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415A3B" w14:textId="4AA62272" w:rsidR="00924A90" w:rsidRPr="003C40FC" w:rsidRDefault="00924A90" w:rsidP="00924A90">
      <w:pPr>
        <w:tabs>
          <w:tab w:val="left" w:pos="435"/>
        </w:tabs>
        <w:spacing w:line="480" w:lineRule="auto"/>
        <w:jc w:val="center"/>
        <w:rPr>
          <w:rFonts w:ascii="Times New Roman" w:hAnsi="Times New Roman" w:cs="Times New Roman"/>
          <w:kern w:val="0"/>
          <w:sz w:val="24"/>
          <w:szCs w:val="24"/>
          <w14:ligatures w14:val="none"/>
        </w:rPr>
      </w:pPr>
      <w:bookmarkStart w:id="0" w:name="_Hlk127172957"/>
      <w:r w:rsidRPr="003C40FC">
        <w:rPr>
          <w:rFonts w:ascii="Times New Roman" w:hAnsi="Times New Roman" w:cs="Times New Roman"/>
          <w:kern w:val="0"/>
          <w:sz w:val="24"/>
          <w:szCs w:val="24"/>
          <w14:ligatures w14:val="none"/>
        </w:rPr>
        <w:t xml:space="preserve">SIMON DIEDONG DOMBO UNIVERSITY OF BUSINESS AND INTEGRATED DEVELOPMENT </w:t>
      </w:r>
      <w:r w:rsidR="00940D8B">
        <w:rPr>
          <w:rFonts w:ascii="Times New Roman" w:hAnsi="Times New Roman" w:cs="Times New Roman"/>
          <w:kern w:val="0"/>
          <w:sz w:val="24"/>
          <w:szCs w:val="24"/>
          <w14:ligatures w14:val="none"/>
        </w:rPr>
        <w:t>STUDIES</w:t>
      </w:r>
    </w:p>
    <w:p w14:paraId="1F2F4E38" w14:textId="77777777" w:rsidR="00924A90" w:rsidRPr="003C40FC" w:rsidRDefault="00924A90" w:rsidP="00924A90">
      <w:pPr>
        <w:spacing w:line="480" w:lineRule="auto"/>
        <w:jc w:val="center"/>
        <w:rPr>
          <w:rFonts w:ascii="Times New Roman" w:hAnsi="Times New Roman" w:cs="Times New Roman"/>
          <w:kern w:val="0"/>
          <w:sz w:val="24"/>
          <w:szCs w:val="24"/>
          <w14:ligatures w14:val="none"/>
        </w:rPr>
      </w:pPr>
    </w:p>
    <w:p w14:paraId="74D88A70" w14:textId="77777777" w:rsidR="00924A90" w:rsidRPr="003C40FC" w:rsidRDefault="00924A90" w:rsidP="00924A90">
      <w:pPr>
        <w:spacing w:line="480" w:lineRule="auto"/>
        <w:jc w:val="center"/>
        <w:rPr>
          <w:rFonts w:ascii="Times New Roman" w:hAnsi="Times New Roman" w:cs="Times New Roman"/>
          <w:kern w:val="0"/>
          <w:sz w:val="24"/>
          <w:szCs w:val="24"/>
          <w14:ligatures w14:val="none"/>
        </w:rPr>
      </w:pPr>
    </w:p>
    <w:p w14:paraId="3243F18F" w14:textId="0861C1EC" w:rsidR="00924A90" w:rsidRPr="003C40FC" w:rsidRDefault="00924A90" w:rsidP="00924A90">
      <w:pPr>
        <w:spacing w:line="480" w:lineRule="auto"/>
        <w:jc w:val="center"/>
        <w:rPr>
          <w:rFonts w:ascii="Times New Roman" w:hAnsi="Times New Roman" w:cs="Times New Roman"/>
          <w:kern w:val="0"/>
          <w:sz w:val="24"/>
          <w:szCs w:val="24"/>
          <w14:ligatures w14:val="none"/>
        </w:rPr>
      </w:pPr>
      <w:bookmarkStart w:id="1" w:name="_Hlk160812248"/>
      <w:r w:rsidRPr="003C40FC">
        <w:rPr>
          <w:rFonts w:ascii="Times New Roman" w:hAnsi="Times New Roman" w:cs="Times New Roman"/>
          <w:kern w:val="0"/>
          <w:sz w:val="24"/>
          <w:szCs w:val="24"/>
          <w14:ligatures w14:val="none"/>
        </w:rPr>
        <w:t xml:space="preserve">RESILIENCE OF THE TOURISM INDUSTRY </w:t>
      </w:r>
      <w:r w:rsidR="007226C0" w:rsidRPr="003C40FC">
        <w:rPr>
          <w:rFonts w:ascii="Times New Roman" w:hAnsi="Times New Roman" w:cs="Times New Roman"/>
          <w:kern w:val="0"/>
          <w:sz w:val="24"/>
          <w:szCs w:val="24"/>
          <w14:ligatures w14:val="none"/>
        </w:rPr>
        <w:t>AMID</w:t>
      </w:r>
      <w:r w:rsidRPr="003C40FC">
        <w:rPr>
          <w:rFonts w:ascii="Times New Roman" w:hAnsi="Times New Roman" w:cs="Times New Roman"/>
          <w:kern w:val="0"/>
          <w:sz w:val="24"/>
          <w:szCs w:val="24"/>
          <w14:ligatures w14:val="none"/>
        </w:rPr>
        <w:t xml:space="preserve"> THE COVID-19 PANDEMIC IN THE UPPER EAST REGION OF GHANA</w:t>
      </w:r>
    </w:p>
    <w:bookmarkEnd w:id="0"/>
    <w:bookmarkEnd w:id="1"/>
    <w:p w14:paraId="7396D2FD" w14:textId="77777777" w:rsidR="00924A90" w:rsidRPr="003C40FC" w:rsidRDefault="00924A90" w:rsidP="00924A90">
      <w:pPr>
        <w:spacing w:line="48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7C291E28" w14:textId="77777777" w:rsidR="007226C0" w:rsidRPr="003C40FC" w:rsidRDefault="00924A90" w:rsidP="00924A90">
      <w:pPr>
        <w:spacing w:line="48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5076D440" w14:textId="77777777" w:rsidR="007226C0" w:rsidRPr="003C40FC" w:rsidRDefault="007226C0" w:rsidP="00924A90">
      <w:pPr>
        <w:spacing w:line="480" w:lineRule="auto"/>
        <w:rPr>
          <w:rFonts w:ascii="Times New Roman" w:hAnsi="Times New Roman" w:cs="Times New Roman"/>
          <w:kern w:val="0"/>
          <w:sz w:val="24"/>
          <w:szCs w:val="24"/>
          <w14:ligatures w14:val="none"/>
        </w:rPr>
      </w:pPr>
    </w:p>
    <w:p w14:paraId="79B96E7E" w14:textId="77777777" w:rsidR="007226C0" w:rsidRPr="003C40FC" w:rsidRDefault="007226C0" w:rsidP="007226C0">
      <w:pPr>
        <w:spacing w:line="480" w:lineRule="auto"/>
        <w:jc w:val="center"/>
        <w:rPr>
          <w:rFonts w:ascii="Times New Roman" w:hAnsi="Times New Roman" w:cs="Times New Roman"/>
          <w:kern w:val="0"/>
          <w:sz w:val="24"/>
          <w:szCs w:val="24"/>
          <w14:ligatures w14:val="none"/>
        </w:rPr>
      </w:pPr>
    </w:p>
    <w:p w14:paraId="59D0D068" w14:textId="77777777" w:rsidR="00924A90" w:rsidRPr="003C40FC" w:rsidRDefault="00924A90" w:rsidP="007226C0">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SAMUEL AKONGA</w:t>
      </w:r>
    </w:p>
    <w:p w14:paraId="3AD810B4" w14:textId="77777777" w:rsidR="00924A90" w:rsidRPr="003C40FC" w:rsidRDefault="00924A90" w:rsidP="00924A90">
      <w:pPr>
        <w:spacing w:line="480" w:lineRule="auto"/>
        <w:jc w:val="center"/>
        <w:rPr>
          <w:rFonts w:ascii="Times New Roman" w:hAnsi="Times New Roman" w:cs="Times New Roman"/>
          <w:kern w:val="0"/>
          <w:sz w:val="24"/>
          <w:szCs w:val="24"/>
          <w14:ligatures w14:val="none"/>
        </w:rPr>
      </w:pPr>
    </w:p>
    <w:p w14:paraId="0E05AAF3" w14:textId="77777777" w:rsidR="007226C0" w:rsidRPr="003C40FC" w:rsidRDefault="007226C0" w:rsidP="00924A90">
      <w:pPr>
        <w:spacing w:line="480" w:lineRule="auto"/>
        <w:jc w:val="center"/>
        <w:rPr>
          <w:rFonts w:ascii="Times New Roman" w:hAnsi="Times New Roman" w:cs="Times New Roman"/>
          <w:kern w:val="0"/>
          <w:sz w:val="24"/>
          <w:szCs w:val="24"/>
          <w14:ligatures w14:val="none"/>
        </w:rPr>
      </w:pPr>
    </w:p>
    <w:p w14:paraId="0A7BF2CA" w14:textId="77777777" w:rsidR="007226C0" w:rsidRPr="003C40FC" w:rsidRDefault="007226C0" w:rsidP="007226C0">
      <w:pPr>
        <w:spacing w:line="480" w:lineRule="auto"/>
        <w:rPr>
          <w:rFonts w:ascii="Times New Roman" w:hAnsi="Times New Roman" w:cs="Times New Roman"/>
          <w:kern w:val="0"/>
          <w:sz w:val="24"/>
          <w:szCs w:val="24"/>
          <w14:ligatures w14:val="none"/>
        </w:rPr>
      </w:pPr>
    </w:p>
    <w:p w14:paraId="00196A9E" w14:textId="77777777" w:rsidR="0002416A" w:rsidRDefault="0002416A" w:rsidP="007226C0">
      <w:pPr>
        <w:spacing w:line="480" w:lineRule="auto"/>
        <w:jc w:val="center"/>
        <w:rPr>
          <w:rFonts w:ascii="Times New Roman" w:hAnsi="Times New Roman" w:cs="Times New Roman"/>
          <w:kern w:val="0"/>
          <w:sz w:val="24"/>
          <w:szCs w:val="24"/>
          <w14:ligatures w14:val="none"/>
        </w:rPr>
      </w:pPr>
    </w:p>
    <w:p w14:paraId="7941A009" w14:textId="77777777" w:rsidR="003C40FC" w:rsidRDefault="003C40FC" w:rsidP="007226C0">
      <w:pPr>
        <w:spacing w:line="480" w:lineRule="auto"/>
        <w:jc w:val="center"/>
        <w:rPr>
          <w:rFonts w:ascii="Times New Roman" w:hAnsi="Times New Roman" w:cs="Times New Roman"/>
          <w:kern w:val="0"/>
          <w:sz w:val="24"/>
          <w:szCs w:val="24"/>
          <w14:ligatures w14:val="none"/>
        </w:rPr>
      </w:pPr>
    </w:p>
    <w:p w14:paraId="16E477B5" w14:textId="77777777" w:rsidR="003C40FC" w:rsidRDefault="003C40FC" w:rsidP="007226C0">
      <w:pPr>
        <w:spacing w:line="480" w:lineRule="auto"/>
        <w:jc w:val="center"/>
        <w:rPr>
          <w:rFonts w:ascii="Times New Roman" w:hAnsi="Times New Roman" w:cs="Times New Roman"/>
          <w:kern w:val="0"/>
          <w:sz w:val="24"/>
          <w:szCs w:val="24"/>
          <w14:ligatures w14:val="none"/>
        </w:rPr>
      </w:pPr>
    </w:p>
    <w:p w14:paraId="7E4ACC3E" w14:textId="77777777" w:rsidR="003C40FC" w:rsidRDefault="003C40FC" w:rsidP="007226C0">
      <w:pPr>
        <w:spacing w:line="480" w:lineRule="auto"/>
        <w:jc w:val="center"/>
        <w:rPr>
          <w:rFonts w:ascii="Times New Roman" w:hAnsi="Times New Roman" w:cs="Times New Roman"/>
          <w:kern w:val="0"/>
          <w:sz w:val="24"/>
          <w:szCs w:val="24"/>
          <w14:ligatures w14:val="none"/>
        </w:rPr>
      </w:pPr>
    </w:p>
    <w:p w14:paraId="4A6E41F6" w14:textId="77777777" w:rsidR="0002416A" w:rsidRPr="003C40FC" w:rsidRDefault="0002416A" w:rsidP="007226C0">
      <w:pPr>
        <w:spacing w:line="480" w:lineRule="auto"/>
        <w:jc w:val="center"/>
        <w:rPr>
          <w:rFonts w:ascii="Times New Roman" w:hAnsi="Times New Roman" w:cs="Times New Roman"/>
          <w:kern w:val="0"/>
          <w:sz w:val="24"/>
          <w:szCs w:val="24"/>
          <w14:ligatures w14:val="none"/>
        </w:rPr>
      </w:pPr>
    </w:p>
    <w:p w14:paraId="501DDFF0" w14:textId="567CC05A" w:rsidR="007226C0" w:rsidRPr="003C40FC" w:rsidRDefault="00924A90" w:rsidP="007226C0">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202</w:t>
      </w:r>
      <w:r w:rsidR="003C40FC">
        <w:rPr>
          <w:rFonts w:ascii="Times New Roman" w:hAnsi="Times New Roman" w:cs="Times New Roman"/>
          <w:kern w:val="0"/>
          <w:sz w:val="24"/>
          <w:szCs w:val="24"/>
          <w14:ligatures w14:val="none"/>
        </w:rPr>
        <w:t>4</w:t>
      </w:r>
    </w:p>
    <w:p w14:paraId="6F496BD3" w14:textId="77777777" w:rsidR="004701E0" w:rsidRDefault="004701E0" w:rsidP="00924A90">
      <w:pPr>
        <w:spacing w:line="480" w:lineRule="auto"/>
        <w:jc w:val="center"/>
        <w:rPr>
          <w:rFonts w:ascii="Times New Roman" w:hAnsi="Times New Roman" w:cs="Times New Roman"/>
          <w:kern w:val="0"/>
          <w:sz w:val="24"/>
          <w:szCs w:val="24"/>
          <w14:ligatures w14:val="none"/>
        </w:rPr>
        <w:sectPr w:rsidR="004701E0" w:rsidSect="004701E0">
          <w:footerReference w:type="default" r:id="rId8"/>
          <w:pgSz w:w="11906" w:h="16838" w:code="9"/>
          <w:pgMar w:top="1440" w:right="1440" w:bottom="1440" w:left="2160" w:header="720" w:footer="720" w:gutter="0"/>
          <w:cols w:space="720"/>
          <w:titlePg/>
          <w:docGrid w:linePitch="360"/>
        </w:sectPr>
      </w:pPr>
    </w:p>
    <w:p w14:paraId="0F31F5E0" w14:textId="16B1A8DE" w:rsidR="00924A90" w:rsidRPr="003C40FC" w:rsidRDefault="00924A90" w:rsidP="00924A90">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SIMON DIEDONG DOMBO UNIVERSITY OF BUSINESS AND INTEGRATED DEVELOPMENT </w:t>
      </w:r>
      <w:r w:rsidR="00940D8B">
        <w:rPr>
          <w:rFonts w:ascii="Times New Roman" w:hAnsi="Times New Roman" w:cs="Times New Roman"/>
          <w:kern w:val="0"/>
          <w:sz w:val="24"/>
          <w:szCs w:val="24"/>
          <w14:ligatures w14:val="none"/>
        </w:rPr>
        <w:t>STUDIES, WA</w:t>
      </w:r>
    </w:p>
    <w:p w14:paraId="0AB251FE" w14:textId="77777777" w:rsidR="00924A90" w:rsidRDefault="00924A90" w:rsidP="00924A90">
      <w:pPr>
        <w:spacing w:line="480" w:lineRule="auto"/>
        <w:rPr>
          <w:rFonts w:ascii="Times New Roman" w:hAnsi="Times New Roman" w:cs="Times New Roman"/>
          <w:kern w:val="0"/>
          <w:sz w:val="24"/>
          <w:szCs w:val="24"/>
          <w14:ligatures w14:val="none"/>
        </w:rPr>
      </w:pPr>
    </w:p>
    <w:p w14:paraId="5F9E3FCF" w14:textId="77777777" w:rsidR="003C40FC" w:rsidRPr="003C40FC" w:rsidRDefault="003C40FC" w:rsidP="00924A90">
      <w:pPr>
        <w:spacing w:line="480" w:lineRule="auto"/>
        <w:rPr>
          <w:rFonts w:ascii="Times New Roman" w:hAnsi="Times New Roman" w:cs="Times New Roman"/>
          <w:kern w:val="0"/>
          <w:sz w:val="24"/>
          <w:szCs w:val="24"/>
          <w14:ligatures w14:val="none"/>
        </w:rPr>
      </w:pPr>
    </w:p>
    <w:p w14:paraId="760038EA" w14:textId="3DD4CADA" w:rsidR="00924A90" w:rsidRPr="003C40FC" w:rsidRDefault="00924A90" w:rsidP="00924A90">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RESILIENCE OF THE TOURISM INDUSTRY </w:t>
      </w:r>
      <w:r w:rsidR="007226C0" w:rsidRPr="003C40FC">
        <w:rPr>
          <w:rFonts w:ascii="Times New Roman" w:hAnsi="Times New Roman" w:cs="Times New Roman"/>
          <w:kern w:val="0"/>
          <w:sz w:val="24"/>
          <w:szCs w:val="24"/>
          <w14:ligatures w14:val="none"/>
        </w:rPr>
        <w:t xml:space="preserve">AMID </w:t>
      </w:r>
      <w:r w:rsidRPr="003C40FC">
        <w:rPr>
          <w:rFonts w:ascii="Times New Roman" w:hAnsi="Times New Roman" w:cs="Times New Roman"/>
          <w:kern w:val="0"/>
          <w:sz w:val="24"/>
          <w:szCs w:val="24"/>
          <w14:ligatures w14:val="none"/>
        </w:rPr>
        <w:t>THE COVID-19 PANDEMIC IN THE UPPER EAST REGION OF GHANA</w:t>
      </w:r>
    </w:p>
    <w:p w14:paraId="01945954" w14:textId="77777777" w:rsidR="00924A90" w:rsidRDefault="00924A90" w:rsidP="00924A90">
      <w:pPr>
        <w:spacing w:line="480" w:lineRule="auto"/>
        <w:rPr>
          <w:rFonts w:ascii="Times New Roman" w:hAnsi="Times New Roman" w:cs="Times New Roman"/>
          <w:kern w:val="0"/>
          <w:sz w:val="24"/>
          <w:szCs w:val="24"/>
          <w14:ligatures w14:val="none"/>
        </w:rPr>
      </w:pPr>
    </w:p>
    <w:p w14:paraId="69D73D64" w14:textId="77777777" w:rsidR="003C40FC" w:rsidRPr="003C40FC" w:rsidRDefault="003C40FC" w:rsidP="00924A90">
      <w:pPr>
        <w:spacing w:line="480" w:lineRule="auto"/>
        <w:rPr>
          <w:rFonts w:ascii="Times New Roman" w:hAnsi="Times New Roman" w:cs="Times New Roman"/>
          <w:kern w:val="0"/>
          <w:sz w:val="24"/>
          <w:szCs w:val="24"/>
          <w14:ligatures w14:val="none"/>
        </w:rPr>
      </w:pPr>
    </w:p>
    <w:p w14:paraId="60053552" w14:textId="52A77811" w:rsidR="00924A90" w:rsidRPr="003C40FC" w:rsidRDefault="00924A90" w:rsidP="00924A90">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SAMUEL AKONGA </w:t>
      </w:r>
      <w:r w:rsidR="00EC3709"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PG0004021</w:t>
      </w:r>
      <w:r w:rsidR="00EC3709" w:rsidRPr="003C40FC">
        <w:rPr>
          <w:rFonts w:ascii="Times New Roman" w:hAnsi="Times New Roman" w:cs="Times New Roman"/>
          <w:kern w:val="0"/>
          <w:sz w:val="24"/>
          <w:szCs w:val="24"/>
          <w14:ligatures w14:val="none"/>
        </w:rPr>
        <w:t>)</w:t>
      </w:r>
    </w:p>
    <w:p w14:paraId="42DB8410" w14:textId="77777777" w:rsidR="00924A90" w:rsidRDefault="00924A90" w:rsidP="00924A90">
      <w:pPr>
        <w:spacing w:line="480" w:lineRule="auto"/>
        <w:jc w:val="both"/>
        <w:rPr>
          <w:rFonts w:ascii="Times New Roman" w:hAnsi="Times New Roman" w:cs="Times New Roman"/>
          <w:kern w:val="0"/>
          <w:sz w:val="24"/>
          <w:szCs w:val="24"/>
          <w14:ligatures w14:val="none"/>
        </w:rPr>
      </w:pPr>
    </w:p>
    <w:p w14:paraId="6A03C38C" w14:textId="77777777" w:rsidR="003C40FC" w:rsidRPr="003C40FC" w:rsidRDefault="003C40FC" w:rsidP="00924A90">
      <w:pPr>
        <w:spacing w:line="480" w:lineRule="auto"/>
        <w:jc w:val="both"/>
        <w:rPr>
          <w:rFonts w:ascii="Times New Roman" w:hAnsi="Times New Roman" w:cs="Times New Roman"/>
          <w:kern w:val="0"/>
          <w:sz w:val="24"/>
          <w:szCs w:val="24"/>
          <w14:ligatures w14:val="none"/>
        </w:rPr>
      </w:pPr>
    </w:p>
    <w:p w14:paraId="7A661FF1" w14:textId="3099338C" w:rsidR="00924A90" w:rsidRPr="003C40FC" w:rsidRDefault="00924A90" w:rsidP="003C40FC">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THESIS SUBMITTED TO THE DEPARTMENT OF </w:t>
      </w:r>
      <w:r w:rsidR="00940D8B">
        <w:rPr>
          <w:rFonts w:ascii="Times New Roman" w:hAnsi="Times New Roman" w:cs="Times New Roman"/>
          <w:kern w:val="0"/>
          <w:sz w:val="24"/>
          <w:szCs w:val="24"/>
          <w14:ligatures w14:val="none"/>
        </w:rPr>
        <w:t>ENVIRONMENT</w:t>
      </w:r>
      <w:r w:rsidRPr="003C40FC">
        <w:rPr>
          <w:rFonts w:ascii="Times New Roman" w:hAnsi="Times New Roman" w:cs="Times New Roman"/>
          <w:kern w:val="0"/>
          <w:sz w:val="24"/>
          <w:szCs w:val="24"/>
          <w14:ligatures w14:val="none"/>
        </w:rPr>
        <w:t xml:space="preserve"> AND RESOURCE MANAGEMENT, FACULTY OF INTEGRATED DEVELOPMENT STUDIES, SIMON DIEDONG DOMBO UNIVERSITY OF BUSINESS AND INTEGRATED DEVELOPMENT STUDIES IN PARTIAL FULFILLMENT OF THE </w:t>
      </w:r>
      <w:r w:rsidR="00940D8B">
        <w:rPr>
          <w:rFonts w:ascii="Times New Roman" w:hAnsi="Times New Roman" w:cs="Times New Roman"/>
          <w:kern w:val="0"/>
          <w:sz w:val="24"/>
          <w:szCs w:val="24"/>
          <w14:ligatures w14:val="none"/>
        </w:rPr>
        <w:t>REQUIREMENTS</w:t>
      </w:r>
      <w:r w:rsidRPr="003C40FC">
        <w:rPr>
          <w:rFonts w:ascii="Times New Roman" w:hAnsi="Times New Roman" w:cs="Times New Roman"/>
          <w:kern w:val="0"/>
          <w:sz w:val="24"/>
          <w:szCs w:val="24"/>
          <w14:ligatures w14:val="none"/>
        </w:rPr>
        <w:t xml:space="preserve"> FOR THE AWARD OF DOCTOR OF PHILOSOPHY ENVIRONMENT AND RESOURCE MANAGEMENT</w:t>
      </w:r>
    </w:p>
    <w:p w14:paraId="3AE4615A" w14:textId="77777777" w:rsidR="00924A90" w:rsidRPr="003C40FC" w:rsidRDefault="00924A90" w:rsidP="00924A90">
      <w:pPr>
        <w:spacing w:line="480" w:lineRule="auto"/>
        <w:jc w:val="center"/>
        <w:rPr>
          <w:rFonts w:ascii="Times New Roman" w:hAnsi="Times New Roman" w:cs="Times New Roman"/>
          <w:kern w:val="0"/>
          <w:sz w:val="24"/>
          <w:szCs w:val="24"/>
          <w14:ligatures w14:val="none"/>
        </w:rPr>
      </w:pPr>
    </w:p>
    <w:p w14:paraId="1FE40DC8" w14:textId="77777777" w:rsidR="003C40FC" w:rsidRPr="003C40FC" w:rsidRDefault="003C40FC" w:rsidP="00924A90">
      <w:pPr>
        <w:spacing w:line="480" w:lineRule="auto"/>
        <w:jc w:val="center"/>
        <w:rPr>
          <w:rFonts w:ascii="Times New Roman" w:hAnsi="Times New Roman" w:cs="Times New Roman"/>
          <w:kern w:val="0"/>
          <w:sz w:val="24"/>
          <w:szCs w:val="24"/>
          <w14:ligatures w14:val="none"/>
        </w:rPr>
      </w:pPr>
    </w:p>
    <w:p w14:paraId="15C83068" w14:textId="77777777" w:rsidR="00924A90" w:rsidRPr="003C40FC" w:rsidRDefault="00924A90" w:rsidP="00924A90">
      <w:pPr>
        <w:spacing w:line="480" w:lineRule="auto"/>
        <w:jc w:val="center"/>
        <w:rPr>
          <w:rFonts w:ascii="Times New Roman" w:hAnsi="Times New Roman" w:cs="Times New Roman"/>
          <w:kern w:val="0"/>
          <w:sz w:val="24"/>
          <w:szCs w:val="24"/>
          <w14:ligatures w14:val="none"/>
        </w:rPr>
      </w:pPr>
    </w:p>
    <w:p w14:paraId="3BF5D2E2" w14:textId="79B9C794" w:rsidR="00924A90" w:rsidRPr="003C40FC" w:rsidRDefault="00924A90" w:rsidP="007226C0">
      <w:pPr>
        <w:spacing w:line="48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r w:rsidR="003C40FC">
        <w:rPr>
          <w:rFonts w:ascii="Times New Roman" w:hAnsi="Times New Roman" w:cs="Times New Roman"/>
          <w:kern w:val="0"/>
          <w:sz w:val="24"/>
          <w:szCs w:val="24"/>
          <w14:ligatures w14:val="none"/>
        </w:rPr>
        <w:t>MAY,</w:t>
      </w:r>
      <w:r w:rsidR="00EC3709"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w:t>
      </w:r>
      <w:r w:rsidR="003C40FC">
        <w:rPr>
          <w:rFonts w:ascii="Times New Roman" w:hAnsi="Times New Roman" w:cs="Times New Roman"/>
          <w:kern w:val="0"/>
          <w:sz w:val="24"/>
          <w:szCs w:val="24"/>
          <w14:ligatures w14:val="none"/>
        </w:rPr>
        <w:t>4</w:t>
      </w:r>
    </w:p>
    <w:p w14:paraId="663BF9C7" w14:textId="77777777" w:rsidR="004701E0" w:rsidRDefault="004701E0" w:rsidP="003C40FC">
      <w:pPr>
        <w:pStyle w:val="Heading1"/>
        <w:spacing w:line="480" w:lineRule="auto"/>
        <w:sectPr w:rsidR="004701E0" w:rsidSect="004701E0">
          <w:pgSz w:w="11906" w:h="16838" w:code="9"/>
          <w:pgMar w:top="1440" w:right="1440" w:bottom="1440" w:left="2160" w:header="720" w:footer="720" w:gutter="0"/>
          <w:cols w:space="720"/>
          <w:titlePg/>
          <w:docGrid w:linePitch="360"/>
        </w:sectPr>
      </w:pPr>
    </w:p>
    <w:p w14:paraId="27D8324E" w14:textId="77777777" w:rsidR="00924A90" w:rsidRPr="003C40FC" w:rsidRDefault="00924A90" w:rsidP="004701E0">
      <w:pPr>
        <w:pStyle w:val="Heading1"/>
        <w:spacing w:before="0" w:line="480" w:lineRule="auto"/>
      </w:pPr>
      <w:bookmarkStart w:id="2" w:name="_Toc167264626"/>
      <w:r w:rsidRPr="003C40FC">
        <w:lastRenderedPageBreak/>
        <w:t>DECLARATION</w:t>
      </w:r>
      <w:bookmarkEnd w:id="2"/>
    </w:p>
    <w:p w14:paraId="2C0E8F3D" w14:textId="4AF408C0" w:rsidR="00924A90" w:rsidRPr="003C40FC"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 hereby state that this thesis</w:t>
      </w:r>
      <w:r w:rsidR="00AE75A1" w:rsidRPr="003C40FC">
        <w:rPr>
          <w:rFonts w:ascii="Times New Roman" w:hAnsi="Times New Roman" w:cs="Times New Roman"/>
          <w:kern w:val="0"/>
          <w:sz w:val="24"/>
          <w:szCs w:val="24"/>
          <w14:ligatures w14:val="none"/>
        </w:rPr>
        <w:t xml:space="preserve"> is</w:t>
      </w:r>
      <w:r w:rsidRPr="003C40FC">
        <w:rPr>
          <w:rFonts w:ascii="Times New Roman" w:hAnsi="Times New Roman" w:cs="Times New Roman"/>
          <w:kern w:val="0"/>
          <w:sz w:val="24"/>
          <w:szCs w:val="24"/>
          <w14:ligatures w14:val="none"/>
        </w:rPr>
        <w:t xml:space="preserve"> the result of my independent research and that no part of it has ever been submitted for another degree at this university or elsewhere.</w:t>
      </w:r>
    </w:p>
    <w:p w14:paraId="395E511C" w14:textId="0771D388" w:rsidR="00924A90" w:rsidRPr="003C40FC"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Candidate’</w:t>
      </w:r>
      <w:r w:rsidR="00A527A8">
        <w:rPr>
          <w:rFonts w:ascii="Times New Roman" w:hAnsi="Times New Roman" w:cs="Times New Roman"/>
          <w:kern w:val="0"/>
          <w:sz w:val="24"/>
          <w:szCs w:val="24"/>
          <w14:ligatures w14:val="none"/>
        </w:rPr>
        <w:t xml:space="preserve">s </w:t>
      </w:r>
      <w:r w:rsidRPr="003C40FC">
        <w:rPr>
          <w:rFonts w:ascii="Times New Roman" w:hAnsi="Times New Roman" w:cs="Times New Roman"/>
          <w:kern w:val="0"/>
          <w:sz w:val="24"/>
          <w:szCs w:val="24"/>
          <w14:ligatures w14:val="none"/>
        </w:rPr>
        <w:t>Signature: …………………………… Date: ……………………………...</w:t>
      </w:r>
    </w:p>
    <w:p w14:paraId="725A7483" w14:textId="71D29981" w:rsidR="00924A90" w:rsidRPr="003C40FC"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Name:</w:t>
      </w:r>
      <w:r w:rsidR="003C40FC">
        <w:rPr>
          <w:rFonts w:ascii="Times New Roman" w:hAnsi="Times New Roman" w:cs="Times New Roman"/>
          <w:kern w:val="0"/>
          <w:sz w:val="24"/>
          <w:szCs w:val="24"/>
          <w14:ligatures w14:val="none"/>
        </w:rPr>
        <w:t xml:space="preserve"> </w:t>
      </w:r>
      <w:r w:rsidR="003C40FC" w:rsidRPr="003C40FC">
        <w:rPr>
          <w:rFonts w:ascii="Times New Roman" w:hAnsi="Times New Roman" w:cs="Times New Roman"/>
          <w:kern w:val="0"/>
          <w:sz w:val="24"/>
          <w:szCs w:val="24"/>
          <w14:ligatures w14:val="none"/>
        </w:rPr>
        <w:t>SAMUEL AKONGA</w:t>
      </w:r>
      <w:r w:rsidRPr="003C40FC">
        <w:rPr>
          <w:rFonts w:ascii="Times New Roman" w:hAnsi="Times New Roman" w:cs="Times New Roman"/>
          <w:kern w:val="0"/>
          <w:sz w:val="24"/>
          <w:szCs w:val="24"/>
          <w14:ligatures w14:val="none"/>
        </w:rPr>
        <w:t xml:space="preserve"> </w:t>
      </w:r>
    </w:p>
    <w:p w14:paraId="1334C186" w14:textId="77777777" w:rsidR="00924A90"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7671E388" w14:textId="77777777" w:rsidR="00A527A8" w:rsidRDefault="00A527A8" w:rsidP="00924A90">
      <w:pPr>
        <w:spacing w:line="360" w:lineRule="auto"/>
        <w:jc w:val="both"/>
        <w:rPr>
          <w:rFonts w:ascii="Times New Roman" w:hAnsi="Times New Roman" w:cs="Times New Roman"/>
          <w:kern w:val="0"/>
          <w:sz w:val="24"/>
          <w:szCs w:val="24"/>
          <w14:ligatures w14:val="none"/>
        </w:rPr>
      </w:pPr>
    </w:p>
    <w:p w14:paraId="09991DBA" w14:textId="72928303" w:rsidR="00A655A4" w:rsidRPr="004701E0" w:rsidRDefault="00A655A4" w:rsidP="00A655A4">
      <w:pPr>
        <w:rPr>
          <w:rFonts w:ascii="Times New Roman" w:hAnsi="Times New Roman" w:cs="Times New Roman"/>
          <w:b/>
          <w:bCs/>
          <w:i/>
          <w:iCs/>
          <w:sz w:val="24"/>
          <w:szCs w:val="24"/>
        </w:rPr>
      </w:pPr>
      <w:r w:rsidRPr="004701E0">
        <w:rPr>
          <w:rFonts w:ascii="Times New Roman" w:hAnsi="Times New Roman" w:cs="Times New Roman"/>
          <w:b/>
          <w:bCs/>
          <w:i/>
          <w:iCs/>
          <w:sz w:val="24"/>
          <w:szCs w:val="24"/>
        </w:rPr>
        <w:t>Supervisors’ Declaration</w:t>
      </w:r>
    </w:p>
    <w:p w14:paraId="583A320C" w14:textId="77777777" w:rsidR="00A527A8" w:rsidRDefault="00A527A8" w:rsidP="00924A90">
      <w:pPr>
        <w:spacing w:line="360" w:lineRule="auto"/>
        <w:jc w:val="both"/>
        <w:rPr>
          <w:rFonts w:ascii="Times New Roman" w:hAnsi="Times New Roman" w:cs="Times New Roman"/>
          <w:kern w:val="0"/>
          <w:sz w:val="24"/>
          <w:szCs w:val="24"/>
          <w14:ligatures w14:val="none"/>
        </w:rPr>
      </w:pPr>
    </w:p>
    <w:p w14:paraId="779BA3C6" w14:textId="22CE5E22" w:rsidR="00A527A8" w:rsidRPr="00A2767F" w:rsidRDefault="00A527A8" w:rsidP="00A527A8">
      <w:pPr>
        <w:pStyle w:val="NoSpacing"/>
        <w:spacing w:line="480" w:lineRule="auto"/>
        <w:jc w:val="both"/>
        <w:rPr>
          <w:rFonts w:ascii="Times New Roman" w:hAnsi="Times New Roman"/>
          <w:sz w:val="24"/>
          <w:szCs w:val="24"/>
        </w:rPr>
      </w:pPr>
      <w:r>
        <w:rPr>
          <w:rFonts w:ascii="Times New Roman" w:hAnsi="Times New Roman"/>
          <w:sz w:val="24"/>
          <w:szCs w:val="24"/>
        </w:rPr>
        <w:t>We</w:t>
      </w:r>
      <w:r w:rsidRPr="00A2767F">
        <w:rPr>
          <w:rFonts w:ascii="Times New Roman" w:hAnsi="Times New Roman"/>
          <w:sz w:val="24"/>
          <w:szCs w:val="24"/>
        </w:rPr>
        <w:t xml:space="preserve"> hereby declare that the preparation and presentation of the dissertation were supervised following the guidelines on supervision of </w:t>
      </w:r>
      <w:r w:rsidR="00940D8B">
        <w:rPr>
          <w:rFonts w:ascii="Times New Roman" w:hAnsi="Times New Roman"/>
          <w:sz w:val="24"/>
          <w:szCs w:val="24"/>
        </w:rPr>
        <w:t xml:space="preserve">a </w:t>
      </w:r>
      <w:r w:rsidRPr="00A2767F">
        <w:rPr>
          <w:rFonts w:ascii="Times New Roman" w:hAnsi="Times New Roman"/>
          <w:sz w:val="24"/>
          <w:szCs w:val="24"/>
        </w:rPr>
        <w:t xml:space="preserve">dissertation laid down by the Simon Diedong Dombo University of Business and Integrated Development Studies. </w:t>
      </w:r>
    </w:p>
    <w:p w14:paraId="26752866" w14:textId="77777777" w:rsidR="00A527A8" w:rsidRPr="003C40FC" w:rsidRDefault="00A527A8" w:rsidP="00924A90">
      <w:pPr>
        <w:spacing w:line="360" w:lineRule="auto"/>
        <w:jc w:val="both"/>
        <w:rPr>
          <w:rFonts w:ascii="Times New Roman" w:hAnsi="Times New Roman" w:cs="Times New Roman"/>
          <w:kern w:val="0"/>
          <w:sz w:val="24"/>
          <w:szCs w:val="24"/>
          <w14:ligatures w14:val="none"/>
        </w:rPr>
      </w:pPr>
    </w:p>
    <w:p w14:paraId="5C17E43C" w14:textId="77777777" w:rsidR="00924A90"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Signature ……………………………………. Date: ………………………………</w:t>
      </w:r>
    </w:p>
    <w:p w14:paraId="2B552206" w14:textId="77777777" w:rsidR="000D6C5B" w:rsidRPr="003C40FC" w:rsidRDefault="000D6C5B" w:rsidP="000D6C5B">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Principal Supervisor: Prof. Kenneth Peprah (Ph.D.)</w:t>
      </w:r>
    </w:p>
    <w:p w14:paraId="748EF4E0" w14:textId="77777777" w:rsidR="000D6C5B" w:rsidRPr="003C40FC" w:rsidRDefault="000D6C5B" w:rsidP="00924A90">
      <w:pPr>
        <w:spacing w:line="360" w:lineRule="auto"/>
        <w:jc w:val="both"/>
        <w:rPr>
          <w:rFonts w:ascii="Times New Roman" w:hAnsi="Times New Roman" w:cs="Times New Roman"/>
          <w:kern w:val="0"/>
          <w:sz w:val="24"/>
          <w:szCs w:val="24"/>
          <w14:ligatures w14:val="none"/>
        </w:rPr>
      </w:pPr>
    </w:p>
    <w:p w14:paraId="1B9BA8CB"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4FEEEF02" w14:textId="77777777" w:rsidR="00924A90" w:rsidRDefault="00924A90" w:rsidP="00924A90">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Signature …………………………………… Date………………………………...</w:t>
      </w:r>
    </w:p>
    <w:p w14:paraId="06CEF4D0" w14:textId="15EC82F7" w:rsidR="000D6C5B" w:rsidRPr="003C40FC" w:rsidRDefault="000D6C5B" w:rsidP="000D6C5B">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Co-supervisor</w:t>
      </w:r>
      <w:r>
        <w:rPr>
          <w:rFonts w:ascii="Times New Roman" w:hAnsi="Times New Roman" w:cs="Times New Roman"/>
          <w:kern w:val="0"/>
          <w:sz w:val="24"/>
          <w:szCs w:val="24"/>
          <w14:ligatures w14:val="none"/>
        </w:rPr>
        <w:t xml:space="preserve">: </w:t>
      </w:r>
      <w:r w:rsidR="00940D8B">
        <w:rPr>
          <w:rFonts w:ascii="Times New Roman" w:hAnsi="Times New Roman" w:cs="Times New Roman"/>
          <w:kern w:val="0"/>
          <w:sz w:val="24"/>
          <w:szCs w:val="24"/>
          <w14:ligatures w14:val="none"/>
        </w:rPr>
        <w:t xml:space="preserve"> Prof. </w:t>
      </w:r>
      <w:r w:rsidRPr="003C40FC">
        <w:rPr>
          <w:rFonts w:ascii="Times New Roman" w:hAnsi="Times New Roman" w:cs="Times New Roman"/>
          <w:kern w:val="0"/>
          <w:sz w:val="24"/>
          <w:szCs w:val="24"/>
          <w14:ligatures w14:val="none"/>
        </w:rPr>
        <w:t>Kadiri Yahaya (Ph.D.)</w:t>
      </w:r>
    </w:p>
    <w:p w14:paraId="76B131C3" w14:textId="77777777" w:rsidR="000D6C5B" w:rsidRPr="003C40FC" w:rsidRDefault="000D6C5B" w:rsidP="00924A90">
      <w:pPr>
        <w:spacing w:line="360" w:lineRule="auto"/>
        <w:jc w:val="both"/>
        <w:rPr>
          <w:rFonts w:ascii="Times New Roman" w:hAnsi="Times New Roman" w:cs="Times New Roman"/>
          <w:kern w:val="0"/>
          <w:sz w:val="24"/>
          <w:szCs w:val="24"/>
          <w14:ligatures w14:val="none"/>
        </w:rPr>
      </w:pPr>
    </w:p>
    <w:p w14:paraId="1C540615" w14:textId="77777777" w:rsidR="00924A90" w:rsidRPr="003C40FC" w:rsidRDefault="00924A90" w:rsidP="00924A90">
      <w:pPr>
        <w:spacing w:line="360" w:lineRule="auto"/>
        <w:jc w:val="center"/>
        <w:rPr>
          <w:rFonts w:ascii="Times New Roman" w:hAnsi="Times New Roman" w:cs="Times New Roman"/>
          <w:kern w:val="0"/>
          <w:sz w:val="24"/>
          <w:szCs w:val="24"/>
          <w14:ligatures w14:val="none"/>
        </w:rPr>
      </w:pPr>
    </w:p>
    <w:p w14:paraId="5E7A0BC0" w14:textId="77777777" w:rsidR="00924A90" w:rsidRPr="003C40FC" w:rsidRDefault="00924A90" w:rsidP="00924A90">
      <w:pPr>
        <w:spacing w:line="360" w:lineRule="auto"/>
        <w:jc w:val="center"/>
        <w:rPr>
          <w:rFonts w:ascii="Times New Roman" w:hAnsi="Times New Roman" w:cs="Times New Roman"/>
          <w:kern w:val="0"/>
          <w:sz w:val="24"/>
          <w:szCs w:val="24"/>
          <w14:ligatures w14:val="none"/>
        </w:rPr>
      </w:pPr>
    </w:p>
    <w:p w14:paraId="0B21A077" w14:textId="77777777" w:rsidR="00924A90" w:rsidRPr="003C40FC" w:rsidRDefault="00924A90" w:rsidP="00924A90">
      <w:pPr>
        <w:spacing w:line="360" w:lineRule="auto"/>
        <w:rPr>
          <w:rFonts w:ascii="Times New Roman" w:hAnsi="Times New Roman" w:cs="Times New Roman"/>
          <w:b/>
          <w:bCs/>
          <w:kern w:val="0"/>
          <w:sz w:val="24"/>
          <w:szCs w:val="24"/>
          <w14:ligatures w14:val="none"/>
        </w:rPr>
      </w:pPr>
    </w:p>
    <w:p w14:paraId="2415B54C" w14:textId="77777777" w:rsidR="00924A90" w:rsidRPr="003C40FC" w:rsidRDefault="00924A90" w:rsidP="00924A90">
      <w:pPr>
        <w:spacing w:line="360" w:lineRule="auto"/>
        <w:jc w:val="center"/>
        <w:rPr>
          <w:rFonts w:ascii="Times New Roman" w:hAnsi="Times New Roman" w:cs="Times New Roman"/>
          <w:b/>
          <w:bCs/>
          <w:kern w:val="0"/>
          <w:sz w:val="24"/>
          <w:szCs w:val="24"/>
          <w14:ligatures w14:val="none"/>
        </w:rPr>
      </w:pPr>
    </w:p>
    <w:p w14:paraId="6FD8E3B2" w14:textId="77777777" w:rsidR="00924A90" w:rsidRPr="003C40FC" w:rsidRDefault="00924A90" w:rsidP="00924A90">
      <w:pPr>
        <w:spacing w:line="360" w:lineRule="auto"/>
        <w:jc w:val="center"/>
        <w:rPr>
          <w:rFonts w:ascii="Times New Roman" w:hAnsi="Times New Roman" w:cs="Times New Roman"/>
          <w:b/>
          <w:bCs/>
          <w:kern w:val="0"/>
          <w:sz w:val="24"/>
          <w:szCs w:val="24"/>
          <w14:ligatures w14:val="none"/>
        </w:rPr>
      </w:pPr>
    </w:p>
    <w:p w14:paraId="643D65F6" w14:textId="6B2E26D6" w:rsidR="00924A90" w:rsidRPr="003C40FC" w:rsidRDefault="00924A90" w:rsidP="008E1C64">
      <w:pPr>
        <w:pStyle w:val="Heading1"/>
        <w:spacing w:line="480" w:lineRule="auto"/>
      </w:pPr>
      <w:bookmarkStart w:id="3" w:name="_Hlk160808528"/>
      <w:bookmarkStart w:id="4" w:name="_Hlk138414688"/>
      <w:bookmarkStart w:id="5" w:name="_Toc167264627"/>
      <w:r w:rsidRPr="003C40FC">
        <w:lastRenderedPageBreak/>
        <w:t>ABSTRACT</w:t>
      </w:r>
      <w:bookmarkEnd w:id="5"/>
    </w:p>
    <w:p w14:paraId="4BB8A4DE" w14:textId="2F32F1BA" w:rsidR="0081554D" w:rsidRPr="003C40FC" w:rsidRDefault="0081554D" w:rsidP="00CD268B">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The COVID-19 pandemic has brought about significant challenges across various sectors worldwide, with the tourism industry being particularly hard hit. The study aims to investigate the risks and resilience of the tourism industry amid the COVID-19 pandemic in the Upper East Region of Ghana. The study used an explanatory, sequential, mixed-methods approach based on pragmatic perspectives. Approximately 297 respondents were sampled from a population of 1140, based on Yamane’s (1967) mathematical formula. The objectives of the study were to assess the power and interest imbalances of tourism stakeholders in the implementation of resilience strategies during the COVID-19 pandemic, examine resilience strategies adopted by tourism stakeholders to mitigate the effects of the COVID-19 pandemic and evaluate the effectiveness of resilience strategies adopted during the COVID-19 pandemic. The research findings suggest that the collaboration between stakeholders with high power and high interest (officials of the GTA) and those with high power but low interest (village susu boxes) in implementing resilience strategies is primarily driven by power rather than solely mutual interest. Internal stakeholders, such as site managers and employees at the Zenga tourism destination, had a greater impact on the execution of resilience strategies than external stakeholders (GTA). Gender disparities in the implementation of resilience strategies were noticeable at natural attractions like Zenga and Chief’s Crocodile Ponds. The government implemented resilience strategies such as government liquidity support and focused more on building attractions such as SWOPA </w:t>
      </w:r>
      <w:r w:rsidR="008924B7">
        <w:rPr>
          <w:rFonts w:ascii="Times New Roman" w:hAnsi="Times New Roman" w:cs="Times New Roman"/>
          <w:sz w:val="24"/>
          <w:szCs w:val="24"/>
        </w:rPr>
        <w:t>than</w:t>
      </w:r>
      <w:r w:rsidRPr="003C40FC">
        <w:rPr>
          <w:rFonts w:ascii="Times New Roman" w:hAnsi="Times New Roman" w:cs="Times New Roman"/>
          <w:sz w:val="24"/>
          <w:szCs w:val="24"/>
        </w:rPr>
        <w:t xml:space="preserve"> natural attractions like Tengzug Hills and Zenga Crocodile Pond. Concerning the effectiveness of the resilience strategies, the study indicates that the government's COVID-19 financial support scheme for tourism stakeholders aided in the digital branding of products like baskets, restaurant services, and accommodation services in SWOPA, compared to Zenga and Chief’s Crocodile Ponds. The cultural orientations and perceptions of stakeholders at natural attractions like Chief’s Crocodile Pond and Tengzug Hills affected the implementation of resilience strategies. The study recommends further investigation into the specific factors that contribute to the vulnerability of certain sectors of the tourism industry in the face of adversaries, such as the lack of maintenance of natural attractions, and how these issues can be addressed through more targeted interventions and investment.</w:t>
      </w:r>
    </w:p>
    <w:p w14:paraId="48EA6C6D" w14:textId="66C0F886" w:rsidR="005C24BA" w:rsidRPr="003C40FC" w:rsidRDefault="005C24BA" w:rsidP="005C24BA">
      <w:pPr>
        <w:spacing w:line="360" w:lineRule="auto"/>
        <w:jc w:val="both"/>
        <w:rPr>
          <w:rFonts w:ascii="Times New Roman" w:hAnsi="Times New Roman" w:cs="Times New Roman"/>
          <w:kern w:val="0"/>
          <w:sz w:val="24"/>
          <w:szCs w:val="24"/>
          <w14:ligatures w14:val="none"/>
        </w:rPr>
      </w:pPr>
    </w:p>
    <w:p w14:paraId="51B5CD6C" w14:textId="00E12239" w:rsidR="00924A90" w:rsidRPr="003C40FC" w:rsidRDefault="004C6CFD" w:rsidP="000D6C5B">
      <w:pPr>
        <w:pStyle w:val="Heading1"/>
        <w:spacing w:before="0"/>
      </w:pPr>
      <w:bookmarkStart w:id="6" w:name="_Toc167264628"/>
      <w:bookmarkEnd w:id="3"/>
      <w:r>
        <w:rPr>
          <w:bCs/>
        </w:rPr>
        <w:lastRenderedPageBreak/>
        <w:t>ACKNOWLEDGMENTS</w:t>
      </w:r>
      <w:bookmarkEnd w:id="6"/>
    </w:p>
    <w:p w14:paraId="46967E07" w14:textId="00C1FA7F" w:rsidR="00924A90" w:rsidRPr="003C40FC" w:rsidRDefault="00924A90" w:rsidP="00924A90">
      <w:pPr>
        <w:spacing w:before="24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 am deeply grateful to the Almighty God for His unwavering guidance, favor, and protection throughout my research study. I would also like to express my sincere appreciation to my Principal and Co-supervisors, Prof. Kenneth Peprah and Kadiri Yahaya (Ph.D.), respectfully for their invaluable suggestions and encouragement during the challenging moments of my study. Their unwavering support was a source of strength for me. </w:t>
      </w:r>
      <w:r w:rsidR="003018CE" w:rsidRPr="003C40FC">
        <w:rPr>
          <w:rFonts w:ascii="Times New Roman" w:hAnsi="Times New Roman" w:cs="Times New Roman"/>
          <w:kern w:val="0"/>
          <w:sz w:val="24"/>
          <w:szCs w:val="24"/>
          <w14:ligatures w14:val="none"/>
        </w:rPr>
        <w:t xml:space="preserve">The candid feedback, helpful suggestions, and support </w:t>
      </w:r>
      <w:r w:rsidR="008924B7">
        <w:rPr>
          <w:rFonts w:ascii="Times New Roman" w:hAnsi="Times New Roman" w:cs="Times New Roman"/>
          <w:kern w:val="0"/>
          <w:sz w:val="24"/>
          <w:szCs w:val="24"/>
          <w14:ligatures w14:val="none"/>
        </w:rPr>
        <w:t>from</w:t>
      </w:r>
      <w:r w:rsidR="003018CE" w:rsidRPr="003C40FC">
        <w:rPr>
          <w:rFonts w:ascii="Times New Roman" w:hAnsi="Times New Roman" w:cs="Times New Roman"/>
          <w:kern w:val="0"/>
          <w:sz w:val="24"/>
          <w:szCs w:val="24"/>
          <w14:ligatures w14:val="none"/>
        </w:rPr>
        <w:t xml:space="preserve"> the Upper East Regional Tourism Authority in providing secondary data for my research are invaluable and cannot be overlooked. </w:t>
      </w:r>
      <w:r w:rsidRPr="003C40FC">
        <w:rPr>
          <w:rFonts w:ascii="Times New Roman" w:hAnsi="Times New Roman" w:cs="Times New Roman"/>
          <w:kern w:val="0"/>
          <w:sz w:val="24"/>
          <w:szCs w:val="24"/>
          <w14:ligatures w14:val="none"/>
        </w:rPr>
        <w:t>Their contribution was immensely valuable to the success of my study.</w:t>
      </w:r>
    </w:p>
    <w:p w14:paraId="166DAB90" w14:textId="5A609067" w:rsidR="00924A90" w:rsidRPr="003C40FC" w:rsidRDefault="003018CE" w:rsidP="003018CE">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 </w:t>
      </w:r>
      <w:r w:rsidR="008924B7">
        <w:rPr>
          <w:rFonts w:ascii="Times New Roman" w:hAnsi="Times New Roman" w:cs="Times New Roman"/>
          <w:kern w:val="0"/>
          <w:sz w:val="24"/>
          <w:szCs w:val="24"/>
          <w14:ligatures w14:val="none"/>
        </w:rPr>
        <w:t>want</w:t>
      </w:r>
      <w:r w:rsidRPr="003C40FC">
        <w:rPr>
          <w:rFonts w:ascii="Times New Roman" w:hAnsi="Times New Roman" w:cs="Times New Roman"/>
          <w:kern w:val="0"/>
          <w:sz w:val="24"/>
          <w:szCs w:val="24"/>
          <w14:ligatures w14:val="none"/>
        </w:rPr>
        <w:t xml:space="preserve"> to express my sincere gratitude and appreciation to the staff, business community, and influential figures at the various tourism destinations in the study areas for their unwavering support and significant contributions throughout the research process. Their assistance has been instrumental in ensuring the successful outcome of this endeavor. Furthermore, I am deeply grateful to my beloved wife and children for their constant support and encouragement, which has been a source of strength and motivation throughout this journey. Their unwavering belief in me has been invaluable. Lastly, I extend my heartfelt thanks to my parents, Mr. and Mrs. John Akonga, as well as my sisters, for their affection, care, and assistance during the research process. Their love and support have played a crucial role in my achievements.</w:t>
      </w:r>
    </w:p>
    <w:p w14:paraId="085B5EB3"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344CB306" w14:textId="77777777" w:rsidR="00924A90" w:rsidRPr="003C40FC" w:rsidRDefault="00924A90" w:rsidP="00924A90">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 xml:space="preserve">                                                     </w:t>
      </w:r>
    </w:p>
    <w:p w14:paraId="7D7CB748" w14:textId="77777777" w:rsidR="00924A90" w:rsidRPr="003C40FC" w:rsidRDefault="00924A90" w:rsidP="00924A90">
      <w:pPr>
        <w:spacing w:line="360" w:lineRule="auto"/>
        <w:jc w:val="both"/>
        <w:rPr>
          <w:rFonts w:ascii="Times New Roman" w:hAnsi="Times New Roman" w:cs="Times New Roman"/>
          <w:b/>
          <w:bCs/>
          <w:kern w:val="0"/>
          <w:sz w:val="24"/>
          <w:szCs w:val="24"/>
          <w14:ligatures w14:val="none"/>
        </w:rPr>
      </w:pPr>
    </w:p>
    <w:p w14:paraId="349037A6" w14:textId="77777777" w:rsidR="00924A90" w:rsidRPr="003C40FC" w:rsidRDefault="00924A90" w:rsidP="00924A90">
      <w:pPr>
        <w:spacing w:line="360" w:lineRule="auto"/>
        <w:jc w:val="both"/>
        <w:rPr>
          <w:rFonts w:ascii="Times New Roman" w:hAnsi="Times New Roman" w:cs="Times New Roman"/>
          <w:b/>
          <w:bCs/>
          <w:kern w:val="0"/>
          <w:sz w:val="24"/>
          <w:szCs w:val="24"/>
          <w14:ligatures w14:val="none"/>
        </w:rPr>
      </w:pPr>
    </w:p>
    <w:p w14:paraId="1BB3A3C3" w14:textId="77777777" w:rsidR="00924A90" w:rsidRPr="003C40FC" w:rsidRDefault="00924A90" w:rsidP="00924A90">
      <w:pPr>
        <w:spacing w:line="360" w:lineRule="auto"/>
        <w:jc w:val="both"/>
        <w:rPr>
          <w:rFonts w:ascii="Times New Roman" w:hAnsi="Times New Roman" w:cs="Times New Roman"/>
          <w:b/>
          <w:bCs/>
          <w:kern w:val="0"/>
          <w:sz w:val="24"/>
          <w:szCs w:val="24"/>
          <w14:ligatures w14:val="none"/>
        </w:rPr>
      </w:pPr>
    </w:p>
    <w:p w14:paraId="129B4893" w14:textId="1AD84523" w:rsidR="00B20D0F" w:rsidRPr="003C40FC" w:rsidRDefault="00924A90" w:rsidP="00B20D0F">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 xml:space="preserve">                                           </w:t>
      </w:r>
    </w:p>
    <w:p w14:paraId="3275214B" w14:textId="536289A7" w:rsidR="00924A90" w:rsidRPr="003C40FC" w:rsidRDefault="00C14C4D" w:rsidP="00C14C4D">
      <w:pPr>
        <w:tabs>
          <w:tab w:val="left" w:pos="3232"/>
          <w:tab w:val="center" w:pos="4680"/>
        </w:tabs>
        <w:spacing w:line="36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ab/>
      </w:r>
    </w:p>
    <w:p w14:paraId="564FF1CF" w14:textId="77777777" w:rsidR="002A3CB7" w:rsidRPr="003C40FC" w:rsidRDefault="002A3CB7" w:rsidP="00924A90">
      <w:pPr>
        <w:spacing w:line="360" w:lineRule="auto"/>
        <w:jc w:val="center"/>
        <w:rPr>
          <w:rFonts w:ascii="Times New Roman" w:hAnsi="Times New Roman" w:cs="Times New Roman"/>
          <w:b/>
          <w:bCs/>
          <w:kern w:val="0"/>
          <w:sz w:val="24"/>
          <w:szCs w:val="24"/>
          <w14:ligatures w14:val="none"/>
        </w:rPr>
      </w:pPr>
    </w:p>
    <w:p w14:paraId="473356EE" w14:textId="77777777" w:rsidR="00A11A4B" w:rsidRPr="003C40FC" w:rsidRDefault="00A11A4B" w:rsidP="00924A90">
      <w:pPr>
        <w:spacing w:line="360" w:lineRule="auto"/>
        <w:jc w:val="center"/>
        <w:rPr>
          <w:rFonts w:ascii="Times New Roman" w:hAnsi="Times New Roman" w:cs="Times New Roman"/>
          <w:b/>
          <w:bCs/>
          <w:kern w:val="0"/>
          <w:sz w:val="24"/>
          <w:szCs w:val="24"/>
          <w14:ligatures w14:val="none"/>
        </w:rPr>
      </w:pPr>
    </w:p>
    <w:p w14:paraId="528AFE48" w14:textId="0D03FDD2" w:rsidR="00924A90" w:rsidRPr="003C40FC" w:rsidRDefault="00A527A8" w:rsidP="000D6C5B">
      <w:pPr>
        <w:pStyle w:val="Heading1"/>
        <w:spacing w:before="0" w:line="360" w:lineRule="auto"/>
      </w:pPr>
      <w:bookmarkStart w:id="7" w:name="_Toc167264629"/>
      <w:r w:rsidRPr="003C40FC">
        <w:lastRenderedPageBreak/>
        <w:t>DEDICATION</w:t>
      </w:r>
      <w:bookmarkEnd w:id="7"/>
    </w:p>
    <w:p w14:paraId="3949E74C" w14:textId="65845428" w:rsidR="00924A90" w:rsidRPr="003C40FC" w:rsidRDefault="003018CE" w:rsidP="003018CE">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 dedicate this work to my dear wife, Mrs. Abu Bashiratu, whose love, understanding, and unwavering support have been my pillars of strength throughout this journey. Her belief in me and constant encouragement have been instrumental in reaching this milestone. I also dedicate this work to my children, Blessing Akonga, Gabriel Akonga, and Gabriela Akonga. Their presence in my life has brought immense joy and inspiration. They have been a source of motivation, reminding me of the importance of perseverance and hard work. To my wife and children, I am forever grateful for your love, patience, and sacrifices. This achievement would not have been possible without your constant presence and unwavering support. This work is dedicated to each of you with heartfelt appreciation and love.</w:t>
      </w:r>
    </w:p>
    <w:p w14:paraId="633B31F6"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70F8A506"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0DDFBE49"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5B93A799"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4A917172"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48BA0C96"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2481BF18" w14:textId="77777777" w:rsidR="00A87DE4" w:rsidRPr="003C40FC" w:rsidRDefault="00A87DE4" w:rsidP="00924A90">
      <w:pPr>
        <w:spacing w:line="360" w:lineRule="auto"/>
        <w:jc w:val="both"/>
        <w:rPr>
          <w:rFonts w:ascii="Times New Roman" w:hAnsi="Times New Roman" w:cs="Times New Roman"/>
          <w:kern w:val="0"/>
          <w:sz w:val="24"/>
          <w:szCs w:val="24"/>
          <w14:ligatures w14:val="none"/>
        </w:rPr>
      </w:pPr>
    </w:p>
    <w:p w14:paraId="208CC513" w14:textId="77777777" w:rsidR="00A87DE4" w:rsidRDefault="00A87DE4" w:rsidP="00924A90">
      <w:pPr>
        <w:spacing w:line="360" w:lineRule="auto"/>
        <w:jc w:val="both"/>
        <w:rPr>
          <w:rFonts w:ascii="Times New Roman" w:hAnsi="Times New Roman" w:cs="Times New Roman"/>
          <w:kern w:val="0"/>
          <w:sz w:val="24"/>
          <w:szCs w:val="24"/>
          <w14:ligatures w14:val="none"/>
        </w:rPr>
      </w:pPr>
    </w:p>
    <w:p w14:paraId="45D29B54" w14:textId="77777777" w:rsidR="004701E0" w:rsidRPr="003C40FC" w:rsidRDefault="004701E0" w:rsidP="00924A90">
      <w:pPr>
        <w:spacing w:line="360" w:lineRule="auto"/>
        <w:jc w:val="both"/>
        <w:rPr>
          <w:rFonts w:ascii="Times New Roman" w:hAnsi="Times New Roman" w:cs="Times New Roman"/>
          <w:kern w:val="0"/>
          <w:sz w:val="24"/>
          <w:szCs w:val="24"/>
          <w14:ligatures w14:val="none"/>
        </w:rPr>
      </w:pPr>
    </w:p>
    <w:p w14:paraId="53713D12" w14:textId="77777777" w:rsidR="00A87DE4" w:rsidRPr="003C40FC" w:rsidRDefault="00A87DE4" w:rsidP="00924A90">
      <w:pPr>
        <w:spacing w:line="360" w:lineRule="auto"/>
        <w:jc w:val="both"/>
        <w:rPr>
          <w:rFonts w:ascii="Times New Roman" w:hAnsi="Times New Roman" w:cs="Times New Roman"/>
          <w:kern w:val="0"/>
          <w:sz w:val="24"/>
          <w:szCs w:val="24"/>
          <w14:ligatures w14:val="none"/>
        </w:rPr>
      </w:pPr>
    </w:p>
    <w:p w14:paraId="3A40CD35" w14:textId="77777777" w:rsidR="00A87DE4" w:rsidRPr="003C40FC" w:rsidRDefault="00A87DE4" w:rsidP="00924A90">
      <w:pPr>
        <w:spacing w:line="360" w:lineRule="auto"/>
        <w:jc w:val="both"/>
        <w:rPr>
          <w:rFonts w:ascii="Times New Roman" w:hAnsi="Times New Roman" w:cs="Times New Roman"/>
          <w:kern w:val="0"/>
          <w:sz w:val="24"/>
          <w:szCs w:val="24"/>
          <w14:ligatures w14:val="none"/>
        </w:rPr>
      </w:pPr>
    </w:p>
    <w:p w14:paraId="630D32C8" w14:textId="77777777" w:rsidR="00A87DE4" w:rsidRDefault="00A87DE4" w:rsidP="00924A90">
      <w:pPr>
        <w:spacing w:line="360" w:lineRule="auto"/>
        <w:jc w:val="both"/>
        <w:rPr>
          <w:rFonts w:ascii="Times New Roman" w:hAnsi="Times New Roman" w:cs="Times New Roman"/>
          <w:kern w:val="0"/>
          <w:sz w:val="24"/>
          <w:szCs w:val="24"/>
          <w14:ligatures w14:val="none"/>
        </w:rPr>
      </w:pPr>
    </w:p>
    <w:p w14:paraId="7CC3CB66" w14:textId="77777777" w:rsidR="00A527A8" w:rsidRDefault="00A527A8" w:rsidP="00924A90">
      <w:pPr>
        <w:spacing w:line="360" w:lineRule="auto"/>
        <w:jc w:val="both"/>
        <w:rPr>
          <w:rFonts w:ascii="Times New Roman" w:hAnsi="Times New Roman" w:cs="Times New Roman"/>
          <w:kern w:val="0"/>
          <w:sz w:val="24"/>
          <w:szCs w:val="24"/>
          <w14:ligatures w14:val="none"/>
        </w:rPr>
      </w:pPr>
    </w:p>
    <w:p w14:paraId="1F39D8D0" w14:textId="77777777" w:rsidR="00A527A8" w:rsidRPr="003C40FC" w:rsidRDefault="00A527A8" w:rsidP="00924A90">
      <w:pPr>
        <w:spacing w:line="360" w:lineRule="auto"/>
        <w:jc w:val="both"/>
        <w:rPr>
          <w:rFonts w:ascii="Times New Roman" w:hAnsi="Times New Roman" w:cs="Times New Roman"/>
          <w:kern w:val="0"/>
          <w:sz w:val="24"/>
          <w:szCs w:val="24"/>
          <w14:ligatures w14:val="none"/>
        </w:rPr>
      </w:pPr>
    </w:p>
    <w:p w14:paraId="0C621C45" w14:textId="77777777" w:rsidR="00A87DE4" w:rsidRPr="003C40FC" w:rsidRDefault="00A87DE4" w:rsidP="00F57405">
      <w:pPr>
        <w:spacing w:line="360" w:lineRule="auto"/>
        <w:jc w:val="center"/>
        <w:rPr>
          <w:rFonts w:ascii="Times New Roman" w:hAnsi="Times New Roman" w:cs="Times New Roman"/>
          <w:kern w:val="0"/>
          <w:sz w:val="24"/>
          <w:szCs w:val="24"/>
          <w14:ligatures w14:val="none"/>
        </w:rPr>
      </w:pPr>
    </w:p>
    <w:p w14:paraId="039FF8A3" w14:textId="77777777" w:rsidR="00F57405" w:rsidRDefault="00F57405" w:rsidP="00A87DE4">
      <w:pPr>
        <w:spacing w:line="360" w:lineRule="auto"/>
        <w:jc w:val="center"/>
        <w:rPr>
          <w:rFonts w:ascii="Times New Roman" w:hAnsi="Times New Roman" w:cs="Times New Roman"/>
          <w:b/>
          <w:bCs/>
          <w:kern w:val="0"/>
          <w:sz w:val="24"/>
          <w:szCs w:val="24"/>
          <w:lang w:val="en-GB"/>
          <w14:ligatures w14:val="none"/>
        </w:rPr>
      </w:pPr>
    </w:p>
    <w:p w14:paraId="1030CAEA" w14:textId="4EEF4CB2" w:rsidR="00A87DE4" w:rsidRDefault="00A87DE4" w:rsidP="000D6C5B">
      <w:pPr>
        <w:pStyle w:val="Heading1"/>
        <w:spacing w:line="480" w:lineRule="auto"/>
        <w:rPr>
          <w:lang w:val="en-GB"/>
        </w:rPr>
      </w:pPr>
      <w:bookmarkStart w:id="8" w:name="_Toc167264630"/>
      <w:r w:rsidRPr="003C40FC">
        <w:rPr>
          <w:lang w:val="en-GB"/>
        </w:rPr>
        <w:lastRenderedPageBreak/>
        <w:t>TABLE OF CONTENT</w:t>
      </w:r>
      <w:r w:rsidR="00A527A8">
        <w:rPr>
          <w:lang w:val="en-GB"/>
        </w:rPr>
        <w:t>S</w:t>
      </w:r>
      <w:bookmarkEnd w:id="8"/>
    </w:p>
    <w:p w14:paraId="347C12A6" w14:textId="66A1CD3D" w:rsidR="008E1C64" w:rsidRDefault="004C2078" w:rsidP="00F161AF">
      <w:pPr>
        <w:pStyle w:val="TOC1"/>
        <w:rPr>
          <w:rFonts w:asciiTheme="minorHAnsi" w:eastAsiaTheme="minorEastAsia" w:hAnsiTheme="minorHAnsi"/>
          <w:noProof/>
          <w:sz w:val="22"/>
          <w:lang w:val="en-GH" w:eastAsia="en-GH"/>
        </w:rPr>
      </w:pPr>
      <w:r>
        <w:rPr>
          <w:lang w:val="en-GB"/>
        </w:rPr>
        <w:fldChar w:fldCharType="begin"/>
      </w:r>
      <w:r>
        <w:rPr>
          <w:lang w:val="en-GB"/>
        </w:rPr>
        <w:instrText xml:space="preserve"> TOC \o "1-4" \h \z \u </w:instrText>
      </w:r>
      <w:r>
        <w:rPr>
          <w:lang w:val="en-GB"/>
        </w:rPr>
        <w:fldChar w:fldCharType="separate"/>
      </w:r>
      <w:hyperlink w:anchor="_Toc167264626" w:history="1">
        <w:r w:rsidR="008E1C64" w:rsidRPr="00365C0C">
          <w:rPr>
            <w:rStyle w:val="Hyperlink"/>
            <w:noProof/>
          </w:rPr>
          <w:t>DECLARATION</w:t>
        </w:r>
        <w:r w:rsidR="008E1C64">
          <w:rPr>
            <w:noProof/>
            <w:webHidden/>
          </w:rPr>
          <w:tab/>
        </w:r>
        <w:r w:rsidR="008E1C64">
          <w:rPr>
            <w:noProof/>
            <w:webHidden/>
          </w:rPr>
          <w:fldChar w:fldCharType="begin"/>
        </w:r>
        <w:r w:rsidR="008E1C64">
          <w:rPr>
            <w:noProof/>
            <w:webHidden/>
          </w:rPr>
          <w:instrText xml:space="preserve"> PAGEREF _Toc167264626 \h </w:instrText>
        </w:r>
        <w:r w:rsidR="008E1C64">
          <w:rPr>
            <w:noProof/>
            <w:webHidden/>
          </w:rPr>
        </w:r>
        <w:r w:rsidR="008E1C64">
          <w:rPr>
            <w:noProof/>
            <w:webHidden/>
          </w:rPr>
          <w:fldChar w:fldCharType="separate"/>
        </w:r>
        <w:r w:rsidR="00D760B2">
          <w:rPr>
            <w:noProof/>
            <w:webHidden/>
          </w:rPr>
          <w:t>i</w:t>
        </w:r>
        <w:r w:rsidR="008E1C64">
          <w:rPr>
            <w:noProof/>
            <w:webHidden/>
          </w:rPr>
          <w:fldChar w:fldCharType="end"/>
        </w:r>
      </w:hyperlink>
    </w:p>
    <w:p w14:paraId="16E439E2" w14:textId="0447CCED" w:rsidR="008E1C64" w:rsidRDefault="008E1C64" w:rsidP="00F161AF">
      <w:pPr>
        <w:pStyle w:val="TOC1"/>
        <w:rPr>
          <w:rFonts w:asciiTheme="minorHAnsi" w:eastAsiaTheme="minorEastAsia" w:hAnsiTheme="minorHAnsi"/>
          <w:noProof/>
          <w:sz w:val="22"/>
          <w:lang w:val="en-GH" w:eastAsia="en-GH"/>
        </w:rPr>
      </w:pPr>
      <w:hyperlink w:anchor="_Toc167264627" w:history="1">
        <w:r w:rsidRPr="00365C0C">
          <w:rPr>
            <w:rStyle w:val="Hyperlink"/>
            <w:noProof/>
          </w:rPr>
          <w:t>ABSTRACT</w:t>
        </w:r>
        <w:r>
          <w:rPr>
            <w:noProof/>
            <w:webHidden/>
          </w:rPr>
          <w:tab/>
        </w:r>
        <w:r>
          <w:rPr>
            <w:noProof/>
            <w:webHidden/>
          </w:rPr>
          <w:fldChar w:fldCharType="begin"/>
        </w:r>
        <w:r>
          <w:rPr>
            <w:noProof/>
            <w:webHidden/>
          </w:rPr>
          <w:instrText xml:space="preserve"> PAGEREF _Toc167264627 \h </w:instrText>
        </w:r>
        <w:r>
          <w:rPr>
            <w:noProof/>
            <w:webHidden/>
          </w:rPr>
        </w:r>
        <w:r>
          <w:rPr>
            <w:noProof/>
            <w:webHidden/>
          </w:rPr>
          <w:fldChar w:fldCharType="separate"/>
        </w:r>
        <w:r w:rsidR="00D760B2">
          <w:rPr>
            <w:noProof/>
            <w:webHidden/>
          </w:rPr>
          <w:t>ii</w:t>
        </w:r>
        <w:r>
          <w:rPr>
            <w:noProof/>
            <w:webHidden/>
          </w:rPr>
          <w:fldChar w:fldCharType="end"/>
        </w:r>
      </w:hyperlink>
    </w:p>
    <w:p w14:paraId="4C8D42D5" w14:textId="370831D9" w:rsidR="008E1C64" w:rsidRDefault="008E1C64" w:rsidP="00F161AF">
      <w:pPr>
        <w:pStyle w:val="TOC1"/>
        <w:rPr>
          <w:rFonts w:asciiTheme="minorHAnsi" w:eastAsiaTheme="minorEastAsia" w:hAnsiTheme="minorHAnsi"/>
          <w:noProof/>
          <w:sz w:val="22"/>
          <w:lang w:val="en-GH" w:eastAsia="en-GH"/>
        </w:rPr>
      </w:pPr>
      <w:hyperlink w:anchor="_Toc167264628" w:history="1">
        <w:r w:rsidRPr="00365C0C">
          <w:rPr>
            <w:rStyle w:val="Hyperlink"/>
            <w:bCs/>
            <w:noProof/>
          </w:rPr>
          <w:t>ACKNOWLEDGMENTS</w:t>
        </w:r>
        <w:r>
          <w:rPr>
            <w:noProof/>
            <w:webHidden/>
          </w:rPr>
          <w:tab/>
        </w:r>
        <w:r>
          <w:rPr>
            <w:noProof/>
            <w:webHidden/>
          </w:rPr>
          <w:fldChar w:fldCharType="begin"/>
        </w:r>
        <w:r>
          <w:rPr>
            <w:noProof/>
            <w:webHidden/>
          </w:rPr>
          <w:instrText xml:space="preserve"> PAGEREF _Toc167264628 \h </w:instrText>
        </w:r>
        <w:r>
          <w:rPr>
            <w:noProof/>
            <w:webHidden/>
          </w:rPr>
        </w:r>
        <w:r>
          <w:rPr>
            <w:noProof/>
            <w:webHidden/>
          </w:rPr>
          <w:fldChar w:fldCharType="separate"/>
        </w:r>
        <w:r w:rsidR="00D760B2">
          <w:rPr>
            <w:noProof/>
            <w:webHidden/>
          </w:rPr>
          <w:t>iii</w:t>
        </w:r>
        <w:r>
          <w:rPr>
            <w:noProof/>
            <w:webHidden/>
          </w:rPr>
          <w:fldChar w:fldCharType="end"/>
        </w:r>
      </w:hyperlink>
    </w:p>
    <w:p w14:paraId="6249B3E7" w14:textId="082E2BC7" w:rsidR="008E1C64" w:rsidRDefault="008E1C64" w:rsidP="00F161AF">
      <w:pPr>
        <w:pStyle w:val="TOC1"/>
        <w:rPr>
          <w:rFonts w:asciiTheme="minorHAnsi" w:eastAsiaTheme="minorEastAsia" w:hAnsiTheme="minorHAnsi"/>
          <w:noProof/>
          <w:sz w:val="22"/>
          <w:lang w:val="en-GH" w:eastAsia="en-GH"/>
        </w:rPr>
      </w:pPr>
      <w:hyperlink w:anchor="_Toc167264629" w:history="1">
        <w:r w:rsidRPr="00365C0C">
          <w:rPr>
            <w:rStyle w:val="Hyperlink"/>
            <w:noProof/>
          </w:rPr>
          <w:t>DEDICATION</w:t>
        </w:r>
        <w:r>
          <w:rPr>
            <w:noProof/>
            <w:webHidden/>
          </w:rPr>
          <w:tab/>
        </w:r>
        <w:r>
          <w:rPr>
            <w:noProof/>
            <w:webHidden/>
          </w:rPr>
          <w:fldChar w:fldCharType="begin"/>
        </w:r>
        <w:r>
          <w:rPr>
            <w:noProof/>
            <w:webHidden/>
          </w:rPr>
          <w:instrText xml:space="preserve"> PAGEREF _Toc167264629 \h </w:instrText>
        </w:r>
        <w:r>
          <w:rPr>
            <w:noProof/>
            <w:webHidden/>
          </w:rPr>
        </w:r>
        <w:r>
          <w:rPr>
            <w:noProof/>
            <w:webHidden/>
          </w:rPr>
          <w:fldChar w:fldCharType="separate"/>
        </w:r>
        <w:r w:rsidR="00D760B2">
          <w:rPr>
            <w:noProof/>
            <w:webHidden/>
          </w:rPr>
          <w:t>iv</w:t>
        </w:r>
        <w:r>
          <w:rPr>
            <w:noProof/>
            <w:webHidden/>
          </w:rPr>
          <w:fldChar w:fldCharType="end"/>
        </w:r>
      </w:hyperlink>
    </w:p>
    <w:p w14:paraId="40878C8B" w14:textId="636D07CD" w:rsidR="008E1C64" w:rsidRDefault="008E1C64" w:rsidP="00F161AF">
      <w:pPr>
        <w:pStyle w:val="TOC1"/>
        <w:rPr>
          <w:rFonts w:asciiTheme="minorHAnsi" w:eastAsiaTheme="minorEastAsia" w:hAnsiTheme="minorHAnsi"/>
          <w:noProof/>
          <w:sz w:val="22"/>
          <w:lang w:val="en-GH" w:eastAsia="en-GH"/>
        </w:rPr>
      </w:pPr>
      <w:hyperlink w:anchor="_Toc167264630" w:history="1">
        <w:r w:rsidRPr="00365C0C">
          <w:rPr>
            <w:rStyle w:val="Hyperlink"/>
            <w:noProof/>
            <w:lang w:val="en-GB"/>
          </w:rPr>
          <w:t>TABLE OF CONTENTS</w:t>
        </w:r>
        <w:r>
          <w:rPr>
            <w:noProof/>
            <w:webHidden/>
          </w:rPr>
          <w:tab/>
        </w:r>
        <w:r>
          <w:rPr>
            <w:noProof/>
            <w:webHidden/>
          </w:rPr>
          <w:fldChar w:fldCharType="begin"/>
        </w:r>
        <w:r>
          <w:rPr>
            <w:noProof/>
            <w:webHidden/>
          </w:rPr>
          <w:instrText xml:space="preserve"> PAGEREF _Toc167264630 \h </w:instrText>
        </w:r>
        <w:r>
          <w:rPr>
            <w:noProof/>
            <w:webHidden/>
          </w:rPr>
        </w:r>
        <w:r>
          <w:rPr>
            <w:noProof/>
            <w:webHidden/>
          </w:rPr>
          <w:fldChar w:fldCharType="separate"/>
        </w:r>
        <w:r w:rsidR="00D760B2">
          <w:rPr>
            <w:noProof/>
            <w:webHidden/>
          </w:rPr>
          <w:t>v</w:t>
        </w:r>
        <w:r>
          <w:rPr>
            <w:noProof/>
            <w:webHidden/>
          </w:rPr>
          <w:fldChar w:fldCharType="end"/>
        </w:r>
      </w:hyperlink>
    </w:p>
    <w:p w14:paraId="2B27925B" w14:textId="3C8EB302" w:rsidR="008E1C64" w:rsidRDefault="008E1C64" w:rsidP="00F161AF">
      <w:pPr>
        <w:pStyle w:val="TOC1"/>
        <w:rPr>
          <w:rFonts w:asciiTheme="minorHAnsi" w:eastAsiaTheme="minorEastAsia" w:hAnsiTheme="minorHAnsi"/>
          <w:noProof/>
          <w:sz w:val="22"/>
          <w:lang w:val="en-GH" w:eastAsia="en-GH"/>
        </w:rPr>
      </w:pPr>
      <w:hyperlink w:anchor="_Toc167264631" w:history="1">
        <w:r w:rsidRPr="00365C0C">
          <w:rPr>
            <w:rStyle w:val="Hyperlink"/>
            <w:noProof/>
          </w:rPr>
          <w:t>LIST OF TABLES</w:t>
        </w:r>
        <w:r>
          <w:rPr>
            <w:noProof/>
            <w:webHidden/>
          </w:rPr>
          <w:tab/>
        </w:r>
        <w:r>
          <w:rPr>
            <w:noProof/>
            <w:webHidden/>
          </w:rPr>
          <w:fldChar w:fldCharType="begin"/>
        </w:r>
        <w:r>
          <w:rPr>
            <w:noProof/>
            <w:webHidden/>
          </w:rPr>
          <w:instrText xml:space="preserve"> PAGEREF _Toc167264631 \h </w:instrText>
        </w:r>
        <w:r>
          <w:rPr>
            <w:noProof/>
            <w:webHidden/>
          </w:rPr>
        </w:r>
        <w:r>
          <w:rPr>
            <w:noProof/>
            <w:webHidden/>
          </w:rPr>
          <w:fldChar w:fldCharType="separate"/>
        </w:r>
        <w:r w:rsidR="00D760B2">
          <w:rPr>
            <w:noProof/>
            <w:webHidden/>
          </w:rPr>
          <w:t>xii</w:t>
        </w:r>
        <w:r>
          <w:rPr>
            <w:noProof/>
            <w:webHidden/>
          </w:rPr>
          <w:fldChar w:fldCharType="end"/>
        </w:r>
      </w:hyperlink>
    </w:p>
    <w:p w14:paraId="28266914" w14:textId="52C247BF" w:rsidR="008E1C64" w:rsidRDefault="008E1C64" w:rsidP="00F161AF">
      <w:pPr>
        <w:pStyle w:val="TOC1"/>
        <w:rPr>
          <w:rFonts w:asciiTheme="minorHAnsi" w:eastAsiaTheme="minorEastAsia" w:hAnsiTheme="minorHAnsi"/>
          <w:noProof/>
          <w:sz w:val="22"/>
          <w:lang w:val="en-GH" w:eastAsia="en-GH"/>
        </w:rPr>
      </w:pPr>
      <w:hyperlink w:anchor="_Toc167264632" w:history="1">
        <w:r w:rsidRPr="00365C0C">
          <w:rPr>
            <w:rStyle w:val="Hyperlink"/>
            <w:noProof/>
          </w:rPr>
          <w:t>LIST OF FIGURES</w:t>
        </w:r>
        <w:r>
          <w:rPr>
            <w:noProof/>
            <w:webHidden/>
          </w:rPr>
          <w:tab/>
        </w:r>
        <w:r>
          <w:rPr>
            <w:noProof/>
            <w:webHidden/>
          </w:rPr>
          <w:fldChar w:fldCharType="begin"/>
        </w:r>
        <w:r>
          <w:rPr>
            <w:noProof/>
            <w:webHidden/>
          </w:rPr>
          <w:instrText xml:space="preserve"> PAGEREF _Toc167264632 \h </w:instrText>
        </w:r>
        <w:r>
          <w:rPr>
            <w:noProof/>
            <w:webHidden/>
          </w:rPr>
        </w:r>
        <w:r>
          <w:rPr>
            <w:noProof/>
            <w:webHidden/>
          </w:rPr>
          <w:fldChar w:fldCharType="separate"/>
        </w:r>
        <w:r w:rsidR="00D760B2">
          <w:rPr>
            <w:noProof/>
            <w:webHidden/>
          </w:rPr>
          <w:t>xiv</w:t>
        </w:r>
        <w:r>
          <w:rPr>
            <w:noProof/>
            <w:webHidden/>
          </w:rPr>
          <w:fldChar w:fldCharType="end"/>
        </w:r>
      </w:hyperlink>
    </w:p>
    <w:p w14:paraId="6499EAB2" w14:textId="064D1180" w:rsidR="008E1C64" w:rsidRDefault="008E1C64" w:rsidP="00F161AF">
      <w:pPr>
        <w:pStyle w:val="TOC1"/>
        <w:rPr>
          <w:rFonts w:asciiTheme="minorHAnsi" w:eastAsiaTheme="minorEastAsia" w:hAnsiTheme="minorHAnsi"/>
          <w:noProof/>
          <w:sz w:val="22"/>
          <w:lang w:val="en-GH" w:eastAsia="en-GH"/>
        </w:rPr>
      </w:pPr>
      <w:hyperlink w:anchor="_Toc167264633" w:history="1">
        <w:r w:rsidRPr="00365C0C">
          <w:rPr>
            <w:rStyle w:val="Hyperlink"/>
            <w:noProof/>
          </w:rPr>
          <w:t>LIST OF PLATES</w:t>
        </w:r>
        <w:r>
          <w:rPr>
            <w:noProof/>
            <w:webHidden/>
          </w:rPr>
          <w:tab/>
        </w:r>
        <w:r>
          <w:rPr>
            <w:noProof/>
            <w:webHidden/>
          </w:rPr>
          <w:fldChar w:fldCharType="begin"/>
        </w:r>
        <w:r>
          <w:rPr>
            <w:noProof/>
            <w:webHidden/>
          </w:rPr>
          <w:instrText xml:space="preserve"> PAGEREF _Toc167264633 \h </w:instrText>
        </w:r>
        <w:r>
          <w:rPr>
            <w:noProof/>
            <w:webHidden/>
          </w:rPr>
        </w:r>
        <w:r>
          <w:rPr>
            <w:noProof/>
            <w:webHidden/>
          </w:rPr>
          <w:fldChar w:fldCharType="separate"/>
        </w:r>
        <w:r w:rsidR="00D760B2">
          <w:rPr>
            <w:noProof/>
            <w:webHidden/>
          </w:rPr>
          <w:t>xv</w:t>
        </w:r>
        <w:r>
          <w:rPr>
            <w:noProof/>
            <w:webHidden/>
          </w:rPr>
          <w:fldChar w:fldCharType="end"/>
        </w:r>
      </w:hyperlink>
    </w:p>
    <w:p w14:paraId="7FCDA4F9" w14:textId="38873220" w:rsidR="008E1C64" w:rsidRDefault="008E1C64" w:rsidP="00F161AF">
      <w:pPr>
        <w:pStyle w:val="TOC1"/>
        <w:rPr>
          <w:rFonts w:asciiTheme="minorHAnsi" w:eastAsiaTheme="minorEastAsia" w:hAnsiTheme="minorHAnsi"/>
          <w:noProof/>
          <w:sz w:val="22"/>
          <w:lang w:val="en-GH" w:eastAsia="en-GH"/>
        </w:rPr>
      </w:pPr>
      <w:hyperlink w:anchor="_Toc167264634" w:history="1">
        <w:r w:rsidRPr="00365C0C">
          <w:rPr>
            <w:rStyle w:val="Hyperlink"/>
            <w:noProof/>
          </w:rPr>
          <w:t>ACRONYMS</w:t>
        </w:r>
        <w:r>
          <w:rPr>
            <w:noProof/>
            <w:webHidden/>
          </w:rPr>
          <w:tab/>
        </w:r>
        <w:r>
          <w:rPr>
            <w:noProof/>
            <w:webHidden/>
          </w:rPr>
          <w:fldChar w:fldCharType="begin"/>
        </w:r>
        <w:r>
          <w:rPr>
            <w:noProof/>
            <w:webHidden/>
          </w:rPr>
          <w:instrText xml:space="preserve"> PAGEREF _Toc167264634 \h </w:instrText>
        </w:r>
        <w:r>
          <w:rPr>
            <w:noProof/>
            <w:webHidden/>
          </w:rPr>
        </w:r>
        <w:r>
          <w:rPr>
            <w:noProof/>
            <w:webHidden/>
          </w:rPr>
          <w:fldChar w:fldCharType="separate"/>
        </w:r>
        <w:r w:rsidR="00D760B2">
          <w:rPr>
            <w:noProof/>
            <w:webHidden/>
          </w:rPr>
          <w:t>xvi</w:t>
        </w:r>
        <w:r>
          <w:rPr>
            <w:noProof/>
            <w:webHidden/>
          </w:rPr>
          <w:fldChar w:fldCharType="end"/>
        </w:r>
      </w:hyperlink>
    </w:p>
    <w:p w14:paraId="0F3EDD65" w14:textId="0C8F1701" w:rsidR="008E1C64" w:rsidRDefault="008E1C64" w:rsidP="00F161AF">
      <w:pPr>
        <w:pStyle w:val="TOC1"/>
        <w:rPr>
          <w:rFonts w:asciiTheme="minorHAnsi" w:eastAsiaTheme="minorEastAsia" w:hAnsiTheme="minorHAnsi"/>
          <w:noProof/>
          <w:sz w:val="22"/>
          <w:lang w:val="en-GH" w:eastAsia="en-GH"/>
        </w:rPr>
      </w:pPr>
      <w:hyperlink w:anchor="_Toc167264635" w:history="1">
        <w:r w:rsidRPr="00365C0C">
          <w:rPr>
            <w:rStyle w:val="Hyperlink"/>
            <w:noProof/>
          </w:rPr>
          <w:t>CHAPTER ONE</w:t>
        </w:r>
        <w:r>
          <w:rPr>
            <w:noProof/>
            <w:webHidden/>
          </w:rPr>
          <w:tab/>
        </w:r>
        <w:r>
          <w:rPr>
            <w:noProof/>
            <w:webHidden/>
          </w:rPr>
          <w:fldChar w:fldCharType="begin"/>
        </w:r>
        <w:r>
          <w:rPr>
            <w:noProof/>
            <w:webHidden/>
          </w:rPr>
          <w:instrText xml:space="preserve"> PAGEREF _Toc167264635 \h </w:instrText>
        </w:r>
        <w:r>
          <w:rPr>
            <w:noProof/>
            <w:webHidden/>
          </w:rPr>
        </w:r>
        <w:r>
          <w:rPr>
            <w:noProof/>
            <w:webHidden/>
          </w:rPr>
          <w:fldChar w:fldCharType="separate"/>
        </w:r>
        <w:r w:rsidR="00D760B2">
          <w:rPr>
            <w:noProof/>
            <w:webHidden/>
          </w:rPr>
          <w:t>1</w:t>
        </w:r>
        <w:r>
          <w:rPr>
            <w:noProof/>
            <w:webHidden/>
          </w:rPr>
          <w:fldChar w:fldCharType="end"/>
        </w:r>
      </w:hyperlink>
    </w:p>
    <w:p w14:paraId="79C025C2" w14:textId="014AC34E" w:rsidR="008E1C64" w:rsidRDefault="008E1C64" w:rsidP="00F161AF">
      <w:pPr>
        <w:pStyle w:val="TOC1"/>
        <w:rPr>
          <w:rFonts w:asciiTheme="minorHAnsi" w:eastAsiaTheme="minorEastAsia" w:hAnsiTheme="minorHAnsi"/>
          <w:noProof/>
          <w:sz w:val="22"/>
          <w:lang w:val="en-GH" w:eastAsia="en-GH"/>
        </w:rPr>
      </w:pPr>
      <w:hyperlink w:anchor="_Toc167264636" w:history="1">
        <w:r w:rsidRPr="00365C0C">
          <w:rPr>
            <w:rStyle w:val="Hyperlink"/>
            <w:noProof/>
          </w:rPr>
          <w:t>GENERAL INTRODUCTION</w:t>
        </w:r>
        <w:r>
          <w:rPr>
            <w:noProof/>
            <w:webHidden/>
          </w:rPr>
          <w:tab/>
        </w:r>
        <w:r>
          <w:rPr>
            <w:noProof/>
            <w:webHidden/>
          </w:rPr>
          <w:fldChar w:fldCharType="begin"/>
        </w:r>
        <w:r>
          <w:rPr>
            <w:noProof/>
            <w:webHidden/>
          </w:rPr>
          <w:instrText xml:space="preserve"> PAGEREF _Toc167264636 \h </w:instrText>
        </w:r>
        <w:r>
          <w:rPr>
            <w:noProof/>
            <w:webHidden/>
          </w:rPr>
        </w:r>
        <w:r>
          <w:rPr>
            <w:noProof/>
            <w:webHidden/>
          </w:rPr>
          <w:fldChar w:fldCharType="separate"/>
        </w:r>
        <w:r w:rsidR="00D760B2">
          <w:rPr>
            <w:noProof/>
            <w:webHidden/>
          </w:rPr>
          <w:t>1</w:t>
        </w:r>
        <w:r>
          <w:rPr>
            <w:noProof/>
            <w:webHidden/>
          </w:rPr>
          <w:fldChar w:fldCharType="end"/>
        </w:r>
      </w:hyperlink>
    </w:p>
    <w:p w14:paraId="5B757AE9" w14:textId="460A9C39"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37" w:history="1">
        <w:r w:rsidRPr="00365C0C">
          <w:rPr>
            <w:rStyle w:val="Hyperlink"/>
            <w:noProof/>
          </w:rPr>
          <w:t>1.1 Background to the Study</w:t>
        </w:r>
        <w:r>
          <w:rPr>
            <w:noProof/>
            <w:webHidden/>
          </w:rPr>
          <w:tab/>
        </w:r>
        <w:r>
          <w:rPr>
            <w:noProof/>
            <w:webHidden/>
          </w:rPr>
          <w:fldChar w:fldCharType="begin"/>
        </w:r>
        <w:r>
          <w:rPr>
            <w:noProof/>
            <w:webHidden/>
          </w:rPr>
          <w:instrText xml:space="preserve"> PAGEREF _Toc167264637 \h </w:instrText>
        </w:r>
        <w:r>
          <w:rPr>
            <w:noProof/>
            <w:webHidden/>
          </w:rPr>
        </w:r>
        <w:r>
          <w:rPr>
            <w:noProof/>
            <w:webHidden/>
          </w:rPr>
          <w:fldChar w:fldCharType="separate"/>
        </w:r>
        <w:r w:rsidR="00D760B2">
          <w:rPr>
            <w:noProof/>
            <w:webHidden/>
          </w:rPr>
          <w:t>1</w:t>
        </w:r>
        <w:r>
          <w:rPr>
            <w:noProof/>
            <w:webHidden/>
          </w:rPr>
          <w:fldChar w:fldCharType="end"/>
        </w:r>
      </w:hyperlink>
    </w:p>
    <w:p w14:paraId="44F92B2A" w14:textId="591B2B94"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38" w:history="1">
        <w:r w:rsidRPr="00365C0C">
          <w:rPr>
            <w:rStyle w:val="Hyperlink"/>
            <w:noProof/>
          </w:rPr>
          <w:t>1.2 Problem Statement</w:t>
        </w:r>
        <w:r>
          <w:rPr>
            <w:noProof/>
            <w:webHidden/>
          </w:rPr>
          <w:tab/>
        </w:r>
        <w:r>
          <w:rPr>
            <w:noProof/>
            <w:webHidden/>
          </w:rPr>
          <w:fldChar w:fldCharType="begin"/>
        </w:r>
        <w:r>
          <w:rPr>
            <w:noProof/>
            <w:webHidden/>
          </w:rPr>
          <w:instrText xml:space="preserve"> PAGEREF _Toc167264638 \h </w:instrText>
        </w:r>
        <w:r>
          <w:rPr>
            <w:noProof/>
            <w:webHidden/>
          </w:rPr>
        </w:r>
        <w:r>
          <w:rPr>
            <w:noProof/>
            <w:webHidden/>
          </w:rPr>
          <w:fldChar w:fldCharType="separate"/>
        </w:r>
        <w:r w:rsidR="00D760B2">
          <w:rPr>
            <w:noProof/>
            <w:webHidden/>
          </w:rPr>
          <w:t>6</w:t>
        </w:r>
        <w:r>
          <w:rPr>
            <w:noProof/>
            <w:webHidden/>
          </w:rPr>
          <w:fldChar w:fldCharType="end"/>
        </w:r>
      </w:hyperlink>
    </w:p>
    <w:p w14:paraId="25F9C107" w14:textId="473174FE"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39" w:history="1">
        <w:r w:rsidRPr="00365C0C">
          <w:rPr>
            <w:rStyle w:val="Hyperlink"/>
            <w:noProof/>
          </w:rPr>
          <w:t>1.3 Research questions</w:t>
        </w:r>
        <w:r>
          <w:rPr>
            <w:noProof/>
            <w:webHidden/>
          </w:rPr>
          <w:tab/>
        </w:r>
        <w:r>
          <w:rPr>
            <w:noProof/>
            <w:webHidden/>
          </w:rPr>
          <w:fldChar w:fldCharType="begin"/>
        </w:r>
        <w:r>
          <w:rPr>
            <w:noProof/>
            <w:webHidden/>
          </w:rPr>
          <w:instrText xml:space="preserve"> PAGEREF _Toc167264639 \h </w:instrText>
        </w:r>
        <w:r>
          <w:rPr>
            <w:noProof/>
            <w:webHidden/>
          </w:rPr>
        </w:r>
        <w:r>
          <w:rPr>
            <w:noProof/>
            <w:webHidden/>
          </w:rPr>
          <w:fldChar w:fldCharType="separate"/>
        </w:r>
        <w:r w:rsidR="00D760B2">
          <w:rPr>
            <w:noProof/>
            <w:webHidden/>
          </w:rPr>
          <w:t>7</w:t>
        </w:r>
        <w:r>
          <w:rPr>
            <w:noProof/>
            <w:webHidden/>
          </w:rPr>
          <w:fldChar w:fldCharType="end"/>
        </w:r>
      </w:hyperlink>
    </w:p>
    <w:p w14:paraId="796EEA0E" w14:textId="014B45A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40" w:history="1">
        <w:r w:rsidRPr="00365C0C">
          <w:rPr>
            <w:rStyle w:val="Hyperlink"/>
            <w:noProof/>
          </w:rPr>
          <w:t>1.3.1 Main Research Question</w:t>
        </w:r>
        <w:r>
          <w:rPr>
            <w:noProof/>
            <w:webHidden/>
          </w:rPr>
          <w:tab/>
        </w:r>
        <w:r>
          <w:rPr>
            <w:noProof/>
            <w:webHidden/>
          </w:rPr>
          <w:fldChar w:fldCharType="begin"/>
        </w:r>
        <w:r>
          <w:rPr>
            <w:noProof/>
            <w:webHidden/>
          </w:rPr>
          <w:instrText xml:space="preserve"> PAGEREF _Toc167264640 \h </w:instrText>
        </w:r>
        <w:r>
          <w:rPr>
            <w:noProof/>
            <w:webHidden/>
          </w:rPr>
        </w:r>
        <w:r>
          <w:rPr>
            <w:noProof/>
            <w:webHidden/>
          </w:rPr>
          <w:fldChar w:fldCharType="separate"/>
        </w:r>
        <w:r w:rsidR="00D760B2">
          <w:rPr>
            <w:noProof/>
            <w:webHidden/>
          </w:rPr>
          <w:t>7</w:t>
        </w:r>
        <w:r>
          <w:rPr>
            <w:noProof/>
            <w:webHidden/>
          </w:rPr>
          <w:fldChar w:fldCharType="end"/>
        </w:r>
      </w:hyperlink>
    </w:p>
    <w:p w14:paraId="2F1603FD" w14:textId="7B00C22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41" w:history="1">
        <w:r w:rsidRPr="00365C0C">
          <w:rPr>
            <w:rStyle w:val="Hyperlink"/>
            <w:noProof/>
          </w:rPr>
          <w:t>1.3.2 Sub Research Questions:</w:t>
        </w:r>
        <w:r>
          <w:rPr>
            <w:noProof/>
            <w:webHidden/>
          </w:rPr>
          <w:tab/>
        </w:r>
        <w:r>
          <w:rPr>
            <w:noProof/>
            <w:webHidden/>
          </w:rPr>
          <w:fldChar w:fldCharType="begin"/>
        </w:r>
        <w:r>
          <w:rPr>
            <w:noProof/>
            <w:webHidden/>
          </w:rPr>
          <w:instrText xml:space="preserve"> PAGEREF _Toc167264641 \h </w:instrText>
        </w:r>
        <w:r>
          <w:rPr>
            <w:noProof/>
            <w:webHidden/>
          </w:rPr>
        </w:r>
        <w:r>
          <w:rPr>
            <w:noProof/>
            <w:webHidden/>
          </w:rPr>
          <w:fldChar w:fldCharType="separate"/>
        </w:r>
        <w:r w:rsidR="00D760B2">
          <w:rPr>
            <w:noProof/>
            <w:webHidden/>
          </w:rPr>
          <w:t>8</w:t>
        </w:r>
        <w:r>
          <w:rPr>
            <w:noProof/>
            <w:webHidden/>
          </w:rPr>
          <w:fldChar w:fldCharType="end"/>
        </w:r>
      </w:hyperlink>
    </w:p>
    <w:p w14:paraId="7AA3BFC6" w14:textId="3D23EFB3"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42" w:history="1">
        <w:r w:rsidRPr="00365C0C">
          <w:rPr>
            <w:rStyle w:val="Hyperlink"/>
            <w:noProof/>
          </w:rPr>
          <w:t>1.4 Research Aim and Objectives</w:t>
        </w:r>
        <w:r>
          <w:rPr>
            <w:noProof/>
            <w:webHidden/>
          </w:rPr>
          <w:tab/>
        </w:r>
        <w:r>
          <w:rPr>
            <w:noProof/>
            <w:webHidden/>
          </w:rPr>
          <w:fldChar w:fldCharType="begin"/>
        </w:r>
        <w:r>
          <w:rPr>
            <w:noProof/>
            <w:webHidden/>
          </w:rPr>
          <w:instrText xml:space="preserve"> PAGEREF _Toc167264642 \h </w:instrText>
        </w:r>
        <w:r>
          <w:rPr>
            <w:noProof/>
            <w:webHidden/>
          </w:rPr>
        </w:r>
        <w:r>
          <w:rPr>
            <w:noProof/>
            <w:webHidden/>
          </w:rPr>
          <w:fldChar w:fldCharType="separate"/>
        </w:r>
        <w:r w:rsidR="00D760B2">
          <w:rPr>
            <w:noProof/>
            <w:webHidden/>
          </w:rPr>
          <w:t>8</w:t>
        </w:r>
        <w:r>
          <w:rPr>
            <w:noProof/>
            <w:webHidden/>
          </w:rPr>
          <w:fldChar w:fldCharType="end"/>
        </w:r>
      </w:hyperlink>
    </w:p>
    <w:p w14:paraId="7700F7FA" w14:textId="33EEEEA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43" w:history="1">
        <w:r w:rsidRPr="00365C0C">
          <w:rPr>
            <w:rStyle w:val="Hyperlink"/>
            <w:noProof/>
          </w:rPr>
          <w:t>1.4.1 Research Aim</w:t>
        </w:r>
        <w:r>
          <w:rPr>
            <w:noProof/>
            <w:webHidden/>
          </w:rPr>
          <w:tab/>
        </w:r>
        <w:r>
          <w:rPr>
            <w:noProof/>
            <w:webHidden/>
          </w:rPr>
          <w:fldChar w:fldCharType="begin"/>
        </w:r>
        <w:r>
          <w:rPr>
            <w:noProof/>
            <w:webHidden/>
          </w:rPr>
          <w:instrText xml:space="preserve"> PAGEREF _Toc167264643 \h </w:instrText>
        </w:r>
        <w:r>
          <w:rPr>
            <w:noProof/>
            <w:webHidden/>
          </w:rPr>
        </w:r>
        <w:r>
          <w:rPr>
            <w:noProof/>
            <w:webHidden/>
          </w:rPr>
          <w:fldChar w:fldCharType="separate"/>
        </w:r>
        <w:r w:rsidR="00D760B2">
          <w:rPr>
            <w:noProof/>
            <w:webHidden/>
          </w:rPr>
          <w:t>8</w:t>
        </w:r>
        <w:r>
          <w:rPr>
            <w:noProof/>
            <w:webHidden/>
          </w:rPr>
          <w:fldChar w:fldCharType="end"/>
        </w:r>
      </w:hyperlink>
    </w:p>
    <w:p w14:paraId="7B362522" w14:textId="5F4A797A"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44" w:history="1">
        <w:r w:rsidRPr="00365C0C">
          <w:rPr>
            <w:rStyle w:val="Hyperlink"/>
            <w:noProof/>
          </w:rPr>
          <w:t>1.4.2 Research Objectives</w:t>
        </w:r>
        <w:r>
          <w:rPr>
            <w:noProof/>
            <w:webHidden/>
          </w:rPr>
          <w:tab/>
        </w:r>
        <w:r>
          <w:rPr>
            <w:noProof/>
            <w:webHidden/>
          </w:rPr>
          <w:fldChar w:fldCharType="begin"/>
        </w:r>
        <w:r>
          <w:rPr>
            <w:noProof/>
            <w:webHidden/>
          </w:rPr>
          <w:instrText xml:space="preserve"> PAGEREF _Toc167264644 \h </w:instrText>
        </w:r>
        <w:r>
          <w:rPr>
            <w:noProof/>
            <w:webHidden/>
          </w:rPr>
        </w:r>
        <w:r>
          <w:rPr>
            <w:noProof/>
            <w:webHidden/>
          </w:rPr>
          <w:fldChar w:fldCharType="separate"/>
        </w:r>
        <w:r w:rsidR="00D760B2">
          <w:rPr>
            <w:noProof/>
            <w:webHidden/>
          </w:rPr>
          <w:t>9</w:t>
        </w:r>
        <w:r>
          <w:rPr>
            <w:noProof/>
            <w:webHidden/>
          </w:rPr>
          <w:fldChar w:fldCharType="end"/>
        </w:r>
      </w:hyperlink>
    </w:p>
    <w:p w14:paraId="673B782B" w14:textId="2CBA1DD6"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45" w:history="1">
        <w:r w:rsidRPr="00365C0C">
          <w:rPr>
            <w:rStyle w:val="Hyperlink"/>
            <w:noProof/>
          </w:rPr>
          <w:t>1.5 Hypothesis</w:t>
        </w:r>
        <w:r>
          <w:rPr>
            <w:noProof/>
            <w:webHidden/>
          </w:rPr>
          <w:tab/>
        </w:r>
        <w:r>
          <w:rPr>
            <w:noProof/>
            <w:webHidden/>
          </w:rPr>
          <w:fldChar w:fldCharType="begin"/>
        </w:r>
        <w:r>
          <w:rPr>
            <w:noProof/>
            <w:webHidden/>
          </w:rPr>
          <w:instrText xml:space="preserve"> PAGEREF _Toc167264645 \h </w:instrText>
        </w:r>
        <w:r>
          <w:rPr>
            <w:noProof/>
            <w:webHidden/>
          </w:rPr>
        </w:r>
        <w:r>
          <w:rPr>
            <w:noProof/>
            <w:webHidden/>
          </w:rPr>
          <w:fldChar w:fldCharType="separate"/>
        </w:r>
        <w:r w:rsidR="00D760B2">
          <w:rPr>
            <w:noProof/>
            <w:webHidden/>
          </w:rPr>
          <w:t>9</w:t>
        </w:r>
        <w:r>
          <w:rPr>
            <w:noProof/>
            <w:webHidden/>
          </w:rPr>
          <w:fldChar w:fldCharType="end"/>
        </w:r>
      </w:hyperlink>
    </w:p>
    <w:p w14:paraId="6F7DFC55" w14:textId="4DFD0882"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46" w:history="1">
        <w:r w:rsidRPr="00365C0C">
          <w:rPr>
            <w:rStyle w:val="Hyperlink"/>
            <w:noProof/>
          </w:rPr>
          <w:t>1.6 Significance of the study</w:t>
        </w:r>
        <w:r>
          <w:rPr>
            <w:noProof/>
            <w:webHidden/>
          </w:rPr>
          <w:tab/>
        </w:r>
        <w:r>
          <w:rPr>
            <w:noProof/>
            <w:webHidden/>
          </w:rPr>
          <w:fldChar w:fldCharType="begin"/>
        </w:r>
        <w:r>
          <w:rPr>
            <w:noProof/>
            <w:webHidden/>
          </w:rPr>
          <w:instrText xml:space="preserve"> PAGEREF _Toc167264646 \h </w:instrText>
        </w:r>
        <w:r>
          <w:rPr>
            <w:noProof/>
            <w:webHidden/>
          </w:rPr>
        </w:r>
        <w:r>
          <w:rPr>
            <w:noProof/>
            <w:webHidden/>
          </w:rPr>
          <w:fldChar w:fldCharType="separate"/>
        </w:r>
        <w:r w:rsidR="00D760B2">
          <w:rPr>
            <w:noProof/>
            <w:webHidden/>
          </w:rPr>
          <w:t>11</w:t>
        </w:r>
        <w:r>
          <w:rPr>
            <w:noProof/>
            <w:webHidden/>
          </w:rPr>
          <w:fldChar w:fldCharType="end"/>
        </w:r>
      </w:hyperlink>
    </w:p>
    <w:p w14:paraId="4F464C9A" w14:textId="44810C8A"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47" w:history="1">
        <w:r w:rsidRPr="00365C0C">
          <w:rPr>
            <w:rStyle w:val="Hyperlink"/>
            <w:noProof/>
          </w:rPr>
          <w:t>1.7 Scope of the Study</w:t>
        </w:r>
        <w:r>
          <w:rPr>
            <w:noProof/>
            <w:webHidden/>
          </w:rPr>
          <w:tab/>
        </w:r>
        <w:r>
          <w:rPr>
            <w:noProof/>
            <w:webHidden/>
          </w:rPr>
          <w:fldChar w:fldCharType="begin"/>
        </w:r>
        <w:r>
          <w:rPr>
            <w:noProof/>
            <w:webHidden/>
          </w:rPr>
          <w:instrText xml:space="preserve"> PAGEREF _Toc167264647 \h </w:instrText>
        </w:r>
        <w:r>
          <w:rPr>
            <w:noProof/>
            <w:webHidden/>
          </w:rPr>
        </w:r>
        <w:r>
          <w:rPr>
            <w:noProof/>
            <w:webHidden/>
          </w:rPr>
          <w:fldChar w:fldCharType="separate"/>
        </w:r>
        <w:r w:rsidR="00D760B2">
          <w:rPr>
            <w:noProof/>
            <w:webHidden/>
          </w:rPr>
          <w:t>12</w:t>
        </w:r>
        <w:r>
          <w:rPr>
            <w:noProof/>
            <w:webHidden/>
          </w:rPr>
          <w:fldChar w:fldCharType="end"/>
        </w:r>
      </w:hyperlink>
    </w:p>
    <w:p w14:paraId="56F5965F" w14:textId="71FAABC0"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48" w:history="1">
        <w:r w:rsidRPr="00365C0C">
          <w:rPr>
            <w:rStyle w:val="Hyperlink"/>
            <w:noProof/>
          </w:rPr>
          <w:t>1.8 Organization of the Study</w:t>
        </w:r>
        <w:r>
          <w:rPr>
            <w:noProof/>
            <w:webHidden/>
          </w:rPr>
          <w:tab/>
        </w:r>
        <w:r>
          <w:rPr>
            <w:noProof/>
            <w:webHidden/>
          </w:rPr>
          <w:fldChar w:fldCharType="begin"/>
        </w:r>
        <w:r>
          <w:rPr>
            <w:noProof/>
            <w:webHidden/>
          </w:rPr>
          <w:instrText xml:space="preserve"> PAGEREF _Toc167264648 \h </w:instrText>
        </w:r>
        <w:r>
          <w:rPr>
            <w:noProof/>
            <w:webHidden/>
          </w:rPr>
        </w:r>
        <w:r>
          <w:rPr>
            <w:noProof/>
            <w:webHidden/>
          </w:rPr>
          <w:fldChar w:fldCharType="separate"/>
        </w:r>
        <w:r w:rsidR="00D760B2">
          <w:rPr>
            <w:noProof/>
            <w:webHidden/>
          </w:rPr>
          <w:t>13</w:t>
        </w:r>
        <w:r>
          <w:rPr>
            <w:noProof/>
            <w:webHidden/>
          </w:rPr>
          <w:fldChar w:fldCharType="end"/>
        </w:r>
      </w:hyperlink>
    </w:p>
    <w:p w14:paraId="0AA29951" w14:textId="4C8C1A57" w:rsidR="00F161AF" w:rsidRPr="00F161AF" w:rsidRDefault="008E1C64" w:rsidP="009D6EF2">
      <w:pPr>
        <w:pStyle w:val="TOC2"/>
        <w:tabs>
          <w:tab w:val="right" w:leader="dot" w:pos="8296"/>
        </w:tabs>
        <w:spacing w:line="360" w:lineRule="auto"/>
        <w:rPr>
          <w:noProof/>
        </w:rPr>
      </w:pPr>
      <w:hyperlink w:anchor="_Toc167264649" w:history="1">
        <w:r w:rsidRPr="00365C0C">
          <w:rPr>
            <w:rStyle w:val="Hyperlink"/>
            <w:noProof/>
          </w:rPr>
          <w:t>1.9 Research Limitations</w:t>
        </w:r>
        <w:r>
          <w:rPr>
            <w:noProof/>
            <w:webHidden/>
          </w:rPr>
          <w:tab/>
        </w:r>
        <w:r>
          <w:rPr>
            <w:noProof/>
            <w:webHidden/>
          </w:rPr>
          <w:fldChar w:fldCharType="begin"/>
        </w:r>
        <w:r>
          <w:rPr>
            <w:noProof/>
            <w:webHidden/>
          </w:rPr>
          <w:instrText xml:space="preserve"> PAGEREF _Toc167264649 \h </w:instrText>
        </w:r>
        <w:r>
          <w:rPr>
            <w:noProof/>
            <w:webHidden/>
          </w:rPr>
        </w:r>
        <w:r>
          <w:rPr>
            <w:noProof/>
            <w:webHidden/>
          </w:rPr>
          <w:fldChar w:fldCharType="separate"/>
        </w:r>
        <w:r w:rsidR="00D760B2">
          <w:rPr>
            <w:noProof/>
            <w:webHidden/>
          </w:rPr>
          <w:t>13</w:t>
        </w:r>
        <w:r>
          <w:rPr>
            <w:noProof/>
            <w:webHidden/>
          </w:rPr>
          <w:fldChar w:fldCharType="end"/>
        </w:r>
      </w:hyperlink>
    </w:p>
    <w:p w14:paraId="7B839E51" w14:textId="3A9AA5E3" w:rsidR="008E1C64" w:rsidRDefault="008E1C64" w:rsidP="00F161AF">
      <w:pPr>
        <w:pStyle w:val="TOC1"/>
        <w:rPr>
          <w:rFonts w:asciiTheme="minorHAnsi" w:eastAsiaTheme="minorEastAsia" w:hAnsiTheme="minorHAnsi"/>
          <w:noProof/>
          <w:sz w:val="22"/>
          <w:lang w:val="en-GH" w:eastAsia="en-GH"/>
        </w:rPr>
      </w:pPr>
      <w:hyperlink w:anchor="_Toc167264650" w:history="1">
        <w:r w:rsidRPr="00365C0C">
          <w:rPr>
            <w:rStyle w:val="Hyperlink"/>
            <w:noProof/>
          </w:rPr>
          <w:t>CHAPTER TWO</w:t>
        </w:r>
        <w:r>
          <w:rPr>
            <w:noProof/>
            <w:webHidden/>
          </w:rPr>
          <w:tab/>
        </w:r>
        <w:r>
          <w:rPr>
            <w:noProof/>
            <w:webHidden/>
          </w:rPr>
          <w:fldChar w:fldCharType="begin"/>
        </w:r>
        <w:r>
          <w:rPr>
            <w:noProof/>
            <w:webHidden/>
          </w:rPr>
          <w:instrText xml:space="preserve"> PAGEREF _Toc167264650 \h </w:instrText>
        </w:r>
        <w:r>
          <w:rPr>
            <w:noProof/>
            <w:webHidden/>
          </w:rPr>
        </w:r>
        <w:r>
          <w:rPr>
            <w:noProof/>
            <w:webHidden/>
          </w:rPr>
          <w:fldChar w:fldCharType="separate"/>
        </w:r>
        <w:r w:rsidR="00D760B2">
          <w:rPr>
            <w:noProof/>
            <w:webHidden/>
          </w:rPr>
          <w:t>15</w:t>
        </w:r>
        <w:r>
          <w:rPr>
            <w:noProof/>
            <w:webHidden/>
          </w:rPr>
          <w:fldChar w:fldCharType="end"/>
        </w:r>
      </w:hyperlink>
    </w:p>
    <w:p w14:paraId="035D9698" w14:textId="3B3E4A46" w:rsidR="008E1C64" w:rsidRDefault="008E1C64" w:rsidP="00F161AF">
      <w:pPr>
        <w:pStyle w:val="TOC1"/>
        <w:rPr>
          <w:rFonts w:asciiTheme="minorHAnsi" w:eastAsiaTheme="minorEastAsia" w:hAnsiTheme="minorHAnsi"/>
          <w:noProof/>
          <w:sz w:val="22"/>
          <w:lang w:val="en-GH" w:eastAsia="en-GH"/>
        </w:rPr>
      </w:pPr>
      <w:hyperlink w:anchor="_Toc167264651" w:history="1">
        <w:r w:rsidRPr="00365C0C">
          <w:rPr>
            <w:rStyle w:val="Hyperlink"/>
            <w:noProof/>
          </w:rPr>
          <w:t>LITERATURE REVIEW</w:t>
        </w:r>
        <w:r>
          <w:rPr>
            <w:noProof/>
            <w:webHidden/>
          </w:rPr>
          <w:tab/>
        </w:r>
        <w:r>
          <w:rPr>
            <w:noProof/>
            <w:webHidden/>
          </w:rPr>
          <w:fldChar w:fldCharType="begin"/>
        </w:r>
        <w:r>
          <w:rPr>
            <w:noProof/>
            <w:webHidden/>
          </w:rPr>
          <w:instrText xml:space="preserve"> PAGEREF _Toc167264651 \h </w:instrText>
        </w:r>
        <w:r>
          <w:rPr>
            <w:noProof/>
            <w:webHidden/>
          </w:rPr>
        </w:r>
        <w:r>
          <w:rPr>
            <w:noProof/>
            <w:webHidden/>
          </w:rPr>
          <w:fldChar w:fldCharType="separate"/>
        </w:r>
        <w:r w:rsidR="00D760B2">
          <w:rPr>
            <w:noProof/>
            <w:webHidden/>
          </w:rPr>
          <w:t>15</w:t>
        </w:r>
        <w:r>
          <w:rPr>
            <w:noProof/>
            <w:webHidden/>
          </w:rPr>
          <w:fldChar w:fldCharType="end"/>
        </w:r>
      </w:hyperlink>
    </w:p>
    <w:p w14:paraId="386700CA" w14:textId="207038F5"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52" w:history="1">
        <w:r w:rsidRPr="00365C0C">
          <w:rPr>
            <w:rStyle w:val="Hyperlink"/>
            <w:noProof/>
          </w:rPr>
          <w:t>2.1 Introduction</w:t>
        </w:r>
        <w:r>
          <w:rPr>
            <w:noProof/>
            <w:webHidden/>
          </w:rPr>
          <w:tab/>
        </w:r>
        <w:r>
          <w:rPr>
            <w:noProof/>
            <w:webHidden/>
          </w:rPr>
          <w:fldChar w:fldCharType="begin"/>
        </w:r>
        <w:r>
          <w:rPr>
            <w:noProof/>
            <w:webHidden/>
          </w:rPr>
          <w:instrText xml:space="preserve"> PAGEREF _Toc167264652 \h </w:instrText>
        </w:r>
        <w:r>
          <w:rPr>
            <w:noProof/>
            <w:webHidden/>
          </w:rPr>
        </w:r>
        <w:r>
          <w:rPr>
            <w:noProof/>
            <w:webHidden/>
          </w:rPr>
          <w:fldChar w:fldCharType="separate"/>
        </w:r>
        <w:r w:rsidR="00D760B2">
          <w:rPr>
            <w:noProof/>
            <w:webHidden/>
          </w:rPr>
          <w:t>15</w:t>
        </w:r>
        <w:r>
          <w:rPr>
            <w:noProof/>
            <w:webHidden/>
          </w:rPr>
          <w:fldChar w:fldCharType="end"/>
        </w:r>
      </w:hyperlink>
    </w:p>
    <w:p w14:paraId="6296085E" w14:textId="6B56D97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3" w:history="1">
        <w:r w:rsidRPr="00365C0C">
          <w:rPr>
            <w:rStyle w:val="Hyperlink"/>
            <w:noProof/>
          </w:rPr>
          <w:t>2.1.1 Definition of Relevant Concepts</w:t>
        </w:r>
        <w:r>
          <w:rPr>
            <w:noProof/>
            <w:webHidden/>
          </w:rPr>
          <w:tab/>
        </w:r>
        <w:r>
          <w:rPr>
            <w:noProof/>
            <w:webHidden/>
          </w:rPr>
          <w:fldChar w:fldCharType="begin"/>
        </w:r>
        <w:r>
          <w:rPr>
            <w:noProof/>
            <w:webHidden/>
          </w:rPr>
          <w:instrText xml:space="preserve"> PAGEREF _Toc167264653 \h </w:instrText>
        </w:r>
        <w:r>
          <w:rPr>
            <w:noProof/>
            <w:webHidden/>
          </w:rPr>
        </w:r>
        <w:r>
          <w:rPr>
            <w:noProof/>
            <w:webHidden/>
          </w:rPr>
          <w:fldChar w:fldCharType="separate"/>
        </w:r>
        <w:r w:rsidR="00D760B2">
          <w:rPr>
            <w:noProof/>
            <w:webHidden/>
          </w:rPr>
          <w:t>15</w:t>
        </w:r>
        <w:r>
          <w:rPr>
            <w:noProof/>
            <w:webHidden/>
          </w:rPr>
          <w:fldChar w:fldCharType="end"/>
        </w:r>
      </w:hyperlink>
    </w:p>
    <w:p w14:paraId="30CBE6D3" w14:textId="39F1516C"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4" w:history="1">
        <w:r w:rsidRPr="00365C0C">
          <w:rPr>
            <w:rStyle w:val="Hyperlink"/>
            <w:noProof/>
          </w:rPr>
          <w:t>2.1.2 The Concept of Tourism</w:t>
        </w:r>
        <w:r>
          <w:rPr>
            <w:noProof/>
            <w:webHidden/>
          </w:rPr>
          <w:tab/>
        </w:r>
        <w:r>
          <w:rPr>
            <w:noProof/>
            <w:webHidden/>
          </w:rPr>
          <w:fldChar w:fldCharType="begin"/>
        </w:r>
        <w:r>
          <w:rPr>
            <w:noProof/>
            <w:webHidden/>
          </w:rPr>
          <w:instrText xml:space="preserve"> PAGEREF _Toc167264654 \h </w:instrText>
        </w:r>
        <w:r>
          <w:rPr>
            <w:noProof/>
            <w:webHidden/>
          </w:rPr>
        </w:r>
        <w:r>
          <w:rPr>
            <w:noProof/>
            <w:webHidden/>
          </w:rPr>
          <w:fldChar w:fldCharType="separate"/>
        </w:r>
        <w:r w:rsidR="00D760B2">
          <w:rPr>
            <w:noProof/>
            <w:webHidden/>
          </w:rPr>
          <w:t>16</w:t>
        </w:r>
        <w:r>
          <w:rPr>
            <w:noProof/>
            <w:webHidden/>
          </w:rPr>
          <w:fldChar w:fldCharType="end"/>
        </w:r>
      </w:hyperlink>
    </w:p>
    <w:p w14:paraId="1962FCFA" w14:textId="5A2C091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5" w:history="1">
        <w:r w:rsidRPr="00365C0C">
          <w:rPr>
            <w:rStyle w:val="Hyperlink"/>
            <w:noProof/>
          </w:rPr>
          <w:t>2.1.3: Epistemology of the Concept of a Tourist</w:t>
        </w:r>
        <w:r>
          <w:rPr>
            <w:noProof/>
            <w:webHidden/>
          </w:rPr>
          <w:tab/>
        </w:r>
        <w:r>
          <w:rPr>
            <w:noProof/>
            <w:webHidden/>
          </w:rPr>
          <w:fldChar w:fldCharType="begin"/>
        </w:r>
        <w:r>
          <w:rPr>
            <w:noProof/>
            <w:webHidden/>
          </w:rPr>
          <w:instrText xml:space="preserve"> PAGEREF _Toc167264655 \h </w:instrText>
        </w:r>
        <w:r>
          <w:rPr>
            <w:noProof/>
            <w:webHidden/>
          </w:rPr>
        </w:r>
        <w:r>
          <w:rPr>
            <w:noProof/>
            <w:webHidden/>
          </w:rPr>
          <w:fldChar w:fldCharType="separate"/>
        </w:r>
        <w:r w:rsidR="00D760B2">
          <w:rPr>
            <w:noProof/>
            <w:webHidden/>
          </w:rPr>
          <w:t>16</w:t>
        </w:r>
        <w:r>
          <w:rPr>
            <w:noProof/>
            <w:webHidden/>
          </w:rPr>
          <w:fldChar w:fldCharType="end"/>
        </w:r>
      </w:hyperlink>
    </w:p>
    <w:p w14:paraId="058FD1E0" w14:textId="63ECE0E6"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6" w:history="1">
        <w:r w:rsidRPr="00365C0C">
          <w:rPr>
            <w:rStyle w:val="Hyperlink"/>
            <w:noProof/>
          </w:rPr>
          <w:t>2.1.4: Epistemology of Risk</w:t>
        </w:r>
        <w:r>
          <w:rPr>
            <w:noProof/>
            <w:webHidden/>
          </w:rPr>
          <w:tab/>
        </w:r>
        <w:r>
          <w:rPr>
            <w:noProof/>
            <w:webHidden/>
          </w:rPr>
          <w:fldChar w:fldCharType="begin"/>
        </w:r>
        <w:r>
          <w:rPr>
            <w:noProof/>
            <w:webHidden/>
          </w:rPr>
          <w:instrText xml:space="preserve"> PAGEREF _Toc167264656 \h </w:instrText>
        </w:r>
        <w:r>
          <w:rPr>
            <w:noProof/>
            <w:webHidden/>
          </w:rPr>
        </w:r>
        <w:r>
          <w:rPr>
            <w:noProof/>
            <w:webHidden/>
          </w:rPr>
          <w:fldChar w:fldCharType="separate"/>
        </w:r>
        <w:r w:rsidR="00D760B2">
          <w:rPr>
            <w:noProof/>
            <w:webHidden/>
          </w:rPr>
          <w:t>17</w:t>
        </w:r>
        <w:r>
          <w:rPr>
            <w:noProof/>
            <w:webHidden/>
          </w:rPr>
          <w:fldChar w:fldCharType="end"/>
        </w:r>
      </w:hyperlink>
    </w:p>
    <w:p w14:paraId="797323B0" w14:textId="7C31CD5F"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7" w:history="1">
        <w:r w:rsidRPr="00365C0C">
          <w:rPr>
            <w:rStyle w:val="Hyperlink"/>
            <w:noProof/>
          </w:rPr>
          <w:t>2.1.5: Concept of Reality (Ontology)</w:t>
        </w:r>
        <w:r>
          <w:rPr>
            <w:noProof/>
            <w:webHidden/>
          </w:rPr>
          <w:tab/>
        </w:r>
        <w:r>
          <w:rPr>
            <w:noProof/>
            <w:webHidden/>
          </w:rPr>
          <w:fldChar w:fldCharType="begin"/>
        </w:r>
        <w:r>
          <w:rPr>
            <w:noProof/>
            <w:webHidden/>
          </w:rPr>
          <w:instrText xml:space="preserve"> PAGEREF _Toc167264657 \h </w:instrText>
        </w:r>
        <w:r>
          <w:rPr>
            <w:noProof/>
            <w:webHidden/>
          </w:rPr>
        </w:r>
        <w:r>
          <w:rPr>
            <w:noProof/>
            <w:webHidden/>
          </w:rPr>
          <w:fldChar w:fldCharType="separate"/>
        </w:r>
        <w:r w:rsidR="00D760B2">
          <w:rPr>
            <w:noProof/>
            <w:webHidden/>
          </w:rPr>
          <w:t>18</w:t>
        </w:r>
        <w:r>
          <w:rPr>
            <w:noProof/>
            <w:webHidden/>
          </w:rPr>
          <w:fldChar w:fldCharType="end"/>
        </w:r>
      </w:hyperlink>
    </w:p>
    <w:p w14:paraId="512D024F" w14:textId="38488C2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58" w:history="1">
        <w:r w:rsidRPr="00365C0C">
          <w:rPr>
            <w:rStyle w:val="Hyperlink"/>
            <w:noProof/>
          </w:rPr>
          <w:t>2.1.6 Resilience</w:t>
        </w:r>
        <w:r>
          <w:rPr>
            <w:noProof/>
            <w:webHidden/>
          </w:rPr>
          <w:tab/>
        </w:r>
        <w:r>
          <w:rPr>
            <w:noProof/>
            <w:webHidden/>
          </w:rPr>
          <w:fldChar w:fldCharType="begin"/>
        </w:r>
        <w:r>
          <w:rPr>
            <w:noProof/>
            <w:webHidden/>
          </w:rPr>
          <w:instrText xml:space="preserve"> PAGEREF _Toc167264658 \h </w:instrText>
        </w:r>
        <w:r>
          <w:rPr>
            <w:noProof/>
            <w:webHidden/>
          </w:rPr>
        </w:r>
        <w:r>
          <w:rPr>
            <w:noProof/>
            <w:webHidden/>
          </w:rPr>
          <w:fldChar w:fldCharType="separate"/>
        </w:r>
        <w:r w:rsidR="00D760B2">
          <w:rPr>
            <w:noProof/>
            <w:webHidden/>
          </w:rPr>
          <w:t>19</w:t>
        </w:r>
        <w:r>
          <w:rPr>
            <w:noProof/>
            <w:webHidden/>
          </w:rPr>
          <w:fldChar w:fldCharType="end"/>
        </w:r>
      </w:hyperlink>
    </w:p>
    <w:p w14:paraId="46BE75C7" w14:textId="7693D5C9"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59" w:history="1">
        <w:r w:rsidRPr="00365C0C">
          <w:rPr>
            <w:rStyle w:val="Hyperlink"/>
            <w:noProof/>
          </w:rPr>
          <w:t>2.2 Theoretical Foundations of the Research</w:t>
        </w:r>
        <w:r>
          <w:rPr>
            <w:noProof/>
            <w:webHidden/>
          </w:rPr>
          <w:tab/>
        </w:r>
        <w:r>
          <w:rPr>
            <w:noProof/>
            <w:webHidden/>
          </w:rPr>
          <w:fldChar w:fldCharType="begin"/>
        </w:r>
        <w:r>
          <w:rPr>
            <w:noProof/>
            <w:webHidden/>
          </w:rPr>
          <w:instrText xml:space="preserve"> PAGEREF _Toc167264659 \h </w:instrText>
        </w:r>
        <w:r>
          <w:rPr>
            <w:noProof/>
            <w:webHidden/>
          </w:rPr>
        </w:r>
        <w:r>
          <w:rPr>
            <w:noProof/>
            <w:webHidden/>
          </w:rPr>
          <w:fldChar w:fldCharType="separate"/>
        </w:r>
        <w:r w:rsidR="00D760B2">
          <w:rPr>
            <w:noProof/>
            <w:webHidden/>
          </w:rPr>
          <w:t>20</w:t>
        </w:r>
        <w:r>
          <w:rPr>
            <w:noProof/>
            <w:webHidden/>
          </w:rPr>
          <w:fldChar w:fldCharType="end"/>
        </w:r>
      </w:hyperlink>
    </w:p>
    <w:p w14:paraId="13B92E69" w14:textId="08A7482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0" w:history="1">
        <w:r w:rsidRPr="00365C0C">
          <w:rPr>
            <w:rStyle w:val="Hyperlink"/>
            <w:noProof/>
          </w:rPr>
          <w:t>2.2.1 Resilience Theory</w:t>
        </w:r>
        <w:r>
          <w:rPr>
            <w:noProof/>
            <w:webHidden/>
          </w:rPr>
          <w:tab/>
        </w:r>
        <w:r>
          <w:rPr>
            <w:noProof/>
            <w:webHidden/>
          </w:rPr>
          <w:fldChar w:fldCharType="begin"/>
        </w:r>
        <w:r>
          <w:rPr>
            <w:noProof/>
            <w:webHidden/>
          </w:rPr>
          <w:instrText xml:space="preserve"> PAGEREF _Toc167264660 \h </w:instrText>
        </w:r>
        <w:r>
          <w:rPr>
            <w:noProof/>
            <w:webHidden/>
          </w:rPr>
        </w:r>
        <w:r>
          <w:rPr>
            <w:noProof/>
            <w:webHidden/>
          </w:rPr>
          <w:fldChar w:fldCharType="separate"/>
        </w:r>
        <w:r w:rsidR="00D760B2">
          <w:rPr>
            <w:noProof/>
            <w:webHidden/>
          </w:rPr>
          <w:t>20</w:t>
        </w:r>
        <w:r>
          <w:rPr>
            <w:noProof/>
            <w:webHidden/>
          </w:rPr>
          <w:fldChar w:fldCharType="end"/>
        </w:r>
      </w:hyperlink>
    </w:p>
    <w:p w14:paraId="423620D3" w14:textId="33A7C24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1" w:history="1">
        <w:r w:rsidRPr="00365C0C">
          <w:rPr>
            <w:rStyle w:val="Hyperlink"/>
            <w:noProof/>
          </w:rPr>
          <w:t>2.2.2 Systems Theory</w:t>
        </w:r>
        <w:r>
          <w:rPr>
            <w:noProof/>
            <w:webHidden/>
          </w:rPr>
          <w:tab/>
        </w:r>
        <w:r>
          <w:rPr>
            <w:noProof/>
            <w:webHidden/>
          </w:rPr>
          <w:fldChar w:fldCharType="begin"/>
        </w:r>
        <w:r>
          <w:rPr>
            <w:noProof/>
            <w:webHidden/>
          </w:rPr>
          <w:instrText xml:space="preserve"> PAGEREF _Toc167264661 \h </w:instrText>
        </w:r>
        <w:r>
          <w:rPr>
            <w:noProof/>
            <w:webHidden/>
          </w:rPr>
        </w:r>
        <w:r>
          <w:rPr>
            <w:noProof/>
            <w:webHidden/>
          </w:rPr>
          <w:fldChar w:fldCharType="separate"/>
        </w:r>
        <w:r w:rsidR="00D760B2">
          <w:rPr>
            <w:noProof/>
            <w:webHidden/>
          </w:rPr>
          <w:t>21</w:t>
        </w:r>
        <w:r>
          <w:rPr>
            <w:noProof/>
            <w:webHidden/>
          </w:rPr>
          <w:fldChar w:fldCharType="end"/>
        </w:r>
      </w:hyperlink>
    </w:p>
    <w:p w14:paraId="31961EB6" w14:textId="7F19BD49"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62" w:history="1">
        <w:r w:rsidRPr="00365C0C">
          <w:rPr>
            <w:rStyle w:val="Hyperlink"/>
            <w:noProof/>
          </w:rPr>
          <w:t>2.3 Empirical Review</w:t>
        </w:r>
        <w:r>
          <w:rPr>
            <w:noProof/>
            <w:webHidden/>
          </w:rPr>
          <w:tab/>
        </w:r>
        <w:r>
          <w:rPr>
            <w:noProof/>
            <w:webHidden/>
          </w:rPr>
          <w:fldChar w:fldCharType="begin"/>
        </w:r>
        <w:r>
          <w:rPr>
            <w:noProof/>
            <w:webHidden/>
          </w:rPr>
          <w:instrText xml:space="preserve"> PAGEREF _Toc167264662 \h </w:instrText>
        </w:r>
        <w:r>
          <w:rPr>
            <w:noProof/>
            <w:webHidden/>
          </w:rPr>
        </w:r>
        <w:r>
          <w:rPr>
            <w:noProof/>
            <w:webHidden/>
          </w:rPr>
          <w:fldChar w:fldCharType="separate"/>
        </w:r>
        <w:r w:rsidR="00D760B2">
          <w:rPr>
            <w:noProof/>
            <w:webHidden/>
          </w:rPr>
          <w:t>23</w:t>
        </w:r>
        <w:r>
          <w:rPr>
            <w:noProof/>
            <w:webHidden/>
          </w:rPr>
          <w:fldChar w:fldCharType="end"/>
        </w:r>
      </w:hyperlink>
    </w:p>
    <w:p w14:paraId="672500B6" w14:textId="4DBAD13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3" w:history="1">
        <w:r w:rsidRPr="00365C0C">
          <w:rPr>
            <w:rStyle w:val="Hyperlink"/>
            <w:noProof/>
          </w:rPr>
          <w:t>2.3.1 The Ontology of COVID-19 Pandemic</w:t>
        </w:r>
        <w:r>
          <w:rPr>
            <w:noProof/>
            <w:webHidden/>
          </w:rPr>
          <w:tab/>
        </w:r>
        <w:r>
          <w:rPr>
            <w:noProof/>
            <w:webHidden/>
          </w:rPr>
          <w:fldChar w:fldCharType="begin"/>
        </w:r>
        <w:r>
          <w:rPr>
            <w:noProof/>
            <w:webHidden/>
          </w:rPr>
          <w:instrText xml:space="preserve"> PAGEREF _Toc167264663 \h </w:instrText>
        </w:r>
        <w:r>
          <w:rPr>
            <w:noProof/>
            <w:webHidden/>
          </w:rPr>
        </w:r>
        <w:r>
          <w:rPr>
            <w:noProof/>
            <w:webHidden/>
          </w:rPr>
          <w:fldChar w:fldCharType="separate"/>
        </w:r>
        <w:r w:rsidR="00D760B2">
          <w:rPr>
            <w:noProof/>
            <w:webHidden/>
          </w:rPr>
          <w:t>23</w:t>
        </w:r>
        <w:r>
          <w:rPr>
            <w:noProof/>
            <w:webHidden/>
          </w:rPr>
          <w:fldChar w:fldCharType="end"/>
        </w:r>
      </w:hyperlink>
    </w:p>
    <w:p w14:paraId="119922BB" w14:textId="0B25ED08"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4" w:history="1">
        <w:r w:rsidRPr="00365C0C">
          <w:rPr>
            <w:rStyle w:val="Hyperlink"/>
            <w:noProof/>
          </w:rPr>
          <w:t>2.3.2 Social Constructivist Perspectives of the COVID-19 Pandemic</w:t>
        </w:r>
        <w:r>
          <w:rPr>
            <w:noProof/>
            <w:webHidden/>
          </w:rPr>
          <w:tab/>
        </w:r>
        <w:r>
          <w:rPr>
            <w:noProof/>
            <w:webHidden/>
          </w:rPr>
          <w:fldChar w:fldCharType="begin"/>
        </w:r>
        <w:r>
          <w:rPr>
            <w:noProof/>
            <w:webHidden/>
          </w:rPr>
          <w:instrText xml:space="preserve"> PAGEREF _Toc167264664 \h </w:instrText>
        </w:r>
        <w:r>
          <w:rPr>
            <w:noProof/>
            <w:webHidden/>
          </w:rPr>
        </w:r>
        <w:r>
          <w:rPr>
            <w:noProof/>
            <w:webHidden/>
          </w:rPr>
          <w:fldChar w:fldCharType="separate"/>
        </w:r>
        <w:r w:rsidR="00D760B2">
          <w:rPr>
            <w:noProof/>
            <w:webHidden/>
          </w:rPr>
          <w:t>24</w:t>
        </w:r>
        <w:r>
          <w:rPr>
            <w:noProof/>
            <w:webHidden/>
          </w:rPr>
          <w:fldChar w:fldCharType="end"/>
        </w:r>
      </w:hyperlink>
    </w:p>
    <w:p w14:paraId="3AD626E4" w14:textId="12400D75"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5" w:history="1">
        <w:r w:rsidRPr="00365C0C">
          <w:rPr>
            <w:rStyle w:val="Hyperlink"/>
            <w:noProof/>
          </w:rPr>
          <w:t>2.3.3 Overview of Global Tourism Arrivals During the COVID-19 Pandemic</w:t>
        </w:r>
        <w:r>
          <w:rPr>
            <w:noProof/>
            <w:webHidden/>
          </w:rPr>
          <w:tab/>
        </w:r>
        <w:r>
          <w:rPr>
            <w:noProof/>
            <w:webHidden/>
          </w:rPr>
          <w:fldChar w:fldCharType="begin"/>
        </w:r>
        <w:r>
          <w:rPr>
            <w:noProof/>
            <w:webHidden/>
          </w:rPr>
          <w:instrText xml:space="preserve"> PAGEREF _Toc167264665 \h </w:instrText>
        </w:r>
        <w:r>
          <w:rPr>
            <w:noProof/>
            <w:webHidden/>
          </w:rPr>
        </w:r>
        <w:r>
          <w:rPr>
            <w:noProof/>
            <w:webHidden/>
          </w:rPr>
          <w:fldChar w:fldCharType="separate"/>
        </w:r>
        <w:r w:rsidR="00D760B2">
          <w:rPr>
            <w:noProof/>
            <w:webHidden/>
          </w:rPr>
          <w:t>25</w:t>
        </w:r>
        <w:r>
          <w:rPr>
            <w:noProof/>
            <w:webHidden/>
          </w:rPr>
          <w:fldChar w:fldCharType="end"/>
        </w:r>
      </w:hyperlink>
    </w:p>
    <w:p w14:paraId="449ED331" w14:textId="465C8A1E"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66" w:history="1">
        <w:r w:rsidRPr="00365C0C">
          <w:rPr>
            <w:rStyle w:val="Hyperlink"/>
            <w:noProof/>
          </w:rPr>
          <w:t>2.4 Stakeholder Power and Interest Dynamics in the Tourism Industry</w:t>
        </w:r>
        <w:r>
          <w:rPr>
            <w:noProof/>
            <w:webHidden/>
          </w:rPr>
          <w:tab/>
        </w:r>
        <w:r>
          <w:rPr>
            <w:noProof/>
            <w:webHidden/>
          </w:rPr>
          <w:fldChar w:fldCharType="begin"/>
        </w:r>
        <w:r>
          <w:rPr>
            <w:noProof/>
            <w:webHidden/>
          </w:rPr>
          <w:instrText xml:space="preserve"> PAGEREF _Toc167264666 \h </w:instrText>
        </w:r>
        <w:r>
          <w:rPr>
            <w:noProof/>
            <w:webHidden/>
          </w:rPr>
        </w:r>
        <w:r>
          <w:rPr>
            <w:noProof/>
            <w:webHidden/>
          </w:rPr>
          <w:fldChar w:fldCharType="separate"/>
        </w:r>
        <w:r w:rsidR="00D760B2">
          <w:rPr>
            <w:noProof/>
            <w:webHidden/>
          </w:rPr>
          <w:t>26</w:t>
        </w:r>
        <w:r>
          <w:rPr>
            <w:noProof/>
            <w:webHidden/>
          </w:rPr>
          <w:fldChar w:fldCharType="end"/>
        </w:r>
      </w:hyperlink>
    </w:p>
    <w:p w14:paraId="1C18DAE4" w14:textId="0AEDCC61"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7" w:history="1">
        <w:r w:rsidRPr="00365C0C">
          <w:rPr>
            <w:rStyle w:val="Hyperlink"/>
            <w:noProof/>
          </w:rPr>
          <w:t>2.4.1 Overview of Stakeholders in the Tourism Industry</w:t>
        </w:r>
        <w:r>
          <w:rPr>
            <w:noProof/>
            <w:webHidden/>
          </w:rPr>
          <w:tab/>
        </w:r>
        <w:r>
          <w:rPr>
            <w:noProof/>
            <w:webHidden/>
          </w:rPr>
          <w:fldChar w:fldCharType="begin"/>
        </w:r>
        <w:r>
          <w:rPr>
            <w:noProof/>
            <w:webHidden/>
          </w:rPr>
          <w:instrText xml:space="preserve"> PAGEREF _Toc167264667 \h </w:instrText>
        </w:r>
        <w:r>
          <w:rPr>
            <w:noProof/>
            <w:webHidden/>
          </w:rPr>
        </w:r>
        <w:r>
          <w:rPr>
            <w:noProof/>
            <w:webHidden/>
          </w:rPr>
          <w:fldChar w:fldCharType="separate"/>
        </w:r>
        <w:r w:rsidR="00D760B2">
          <w:rPr>
            <w:noProof/>
            <w:webHidden/>
          </w:rPr>
          <w:t>26</w:t>
        </w:r>
        <w:r>
          <w:rPr>
            <w:noProof/>
            <w:webHidden/>
          </w:rPr>
          <w:fldChar w:fldCharType="end"/>
        </w:r>
      </w:hyperlink>
    </w:p>
    <w:p w14:paraId="00921960" w14:textId="55A568E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8" w:history="1">
        <w:r w:rsidRPr="00365C0C">
          <w:rPr>
            <w:rStyle w:val="Hyperlink"/>
            <w:noProof/>
          </w:rPr>
          <w:t>2.4.2 Categories of Stakeholders in the Tourism Industry</w:t>
        </w:r>
        <w:r>
          <w:rPr>
            <w:noProof/>
            <w:webHidden/>
          </w:rPr>
          <w:tab/>
        </w:r>
        <w:r>
          <w:rPr>
            <w:noProof/>
            <w:webHidden/>
          </w:rPr>
          <w:fldChar w:fldCharType="begin"/>
        </w:r>
        <w:r>
          <w:rPr>
            <w:noProof/>
            <w:webHidden/>
          </w:rPr>
          <w:instrText xml:space="preserve"> PAGEREF _Toc167264668 \h </w:instrText>
        </w:r>
        <w:r>
          <w:rPr>
            <w:noProof/>
            <w:webHidden/>
          </w:rPr>
        </w:r>
        <w:r>
          <w:rPr>
            <w:noProof/>
            <w:webHidden/>
          </w:rPr>
          <w:fldChar w:fldCharType="separate"/>
        </w:r>
        <w:r w:rsidR="00D760B2">
          <w:rPr>
            <w:noProof/>
            <w:webHidden/>
          </w:rPr>
          <w:t>26</w:t>
        </w:r>
        <w:r>
          <w:rPr>
            <w:noProof/>
            <w:webHidden/>
          </w:rPr>
          <w:fldChar w:fldCharType="end"/>
        </w:r>
      </w:hyperlink>
    </w:p>
    <w:p w14:paraId="7FE4225B" w14:textId="7EF781C5"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69" w:history="1">
        <w:r w:rsidRPr="00365C0C">
          <w:rPr>
            <w:rStyle w:val="Hyperlink"/>
            <w:noProof/>
          </w:rPr>
          <w:t>2.4.3 Collaboration of Stakeholder Groups in the Tourism Industry in the Face of the COVID-19 Pandemic</w:t>
        </w:r>
        <w:r>
          <w:rPr>
            <w:noProof/>
            <w:webHidden/>
          </w:rPr>
          <w:tab/>
        </w:r>
        <w:r>
          <w:rPr>
            <w:noProof/>
            <w:webHidden/>
          </w:rPr>
          <w:fldChar w:fldCharType="begin"/>
        </w:r>
        <w:r>
          <w:rPr>
            <w:noProof/>
            <w:webHidden/>
          </w:rPr>
          <w:instrText xml:space="preserve"> PAGEREF _Toc167264669 \h </w:instrText>
        </w:r>
        <w:r>
          <w:rPr>
            <w:noProof/>
            <w:webHidden/>
          </w:rPr>
        </w:r>
        <w:r>
          <w:rPr>
            <w:noProof/>
            <w:webHidden/>
          </w:rPr>
          <w:fldChar w:fldCharType="separate"/>
        </w:r>
        <w:r w:rsidR="00D760B2">
          <w:rPr>
            <w:noProof/>
            <w:webHidden/>
          </w:rPr>
          <w:t>28</w:t>
        </w:r>
        <w:r>
          <w:rPr>
            <w:noProof/>
            <w:webHidden/>
          </w:rPr>
          <w:fldChar w:fldCharType="end"/>
        </w:r>
      </w:hyperlink>
    </w:p>
    <w:p w14:paraId="6E06FCE3" w14:textId="7298952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0" w:history="1">
        <w:r w:rsidRPr="00365C0C">
          <w:rPr>
            <w:rStyle w:val="Hyperlink"/>
            <w:noProof/>
          </w:rPr>
          <w:t>2.4.4 Stakeholder Power and Mapping in the Tourism Industry during the Pandemic</w:t>
        </w:r>
        <w:r>
          <w:rPr>
            <w:noProof/>
            <w:webHidden/>
          </w:rPr>
          <w:tab/>
        </w:r>
        <w:r>
          <w:rPr>
            <w:noProof/>
            <w:webHidden/>
          </w:rPr>
          <w:fldChar w:fldCharType="begin"/>
        </w:r>
        <w:r>
          <w:rPr>
            <w:noProof/>
            <w:webHidden/>
          </w:rPr>
          <w:instrText xml:space="preserve"> PAGEREF _Toc167264670 \h </w:instrText>
        </w:r>
        <w:r>
          <w:rPr>
            <w:noProof/>
            <w:webHidden/>
          </w:rPr>
        </w:r>
        <w:r>
          <w:rPr>
            <w:noProof/>
            <w:webHidden/>
          </w:rPr>
          <w:fldChar w:fldCharType="separate"/>
        </w:r>
        <w:r w:rsidR="00D760B2">
          <w:rPr>
            <w:noProof/>
            <w:webHidden/>
          </w:rPr>
          <w:t>29</w:t>
        </w:r>
        <w:r>
          <w:rPr>
            <w:noProof/>
            <w:webHidden/>
          </w:rPr>
          <w:fldChar w:fldCharType="end"/>
        </w:r>
      </w:hyperlink>
    </w:p>
    <w:p w14:paraId="1D207133" w14:textId="6DC4AF4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1" w:history="1">
        <w:r w:rsidRPr="00365C0C">
          <w:rPr>
            <w:rStyle w:val="Hyperlink"/>
            <w:noProof/>
          </w:rPr>
          <w:t>2.4.5: Categorization of Power and Interest Dynamics of Tourism Stakeholders</w:t>
        </w:r>
        <w:r>
          <w:rPr>
            <w:noProof/>
            <w:webHidden/>
          </w:rPr>
          <w:tab/>
        </w:r>
        <w:r>
          <w:rPr>
            <w:noProof/>
            <w:webHidden/>
          </w:rPr>
          <w:fldChar w:fldCharType="begin"/>
        </w:r>
        <w:r>
          <w:rPr>
            <w:noProof/>
            <w:webHidden/>
          </w:rPr>
          <w:instrText xml:space="preserve"> PAGEREF _Toc167264671 \h </w:instrText>
        </w:r>
        <w:r>
          <w:rPr>
            <w:noProof/>
            <w:webHidden/>
          </w:rPr>
        </w:r>
        <w:r>
          <w:rPr>
            <w:noProof/>
            <w:webHidden/>
          </w:rPr>
          <w:fldChar w:fldCharType="separate"/>
        </w:r>
        <w:r w:rsidR="00D760B2">
          <w:rPr>
            <w:noProof/>
            <w:webHidden/>
          </w:rPr>
          <w:t>29</w:t>
        </w:r>
        <w:r>
          <w:rPr>
            <w:noProof/>
            <w:webHidden/>
          </w:rPr>
          <w:fldChar w:fldCharType="end"/>
        </w:r>
      </w:hyperlink>
    </w:p>
    <w:p w14:paraId="00A37830" w14:textId="7E16E61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2" w:history="1">
        <w:r w:rsidRPr="00365C0C">
          <w:rPr>
            <w:rStyle w:val="Hyperlink"/>
            <w:noProof/>
          </w:rPr>
          <w:t>2.4.6 Power and Interest Imbalances of Stakeholders in the Tourism Industry</w:t>
        </w:r>
        <w:r>
          <w:rPr>
            <w:noProof/>
            <w:webHidden/>
          </w:rPr>
          <w:tab/>
        </w:r>
        <w:r>
          <w:rPr>
            <w:noProof/>
            <w:webHidden/>
          </w:rPr>
          <w:fldChar w:fldCharType="begin"/>
        </w:r>
        <w:r>
          <w:rPr>
            <w:noProof/>
            <w:webHidden/>
          </w:rPr>
          <w:instrText xml:space="preserve"> PAGEREF _Toc167264672 \h </w:instrText>
        </w:r>
        <w:r>
          <w:rPr>
            <w:noProof/>
            <w:webHidden/>
          </w:rPr>
        </w:r>
        <w:r>
          <w:rPr>
            <w:noProof/>
            <w:webHidden/>
          </w:rPr>
          <w:fldChar w:fldCharType="separate"/>
        </w:r>
        <w:r w:rsidR="00D760B2">
          <w:rPr>
            <w:noProof/>
            <w:webHidden/>
          </w:rPr>
          <w:t>30</w:t>
        </w:r>
        <w:r>
          <w:rPr>
            <w:noProof/>
            <w:webHidden/>
          </w:rPr>
          <w:fldChar w:fldCharType="end"/>
        </w:r>
      </w:hyperlink>
    </w:p>
    <w:p w14:paraId="1A4687EE" w14:textId="4BABEA5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3" w:history="1">
        <w:r w:rsidRPr="00365C0C">
          <w:rPr>
            <w:rStyle w:val="Hyperlink"/>
            <w:noProof/>
          </w:rPr>
          <w:t>2.4.7 Perception of Power and Interest Imbalance in Policy Implementation</w:t>
        </w:r>
        <w:r>
          <w:rPr>
            <w:noProof/>
            <w:webHidden/>
          </w:rPr>
          <w:tab/>
        </w:r>
        <w:r>
          <w:rPr>
            <w:noProof/>
            <w:webHidden/>
          </w:rPr>
          <w:fldChar w:fldCharType="begin"/>
        </w:r>
        <w:r>
          <w:rPr>
            <w:noProof/>
            <w:webHidden/>
          </w:rPr>
          <w:instrText xml:space="preserve"> PAGEREF _Toc167264673 \h </w:instrText>
        </w:r>
        <w:r>
          <w:rPr>
            <w:noProof/>
            <w:webHidden/>
          </w:rPr>
        </w:r>
        <w:r>
          <w:rPr>
            <w:noProof/>
            <w:webHidden/>
          </w:rPr>
          <w:fldChar w:fldCharType="separate"/>
        </w:r>
        <w:r w:rsidR="00D760B2">
          <w:rPr>
            <w:noProof/>
            <w:webHidden/>
          </w:rPr>
          <w:t>31</w:t>
        </w:r>
        <w:r>
          <w:rPr>
            <w:noProof/>
            <w:webHidden/>
          </w:rPr>
          <w:fldChar w:fldCharType="end"/>
        </w:r>
      </w:hyperlink>
    </w:p>
    <w:p w14:paraId="1ED97BAC" w14:textId="0D431847"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74" w:history="1">
        <w:r w:rsidRPr="00365C0C">
          <w:rPr>
            <w:rStyle w:val="Hyperlink"/>
            <w:noProof/>
          </w:rPr>
          <w:t>2.5 Effects of the COVID-19 Pandemic on the Tourism Industry</w:t>
        </w:r>
        <w:r>
          <w:rPr>
            <w:noProof/>
            <w:webHidden/>
          </w:rPr>
          <w:tab/>
        </w:r>
        <w:r>
          <w:rPr>
            <w:noProof/>
            <w:webHidden/>
          </w:rPr>
          <w:fldChar w:fldCharType="begin"/>
        </w:r>
        <w:r>
          <w:rPr>
            <w:noProof/>
            <w:webHidden/>
          </w:rPr>
          <w:instrText xml:space="preserve"> PAGEREF _Toc167264674 \h </w:instrText>
        </w:r>
        <w:r>
          <w:rPr>
            <w:noProof/>
            <w:webHidden/>
          </w:rPr>
        </w:r>
        <w:r>
          <w:rPr>
            <w:noProof/>
            <w:webHidden/>
          </w:rPr>
          <w:fldChar w:fldCharType="separate"/>
        </w:r>
        <w:r w:rsidR="00D760B2">
          <w:rPr>
            <w:noProof/>
            <w:webHidden/>
          </w:rPr>
          <w:t>33</w:t>
        </w:r>
        <w:r>
          <w:rPr>
            <w:noProof/>
            <w:webHidden/>
          </w:rPr>
          <w:fldChar w:fldCharType="end"/>
        </w:r>
      </w:hyperlink>
    </w:p>
    <w:p w14:paraId="186A3C08" w14:textId="42FE85F5"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5" w:history="1">
        <w:r w:rsidRPr="00365C0C">
          <w:rPr>
            <w:rStyle w:val="Hyperlink"/>
            <w:noProof/>
          </w:rPr>
          <w:t>2.5.1 Effects of the COVID-19 Pandemic on Job Security</w:t>
        </w:r>
        <w:r>
          <w:rPr>
            <w:noProof/>
            <w:webHidden/>
          </w:rPr>
          <w:tab/>
        </w:r>
        <w:r>
          <w:rPr>
            <w:noProof/>
            <w:webHidden/>
          </w:rPr>
          <w:fldChar w:fldCharType="begin"/>
        </w:r>
        <w:r>
          <w:rPr>
            <w:noProof/>
            <w:webHidden/>
          </w:rPr>
          <w:instrText xml:space="preserve"> PAGEREF _Toc167264675 \h </w:instrText>
        </w:r>
        <w:r>
          <w:rPr>
            <w:noProof/>
            <w:webHidden/>
          </w:rPr>
        </w:r>
        <w:r>
          <w:rPr>
            <w:noProof/>
            <w:webHidden/>
          </w:rPr>
          <w:fldChar w:fldCharType="separate"/>
        </w:r>
        <w:r w:rsidR="00D760B2">
          <w:rPr>
            <w:noProof/>
            <w:webHidden/>
          </w:rPr>
          <w:t>33</w:t>
        </w:r>
        <w:r>
          <w:rPr>
            <w:noProof/>
            <w:webHidden/>
          </w:rPr>
          <w:fldChar w:fldCharType="end"/>
        </w:r>
      </w:hyperlink>
    </w:p>
    <w:p w14:paraId="3E8DC620" w14:textId="1190AFEF"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6" w:history="1">
        <w:r w:rsidRPr="00365C0C">
          <w:rPr>
            <w:rStyle w:val="Hyperlink"/>
            <w:noProof/>
          </w:rPr>
          <w:t>2.5.2 Impact of COVID-19 Pandemic on Demand and Supply Tourism of Services</w:t>
        </w:r>
        <w:r>
          <w:rPr>
            <w:noProof/>
            <w:webHidden/>
          </w:rPr>
          <w:tab/>
        </w:r>
        <w:r>
          <w:rPr>
            <w:noProof/>
            <w:webHidden/>
          </w:rPr>
          <w:fldChar w:fldCharType="begin"/>
        </w:r>
        <w:r>
          <w:rPr>
            <w:noProof/>
            <w:webHidden/>
          </w:rPr>
          <w:instrText xml:space="preserve"> PAGEREF _Toc167264676 \h </w:instrText>
        </w:r>
        <w:r>
          <w:rPr>
            <w:noProof/>
            <w:webHidden/>
          </w:rPr>
        </w:r>
        <w:r>
          <w:rPr>
            <w:noProof/>
            <w:webHidden/>
          </w:rPr>
          <w:fldChar w:fldCharType="separate"/>
        </w:r>
        <w:r w:rsidR="00D760B2">
          <w:rPr>
            <w:noProof/>
            <w:webHidden/>
          </w:rPr>
          <w:t>33</w:t>
        </w:r>
        <w:r>
          <w:rPr>
            <w:noProof/>
            <w:webHidden/>
          </w:rPr>
          <w:fldChar w:fldCharType="end"/>
        </w:r>
      </w:hyperlink>
    </w:p>
    <w:p w14:paraId="5FF69932" w14:textId="5B731E46"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7" w:history="1">
        <w:r w:rsidRPr="00365C0C">
          <w:rPr>
            <w:rStyle w:val="Hyperlink"/>
            <w:noProof/>
          </w:rPr>
          <w:t>2.5.3 Effects of the COVID-19 Pandemic on Households</w:t>
        </w:r>
        <w:r>
          <w:rPr>
            <w:noProof/>
            <w:webHidden/>
          </w:rPr>
          <w:tab/>
        </w:r>
        <w:r>
          <w:rPr>
            <w:noProof/>
            <w:webHidden/>
          </w:rPr>
          <w:fldChar w:fldCharType="begin"/>
        </w:r>
        <w:r>
          <w:rPr>
            <w:noProof/>
            <w:webHidden/>
          </w:rPr>
          <w:instrText xml:space="preserve"> PAGEREF _Toc167264677 \h </w:instrText>
        </w:r>
        <w:r>
          <w:rPr>
            <w:noProof/>
            <w:webHidden/>
          </w:rPr>
        </w:r>
        <w:r>
          <w:rPr>
            <w:noProof/>
            <w:webHidden/>
          </w:rPr>
          <w:fldChar w:fldCharType="separate"/>
        </w:r>
        <w:r w:rsidR="00D760B2">
          <w:rPr>
            <w:noProof/>
            <w:webHidden/>
          </w:rPr>
          <w:t>34</w:t>
        </w:r>
        <w:r>
          <w:rPr>
            <w:noProof/>
            <w:webHidden/>
          </w:rPr>
          <w:fldChar w:fldCharType="end"/>
        </w:r>
      </w:hyperlink>
    </w:p>
    <w:p w14:paraId="125FF3F9" w14:textId="17E73C04"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8" w:history="1">
        <w:r w:rsidRPr="00365C0C">
          <w:rPr>
            <w:rStyle w:val="Hyperlink"/>
            <w:noProof/>
          </w:rPr>
          <w:t>2.5.4 The COVID-19 Crises and the Growth of Tourism Activities</w:t>
        </w:r>
        <w:r>
          <w:rPr>
            <w:noProof/>
            <w:webHidden/>
          </w:rPr>
          <w:tab/>
        </w:r>
        <w:r>
          <w:rPr>
            <w:noProof/>
            <w:webHidden/>
          </w:rPr>
          <w:fldChar w:fldCharType="begin"/>
        </w:r>
        <w:r>
          <w:rPr>
            <w:noProof/>
            <w:webHidden/>
          </w:rPr>
          <w:instrText xml:space="preserve"> PAGEREF _Toc167264678 \h </w:instrText>
        </w:r>
        <w:r>
          <w:rPr>
            <w:noProof/>
            <w:webHidden/>
          </w:rPr>
        </w:r>
        <w:r>
          <w:rPr>
            <w:noProof/>
            <w:webHidden/>
          </w:rPr>
          <w:fldChar w:fldCharType="separate"/>
        </w:r>
        <w:r w:rsidR="00D760B2">
          <w:rPr>
            <w:noProof/>
            <w:webHidden/>
          </w:rPr>
          <w:t>34</w:t>
        </w:r>
        <w:r>
          <w:rPr>
            <w:noProof/>
            <w:webHidden/>
          </w:rPr>
          <w:fldChar w:fldCharType="end"/>
        </w:r>
      </w:hyperlink>
    </w:p>
    <w:p w14:paraId="061F6503" w14:textId="27D0F804"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79" w:history="1">
        <w:r w:rsidRPr="00365C0C">
          <w:rPr>
            <w:rStyle w:val="Hyperlink"/>
            <w:noProof/>
          </w:rPr>
          <w:t>2.5.5 Effects of Land Holding and Management System on Tourism Business Development</w:t>
        </w:r>
        <w:r>
          <w:rPr>
            <w:noProof/>
            <w:webHidden/>
          </w:rPr>
          <w:tab/>
        </w:r>
        <w:r>
          <w:rPr>
            <w:noProof/>
            <w:webHidden/>
          </w:rPr>
          <w:fldChar w:fldCharType="begin"/>
        </w:r>
        <w:r>
          <w:rPr>
            <w:noProof/>
            <w:webHidden/>
          </w:rPr>
          <w:instrText xml:space="preserve"> PAGEREF _Toc167264679 \h </w:instrText>
        </w:r>
        <w:r>
          <w:rPr>
            <w:noProof/>
            <w:webHidden/>
          </w:rPr>
        </w:r>
        <w:r>
          <w:rPr>
            <w:noProof/>
            <w:webHidden/>
          </w:rPr>
          <w:fldChar w:fldCharType="separate"/>
        </w:r>
        <w:r w:rsidR="00D760B2">
          <w:rPr>
            <w:noProof/>
            <w:webHidden/>
          </w:rPr>
          <w:t>35</w:t>
        </w:r>
        <w:r>
          <w:rPr>
            <w:noProof/>
            <w:webHidden/>
          </w:rPr>
          <w:fldChar w:fldCharType="end"/>
        </w:r>
      </w:hyperlink>
    </w:p>
    <w:p w14:paraId="7D72D77D" w14:textId="7BAE422A"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0" w:history="1">
        <w:r w:rsidRPr="00365C0C">
          <w:rPr>
            <w:rStyle w:val="Hyperlink"/>
            <w:noProof/>
          </w:rPr>
          <w:t>2.5.6 Risk Exposures and Vulnerability of Stakeholders</w:t>
        </w:r>
        <w:r>
          <w:rPr>
            <w:noProof/>
            <w:webHidden/>
          </w:rPr>
          <w:tab/>
        </w:r>
        <w:r>
          <w:rPr>
            <w:noProof/>
            <w:webHidden/>
          </w:rPr>
          <w:fldChar w:fldCharType="begin"/>
        </w:r>
        <w:r>
          <w:rPr>
            <w:noProof/>
            <w:webHidden/>
          </w:rPr>
          <w:instrText xml:space="preserve"> PAGEREF _Toc167264680 \h </w:instrText>
        </w:r>
        <w:r>
          <w:rPr>
            <w:noProof/>
            <w:webHidden/>
          </w:rPr>
        </w:r>
        <w:r>
          <w:rPr>
            <w:noProof/>
            <w:webHidden/>
          </w:rPr>
          <w:fldChar w:fldCharType="separate"/>
        </w:r>
        <w:r w:rsidR="00D760B2">
          <w:rPr>
            <w:noProof/>
            <w:webHidden/>
          </w:rPr>
          <w:t>36</w:t>
        </w:r>
        <w:r>
          <w:rPr>
            <w:noProof/>
            <w:webHidden/>
          </w:rPr>
          <w:fldChar w:fldCharType="end"/>
        </w:r>
      </w:hyperlink>
    </w:p>
    <w:p w14:paraId="39C1C77A" w14:textId="4B47FA3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1" w:history="1">
        <w:r w:rsidRPr="00365C0C">
          <w:rPr>
            <w:rStyle w:val="Hyperlink"/>
            <w:noProof/>
          </w:rPr>
          <w:t>2.5.7 Risk Assessment and Evaluation</w:t>
        </w:r>
        <w:r>
          <w:rPr>
            <w:noProof/>
            <w:webHidden/>
          </w:rPr>
          <w:tab/>
        </w:r>
        <w:r>
          <w:rPr>
            <w:noProof/>
            <w:webHidden/>
          </w:rPr>
          <w:fldChar w:fldCharType="begin"/>
        </w:r>
        <w:r>
          <w:rPr>
            <w:noProof/>
            <w:webHidden/>
          </w:rPr>
          <w:instrText xml:space="preserve"> PAGEREF _Toc167264681 \h </w:instrText>
        </w:r>
        <w:r>
          <w:rPr>
            <w:noProof/>
            <w:webHidden/>
          </w:rPr>
        </w:r>
        <w:r>
          <w:rPr>
            <w:noProof/>
            <w:webHidden/>
          </w:rPr>
          <w:fldChar w:fldCharType="separate"/>
        </w:r>
        <w:r w:rsidR="00D760B2">
          <w:rPr>
            <w:noProof/>
            <w:webHidden/>
          </w:rPr>
          <w:t>37</w:t>
        </w:r>
        <w:r>
          <w:rPr>
            <w:noProof/>
            <w:webHidden/>
          </w:rPr>
          <w:fldChar w:fldCharType="end"/>
        </w:r>
      </w:hyperlink>
    </w:p>
    <w:p w14:paraId="5A0E70E8" w14:textId="6341D12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2" w:history="1">
        <w:r w:rsidRPr="00365C0C">
          <w:rPr>
            <w:rStyle w:val="Hyperlink"/>
            <w:noProof/>
          </w:rPr>
          <w:t>2.5.8 Risk Management</w:t>
        </w:r>
        <w:r>
          <w:rPr>
            <w:noProof/>
            <w:webHidden/>
          </w:rPr>
          <w:tab/>
        </w:r>
        <w:r>
          <w:rPr>
            <w:noProof/>
            <w:webHidden/>
          </w:rPr>
          <w:fldChar w:fldCharType="begin"/>
        </w:r>
        <w:r>
          <w:rPr>
            <w:noProof/>
            <w:webHidden/>
          </w:rPr>
          <w:instrText xml:space="preserve"> PAGEREF _Toc167264682 \h </w:instrText>
        </w:r>
        <w:r>
          <w:rPr>
            <w:noProof/>
            <w:webHidden/>
          </w:rPr>
        </w:r>
        <w:r>
          <w:rPr>
            <w:noProof/>
            <w:webHidden/>
          </w:rPr>
          <w:fldChar w:fldCharType="separate"/>
        </w:r>
        <w:r w:rsidR="00D760B2">
          <w:rPr>
            <w:noProof/>
            <w:webHidden/>
          </w:rPr>
          <w:t>38</w:t>
        </w:r>
        <w:r>
          <w:rPr>
            <w:noProof/>
            <w:webHidden/>
          </w:rPr>
          <w:fldChar w:fldCharType="end"/>
        </w:r>
      </w:hyperlink>
    </w:p>
    <w:p w14:paraId="770E4919" w14:textId="06AEB1FF"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83" w:history="1">
        <w:r w:rsidRPr="00365C0C">
          <w:rPr>
            <w:rStyle w:val="Hyperlink"/>
            <w:noProof/>
          </w:rPr>
          <w:t>2.6 Effectiveness of COVID-19 Pandemic and Tourism Recovery Strategies</w:t>
        </w:r>
        <w:r>
          <w:rPr>
            <w:noProof/>
            <w:webHidden/>
          </w:rPr>
          <w:tab/>
        </w:r>
        <w:r>
          <w:rPr>
            <w:noProof/>
            <w:webHidden/>
          </w:rPr>
          <w:fldChar w:fldCharType="begin"/>
        </w:r>
        <w:r>
          <w:rPr>
            <w:noProof/>
            <w:webHidden/>
          </w:rPr>
          <w:instrText xml:space="preserve"> PAGEREF _Toc167264683 \h </w:instrText>
        </w:r>
        <w:r>
          <w:rPr>
            <w:noProof/>
            <w:webHidden/>
          </w:rPr>
        </w:r>
        <w:r>
          <w:rPr>
            <w:noProof/>
            <w:webHidden/>
          </w:rPr>
          <w:fldChar w:fldCharType="separate"/>
        </w:r>
        <w:r w:rsidR="00D760B2">
          <w:rPr>
            <w:noProof/>
            <w:webHidden/>
          </w:rPr>
          <w:t>39</w:t>
        </w:r>
        <w:r>
          <w:rPr>
            <w:noProof/>
            <w:webHidden/>
          </w:rPr>
          <w:fldChar w:fldCharType="end"/>
        </w:r>
      </w:hyperlink>
    </w:p>
    <w:p w14:paraId="7A173598" w14:textId="53F3D041"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4" w:history="1">
        <w:r w:rsidRPr="00365C0C">
          <w:rPr>
            <w:rStyle w:val="Hyperlink"/>
            <w:noProof/>
          </w:rPr>
          <w:t>2.6.1 Historical Perspectives of Resilience</w:t>
        </w:r>
        <w:r>
          <w:rPr>
            <w:noProof/>
            <w:webHidden/>
          </w:rPr>
          <w:tab/>
        </w:r>
        <w:r>
          <w:rPr>
            <w:noProof/>
            <w:webHidden/>
          </w:rPr>
          <w:fldChar w:fldCharType="begin"/>
        </w:r>
        <w:r>
          <w:rPr>
            <w:noProof/>
            <w:webHidden/>
          </w:rPr>
          <w:instrText xml:space="preserve"> PAGEREF _Toc167264684 \h </w:instrText>
        </w:r>
        <w:r>
          <w:rPr>
            <w:noProof/>
            <w:webHidden/>
          </w:rPr>
        </w:r>
        <w:r>
          <w:rPr>
            <w:noProof/>
            <w:webHidden/>
          </w:rPr>
          <w:fldChar w:fldCharType="separate"/>
        </w:r>
        <w:r w:rsidR="00D760B2">
          <w:rPr>
            <w:noProof/>
            <w:webHidden/>
          </w:rPr>
          <w:t>39</w:t>
        </w:r>
        <w:r>
          <w:rPr>
            <w:noProof/>
            <w:webHidden/>
          </w:rPr>
          <w:fldChar w:fldCharType="end"/>
        </w:r>
      </w:hyperlink>
    </w:p>
    <w:p w14:paraId="67700F9D" w14:textId="6B19B80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5" w:history="1">
        <w:r w:rsidRPr="00365C0C">
          <w:rPr>
            <w:rStyle w:val="Hyperlink"/>
            <w:noProof/>
          </w:rPr>
          <w:t>2.6.2 Understanding Resilience from a Tourism Perspective</w:t>
        </w:r>
        <w:r>
          <w:rPr>
            <w:noProof/>
            <w:webHidden/>
          </w:rPr>
          <w:tab/>
        </w:r>
        <w:r>
          <w:rPr>
            <w:noProof/>
            <w:webHidden/>
          </w:rPr>
          <w:fldChar w:fldCharType="begin"/>
        </w:r>
        <w:r>
          <w:rPr>
            <w:noProof/>
            <w:webHidden/>
          </w:rPr>
          <w:instrText xml:space="preserve"> PAGEREF _Toc167264685 \h </w:instrText>
        </w:r>
        <w:r>
          <w:rPr>
            <w:noProof/>
            <w:webHidden/>
          </w:rPr>
        </w:r>
        <w:r>
          <w:rPr>
            <w:noProof/>
            <w:webHidden/>
          </w:rPr>
          <w:fldChar w:fldCharType="separate"/>
        </w:r>
        <w:r w:rsidR="00D760B2">
          <w:rPr>
            <w:noProof/>
            <w:webHidden/>
          </w:rPr>
          <w:t>40</w:t>
        </w:r>
        <w:r>
          <w:rPr>
            <w:noProof/>
            <w:webHidden/>
          </w:rPr>
          <w:fldChar w:fldCharType="end"/>
        </w:r>
      </w:hyperlink>
    </w:p>
    <w:p w14:paraId="5113DC91" w14:textId="48B79DC5"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6" w:history="1">
        <w:r w:rsidRPr="00365C0C">
          <w:rPr>
            <w:rStyle w:val="Hyperlink"/>
            <w:noProof/>
          </w:rPr>
          <w:t>2.6.3 Short-term COVID-19 Resilience Strategies for the Tourism Sector</w:t>
        </w:r>
        <w:r>
          <w:rPr>
            <w:noProof/>
            <w:webHidden/>
          </w:rPr>
          <w:tab/>
        </w:r>
        <w:r>
          <w:rPr>
            <w:noProof/>
            <w:webHidden/>
          </w:rPr>
          <w:fldChar w:fldCharType="begin"/>
        </w:r>
        <w:r>
          <w:rPr>
            <w:noProof/>
            <w:webHidden/>
          </w:rPr>
          <w:instrText xml:space="preserve"> PAGEREF _Toc167264686 \h </w:instrText>
        </w:r>
        <w:r>
          <w:rPr>
            <w:noProof/>
            <w:webHidden/>
          </w:rPr>
        </w:r>
        <w:r>
          <w:rPr>
            <w:noProof/>
            <w:webHidden/>
          </w:rPr>
          <w:fldChar w:fldCharType="separate"/>
        </w:r>
        <w:r w:rsidR="00D760B2">
          <w:rPr>
            <w:noProof/>
            <w:webHidden/>
          </w:rPr>
          <w:t>41</w:t>
        </w:r>
        <w:r>
          <w:rPr>
            <w:noProof/>
            <w:webHidden/>
          </w:rPr>
          <w:fldChar w:fldCharType="end"/>
        </w:r>
      </w:hyperlink>
    </w:p>
    <w:p w14:paraId="02017B0D" w14:textId="0F437D3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7" w:history="1">
        <w:r w:rsidRPr="00365C0C">
          <w:rPr>
            <w:rStyle w:val="Hyperlink"/>
            <w:noProof/>
          </w:rPr>
          <w:t>2.6.4 Tourism Industry Long-Term Resilience Strategies</w:t>
        </w:r>
        <w:r>
          <w:rPr>
            <w:noProof/>
            <w:webHidden/>
          </w:rPr>
          <w:tab/>
        </w:r>
        <w:r>
          <w:rPr>
            <w:noProof/>
            <w:webHidden/>
          </w:rPr>
          <w:fldChar w:fldCharType="begin"/>
        </w:r>
        <w:r>
          <w:rPr>
            <w:noProof/>
            <w:webHidden/>
          </w:rPr>
          <w:instrText xml:space="preserve"> PAGEREF _Toc167264687 \h </w:instrText>
        </w:r>
        <w:r>
          <w:rPr>
            <w:noProof/>
            <w:webHidden/>
          </w:rPr>
        </w:r>
        <w:r>
          <w:rPr>
            <w:noProof/>
            <w:webHidden/>
          </w:rPr>
          <w:fldChar w:fldCharType="separate"/>
        </w:r>
        <w:r w:rsidR="00D760B2">
          <w:rPr>
            <w:noProof/>
            <w:webHidden/>
          </w:rPr>
          <w:t>41</w:t>
        </w:r>
        <w:r>
          <w:rPr>
            <w:noProof/>
            <w:webHidden/>
          </w:rPr>
          <w:fldChar w:fldCharType="end"/>
        </w:r>
      </w:hyperlink>
    </w:p>
    <w:p w14:paraId="0DDA4312" w14:textId="2A5CB239"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88" w:history="1">
        <w:r w:rsidRPr="00365C0C">
          <w:rPr>
            <w:rStyle w:val="Hyperlink"/>
            <w:noProof/>
          </w:rPr>
          <w:t>2.7 Categories of Resilience Mechanisms</w:t>
        </w:r>
        <w:r>
          <w:rPr>
            <w:noProof/>
            <w:webHidden/>
          </w:rPr>
          <w:tab/>
        </w:r>
        <w:r>
          <w:rPr>
            <w:noProof/>
            <w:webHidden/>
          </w:rPr>
          <w:fldChar w:fldCharType="begin"/>
        </w:r>
        <w:r>
          <w:rPr>
            <w:noProof/>
            <w:webHidden/>
          </w:rPr>
          <w:instrText xml:space="preserve"> PAGEREF _Toc167264688 \h </w:instrText>
        </w:r>
        <w:r>
          <w:rPr>
            <w:noProof/>
            <w:webHidden/>
          </w:rPr>
        </w:r>
        <w:r>
          <w:rPr>
            <w:noProof/>
            <w:webHidden/>
          </w:rPr>
          <w:fldChar w:fldCharType="separate"/>
        </w:r>
        <w:r w:rsidR="00D760B2">
          <w:rPr>
            <w:noProof/>
            <w:webHidden/>
          </w:rPr>
          <w:t>42</w:t>
        </w:r>
        <w:r>
          <w:rPr>
            <w:noProof/>
            <w:webHidden/>
          </w:rPr>
          <w:fldChar w:fldCharType="end"/>
        </w:r>
      </w:hyperlink>
    </w:p>
    <w:p w14:paraId="094BB681" w14:textId="1D27D71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89" w:history="1">
        <w:r w:rsidRPr="00365C0C">
          <w:rPr>
            <w:rStyle w:val="Hyperlink"/>
            <w:noProof/>
          </w:rPr>
          <w:t>2.7.1 Community Resilience</w:t>
        </w:r>
        <w:r>
          <w:rPr>
            <w:noProof/>
            <w:webHidden/>
          </w:rPr>
          <w:tab/>
        </w:r>
        <w:r>
          <w:rPr>
            <w:noProof/>
            <w:webHidden/>
          </w:rPr>
          <w:fldChar w:fldCharType="begin"/>
        </w:r>
        <w:r>
          <w:rPr>
            <w:noProof/>
            <w:webHidden/>
          </w:rPr>
          <w:instrText xml:space="preserve"> PAGEREF _Toc167264689 \h </w:instrText>
        </w:r>
        <w:r>
          <w:rPr>
            <w:noProof/>
            <w:webHidden/>
          </w:rPr>
        </w:r>
        <w:r>
          <w:rPr>
            <w:noProof/>
            <w:webHidden/>
          </w:rPr>
          <w:fldChar w:fldCharType="separate"/>
        </w:r>
        <w:r w:rsidR="00D760B2">
          <w:rPr>
            <w:noProof/>
            <w:webHidden/>
          </w:rPr>
          <w:t>42</w:t>
        </w:r>
        <w:r>
          <w:rPr>
            <w:noProof/>
            <w:webHidden/>
          </w:rPr>
          <w:fldChar w:fldCharType="end"/>
        </w:r>
      </w:hyperlink>
    </w:p>
    <w:p w14:paraId="38A51661" w14:textId="186F141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0" w:history="1">
        <w:r w:rsidRPr="00365C0C">
          <w:rPr>
            <w:rStyle w:val="Hyperlink"/>
            <w:noProof/>
          </w:rPr>
          <w:t>2.7.2 Organizational Resilience</w:t>
        </w:r>
        <w:r>
          <w:rPr>
            <w:noProof/>
            <w:webHidden/>
          </w:rPr>
          <w:tab/>
        </w:r>
        <w:r>
          <w:rPr>
            <w:noProof/>
            <w:webHidden/>
          </w:rPr>
          <w:fldChar w:fldCharType="begin"/>
        </w:r>
        <w:r>
          <w:rPr>
            <w:noProof/>
            <w:webHidden/>
          </w:rPr>
          <w:instrText xml:space="preserve"> PAGEREF _Toc167264690 \h </w:instrText>
        </w:r>
        <w:r>
          <w:rPr>
            <w:noProof/>
            <w:webHidden/>
          </w:rPr>
        </w:r>
        <w:r>
          <w:rPr>
            <w:noProof/>
            <w:webHidden/>
          </w:rPr>
          <w:fldChar w:fldCharType="separate"/>
        </w:r>
        <w:r w:rsidR="00D760B2">
          <w:rPr>
            <w:noProof/>
            <w:webHidden/>
          </w:rPr>
          <w:t>44</w:t>
        </w:r>
        <w:r>
          <w:rPr>
            <w:noProof/>
            <w:webHidden/>
          </w:rPr>
          <w:fldChar w:fldCharType="end"/>
        </w:r>
      </w:hyperlink>
    </w:p>
    <w:p w14:paraId="305864D3" w14:textId="7F52AE7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1" w:history="1">
        <w:r w:rsidRPr="00365C0C">
          <w:rPr>
            <w:rStyle w:val="Hyperlink"/>
            <w:noProof/>
          </w:rPr>
          <w:t>2.7.3 Economic Resilience Mechanism</w:t>
        </w:r>
        <w:r>
          <w:rPr>
            <w:noProof/>
            <w:webHidden/>
          </w:rPr>
          <w:tab/>
        </w:r>
        <w:r>
          <w:rPr>
            <w:noProof/>
            <w:webHidden/>
          </w:rPr>
          <w:fldChar w:fldCharType="begin"/>
        </w:r>
        <w:r>
          <w:rPr>
            <w:noProof/>
            <w:webHidden/>
          </w:rPr>
          <w:instrText xml:space="preserve"> PAGEREF _Toc167264691 \h </w:instrText>
        </w:r>
        <w:r>
          <w:rPr>
            <w:noProof/>
            <w:webHidden/>
          </w:rPr>
        </w:r>
        <w:r>
          <w:rPr>
            <w:noProof/>
            <w:webHidden/>
          </w:rPr>
          <w:fldChar w:fldCharType="separate"/>
        </w:r>
        <w:r w:rsidR="00D760B2">
          <w:rPr>
            <w:noProof/>
            <w:webHidden/>
          </w:rPr>
          <w:t>45</w:t>
        </w:r>
        <w:r>
          <w:rPr>
            <w:noProof/>
            <w:webHidden/>
          </w:rPr>
          <w:fldChar w:fldCharType="end"/>
        </w:r>
      </w:hyperlink>
    </w:p>
    <w:p w14:paraId="4A20C779" w14:textId="7C7B0C0F"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2" w:history="1">
        <w:r w:rsidRPr="00365C0C">
          <w:rPr>
            <w:rStyle w:val="Hyperlink"/>
            <w:noProof/>
          </w:rPr>
          <w:t>2.7.4 Tourism Resilience and Community Development</w:t>
        </w:r>
        <w:r>
          <w:rPr>
            <w:noProof/>
            <w:webHidden/>
          </w:rPr>
          <w:tab/>
        </w:r>
        <w:r>
          <w:rPr>
            <w:noProof/>
            <w:webHidden/>
          </w:rPr>
          <w:fldChar w:fldCharType="begin"/>
        </w:r>
        <w:r>
          <w:rPr>
            <w:noProof/>
            <w:webHidden/>
          </w:rPr>
          <w:instrText xml:space="preserve"> PAGEREF _Toc167264692 \h </w:instrText>
        </w:r>
        <w:r>
          <w:rPr>
            <w:noProof/>
            <w:webHidden/>
          </w:rPr>
        </w:r>
        <w:r>
          <w:rPr>
            <w:noProof/>
            <w:webHidden/>
          </w:rPr>
          <w:fldChar w:fldCharType="separate"/>
        </w:r>
        <w:r w:rsidR="00D760B2">
          <w:rPr>
            <w:noProof/>
            <w:webHidden/>
          </w:rPr>
          <w:t>46</w:t>
        </w:r>
        <w:r>
          <w:rPr>
            <w:noProof/>
            <w:webHidden/>
          </w:rPr>
          <w:fldChar w:fldCharType="end"/>
        </w:r>
      </w:hyperlink>
    </w:p>
    <w:p w14:paraId="6691381C" w14:textId="3B5149B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3" w:history="1">
        <w:r w:rsidRPr="00365C0C">
          <w:rPr>
            <w:rStyle w:val="Hyperlink"/>
            <w:noProof/>
          </w:rPr>
          <w:t>2.7.5 The Influence of Culture on Implemented Resilience Strategies</w:t>
        </w:r>
        <w:r>
          <w:rPr>
            <w:noProof/>
            <w:webHidden/>
          </w:rPr>
          <w:tab/>
        </w:r>
        <w:r>
          <w:rPr>
            <w:noProof/>
            <w:webHidden/>
          </w:rPr>
          <w:fldChar w:fldCharType="begin"/>
        </w:r>
        <w:r>
          <w:rPr>
            <w:noProof/>
            <w:webHidden/>
          </w:rPr>
          <w:instrText xml:space="preserve"> PAGEREF _Toc167264693 \h </w:instrText>
        </w:r>
        <w:r>
          <w:rPr>
            <w:noProof/>
            <w:webHidden/>
          </w:rPr>
        </w:r>
        <w:r>
          <w:rPr>
            <w:noProof/>
            <w:webHidden/>
          </w:rPr>
          <w:fldChar w:fldCharType="separate"/>
        </w:r>
        <w:r w:rsidR="00D760B2">
          <w:rPr>
            <w:noProof/>
            <w:webHidden/>
          </w:rPr>
          <w:t>47</w:t>
        </w:r>
        <w:r>
          <w:rPr>
            <w:noProof/>
            <w:webHidden/>
          </w:rPr>
          <w:fldChar w:fldCharType="end"/>
        </w:r>
      </w:hyperlink>
    </w:p>
    <w:p w14:paraId="6C226B20" w14:textId="589D3E32"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4" w:history="1">
        <w:r w:rsidRPr="00365C0C">
          <w:rPr>
            <w:rStyle w:val="Hyperlink"/>
            <w:noProof/>
          </w:rPr>
          <w:t>2.7.6 Digital Marketing and Business Sustenance</w:t>
        </w:r>
        <w:r>
          <w:rPr>
            <w:noProof/>
            <w:webHidden/>
          </w:rPr>
          <w:tab/>
        </w:r>
        <w:r>
          <w:rPr>
            <w:noProof/>
            <w:webHidden/>
          </w:rPr>
          <w:fldChar w:fldCharType="begin"/>
        </w:r>
        <w:r>
          <w:rPr>
            <w:noProof/>
            <w:webHidden/>
          </w:rPr>
          <w:instrText xml:space="preserve"> PAGEREF _Toc167264694 \h </w:instrText>
        </w:r>
        <w:r>
          <w:rPr>
            <w:noProof/>
            <w:webHidden/>
          </w:rPr>
        </w:r>
        <w:r>
          <w:rPr>
            <w:noProof/>
            <w:webHidden/>
          </w:rPr>
          <w:fldChar w:fldCharType="separate"/>
        </w:r>
        <w:r w:rsidR="00D760B2">
          <w:rPr>
            <w:noProof/>
            <w:webHidden/>
          </w:rPr>
          <w:t>48</w:t>
        </w:r>
        <w:r>
          <w:rPr>
            <w:noProof/>
            <w:webHidden/>
          </w:rPr>
          <w:fldChar w:fldCharType="end"/>
        </w:r>
      </w:hyperlink>
    </w:p>
    <w:p w14:paraId="7F74AC79" w14:textId="63F5EFF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5" w:history="1">
        <w:r w:rsidRPr="00365C0C">
          <w:rPr>
            <w:rStyle w:val="Hyperlink"/>
            <w:noProof/>
          </w:rPr>
          <w:t>2.7.7 Gender Participation and Digital Marketing Nexus During Crises</w:t>
        </w:r>
        <w:r>
          <w:rPr>
            <w:noProof/>
            <w:webHidden/>
          </w:rPr>
          <w:tab/>
        </w:r>
        <w:r>
          <w:rPr>
            <w:noProof/>
            <w:webHidden/>
          </w:rPr>
          <w:fldChar w:fldCharType="begin"/>
        </w:r>
        <w:r>
          <w:rPr>
            <w:noProof/>
            <w:webHidden/>
          </w:rPr>
          <w:instrText xml:space="preserve"> PAGEREF _Toc167264695 \h </w:instrText>
        </w:r>
        <w:r>
          <w:rPr>
            <w:noProof/>
            <w:webHidden/>
          </w:rPr>
        </w:r>
        <w:r>
          <w:rPr>
            <w:noProof/>
            <w:webHidden/>
          </w:rPr>
          <w:fldChar w:fldCharType="separate"/>
        </w:r>
        <w:r w:rsidR="00D760B2">
          <w:rPr>
            <w:noProof/>
            <w:webHidden/>
          </w:rPr>
          <w:t>48</w:t>
        </w:r>
        <w:r>
          <w:rPr>
            <w:noProof/>
            <w:webHidden/>
          </w:rPr>
          <w:fldChar w:fldCharType="end"/>
        </w:r>
      </w:hyperlink>
    </w:p>
    <w:p w14:paraId="3A0995EB" w14:textId="1AF67FB9"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696" w:history="1">
        <w:r w:rsidRPr="00365C0C">
          <w:rPr>
            <w:rStyle w:val="Hyperlink"/>
            <w:noProof/>
          </w:rPr>
          <w:t>2.8 Conceptual Framework of the Study</w:t>
        </w:r>
        <w:r>
          <w:rPr>
            <w:noProof/>
            <w:webHidden/>
          </w:rPr>
          <w:tab/>
        </w:r>
        <w:r>
          <w:rPr>
            <w:noProof/>
            <w:webHidden/>
          </w:rPr>
          <w:fldChar w:fldCharType="begin"/>
        </w:r>
        <w:r>
          <w:rPr>
            <w:noProof/>
            <w:webHidden/>
          </w:rPr>
          <w:instrText xml:space="preserve"> PAGEREF _Toc167264696 \h </w:instrText>
        </w:r>
        <w:r>
          <w:rPr>
            <w:noProof/>
            <w:webHidden/>
          </w:rPr>
        </w:r>
        <w:r>
          <w:rPr>
            <w:noProof/>
            <w:webHidden/>
          </w:rPr>
          <w:fldChar w:fldCharType="separate"/>
        </w:r>
        <w:r w:rsidR="00D760B2">
          <w:rPr>
            <w:noProof/>
            <w:webHidden/>
          </w:rPr>
          <w:t>50</w:t>
        </w:r>
        <w:r>
          <w:rPr>
            <w:noProof/>
            <w:webHidden/>
          </w:rPr>
          <w:fldChar w:fldCharType="end"/>
        </w:r>
      </w:hyperlink>
    </w:p>
    <w:p w14:paraId="1CC92ADF" w14:textId="64C8949A"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7" w:history="1">
        <w:r w:rsidRPr="00365C0C">
          <w:rPr>
            <w:rStyle w:val="Hyperlink"/>
            <w:noProof/>
            <w:shd w:val="clear" w:color="auto" w:fill="FFFFFF"/>
          </w:rPr>
          <w:t>2.8.1</w:t>
        </w:r>
        <w:r w:rsidRPr="00365C0C">
          <w:rPr>
            <w:rStyle w:val="Hyperlink"/>
            <w:noProof/>
          </w:rPr>
          <w:t xml:space="preserve"> Risk Identification of COVID-19 Pandemic on Tourism</w:t>
        </w:r>
        <w:r>
          <w:rPr>
            <w:noProof/>
            <w:webHidden/>
          </w:rPr>
          <w:tab/>
        </w:r>
        <w:r>
          <w:rPr>
            <w:noProof/>
            <w:webHidden/>
          </w:rPr>
          <w:fldChar w:fldCharType="begin"/>
        </w:r>
        <w:r>
          <w:rPr>
            <w:noProof/>
            <w:webHidden/>
          </w:rPr>
          <w:instrText xml:space="preserve"> PAGEREF _Toc167264697 \h </w:instrText>
        </w:r>
        <w:r>
          <w:rPr>
            <w:noProof/>
            <w:webHidden/>
          </w:rPr>
        </w:r>
        <w:r>
          <w:rPr>
            <w:noProof/>
            <w:webHidden/>
          </w:rPr>
          <w:fldChar w:fldCharType="separate"/>
        </w:r>
        <w:r w:rsidR="00D760B2">
          <w:rPr>
            <w:noProof/>
            <w:webHidden/>
          </w:rPr>
          <w:t>52</w:t>
        </w:r>
        <w:r>
          <w:rPr>
            <w:noProof/>
            <w:webHidden/>
          </w:rPr>
          <w:fldChar w:fldCharType="end"/>
        </w:r>
      </w:hyperlink>
    </w:p>
    <w:p w14:paraId="6C7E5FF6" w14:textId="7170A34E"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8" w:history="1">
        <w:r w:rsidRPr="00365C0C">
          <w:rPr>
            <w:rStyle w:val="Hyperlink"/>
            <w:noProof/>
          </w:rPr>
          <w:t>2.8.2 Risk Assessment /Analysis</w:t>
        </w:r>
        <w:r>
          <w:rPr>
            <w:noProof/>
            <w:webHidden/>
          </w:rPr>
          <w:tab/>
        </w:r>
        <w:r>
          <w:rPr>
            <w:noProof/>
            <w:webHidden/>
          </w:rPr>
          <w:fldChar w:fldCharType="begin"/>
        </w:r>
        <w:r>
          <w:rPr>
            <w:noProof/>
            <w:webHidden/>
          </w:rPr>
          <w:instrText xml:space="preserve"> PAGEREF _Toc167264698 \h </w:instrText>
        </w:r>
        <w:r>
          <w:rPr>
            <w:noProof/>
            <w:webHidden/>
          </w:rPr>
        </w:r>
        <w:r>
          <w:rPr>
            <w:noProof/>
            <w:webHidden/>
          </w:rPr>
          <w:fldChar w:fldCharType="separate"/>
        </w:r>
        <w:r w:rsidR="00D760B2">
          <w:rPr>
            <w:noProof/>
            <w:webHidden/>
          </w:rPr>
          <w:t>52</w:t>
        </w:r>
        <w:r>
          <w:rPr>
            <w:noProof/>
            <w:webHidden/>
          </w:rPr>
          <w:fldChar w:fldCharType="end"/>
        </w:r>
      </w:hyperlink>
    </w:p>
    <w:p w14:paraId="47344DFD" w14:textId="747365B4"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699" w:history="1">
        <w:r w:rsidRPr="00365C0C">
          <w:rPr>
            <w:rStyle w:val="Hyperlink"/>
            <w:noProof/>
          </w:rPr>
          <w:t>2.8.3 Risk Communication</w:t>
        </w:r>
        <w:r>
          <w:rPr>
            <w:noProof/>
            <w:webHidden/>
          </w:rPr>
          <w:tab/>
        </w:r>
        <w:r>
          <w:rPr>
            <w:noProof/>
            <w:webHidden/>
          </w:rPr>
          <w:fldChar w:fldCharType="begin"/>
        </w:r>
        <w:r>
          <w:rPr>
            <w:noProof/>
            <w:webHidden/>
          </w:rPr>
          <w:instrText xml:space="preserve"> PAGEREF _Toc167264699 \h </w:instrText>
        </w:r>
        <w:r>
          <w:rPr>
            <w:noProof/>
            <w:webHidden/>
          </w:rPr>
        </w:r>
        <w:r>
          <w:rPr>
            <w:noProof/>
            <w:webHidden/>
          </w:rPr>
          <w:fldChar w:fldCharType="separate"/>
        </w:r>
        <w:r w:rsidR="00D760B2">
          <w:rPr>
            <w:noProof/>
            <w:webHidden/>
          </w:rPr>
          <w:t>53</w:t>
        </w:r>
        <w:r>
          <w:rPr>
            <w:noProof/>
            <w:webHidden/>
          </w:rPr>
          <w:fldChar w:fldCharType="end"/>
        </w:r>
      </w:hyperlink>
    </w:p>
    <w:p w14:paraId="3CA0B2DC" w14:textId="620F8372"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0" w:history="1">
        <w:r w:rsidRPr="00365C0C">
          <w:rPr>
            <w:rStyle w:val="Hyperlink"/>
            <w:noProof/>
          </w:rPr>
          <w:t>2.8.4 Tourism Risk Mitigation Strategies</w:t>
        </w:r>
        <w:r>
          <w:rPr>
            <w:noProof/>
            <w:webHidden/>
          </w:rPr>
          <w:tab/>
        </w:r>
        <w:r>
          <w:rPr>
            <w:noProof/>
            <w:webHidden/>
          </w:rPr>
          <w:fldChar w:fldCharType="begin"/>
        </w:r>
        <w:r>
          <w:rPr>
            <w:noProof/>
            <w:webHidden/>
          </w:rPr>
          <w:instrText xml:space="preserve"> PAGEREF _Toc167264700 \h </w:instrText>
        </w:r>
        <w:r>
          <w:rPr>
            <w:noProof/>
            <w:webHidden/>
          </w:rPr>
        </w:r>
        <w:r>
          <w:rPr>
            <w:noProof/>
            <w:webHidden/>
          </w:rPr>
          <w:fldChar w:fldCharType="separate"/>
        </w:r>
        <w:r w:rsidR="00D760B2">
          <w:rPr>
            <w:noProof/>
            <w:webHidden/>
          </w:rPr>
          <w:t>53</w:t>
        </w:r>
        <w:r>
          <w:rPr>
            <w:noProof/>
            <w:webHidden/>
          </w:rPr>
          <w:fldChar w:fldCharType="end"/>
        </w:r>
      </w:hyperlink>
    </w:p>
    <w:p w14:paraId="7BFA747D" w14:textId="1740C72C"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1" w:history="1">
        <w:r w:rsidRPr="00365C0C">
          <w:rPr>
            <w:rStyle w:val="Hyperlink"/>
            <w:noProof/>
          </w:rPr>
          <w:t>2.8.5 Resilience</w:t>
        </w:r>
        <w:r>
          <w:rPr>
            <w:noProof/>
            <w:webHidden/>
          </w:rPr>
          <w:tab/>
        </w:r>
        <w:r>
          <w:rPr>
            <w:noProof/>
            <w:webHidden/>
          </w:rPr>
          <w:fldChar w:fldCharType="begin"/>
        </w:r>
        <w:r>
          <w:rPr>
            <w:noProof/>
            <w:webHidden/>
          </w:rPr>
          <w:instrText xml:space="preserve"> PAGEREF _Toc167264701 \h </w:instrText>
        </w:r>
        <w:r>
          <w:rPr>
            <w:noProof/>
            <w:webHidden/>
          </w:rPr>
        </w:r>
        <w:r>
          <w:rPr>
            <w:noProof/>
            <w:webHidden/>
          </w:rPr>
          <w:fldChar w:fldCharType="separate"/>
        </w:r>
        <w:r w:rsidR="00D760B2">
          <w:rPr>
            <w:noProof/>
            <w:webHidden/>
          </w:rPr>
          <w:t>54</w:t>
        </w:r>
        <w:r>
          <w:rPr>
            <w:noProof/>
            <w:webHidden/>
          </w:rPr>
          <w:fldChar w:fldCharType="end"/>
        </w:r>
      </w:hyperlink>
    </w:p>
    <w:p w14:paraId="5253E60E" w14:textId="5F99358B" w:rsidR="008E1C64" w:rsidRDefault="008E1C64" w:rsidP="00F161AF">
      <w:pPr>
        <w:pStyle w:val="TOC1"/>
        <w:rPr>
          <w:rFonts w:asciiTheme="minorHAnsi" w:eastAsiaTheme="minorEastAsia" w:hAnsiTheme="minorHAnsi"/>
          <w:noProof/>
          <w:sz w:val="22"/>
          <w:lang w:val="en-GH" w:eastAsia="en-GH"/>
        </w:rPr>
      </w:pPr>
      <w:hyperlink w:anchor="_Toc167264702" w:history="1">
        <w:r w:rsidRPr="00365C0C">
          <w:rPr>
            <w:rStyle w:val="Hyperlink"/>
            <w:noProof/>
          </w:rPr>
          <w:t>CHAPTER THREE</w:t>
        </w:r>
        <w:r>
          <w:rPr>
            <w:noProof/>
            <w:webHidden/>
          </w:rPr>
          <w:tab/>
        </w:r>
        <w:r>
          <w:rPr>
            <w:noProof/>
            <w:webHidden/>
          </w:rPr>
          <w:fldChar w:fldCharType="begin"/>
        </w:r>
        <w:r>
          <w:rPr>
            <w:noProof/>
            <w:webHidden/>
          </w:rPr>
          <w:instrText xml:space="preserve"> PAGEREF _Toc167264702 \h </w:instrText>
        </w:r>
        <w:r>
          <w:rPr>
            <w:noProof/>
            <w:webHidden/>
          </w:rPr>
        </w:r>
        <w:r>
          <w:rPr>
            <w:noProof/>
            <w:webHidden/>
          </w:rPr>
          <w:fldChar w:fldCharType="separate"/>
        </w:r>
        <w:r w:rsidR="00D760B2">
          <w:rPr>
            <w:noProof/>
            <w:webHidden/>
          </w:rPr>
          <w:t>55</w:t>
        </w:r>
        <w:r>
          <w:rPr>
            <w:noProof/>
            <w:webHidden/>
          </w:rPr>
          <w:fldChar w:fldCharType="end"/>
        </w:r>
      </w:hyperlink>
    </w:p>
    <w:p w14:paraId="77AD90A8" w14:textId="2C36AC2F" w:rsidR="008E1C64" w:rsidRDefault="008E1C64" w:rsidP="00F161AF">
      <w:pPr>
        <w:pStyle w:val="TOC1"/>
        <w:rPr>
          <w:rFonts w:asciiTheme="minorHAnsi" w:eastAsiaTheme="minorEastAsia" w:hAnsiTheme="minorHAnsi"/>
          <w:noProof/>
          <w:sz w:val="22"/>
          <w:lang w:val="en-GH" w:eastAsia="en-GH"/>
        </w:rPr>
      </w:pPr>
      <w:hyperlink w:anchor="_Toc167264703" w:history="1">
        <w:r w:rsidRPr="00365C0C">
          <w:rPr>
            <w:rStyle w:val="Hyperlink"/>
            <w:noProof/>
          </w:rPr>
          <w:t>STUDY AREA AND RESEARCH METHODOLOGY</w:t>
        </w:r>
        <w:r>
          <w:rPr>
            <w:noProof/>
            <w:webHidden/>
          </w:rPr>
          <w:tab/>
        </w:r>
        <w:r>
          <w:rPr>
            <w:noProof/>
            <w:webHidden/>
          </w:rPr>
          <w:fldChar w:fldCharType="begin"/>
        </w:r>
        <w:r>
          <w:rPr>
            <w:noProof/>
            <w:webHidden/>
          </w:rPr>
          <w:instrText xml:space="preserve"> PAGEREF _Toc167264703 \h </w:instrText>
        </w:r>
        <w:r>
          <w:rPr>
            <w:noProof/>
            <w:webHidden/>
          </w:rPr>
        </w:r>
        <w:r>
          <w:rPr>
            <w:noProof/>
            <w:webHidden/>
          </w:rPr>
          <w:fldChar w:fldCharType="separate"/>
        </w:r>
        <w:r w:rsidR="00D760B2">
          <w:rPr>
            <w:noProof/>
            <w:webHidden/>
          </w:rPr>
          <w:t>55</w:t>
        </w:r>
        <w:r>
          <w:rPr>
            <w:noProof/>
            <w:webHidden/>
          </w:rPr>
          <w:fldChar w:fldCharType="end"/>
        </w:r>
      </w:hyperlink>
    </w:p>
    <w:p w14:paraId="58937A9C" w14:textId="4A7BC197"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04" w:history="1">
        <w:r w:rsidRPr="00365C0C">
          <w:rPr>
            <w:rStyle w:val="Hyperlink"/>
            <w:noProof/>
          </w:rPr>
          <w:t>3.1 Introduction</w:t>
        </w:r>
        <w:r>
          <w:rPr>
            <w:noProof/>
            <w:webHidden/>
          </w:rPr>
          <w:tab/>
        </w:r>
        <w:r>
          <w:rPr>
            <w:noProof/>
            <w:webHidden/>
          </w:rPr>
          <w:fldChar w:fldCharType="begin"/>
        </w:r>
        <w:r>
          <w:rPr>
            <w:noProof/>
            <w:webHidden/>
          </w:rPr>
          <w:instrText xml:space="preserve"> PAGEREF _Toc167264704 \h </w:instrText>
        </w:r>
        <w:r>
          <w:rPr>
            <w:noProof/>
            <w:webHidden/>
          </w:rPr>
        </w:r>
        <w:r>
          <w:rPr>
            <w:noProof/>
            <w:webHidden/>
          </w:rPr>
          <w:fldChar w:fldCharType="separate"/>
        </w:r>
        <w:r w:rsidR="00D760B2">
          <w:rPr>
            <w:noProof/>
            <w:webHidden/>
          </w:rPr>
          <w:t>55</w:t>
        </w:r>
        <w:r>
          <w:rPr>
            <w:noProof/>
            <w:webHidden/>
          </w:rPr>
          <w:fldChar w:fldCharType="end"/>
        </w:r>
      </w:hyperlink>
    </w:p>
    <w:p w14:paraId="2CD39CFF" w14:textId="10DD0FB6"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5" w:history="1">
        <w:r w:rsidRPr="00365C0C">
          <w:rPr>
            <w:rStyle w:val="Hyperlink"/>
            <w:noProof/>
          </w:rPr>
          <w:t>3.1.1 Location and Size</w:t>
        </w:r>
        <w:r>
          <w:rPr>
            <w:noProof/>
            <w:webHidden/>
          </w:rPr>
          <w:tab/>
        </w:r>
        <w:r>
          <w:rPr>
            <w:noProof/>
            <w:webHidden/>
          </w:rPr>
          <w:fldChar w:fldCharType="begin"/>
        </w:r>
        <w:r>
          <w:rPr>
            <w:noProof/>
            <w:webHidden/>
          </w:rPr>
          <w:instrText xml:space="preserve"> PAGEREF _Toc167264705 \h </w:instrText>
        </w:r>
        <w:r>
          <w:rPr>
            <w:noProof/>
            <w:webHidden/>
          </w:rPr>
        </w:r>
        <w:r>
          <w:rPr>
            <w:noProof/>
            <w:webHidden/>
          </w:rPr>
          <w:fldChar w:fldCharType="separate"/>
        </w:r>
        <w:r w:rsidR="00D760B2">
          <w:rPr>
            <w:noProof/>
            <w:webHidden/>
          </w:rPr>
          <w:t>55</w:t>
        </w:r>
        <w:r>
          <w:rPr>
            <w:noProof/>
            <w:webHidden/>
          </w:rPr>
          <w:fldChar w:fldCharType="end"/>
        </w:r>
      </w:hyperlink>
    </w:p>
    <w:p w14:paraId="4D3AB2CF" w14:textId="0D8D0F0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6" w:history="1">
        <w:r w:rsidRPr="00365C0C">
          <w:rPr>
            <w:rStyle w:val="Hyperlink"/>
            <w:noProof/>
          </w:rPr>
          <w:t>3.1.2 Demographic Characteristics of the Upper East Region</w:t>
        </w:r>
        <w:r>
          <w:rPr>
            <w:noProof/>
            <w:webHidden/>
          </w:rPr>
          <w:tab/>
        </w:r>
        <w:r>
          <w:rPr>
            <w:noProof/>
            <w:webHidden/>
          </w:rPr>
          <w:fldChar w:fldCharType="begin"/>
        </w:r>
        <w:r>
          <w:rPr>
            <w:noProof/>
            <w:webHidden/>
          </w:rPr>
          <w:instrText xml:space="preserve"> PAGEREF _Toc167264706 \h </w:instrText>
        </w:r>
        <w:r>
          <w:rPr>
            <w:noProof/>
            <w:webHidden/>
          </w:rPr>
        </w:r>
        <w:r>
          <w:rPr>
            <w:noProof/>
            <w:webHidden/>
          </w:rPr>
          <w:fldChar w:fldCharType="separate"/>
        </w:r>
        <w:r w:rsidR="00D760B2">
          <w:rPr>
            <w:noProof/>
            <w:webHidden/>
          </w:rPr>
          <w:t>56</w:t>
        </w:r>
        <w:r>
          <w:rPr>
            <w:noProof/>
            <w:webHidden/>
          </w:rPr>
          <w:fldChar w:fldCharType="end"/>
        </w:r>
      </w:hyperlink>
    </w:p>
    <w:p w14:paraId="5FEA96AC" w14:textId="4D15E5F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7" w:history="1">
        <w:r w:rsidRPr="00365C0C">
          <w:rPr>
            <w:rStyle w:val="Hyperlink"/>
            <w:noProof/>
          </w:rPr>
          <w:t>3.1.3: Education and Job Opportunities</w:t>
        </w:r>
        <w:r>
          <w:rPr>
            <w:noProof/>
            <w:webHidden/>
          </w:rPr>
          <w:tab/>
        </w:r>
        <w:r>
          <w:rPr>
            <w:noProof/>
            <w:webHidden/>
          </w:rPr>
          <w:fldChar w:fldCharType="begin"/>
        </w:r>
        <w:r>
          <w:rPr>
            <w:noProof/>
            <w:webHidden/>
          </w:rPr>
          <w:instrText xml:space="preserve"> PAGEREF _Toc167264707 \h </w:instrText>
        </w:r>
        <w:r>
          <w:rPr>
            <w:noProof/>
            <w:webHidden/>
          </w:rPr>
        </w:r>
        <w:r>
          <w:rPr>
            <w:noProof/>
            <w:webHidden/>
          </w:rPr>
          <w:fldChar w:fldCharType="separate"/>
        </w:r>
        <w:r w:rsidR="00D760B2">
          <w:rPr>
            <w:noProof/>
            <w:webHidden/>
          </w:rPr>
          <w:t>56</w:t>
        </w:r>
        <w:r>
          <w:rPr>
            <w:noProof/>
            <w:webHidden/>
          </w:rPr>
          <w:fldChar w:fldCharType="end"/>
        </w:r>
      </w:hyperlink>
    </w:p>
    <w:p w14:paraId="45A33EC4" w14:textId="03CD912F"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08" w:history="1">
        <w:r w:rsidRPr="00365C0C">
          <w:rPr>
            <w:rStyle w:val="Hyperlink"/>
            <w:noProof/>
          </w:rPr>
          <w:t>3.1.4: Tourist Attractions and Industries</w:t>
        </w:r>
        <w:r>
          <w:rPr>
            <w:noProof/>
            <w:webHidden/>
          </w:rPr>
          <w:tab/>
        </w:r>
        <w:r>
          <w:rPr>
            <w:noProof/>
            <w:webHidden/>
          </w:rPr>
          <w:fldChar w:fldCharType="begin"/>
        </w:r>
        <w:r>
          <w:rPr>
            <w:noProof/>
            <w:webHidden/>
          </w:rPr>
          <w:instrText xml:space="preserve"> PAGEREF _Toc167264708 \h </w:instrText>
        </w:r>
        <w:r>
          <w:rPr>
            <w:noProof/>
            <w:webHidden/>
          </w:rPr>
        </w:r>
        <w:r>
          <w:rPr>
            <w:noProof/>
            <w:webHidden/>
          </w:rPr>
          <w:fldChar w:fldCharType="separate"/>
        </w:r>
        <w:r w:rsidR="00D760B2">
          <w:rPr>
            <w:noProof/>
            <w:webHidden/>
          </w:rPr>
          <w:t>56</w:t>
        </w:r>
        <w:r>
          <w:rPr>
            <w:noProof/>
            <w:webHidden/>
          </w:rPr>
          <w:fldChar w:fldCharType="end"/>
        </w:r>
      </w:hyperlink>
    </w:p>
    <w:p w14:paraId="22ABCFD4" w14:textId="5129388C"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09" w:history="1">
        <w:r w:rsidRPr="00365C0C">
          <w:rPr>
            <w:rStyle w:val="Hyperlink"/>
            <w:noProof/>
          </w:rPr>
          <w:t>3.2 Research Paradigm</w:t>
        </w:r>
        <w:r>
          <w:rPr>
            <w:noProof/>
            <w:webHidden/>
          </w:rPr>
          <w:tab/>
        </w:r>
        <w:r>
          <w:rPr>
            <w:noProof/>
            <w:webHidden/>
          </w:rPr>
          <w:fldChar w:fldCharType="begin"/>
        </w:r>
        <w:r>
          <w:rPr>
            <w:noProof/>
            <w:webHidden/>
          </w:rPr>
          <w:instrText xml:space="preserve"> PAGEREF _Toc167264709 \h </w:instrText>
        </w:r>
        <w:r>
          <w:rPr>
            <w:noProof/>
            <w:webHidden/>
          </w:rPr>
        </w:r>
        <w:r>
          <w:rPr>
            <w:noProof/>
            <w:webHidden/>
          </w:rPr>
          <w:fldChar w:fldCharType="separate"/>
        </w:r>
        <w:r w:rsidR="00D760B2">
          <w:rPr>
            <w:noProof/>
            <w:webHidden/>
          </w:rPr>
          <w:t>59</w:t>
        </w:r>
        <w:r>
          <w:rPr>
            <w:noProof/>
            <w:webHidden/>
          </w:rPr>
          <w:fldChar w:fldCharType="end"/>
        </w:r>
      </w:hyperlink>
    </w:p>
    <w:p w14:paraId="3450BDB3" w14:textId="6B3CF37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0" w:history="1">
        <w:r w:rsidRPr="00365C0C">
          <w:rPr>
            <w:rStyle w:val="Hyperlink"/>
            <w:noProof/>
          </w:rPr>
          <w:t>3.2.1 Research Approach</w:t>
        </w:r>
        <w:r>
          <w:rPr>
            <w:noProof/>
            <w:webHidden/>
          </w:rPr>
          <w:tab/>
        </w:r>
        <w:r>
          <w:rPr>
            <w:noProof/>
            <w:webHidden/>
          </w:rPr>
          <w:fldChar w:fldCharType="begin"/>
        </w:r>
        <w:r>
          <w:rPr>
            <w:noProof/>
            <w:webHidden/>
          </w:rPr>
          <w:instrText xml:space="preserve"> PAGEREF _Toc167264710 \h </w:instrText>
        </w:r>
        <w:r>
          <w:rPr>
            <w:noProof/>
            <w:webHidden/>
          </w:rPr>
        </w:r>
        <w:r>
          <w:rPr>
            <w:noProof/>
            <w:webHidden/>
          </w:rPr>
          <w:fldChar w:fldCharType="separate"/>
        </w:r>
        <w:r w:rsidR="00D760B2">
          <w:rPr>
            <w:noProof/>
            <w:webHidden/>
          </w:rPr>
          <w:t>61</w:t>
        </w:r>
        <w:r>
          <w:rPr>
            <w:noProof/>
            <w:webHidden/>
          </w:rPr>
          <w:fldChar w:fldCharType="end"/>
        </w:r>
      </w:hyperlink>
    </w:p>
    <w:p w14:paraId="188A5306" w14:textId="1C66B74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1" w:history="1">
        <w:r w:rsidRPr="00365C0C">
          <w:rPr>
            <w:rStyle w:val="Hyperlink"/>
            <w:noProof/>
          </w:rPr>
          <w:t>3.2.2 Research Design</w:t>
        </w:r>
        <w:r>
          <w:rPr>
            <w:noProof/>
            <w:webHidden/>
          </w:rPr>
          <w:tab/>
        </w:r>
        <w:r>
          <w:rPr>
            <w:noProof/>
            <w:webHidden/>
          </w:rPr>
          <w:fldChar w:fldCharType="begin"/>
        </w:r>
        <w:r>
          <w:rPr>
            <w:noProof/>
            <w:webHidden/>
          </w:rPr>
          <w:instrText xml:space="preserve"> PAGEREF _Toc167264711 \h </w:instrText>
        </w:r>
        <w:r>
          <w:rPr>
            <w:noProof/>
            <w:webHidden/>
          </w:rPr>
        </w:r>
        <w:r>
          <w:rPr>
            <w:noProof/>
            <w:webHidden/>
          </w:rPr>
          <w:fldChar w:fldCharType="separate"/>
        </w:r>
        <w:r w:rsidR="00D760B2">
          <w:rPr>
            <w:noProof/>
            <w:webHidden/>
          </w:rPr>
          <w:t>62</w:t>
        </w:r>
        <w:r>
          <w:rPr>
            <w:noProof/>
            <w:webHidden/>
          </w:rPr>
          <w:fldChar w:fldCharType="end"/>
        </w:r>
      </w:hyperlink>
    </w:p>
    <w:p w14:paraId="0D9FBC3D" w14:textId="2464D8A4"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12" w:history="1">
        <w:r w:rsidRPr="00365C0C">
          <w:rPr>
            <w:rStyle w:val="Hyperlink"/>
            <w:noProof/>
          </w:rPr>
          <w:t>3.3 Qualitative phase</w:t>
        </w:r>
        <w:r>
          <w:rPr>
            <w:noProof/>
            <w:webHidden/>
          </w:rPr>
          <w:tab/>
        </w:r>
        <w:r>
          <w:rPr>
            <w:noProof/>
            <w:webHidden/>
          </w:rPr>
          <w:fldChar w:fldCharType="begin"/>
        </w:r>
        <w:r>
          <w:rPr>
            <w:noProof/>
            <w:webHidden/>
          </w:rPr>
          <w:instrText xml:space="preserve"> PAGEREF _Toc167264712 \h </w:instrText>
        </w:r>
        <w:r>
          <w:rPr>
            <w:noProof/>
            <w:webHidden/>
          </w:rPr>
        </w:r>
        <w:r>
          <w:rPr>
            <w:noProof/>
            <w:webHidden/>
          </w:rPr>
          <w:fldChar w:fldCharType="separate"/>
        </w:r>
        <w:r w:rsidR="00D760B2">
          <w:rPr>
            <w:noProof/>
            <w:webHidden/>
          </w:rPr>
          <w:t>63</w:t>
        </w:r>
        <w:r>
          <w:rPr>
            <w:noProof/>
            <w:webHidden/>
          </w:rPr>
          <w:fldChar w:fldCharType="end"/>
        </w:r>
      </w:hyperlink>
    </w:p>
    <w:p w14:paraId="44052655" w14:textId="312212BB"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13" w:history="1">
        <w:r w:rsidRPr="00365C0C">
          <w:rPr>
            <w:rStyle w:val="Hyperlink"/>
            <w:noProof/>
          </w:rPr>
          <w:t>3.4 Quantitative Phase</w:t>
        </w:r>
        <w:r>
          <w:rPr>
            <w:noProof/>
            <w:webHidden/>
          </w:rPr>
          <w:tab/>
        </w:r>
        <w:r>
          <w:rPr>
            <w:noProof/>
            <w:webHidden/>
          </w:rPr>
          <w:fldChar w:fldCharType="begin"/>
        </w:r>
        <w:r>
          <w:rPr>
            <w:noProof/>
            <w:webHidden/>
          </w:rPr>
          <w:instrText xml:space="preserve"> PAGEREF _Toc167264713 \h </w:instrText>
        </w:r>
        <w:r>
          <w:rPr>
            <w:noProof/>
            <w:webHidden/>
          </w:rPr>
        </w:r>
        <w:r>
          <w:rPr>
            <w:noProof/>
            <w:webHidden/>
          </w:rPr>
          <w:fldChar w:fldCharType="separate"/>
        </w:r>
        <w:r w:rsidR="00D760B2">
          <w:rPr>
            <w:noProof/>
            <w:webHidden/>
          </w:rPr>
          <w:t>64</w:t>
        </w:r>
        <w:r>
          <w:rPr>
            <w:noProof/>
            <w:webHidden/>
          </w:rPr>
          <w:fldChar w:fldCharType="end"/>
        </w:r>
      </w:hyperlink>
    </w:p>
    <w:p w14:paraId="149C713C" w14:textId="307E6141"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14" w:history="1">
        <w:r w:rsidRPr="00365C0C">
          <w:rPr>
            <w:rStyle w:val="Hyperlink"/>
            <w:noProof/>
          </w:rPr>
          <w:t>3.5 Sources of data</w:t>
        </w:r>
        <w:r>
          <w:rPr>
            <w:noProof/>
            <w:webHidden/>
          </w:rPr>
          <w:tab/>
        </w:r>
        <w:r>
          <w:rPr>
            <w:noProof/>
            <w:webHidden/>
          </w:rPr>
          <w:fldChar w:fldCharType="begin"/>
        </w:r>
        <w:r>
          <w:rPr>
            <w:noProof/>
            <w:webHidden/>
          </w:rPr>
          <w:instrText xml:space="preserve"> PAGEREF _Toc167264714 \h </w:instrText>
        </w:r>
        <w:r>
          <w:rPr>
            <w:noProof/>
            <w:webHidden/>
          </w:rPr>
        </w:r>
        <w:r>
          <w:rPr>
            <w:noProof/>
            <w:webHidden/>
          </w:rPr>
          <w:fldChar w:fldCharType="separate"/>
        </w:r>
        <w:r w:rsidR="00D760B2">
          <w:rPr>
            <w:noProof/>
            <w:webHidden/>
          </w:rPr>
          <w:t>65</w:t>
        </w:r>
        <w:r>
          <w:rPr>
            <w:noProof/>
            <w:webHidden/>
          </w:rPr>
          <w:fldChar w:fldCharType="end"/>
        </w:r>
      </w:hyperlink>
    </w:p>
    <w:p w14:paraId="50B0C2EB" w14:textId="0966D36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5" w:history="1">
        <w:r w:rsidRPr="00365C0C">
          <w:rPr>
            <w:rStyle w:val="Hyperlink"/>
            <w:noProof/>
          </w:rPr>
          <w:t>3.5.1 Sampling Design</w:t>
        </w:r>
        <w:r>
          <w:rPr>
            <w:noProof/>
            <w:webHidden/>
          </w:rPr>
          <w:tab/>
        </w:r>
        <w:r>
          <w:rPr>
            <w:noProof/>
            <w:webHidden/>
          </w:rPr>
          <w:fldChar w:fldCharType="begin"/>
        </w:r>
        <w:r>
          <w:rPr>
            <w:noProof/>
            <w:webHidden/>
          </w:rPr>
          <w:instrText xml:space="preserve"> PAGEREF _Toc167264715 \h </w:instrText>
        </w:r>
        <w:r>
          <w:rPr>
            <w:noProof/>
            <w:webHidden/>
          </w:rPr>
        </w:r>
        <w:r>
          <w:rPr>
            <w:noProof/>
            <w:webHidden/>
          </w:rPr>
          <w:fldChar w:fldCharType="separate"/>
        </w:r>
        <w:r w:rsidR="00D760B2">
          <w:rPr>
            <w:noProof/>
            <w:webHidden/>
          </w:rPr>
          <w:t>65</w:t>
        </w:r>
        <w:r>
          <w:rPr>
            <w:noProof/>
            <w:webHidden/>
          </w:rPr>
          <w:fldChar w:fldCharType="end"/>
        </w:r>
      </w:hyperlink>
    </w:p>
    <w:p w14:paraId="28328D16" w14:textId="71DB14A8"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6" w:history="1">
        <w:r w:rsidRPr="00365C0C">
          <w:rPr>
            <w:rStyle w:val="Hyperlink"/>
            <w:noProof/>
          </w:rPr>
          <w:t>3.5.2 Sample Size Determination of Participants</w:t>
        </w:r>
        <w:r>
          <w:rPr>
            <w:noProof/>
            <w:webHidden/>
          </w:rPr>
          <w:tab/>
        </w:r>
        <w:r>
          <w:rPr>
            <w:noProof/>
            <w:webHidden/>
          </w:rPr>
          <w:fldChar w:fldCharType="begin"/>
        </w:r>
        <w:r>
          <w:rPr>
            <w:noProof/>
            <w:webHidden/>
          </w:rPr>
          <w:instrText xml:space="preserve"> PAGEREF _Toc167264716 \h </w:instrText>
        </w:r>
        <w:r>
          <w:rPr>
            <w:noProof/>
            <w:webHidden/>
          </w:rPr>
        </w:r>
        <w:r>
          <w:rPr>
            <w:noProof/>
            <w:webHidden/>
          </w:rPr>
          <w:fldChar w:fldCharType="separate"/>
        </w:r>
        <w:r w:rsidR="00D760B2">
          <w:rPr>
            <w:noProof/>
            <w:webHidden/>
          </w:rPr>
          <w:t>66</w:t>
        </w:r>
        <w:r>
          <w:rPr>
            <w:noProof/>
            <w:webHidden/>
          </w:rPr>
          <w:fldChar w:fldCharType="end"/>
        </w:r>
      </w:hyperlink>
    </w:p>
    <w:p w14:paraId="365B450F" w14:textId="2DEDC4A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7" w:history="1">
        <w:r w:rsidRPr="00365C0C">
          <w:rPr>
            <w:rStyle w:val="Hyperlink"/>
            <w:noProof/>
          </w:rPr>
          <w:t>3.5.3 Methods and Tools of Data Collection</w:t>
        </w:r>
        <w:r>
          <w:rPr>
            <w:noProof/>
            <w:webHidden/>
          </w:rPr>
          <w:tab/>
        </w:r>
        <w:r>
          <w:rPr>
            <w:noProof/>
            <w:webHidden/>
          </w:rPr>
          <w:fldChar w:fldCharType="begin"/>
        </w:r>
        <w:r>
          <w:rPr>
            <w:noProof/>
            <w:webHidden/>
          </w:rPr>
          <w:instrText xml:space="preserve"> PAGEREF _Toc167264717 \h </w:instrText>
        </w:r>
        <w:r>
          <w:rPr>
            <w:noProof/>
            <w:webHidden/>
          </w:rPr>
        </w:r>
        <w:r>
          <w:rPr>
            <w:noProof/>
            <w:webHidden/>
          </w:rPr>
          <w:fldChar w:fldCharType="separate"/>
        </w:r>
        <w:r w:rsidR="00D760B2">
          <w:rPr>
            <w:noProof/>
            <w:webHidden/>
          </w:rPr>
          <w:t>67</w:t>
        </w:r>
        <w:r>
          <w:rPr>
            <w:noProof/>
            <w:webHidden/>
          </w:rPr>
          <w:fldChar w:fldCharType="end"/>
        </w:r>
      </w:hyperlink>
    </w:p>
    <w:p w14:paraId="66750F89" w14:textId="527E7CA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18" w:history="1">
        <w:r w:rsidRPr="00365C0C">
          <w:rPr>
            <w:rStyle w:val="Hyperlink"/>
            <w:noProof/>
          </w:rPr>
          <w:t>3.5.4 Quantitative phase</w:t>
        </w:r>
        <w:r>
          <w:rPr>
            <w:noProof/>
            <w:webHidden/>
          </w:rPr>
          <w:tab/>
        </w:r>
        <w:r>
          <w:rPr>
            <w:noProof/>
            <w:webHidden/>
          </w:rPr>
          <w:fldChar w:fldCharType="begin"/>
        </w:r>
        <w:r>
          <w:rPr>
            <w:noProof/>
            <w:webHidden/>
          </w:rPr>
          <w:instrText xml:space="preserve"> PAGEREF _Toc167264718 \h </w:instrText>
        </w:r>
        <w:r>
          <w:rPr>
            <w:noProof/>
            <w:webHidden/>
          </w:rPr>
        </w:r>
        <w:r>
          <w:rPr>
            <w:noProof/>
            <w:webHidden/>
          </w:rPr>
          <w:fldChar w:fldCharType="separate"/>
        </w:r>
        <w:r w:rsidR="00D760B2">
          <w:rPr>
            <w:noProof/>
            <w:webHidden/>
          </w:rPr>
          <w:t>67</w:t>
        </w:r>
        <w:r>
          <w:rPr>
            <w:noProof/>
            <w:webHidden/>
          </w:rPr>
          <w:fldChar w:fldCharType="end"/>
        </w:r>
      </w:hyperlink>
    </w:p>
    <w:p w14:paraId="33E1F8BA" w14:textId="6470FC20"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19" w:history="1">
        <w:r w:rsidRPr="00365C0C">
          <w:rPr>
            <w:rStyle w:val="Hyperlink"/>
            <w:noProof/>
          </w:rPr>
          <w:t>3.6 Data Analyses and Presentation</w:t>
        </w:r>
        <w:r>
          <w:rPr>
            <w:noProof/>
            <w:webHidden/>
          </w:rPr>
          <w:tab/>
        </w:r>
        <w:r>
          <w:rPr>
            <w:noProof/>
            <w:webHidden/>
          </w:rPr>
          <w:fldChar w:fldCharType="begin"/>
        </w:r>
        <w:r>
          <w:rPr>
            <w:noProof/>
            <w:webHidden/>
          </w:rPr>
          <w:instrText xml:space="preserve"> PAGEREF _Toc167264719 \h </w:instrText>
        </w:r>
        <w:r>
          <w:rPr>
            <w:noProof/>
            <w:webHidden/>
          </w:rPr>
        </w:r>
        <w:r>
          <w:rPr>
            <w:noProof/>
            <w:webHidden/>
          </w:rPr>
          <w:fldChar w:fldCharType="separate"/>
        </w:r>
        <w:r w:rsidR="00D760B2">
          <w:rPr>
            <w:noProof/>
            <w:webHidden/>
          </w:rPr>
          <w:t>68</w:t>
        </w:r>
        <w:r>
          <w:rPr>
            <w:noProof/>
            <w:webHidden/>
          </w:rPr>
          <w:fldChar w:fldCharType="end"/>
        </w:r>
      </w:hyperlink>
    </w:p>
    <w:p w14:paraId="7F0FB801" w14:textId="5C2E983A"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20" w:history="1">
        <w:r w:rsidRPr="00365C0C">
          <w:rPr>
            <w:rStyle w:val="Hyperlink"/>
            <w:noProof/>
          </w:rPr>
          <w:t>3.6.1 Quantitative Data Analysis and Presentation</w:t>
        </w:r>
        <w:r>
          <w:rPr>
            <w:noProof/>
            <w:webHidden/>
          </w:rPr>
          <w:tab/>
        </w:r>
        <w:r>
          <w:rPr>
            <w:noProof/>
            <w:webHidden/>
          </w:rPr>
          <w:fldChar w:fldCharType="begin"/>
        </w:r>
        <w:r>
          <w:rPr>
            <w:noProof/>
            <w:webHidden/>
          </w:rPr>
          <w:instrText xml:space="preserve"> PAGEREF _Toc167264720 \h </w:instrText>
        </w:r>
        <w:r>
          <w:rPr>
            <w:noProof/>
            <w:webHidden/>
          </w:rPr>
        </w:r>
        <w:r>
          <w:rPr>
            <w:noProof/>
            <w:webHidden/>
          </w:rPr>
          <w:fldChar w:fldCharType="separate"/>
        </w:r>
        <w:r w:rsidR="00D760B2">
          <w:rPr>
            <w:noProof/>
            <w:webHidden/>
          </w:rPr>
          <w:t>68</w:t>
        </w:r>
        <w:r>
          <w:rPr>
            <w:noProof/>
            <w:webHidden/>
          </w:rPr>
          <w:fldChar w:fldCharType="end"/>
        </w:r>
      </w:hyperlink>
    </w:p>
    <w:p w14:paraId="191306A9" w14:textId="534C3651"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21" w:history="1">
        <w:r w:rsidRPr="00365C0C">
          <w:rPr>
            <w:rStyle w:val="Hyperlink"/>
            <w:noProof/>
          </w:rPr>
          <w:t>3.6.2 Qualitative Data Analysis and Presentation</w:t>
        </w:r>
        <w:r>
          <w:rPr>
            <w:noProof/>
            <w:webHidden/>
          </w:rPr>
          <w:tab/>
        </w:r>
        <w:r>
          <w:rPr>
            <w:noProof/>
            <w:webHidden/>
          </w:rPr>
          <w:fldChar w:fldCharType="begin"/>
        </w:r>
        <w:r>
          <w:rPr>
            <w:noProof/>
            <w:webHidden/>
          </w:rPr>
          <w:instrText xml:space="preserve"> PAGEREF _Toc167264721 \h </w:instrText>
        </w:r>
        <w:r>
          <w:rPr>
            <w:noProof/>
            <w:webHidden/>
          </w:rPr>
        </w:r>
        <w:r>
          <w:rPr>
            <w:noProof/>
            <w:webHidden/>
          </w:rPr>
          <w:fldChar w:fldCharType="separate"/>
        </w:r>
        <w:r w:rsidR="00D760B2">
          <w:rPr>
            <w:noProof/>
            <w:webHidden/>
          </w:rPr>
          <w:t>69</w:t>
        </w:r>
        <w:r>
          <w:rPr>
            <w:noProof/>
            <w:webHidden/>
          </w:rPr>
          <w:fldChar w:fldCharType="end"/>
        </w:r>
      </w:hyperlink>
    </w:p>
    <w:p w14:paraId="09F34475" w14:textId="1D5C2928"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22" w:history="1">
        <w:r w:rsidRPr="00365C0C">
          <w:rPr>
            <w:rStyle w:val="Hyperlink"/>
            <w:noProof/>
          </w:rPr>
          <w:t>3.7 Data Validity and Reliability</w:t>
        </w:r>
        <w:r>
          <w:rPr>
            <w:noProof/>
            <w:webHidden/>
          </w:rPr>
          <w:tab/>
        </w:r>
        <w:r>
          <w:rPr>
            <w:noProof/>
            <w:webHidden/>
          </w:rPr>
          <w:fldChar w:fldCharType="begin"/>
        </w:r>
        <w:r>
          <w:rPr>
            <w:noProof/>
            <w:webHidden/>
          </w:rPr>
          <w:instrText xml:space="preserve"> PAGEREF _Toc167264722 \h </w:instrText>
        </w:r>
        <w:r>
          <w:rPr>
            <w:noProof/>
            <w:webHidden/>
          </w:rPr>
        </w:r>
        <w:r>
          <w:rPr>
            <w:noProof/>
            <w:webHidden/>
          </w:rPr>
          <w:fldChar w:fldCharType="separate"/>
        </w:r>
        <w:r w:rsidR="00D760B2">
          <w:rPr>
            <w:noProof/>
            <w:webHidden/>
          </w:rPr>
          <w:t>70</w:t>
        </w:r>
        <w:r>
          <w:rPr>
            <w:noProof/>
            <w:webHidden/>
          </w:rPr>
          <w:fldChar w:fldCharType="end"/>
        </w:r>
      </w:hyperlink>
    </w:p>
    <w:p w14:paraId="549605C8" w14:textId="682C7F25"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23" w:history="1">
        <w:r w:rsidRPr="00365C0C">
          <w:rPr>
            <w:rStyle w:val="Hyperlink"/>
            <w:noProof/>
          </w:rPr>
          <w:t>3.8 Ethical Issues</w:t>
        </w:r>
        <w:r>
          <w:rPr>
            <w:noProof/>
            <w:webHidden/>
          </w:rPr>
          <w:tab/>
        </w:r>
        <w:r>
          <w:rPr>
            <w:noProof/>
            <w:webHidden/>
          </w:rPr>
          <w:fldChar w:fldCharType="begin"/>
        </w:r>
        <w:r>
          <w:rPr>
            <w:noProof/>
            <w:webHidden/>
          </w:rPr>
          <w:instrText xml:space="preserve"> PAGEREF _Toc167264723 \h </w:instrText>
        </w:r>
        <w:r>
          <w:rPr>
            <w:noProof/>
            <w:webHidden/>
          </w:rPr>
        </w:r>
        <w:r>
          <w:rPr>
            <w:noProof/>
            <w:webHidden/>
          </w:rPr>
          <w:fldChar w:fldCharType="separate"/>
        </w:r>
        <w:r w:rsidR="00D760B2">
          <w:rPr>
            <w:noProof/>
            <w:webHidden/>
          </w:rPr>
          <w:t>70</w:t>
        </w:r>
        <w:r>
          <w:rPr>
            <w:noProof/>
            <w:webHidden/>
          </w:rPr>
          <w:fldChar w:fldCharType="end"/>
        </w:r>
      </w:hyperlink>
    </w:p>
    <w:p w14:paraId="1A68BC39" w14:textId="128537AD" w:rsidR="008E1C64" w:rsidRDefault="008E1C64" w:rsidP="00F161AF">
      <w:pPr>
        <w:pStyle w:val="TOC1"/>
        <w:rPr>
          <w:rFonts w:asciiTheme="minorHAnsi" w:eastAsiaTheme="minorEastAsia" w:hAnsiTheme="minorHAnsi"/>
          <w:noProof/>
          <w:sz w:val="22"/>
          <w:lang w:val="en-GH" w:eastAsia="en-GH"/>
        </w:rPr>
      </w:pPr>
      <w:hyperlink w:anchor="_Toc167264724" w:history="1">
        <w:r w:rsidRPr="00365C0C">
          <w:rPr>
            <w:rStyle w:val="Hyperlink"/>
            <w:noProof/>
          </w:rPr>
          <w:t>CHAPTER FOUR</w:t>
        </w:r>
        <w:r>
          <w:rPr>
            <w:noProof/>
            <w:webHidden/>
          </w:rPr>
          <w:tab/>
        </w:r>
        <w:r>
          <w:rPr>
            <w:noProof/>
            <w:webHidden/>
          </w:rPr>
          <w:fldChar w:fldCharType="begin"/>
        </w:r>
        <w:r>
          <w:rPr>
            <w:noProof/>
            <w:webHidden/>
          </w:rPr>
          <w:instrText xml:space="preserve"> PAGEREF _Toc167264724 \h </w:instrText>
        </w:r>
        <w:r>
          <w:rPr>
            <w:noProof/>
            <w:webHidden/>
          </w:rPr>
        </w:r>
        <w:r>
          <w:rPr>
            <w:noProof/>
            <w:webHidden/>
          </w:rPr>
          <w:fldChar w:fldCharType="separate"/>
        </w:r>
        <w:r w:rsidR="00D760B2">
          <w:rPr>
            <w:noProof/>
            <w:webHidden/>
          </w:rPr>
          <w:t>72</w:t>
        </w:r>
        <w:r>
          <w:rPr>
            <w:noProof/>
            <w:webHidden/>
          </w:rPr>
          <w:fldChar w:fldCharType="end"/>
        </w:r>
      </w:hyperlink>
    </w:p>
    <w:p w14:paraId="3F09A622" w14:textId="20739812" w:rsidR="008E1C64" w:rsidRDefault="008E1C64" w:rsidP="00F161AF">
      <w:pPr>
        <w:pStyle w:val="TOC1"/>
        <w:rPr>
          <w:rFonts w:asciiTheme="minorHAnsi" w:eastAsiaTheme="minorEastAsia" w:hAnsiTheme="minorHAnsi"/>
          <w:noProof/>
          <w:sz w:val="22"/>
          <w:lang w:val="en-GH" w:eastAsia="en-GH"/>
        </w:rPr>
      </w:pPr>
      <w:hyperlink w:anchor="_Toc167264725" w:history="1">
        <w:r w:rsidRPr="00365C0C">
          <w:rPr>
            <w:rStyle w:val="Hyperlink"/>
            <w:noProof/>
          </w:rPr>
          <w:t>ASSESSMENT OF POWER AND INTEREST DYNAMICS OF TOURISM PLAYERS DURING THE COVID-19 PANDEMIC</w:t>
        </w:r>
        <w:r>
          <w:rPr>
            <w:noProof/>
            <w:webHidden/>
          </w:rPr>
          <w:tab/>
        </w:r>
        <w:r>
          <w:rPr>
            <w:noProof/>
            <w:webHidden/>
          </w:rPr>
          <w:fldChar w:fldCharType="begin"/>
        </w:r>
        <w:r>
          <w:rPr>
            <w:noProof/>
            <w:webHidden/>
          </w:rPr>
          <w:instrText xml:space="preserve"> PAGEREF _Toc167264725 \h </w:instrText>
        </w:r>
        <w:r>
          <w:rPr>
            <w:noProof/>
            <w:webHidden/>
          </w:rPr>
        </w:r>
        <w:r>
          <w:rPr>
            <w:noProof/>
            <w:webHidden/>
          </w:rPr>
          <w:fldChar w:fldCharType="separate"/>
        </w:r>
        <w:r w:rsidR="00D760B2">
          <w:rPr>
            <w:noProof/>
            <w:webHidden/>
          </w:rPr>
          <w:t>72</w:t>
        </w:r>
        <w:r>
          <w:rPr>
            <w:noProof/>
            <w:webHidden/>
          </w:rPr>
          <w:fldChar w:fldCharType="end"/>
        </w:r>
      </w:hyperlink>
    </w:p>
    <w:p w14:paraId="70372E81" w14:textId="72C990DD"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26" w:history="1">
        <w:r w:rsidRPr="00365C0C">
          <w:rPr>
            <w:rStyle w:val="Hyperlink"/>
            <w:noProof/>
          </w:rPr>
          <w:t>4.1 Introduction</w:t>
        </w:r>
        <w:r>
          <w:rPr>
            <w:noProof/>
            <w:webHidden/>
          </w:rPr>
          <w:tab/>
        </w:r>
        <w:r>
          <w:rPr>
            <w:noProof/>
            <w:webHidden/>
          </w:rPr>
          <w:fldChar w:fldCharType="begin"/>
        </w:r>
        <w:r>
          <w:rPr>
            <w:noProof/>
            <w:webHidden/>
          </w:rPr>
          <w:instrText xml:space="preserve"> PAGEREF _Toc167264726 \h </w:instrText>
        </w:r>
        <w:r>
          <w:rPr>
            <w:noProof/>
            <w:webHidden/>
          </w:rPr>
        </w:r>
        <w:r>
          <w:rPr>
            <w:noProof/>
            <w:webHidden/>
          </w:rPr>
          <w:fldChar w:fldCharType="separate"/>
        </w:r>
        <w:r w:rsidR="00D760B2">
          <w:rPr>
            <w:noProof/>
            <w:webHidden/>
          </w:rPr>
          <w:t>72</w:t>
        </w:r>
        <w:r>
          <w:rPr>
            <w:noProof/>
            <w:webHidden/>
          </w:rPr>
          <w:fldChar w:fldCharType="end"/>
        </w:r>
      </w:hyperlink>
    </w:p>
    <w:p w14:paraId="100007FF" w14:textId="3199122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27" w:history="1">
        <w:r w:rsidRPr="00365C0C">
          <w:rPr>
            <w:rStyle w:val="Hyperlink"/>
            <w:noProof/>
          </w:rPr>
          <w:t>4.1.1 Demographic Characteristics of Respondents Engaged in Tourism Activities.</w:t>
        </w:r>
        <w:r>
          <w:rPr>
            <w:noProof/>
            <w:webHidden/>
          </w:rPr>
          <w:tab/>
        </w:r>
        <w:r>
          <w:rPr>
            <w:noProof/>
            <w:webHidden/>
          </w:rPr>
          <w:fldChar w:fldCharType="begin"/>
        </w:r>
        <w:r>
          <w:rPr>
            <w:noProof/>
            <w:webHidden/>
          </w:rPr>
          <w:instrText xml:space="preserve"> PAGEREF _Toc167264727 \h </w:instrText>
        </w:r>
        <w:r>
          <w:rPr>
            <w:noProof/>
            <w:webHidden/>
          </w:rPr>
        </w:r>
        <w:r>
          <w:rPr>
            <w:noProof/>
            <w:webHidden/>
          </w:rPr>
          <w:fldChar w:fldCharType="separate"/>
        </w:r>
        <w:r w:rsidR="00D760B2">
          <w:rPr>
            <w:noProof/>
            <w:webHidden/>
          </w:rPr>
          <w:t>73</w:t>
        </w:r>
        <w:r>
          <w:rPr>
            <w:noProof/>
            <w:webHidden/>
          </w:rPr>
          <w:fldChar w:fldCharType="end"/>
        </w:r>
      </w:hyperlink>
    </w:p>
    <w:p w14:paraId="6C3F824C" w14:textId="221D1E6A"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28" w:history="1">
        <w:r w:rsidRPr="00365C0C">
          <w:rPr>
            <w:rStyle w:val="Hyperlink"/>
            <w:noProof/>
            <w:lang w:val="en-GB"/>
          </w:rPr>
          <w:t>4.1.2 Gender, Marital, and Educational Status of Participants</w:t>
        </w:r>
        <w:r>
          <w:rPr>
            <w:noProof/>
            <w:webHidden/>
          </w:rPr>
          <w:tab/>
        </w:r>
        <w:r>
          <w:rPr>
            <w:noProof/>
            <w:webHidden/>
          </w:rPr>
          <w:fldChar w:fldCharType="begin"/>
        </w:r>
        <w:r>
          <w:rPr>
            <w:noProof/>
            <w:webHidden/>
          </w:rPr>
          <w:instrText xml:space="preserve"> PAGEREF _Toc167264728 \h </w:instrText>
        </w:r>
        <w:r>
          <w:rPr>
            <w:noProof/>
            <w:webHidden/>
          </w:rPr>
        </w:r>
        <w:r>
          <w:rPr>
            <w:noProof/>
            <w:webHidden/>
          </w:rPr>
          <w:fldChar w:fldCharType="separate"/>
        </w:r>
        <w:r w:rsidR="00D760B2">
          <w:rPr>
            <w:noProof/>
            <w:webHidden/>
          </w:rPr>
          <w:t>74</w:t>
        </w:r>
        <w:r>
          <w:rPr>
            <w:noProof/>
            <w:webHidden/>
          </w:rPr>
          <w:fldChar w:fldCharType="end"/>
        </w:r>
      </w:hyperlink>
    </w:p>
    <w:p w14:paraId="5B769472" w14:textId="5E6190F3"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29" w:history="1">
        <w:r w:rsidRPr="00365C0C">
          <w:rPr>
            <w:rStyle w:val="Hyperlink"/>
            <w:noProof/>
          </w:rPr>
          <w:t>4.2: Power and Interest Imbalances in the Tourism Ecosystem During the COVID-19 Pandemic</w:t>
        </w:r>
        <w:r>
          <w:rPr>
            <w:noProof/>
            <w:webHidden/>
          </w:rPr>
          <w:tab/>
        </w:r>
        <w:r>
          <w:rPr>
            <w:noProof/>
            <w:webHidden/>
          </w:rPr>
          <w:fldChar w:fldCharType="begin"/>
        </w:r>
        <w:r>
          <w:rPr>
            <w:noProof/>
            <w:webHidden/>
          </w:rPr>
          <w:instrText xml:space="preserve"> PAGEREF _Toc167264729 \h </w:instrText>
        </w:r>
        <w:r>
          <w:rPr>
            <w:noProof/>
            <w:webHidden/>
          </w:rPr>
        </w:r>
        <w:r>
          <w:rPr>
            <w:noProof/>
            <w:webHidden/>
          </w:rPr>
          <w:fldChar w:fldCharType="separate"/>
        </w:r>
        <w:r w:rsidR="00D760B2">
          <w:rPr>
            <w:noProof/>
            <w:webHidden/>
          </w:rPr>
          <w:t>77</w:t>
        </w:r>
        <w:r>
          <w:rPr>
            <w:noProof/>
            <w:webHidden/>
          </w:rPr>
          <w:fldChar w:fldCharType="end"/>
        </w:r>
      </w:hyperlink>
    </w:p>
    <w:p w14:paraId="6F29B68C" w14:textId="5DDF35BC"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0" w:history="1">
        <w:r w:rsidRPr="00365C0C">
          <w:rPr>
            <w:rStyle w:val="Hyperlink"/>
            <w:noProof/>
            <w:lang w:val="en-GB"/>
          </w:rPr>
          <w:t>4.2.1 Power Dynamics Among Tourism Stakeholders</w:t>
        </w:r>
        <w:r>
          <w:rPr>
            <w:noProof/>
            <w:webHidden/>
          </w:rPr>
          <w:tab/>
        </w:r>
        <w:r>
          <w:rPr>
            <w:noProof/>
            <w:webHidden/>
          </w:rPr>
          <w:fldChar w:fldCharType="begin"/>
        </w:r>
        <w:r>
          <w:rPr>
            <w:noProof/>
            <w:webHidden/>
          </w:rPr>
          <w:instrText xml:space="preserve"> PAGEREF _Toc167264730 \h </w:instrText>
        </w:r>
        <w:r>
          <w:rPr>
            <w:noProof/>
            <w:webHidden/>
          </w:rPr>
        </w:r>
        <w:r>
          <w:rPr>
            <w:noProof/>
            <w:webHidden/>
          </w:rPr>
          <w:fldChar w:fldCharType="separate"/>
        </w:r>
        <w:r w:rsidR="00D760B2">
          <w:rPr>
            <w:noProof/>
            <w:webHidden/>
          </w:rPr>
          <w:t>77</w:t>
        </w:r>
        <w:r>
          <w:rPr>
            <w:noProof/>
            <w:webHidden/>
          </w:rPr>
          <w:fldChar w:fldCharType="end"/>
        </w:r>
      </w:hyperlink>
    </w:p>
    <w:p w14:paraId="2E4D1099" w14:textId="18FCBE5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1" w:history="1">
        <w:r w:rsidRPr="00365C0C">
          <w:rPr>
            <w:rStyle w:val="Hyperlink"/>
            <w:noProof/>
            <w:lang w:val="en-GB"/>
          </w:rPr>
          <w:t>4.2.2 Gender and Power Imbalances in Sirigu Women’s Pottery During the Pandemic</w:t>
        </w:r>
        <w:r>
          <w:rPr>
            <w:noProof/>
            <w:webHidden/>
          </w:rPr>
          <w:tab/>
        </w:r>
        <w:r>
          <w:rPr>
            <w:noProof/>
            <w:webHidden/>
          </w:rPr>
          <w:fldChar w:fldCharType="begin"/>
        </w:r>
        <w:r>
          <w:rPr>
            <w:noProof/>
            <w:webHidden/>
          </w:rPr>
          <w:instrText xml:space="preserve"> PAGEREF _Toc167264731 \h </w:instrText>
        </w:r>
        <w:r>
          <w:rPr>
            <w:noProof/>
            <w:webHidden/>
          </w:rPr>
        </w:r>
        <w:r>
          <w:rPr>
            <w:noProof/>
            <w:webHidden/>
          </w:rPr>
          <w:fldChar w:fldCharType="separate"/>
        </w:r>
        <w:r w:rsidR="00D760B2">
          <w:rPr>
            <w:noProof/>
            <w:webHidden/>
          </w:rPr>
          <w:t>79</w:t>
        </w:r>
        <w:r>
          <w:rPr>
            <w:noProof/>
            <w:webHidden/>
          </w:rPr>
          <w:fldChar w:fldCharType="end"/>
        </w:r>
      </w:hyperlink>
    </w:p>
    <w:p w14:paraId="5D827B3F" w14:textId="6350C29E"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2" w:history="1">
        <w:r w:rsidRPr="00365C0C">
          <w:rPr>
            <w:rStyle w:val="Hyperlink"/>
            <w:noProof/>
          </w:rPr>
          <w:t>4.2.3 Power Dynamics of Internal, and External Stakeholders at Zenga, Chief Ponds, and Tengzug Hills</w:t>
        </w:r>
        <w:r>
          <w:rPr>
            <w:noProof/>
            <w:webHidden/>
          </w:rPr>
          <w:tab/>
        </w:r>
        <w:r>
          <w:rPr>
            <w:noProof/>
            <w:webHidden/>
          </w:rPr>
          <w:fldChar w:fldCharType="begin"/>
        </w:r>
        <w:r>
          <w:rPr>
            <w:noProof/>
            <w:webHidden/>
          </w:rPr>
          <w:instrText xml:space="preserve"> PAGEREF _Toc167264732 \h </w:instrText>
        </w:r>
        <w:r>
          <w:rPr>
            <w:noProof/>
            <w:webHidden/>
          </w:rPr>
        </w:r>
        <w:r>
          <w:rPr>
            <w:noProof/>
            <w:webHidden/>
          </w:rPr>
          <w:fldChar w:fldCharType="separate"/>
        </w:r>
        <w:r w:rsidR="00D760B2">
          <w:rPr>
            <w:noProof/>
            <w:webHidden/>
          </w:rPr>
          <w:t>82</w:t>
        </w:r>
        <w:r>
          <w:rPr>
            <w:noProof/>
            <w:webHidden/>
          </w:rPr>
          <w:fldChar w:fldCharType="end"/>
        </w:r>
      </w:hyperlink>
    </w:p>
    <w:p w14:paraId="71BF0C88" w14:textId="3F4E818F"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3" w:history="1">
        <w:r w:rsidRPr="00365C0C">
          <w:rPr>
            <w:rStyle w:val="Hyperlink"/>
            <w:noProof/>
          </w:rPr>
          <w:t>4.2.4 Stakeholder Perception of Power Imbalance at Zenga and SWOPA During the Pandemic</w:t>
        </w:r>
        <w:r>
          <w:rPr>
            <w:noProof/>
            <w:webHidden/>
          </w:rPr>
          <w:tab/>
        </w:r>
        <w:r>
          <w:rPr>
            <w:noProof/>
            <w:webHidden/>
          </w:rPr>
          <w:fldChar w:fldCharType="begin"/>
        </w:r>
        <w:r>
          <w:rPr>
            <w:noProof/>
            <w:webHidden/>
          </w:rPr>
          <w:instrText xml:space="preserve"> PAGEREF _Toc167264733 \h </w:instrText>
        </w:r>
        <w:r>
          <w:rPr>
            <w:noProof/>
            <w:webHidden/>
          </w:rPr>
        </w:r>
        <w:r>
          <w:rPr>
            <w:noProof/>
            <w:webHidden/>
          </w:rPr>
          <w:fldChar w:fldCharType="separate"/>
        </w:r>
        <w:r w:rsidR="00D760B2">
          <w:rPr>
            <w:noProof/>
            <w:webHidden/>
          </w:rPr>
          <w:t>85</w:t>
        </w:r>
        <w:r>
          <w:rPr>
            <w:noProof/>
            <w:webHidden/>
          </w:rPr>
          <w:fldChar w:fldCharType="end"/>
        </w:r>
      </w:hyperlink>
    </w:p>
    <w:p w14:paraId="4950A5C8" w14:textId="7662470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4" w:history="1">
        <w:r w:rsidRPr="00365C0C">
          <w:rPr>
            <w:rStyle w:val="Hyperlink"/>
            <w:noProof/>
          </w:rPr>
          <w:t>4.2.5 Gender perspectives of power and interest imbalances at Zenga, Chief Ponds, and Tengzug Hills during the pandemic</w:t>
        </w:r>
        <w:r>
          <w:rPr>
            <w:noProof/>
            <w:webHidden/>
          </w:rPr>
          <w:tab/>
        </w:r>
        <w:r>
          <w:rPr>
            <w:noProof/>
            <w:webHidden/>
          </w:rPr>
          <w:fldChar w:fldCharType="begin"/>
        </w:r>
        <w:r>
          <w:rPr>
            <w:noProof/>
            <w:webHidden/>
          </w:rPr>
          <w:instrText xml:space="preserve"> PAGEREF _Toc167264734 \h </w:instrText>
        </w:r>
        <w:r>
          <w:rPr>
            <w:noProof/>
            <w:webHidden/>
          </w:rPr>
        </w:r>
        <w:r>
          <w:rPr>
            <w:noProof/>
            <w:webHidden/>
          </w:rPr>
          <w:fldChar w:fldCharType="separate"/>
        </w:r>
        <w:r w:rsidR="00D760B2">
          <w:rPr>
            <w:noProof/>
            <w:webHidden/>
          </w:rPr>
          <w:t>86</w:t>
        </w:r>
        <w:r>
          <w:rPr>
            <w:noProof/>
            <w:webHidden/>
          </w:rPr>
          <w:fldChar w:fldCharType="end"/>
        </w:r>
      </w:hyperlink>
    </w:p>
    <w:p w14:paraId="35F4C48C" w14:textId="14A879D6"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35" w:history="1">
        <w:r w:rsidRPr="00365C0C">
          <w:rPr>
            <w:rStyle w:val="Hyperlink"/>
            <w:noProof/>
          </w:rPr>
          <w:t xml:space="preserve">4.3 </w:t>
        </w:r>
        <w:r w:rsidR="00E92976" w:rsidRPr="00365C0C">
          <w:rPr>
            <w:rStyle w:val="Hyperlink"/>
            <w:noProof/>
          </w:rPr>
          <w:t>Summary of Spe</w:t>
        </w:r>
        <w:r w:rsidR="00E92976" w:rsidRPr="00365C0C">
          <w:rPr>
            <w:rStyle w:val="Hyperlink"/>
            <w:noProof/>
          </w:rPr>
          <w:t>c</w:t>
        </w:r>
        <w:r w:rsidR="00E92976" w:rsidRPr="00365C0C">
          <w:rPr>
            <w:rStyle w:val="Hyperlink"/>
            <w:noProof/>
          </w:rPr>
          <w:t>ific Objective One</w:t>
        </w:r>
        <w:r>
          <w:rPr>
            <w:noProof/>
            <w:webHidden/>
          </w:rPr>
          <w:tab/>
        </w:r>
        <w:r>
          <w:rPr>
            <w:noProof/>
            <w:webHidden/>
          </w:rPr>
          <w:fldChar w:fldCharType="begin"/>
        </w:r>
        <w:r>
          <w:rPr>
            <w:noProof/>
            <w:webHidden/>
          </w:rPr>
          <w:instrText xml:space="preserve"> PAGEREF _Toc167264735 \h </w:instrText>
        </w:r>
        <w:r>
          <w:rPr>
            <w:noProof/>
            <w:webHidden/>
          </w:rPr>
        </w:r>
        <w:r>
          <w:rPr>
            <w:noProof/>
            <w:webHidden/>
          </w:rPr>
          <w:fldChar w:fldCharType="separate"/>
        </w:r>
        <w:r w:rsidR="00D760B2">
          <w:rPr>
            <w:noProof/>
            <w:webHidden/>
          </w:rPr>
          <w:t>88</w:t>
        </w:r>
        <w:r>
          <w:rPr>
            <w:noProof/>
            <w:webHidden/>
          </w:rPr>
          <w:fldChar w:fldCharType="end"/>
        </w:r>
      </w:hyperlink>
    </w:p>
    <w:p w14:paraId="0A24EF00" w14:textId="7EF9761C" w:rsidR="008E1C64" w:rsidRDefault="008E1C64" w:rsidP="00F161AF">
      <w:pPr>
        <w:pStyle w:val="TOC1"/>
        <w:rPr>
          <w:rFonts w:asciiTheme="minorHAnsi" w:eastAsiaTheme="minorEastAsia" w:hAnsiTheme="minorHAnsi"/>
          <w:noProof/>
          <w:sz w:val="22"/>
          <w:lang w:val="en-GH" w:eastAsia="en-GH"/>
        </w:rPr>
      </w:pPr>
      <w:hyperlink w:anchor="_Toc167264736" w:history="1">
        <w:r w:rsidRPr="00365C0C">
          <w:rPr>
            <w:rStyle w:val="Hyperlink"/>
            <w:noProof/>
          </w:rPr>
          <w:t>CHAPTER FIVE</w:t>
        </w:r>
        <w:r>
          <w:rPr>
            <w:noProof/>
            <w:webHidden/>
          </w:rPr>
          <w:tab/>
        </w:r>
        <w:r>
          <w:rPr>
            <w:noProof/>
            <w:webHidden/>
          </w:rPr>
          <w:fldChar w:fldCharType="begin"/>
        </w:r>
        <w:r>
          <w:rPr>
            <w:noProof/>
            <w:webHidden/>
          </w:rPr>
          <w:instrText xml:space="preserve"> PAGEREF _Toc167264736 \h </w:instrText>
        </w:r>
        <w:r>
          <w:rPr>
            <w:noProof/>
            <w:webHidden/>
          </w:rPr>
        </w:r>
        <w:r>
          <w:rPr>
            <w:noProof/>
            <w:webHidden/>
          </w:rPr>
          <w:fldChar w:fldCharType="separate"/>
        </w:r>
        <w:r w:rsidR="00D760B2">
          <w:rPr>
            <w:noProof/>
            <w:webHidden/>
          </w:rPr>
          <w:t>90</w:t>
        </w:r>
        <w:r>
          <w:rPr>
            <w:noProof/>
            <w:webHidden/>
          </w:rPr>
          <w:fldChar w:fldCharType="end"/>
        </w:r>
      </w:hyperlink>
    </w:p>
    <w:p w14:paraId="45F1990F" w14:textId="64047897" w:rsidR="008E1C64" w:rsidRDefault="008E1C64" w:rsidP="00F161AF">
      <w:pPr>
        <w:pStyle w:val="TOC1"/>
        <w:rPr>
          <w:rFonts w:asciiTheme="minorHAnsi" w:eastAsiaTheme="minorEastAsia" w:hAnsiTheme="minorHAnsi"/>
          <w:noProof/>
          <w:sz w:val="22"/>
          <w:lang w:val="en-GH" w:eastAsia="en-GH"/>
        </w:rPr>
      </w:pPr>
      <w:hyperlink w:anchor="_Toc167264737" w:history="1">
        <w:r w:rsidRPr="00365C0C">
          <w:rPr>
            <w:rStyle w:val="Hyperlink"/>
            <w:noProof/>
          </w:rPr>
          <w:t>EVALUATION OF THE EFFECTS OF COVID-19 PANDEMIC ON THE TOURISM VALUE CHAIN</w:t>
        </w:r>
        <w:r>
          <w:rPr>
            <w:noProof/>
            <w:webHidden/>
          </w:rPr>
          <w:tab/>
        </w:r>
        <w:r>
          <w:rPr>
            <w:noProof/>
            <w:webHidden/>
          </w:rPr>
          <w:fldChar w:fldCharType="begin"/>
        </w:r>
        <w:r>
          <w:rPr>
            <w:noProof/>
            <w:webHidden/>
          </w:rPr>
          <w:instrText xml:space="preserve"> PAGEREF _Toc167264737 \h </w:instrText>
        </w:r>
        <w:r>
          <w:rPr>
            <w:noProof/>
            <w:webHidden/>
          </w:rPr>
        </w:r>
        <w:r>
          <w:rPr>
            <w:noProof/>
            <w:webHidden/>
          </w:rPr>
          <w:fldChar w:fldCharType="separate"/>
        </w:r>
        <w:r w:rsidR="00D760B2">
          <w:rPr>
            <w:noProof/>
            <w:webHidden/>
          </w:rPr>
          <w:t>90</w:t>
        </w:r>
        <w:r>
          <w:rPr>
            <w:noProof/>
            <w:webHidden/>
          </w:rPr>
          <w:fldChar w:fldCharType="end"/>
        </w:r>
      </w:hyperlink>
    </w:p>
    <w:p w14:paraId="6089A7EB" w14:textId="1AECFE0D"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38" w:history="1">
        <w:r w:rsidRPr="00365C0C">
          <w:rPr>
            <w:rStyle w:val="Hyperlink"/>
            <w:noProof/>
          </w:rPr>
          <w:t>5.1 Introduction</w:t>
        </w:r>
        <w:r>
          <w:rPr>
            <w:noProof/>
            <w:webHidden/>
          </w:rPr>
          <w:tab/>
        </w:r>
        <w:r>
          <w:rPr>
            <w:noProof/>
            <w:webHidden/>
          </w:rPr>
          <w:fldChar w:fldCharType="begin"/>
        </w:r>
        <w:r>
          <w:rPr>
            <w:noProof/>
            <w:webHidden/>
          </w:rPr>
          <w:instrText xml:space="preserve"> PAGEREF _Toc167264738 \h </w:instrText>
        </w:r>
        <w:r>
          <w:rPr>
            <w:noProof/>
            <w:webHidden/>
          </w:rPr>
        </w:r>
        <w:r>
          <w:rPr>
            <w:noProof/>
            <w:webHidden/>
          </w:rPr>
          <w:fldChar w:fldCharType="separate"/>
        </w:r>
        <w:r w:rsidR="00D760B2">
          <w:rPr>
            <w:noProof/>
            <w:webHidden/>
          </w:rPr>
          <w:t>90</w:t>
        </w:r>
        <w:r>
          <w:rPr>
            <w:noProof/>
            <w:webHidden/>
          </w:rPr>
          <w:fldChar w:fldCharType="end"/>
        </w:r>
      </w:hyperlink>
    </w:p>
    <w:p w14:paraId="1BFBC98D" w14:textId="38D81B62"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39" w:history="1">
        <w:r w:rsidRPr="00365C0C">
          <w:rPr>
            <w:rStyle w:val="Hyperlink"/>
            <w:noProof/>
          </w:rPr>
          <w:t>5.1.1. Tourism Services Affected by the Pandemic</w:t>
        </w:r>
        <w:r>
          <w:rPr>
            <w:noProof/>
            <w:webHidden/>
          </w:rPr>
          <w:tab/>
        </w:r>
        <w:r>
          <w:rPr>
            <w:noProof/>
            <w:webHidden/>
          </w:rPr>
          <w:fldChar w:fldCharType="begin"/>
        </w:r>
        <w:r>
          <w:rPr>
            <w:noProof/>
            <w:webHidden/>
          </w:rPr>
          <w:instrText xml:space="preserve"> PAGEREF _Toc167264739 \h </w:instrText>
        </w:r>
        <w:r>
          <w:rPr>
            <w:noProof/>
            <w:webHidden/>
          </w:rPr>
        </w:r>
        <w:r>
          <w:rPr>
            <w:noProof/>
            <w:webHidden/>
          </w:rPr>
          <w:fldChar w:fldCharType="separate"/>
        </w:r>
        <w:r w:rsidR="00D760B2">
          <w:rPr>
            <w:noProof/>
            <w:webHidden/>
          </w:rPr>
          <w:t>90</w:t>
        </w:r>
        <w:r>
          <w:rPr>
            <w:noProof/>
            <w:webHidden/>
          </w:rPr>
          <w:fldChar w:fldCharType="end"/>
        </w:r>
      </w:hyperlink>
    </w:p>
    <w:p w14:paraId="256FDE45" w14:textId="5ADA723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0" w:history="1">
        <w:r w:rsidRPr="00365C0C">
          <w:rPr>
            <w:rStyle w:val="Hyperlink"/>
            <w:noProof/>
          </w:rPr>
          <w:t>5.1.2 Category of Stakeholders Affected by the Pandemic</w:t>
        </w:r>
        <w:r>
          <w:rPr>
            <w:noProof/>
            <w:webHidden/>
          </w:rPr>
          <w:tab/>
        </w:r>
        <w:r>
          <w:rPr>
            <w:noProof/>
            <w:webHidden/>
          </w:rPr>
          <w:fldChar w:fldCharType="begin"/>
        </w:r>
        <w:r>
          <w:rPr>
            <w:noProof/>
            <w:webHidden/>
          </w:rPr>
          <w:instrText xml:space="preserve"> PAGEREF _Toc167264740 \h </w:instrText>
        </w:r>
        <w:r>
          <w:rPr>
            <w:noProof/>
            <w:webHidden/>
          </w:rPr>
        </w:r>
        <w:r>
          <w:rPr>
            <w:noProof/>
            <w:webHidden/>
          </w:rPr>
          <w:fldChar w:fldCharType="separate"/>
        </w:r>
        <w:r w:rsidR="00D760B2">
          <w:rPr>
            <w:noProof/>
            <w:webHidden/>
          </w:rPr>
          <w:t>92</w:t>
        </w:r>
        <w:r>
          <w:rPr>
            <w:noProof/>
            <w:webHidden/>
          </w:rPr>
          <w:fldChar w:fldCharType="end"/>
        </w:r>
      </w:hyperlink>
    </w:p>
    <w:p w14:paraId="4FAED1CF" w14:textId="26CB85D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1" w:history="1">
        <w:r w:rsidRPr="00365C0C">
          <w:rPr>
            <w:rStyle w:val="Hyperlink"/>
            <w:noProof/>
            <w:lang w:val="en-GB"/>
          </w:rPr>
          <w:t>5.1.3 Comparison of sales made before the pandemic and after the lifting of the restrictions</w:t>
        </w:r>
        <w:r>
          <w:rPr>
            <w:noProof/>
            <w:webHidden/>
          </w:rPr>
          <w:tab/>
        </w:r>
        <w:r>
          <w:rPr>
            <w:noProof/>
            <w:webHidden/>
          </w:rPr>
          <w:fldChar w:fldCharType="begin"/>
        </w:r>
        <w:r>
          <w:rPr>
            <w:noProof/>
            <w:webHidden/>
          </w:rPr>
          <w:instrText xml:space="preserve"> PAGEREF _Toc167264741 \h </w:instrText>
        </w:r>
        <w:r>
          <w:rPr>
            <w:noProof/>
            <w:webHidden/>
          </w:rPr>
        </w:r>
        <w:r>
          <w:rPr>
            <w:noProof/>
            <w:webHidden/>
          </w:rPr>
          <w:fldChar w:fldCharType="separate"/>
        </w:r>
        <w:r w:rsidR="00D760B2">
          <w:rPr>
            <w:noProof/>
            <w:webHidden/>
          </w:rPr>
          <w:t>94</w:t>
        </w:r>
        <w:r>
          <w:rPr>
            <w:noProof/>
            <w:webHidden/>
          </w:rPr>
          <w:fldChar w:fldCharType="end"/>
        </w:r>
      </w:hyperlink>
    </w:p>
    <w:p w14:paraId="00B3DCC0" w14:textId="3DF0550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2" w:history="1">
        <w:r w:rsidRPr="00365C0C">
          <w:rPr>
            <w:rStyle w:val="Hyperlink"/>
            <w:noProof/>
          </w:rPr>
          <w:t>5.1.4 Association Between Environmental Sustainability, Jobs, and Income Level of Respondents during the COVID-19 Pandemic.</w:t>
        </w:r>
        <w:r>
          <w:rPr>
            <w:noProof/>
            <w:webHidden/>
          </w:rPr>
          <w:tab/>
        </w:r>
        <w:r>
          <w:rPr>
            <w:noProof/>
            <w:webHidden/>
          </w:rPr>
          <w:fldChar w:fldCharType="begin"/>
        </w:r>
        <w:r>
          <w:rPr>
            <w:noProof/>
            <w:webHidden/>
          </w:rPr>
          <w:instrText xml:space="preserve"> PAGEREF _Toc167264742 \h </w:instrText>
        </w:r>
        <w:r>
          <w:rPr>
            <w:noProof/>
            <w:webHidden/>
          </w:rPr>
        </w:r>
        <w:r>
          <w:rPr>
            <w:noProof/>
            <w:webHidden/>
          </w:rPr>
          <w:fldChar w:fldCharType="separate"/>
        </w:r>
        <w:r w:rsidR="00D760B2">
          <w:rPr>
            <w:noProof/>
            <w:webHidden/>
          </w:rPr>
          <w:t>97</w:t>
        </w:r>
        <w:r>
          <w:rPr>
            <w:noProof/>
            <w:webHidden/>
          </w:rPr>
          <w:fldChar w:fldCharType="end"/>
        </w:r>
      </w:hyperlink>
    </w:p>
    <w:p w14:paraId="0F287078" w14:textId="1ABD3BD4"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3" w:history="1">
        <w:r w:rsidRPr="00365C0C">
          <w:rPr>
            <w:rStyle w:val="Hyperlink"/>
            <w:rFonts w:eastAsia="Times New Roman"/>
            <w:noProof/>
            <w:lang w:val="en-GB"/>
          </w:rPr>
          <w:t>5.1.5: Job loss, level of income and environmental sustainability at Zenga Crocodile Pond</w:t>
        </w:r>
        <w:r>
          <w:rPr>
            <w:noProof/>
            <w:webHidden/>
          </w:rPr>
          <w:tab/>
        </w:r>
        <w:r>
          <w:rPr>
            <w:noProof/>
            <w:webHidden/>
          </w:rPr>
          <w:fldChar w:fldCharType="begin"/>
        </w:r>
        <w:r>
          <w:rPr>
            <w:noProof/>
            <w:webHidden/>
          </w:rPr>
          <w:instrText xml:space="preserve"> PAGEREF _Toc167264743 \h </w:instrText>
        </w:r>
        <w:r>
          <w:rPr>
            <w:noProof/>
            <w:webHidden/>
          </w:rPr>
        </w:r>
        <w:r>
          <w:rPr>
            <w:noProof/>
            <w:webHidden/>
          </w:rPr>
          <w:fldChar w:fldCharType="separate"/>
        </w:r>
        <w:r w:rsidR="00D760B2">
          <w:rPr>
            <w:noProof/>
            <w:webHidden/>
          </w:rPr>
          <w:t>98</w:t>
        </w:r>
        <w:r>
          <w:rPr>
            <w:noProof/>
            <w:webHidden/>
          </w:rPr>
          <w:fldChar w:fldCharType="end"/>
        </w:r>
      </w:hyperlink>
    </w:p>
    <w:p w14:paraId="1D6F6059" w14:textId="4BE64232"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4" w:history="1">
        <w:r w:rsidRPr="00365C0C">
          <w:rPr>
            <w:rStyle w:val="Hyperlink"/>
            <w:noProof/>
          </w:rPr>
          <w:t>5.1.6: Risk Of COVID-19 on Manufacturing, Marketing, Human Resources, and Finance at SWOPA</w:t>
        </w:r>
        <w:r>
          <w:rPr>
            <w:noProof/>
            <w:webHidden/>
          </w:rPr>
          <w:tab/>
        </w:r>
        <w:r>
          <w:rPr>
            <w:noProof/>
            <w:webHidden/>
          </w:rPr>
          <w:fldChar w:fldCharType="begin"/>
        </w:r>
        <w:r>
          <w:rPr>
            <w:noProof/>
            <w:webHidden/>
          </w:rPr>
          <w:instrText xml:space="preserve"> PAGEREF _Toc167264744 \h </w:instrText>
        </w:r>
        <w:r>
          <w:rPr>
            <w:noProof/>
            <w:webHidden/>
          </w:rPr>
        </w:r>
        <w:r>
          <w:rPr>
            <w:noProof/>
            <w:webHidden/>
          </w:rPr>
          <w:fldChar w:fldCharType="separate"/>
        </w:r>
        <w:r w:rsidR="00D760B2">
          <w:rPr>
            <w:noProof/>
            <w:webHidden/>
          </w:rPr>
          <w:t>100</w:t>
        </w:r>
        <w:r>
          <w:rPr>
            <w:noProof/>
            <w:webHidden/>
          </w:rPr>
          <w:fldChar w:fldCharType="end"/>
        </w:r>
      </w:hyperlink>
    </w:p>
    <w:p w14:paraId="54CFF083" w14:textId="4B9D1B2E"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5" w:history="1">
        <w:r w:rsidRPr="00365C0C">
          <w:rPr>
            <w:rStyle w:val="Hyperlink"/>
            <w:noProof/>
            <w:lang w:val="en-GB"/>
          </w:rPr>
          <w:t>5.1.7: Unsystematic Effects of COVID-19 pandemic at Zenga, Chief Crocodile Ponds and Tengzug Hills</w:t>
        </w:r>
        <w:r>
          <w:rPr>
            <w:noProof/>
            <w:webHidden/>
          </w:rPr>
          <w:tab/>
        </w:r>
        <w:r>
          <w:rPr>
            <w:noProof/>
            <w:webHidden/>
          </w:rPr>
          <w:fldChar w:fldCharType="begin"/>
        </w:r>
        <w:r>
          <w:rPr>
            <w:noProof/>
            <w:webHidden/>
          </w:rPr>
          <w:instrText xml:space="preserve"> PAGEREF _Toc167264745 \h </w:instrText>
        </w:r>
        <w:r>
          <w:rPr>
            <w:noProof/>
            <w:webHidden/>
          </w:rPr>
        </w:r>
        <w:r>
          <w:rPr>
            <w:noProof/>
            <w:webHidden/>
          </w:rPr>
          <w:fldChar w:fldCharType="separate"/>
        </w:r>
        <w:r w:rsidR="00D760B2">
          <w:rPr>
            <w:noProof/>
            <w:webHidden/>
          </w:rPr>
          <w:t>103</w:t>
        </w:r>
        <w:r>
          <w:rPr>
            <w:noProof/>
            <w:webHidden/>
          </w:rPr>
          <w:fldChar w:fldCharType="end"/>
        </w:r>
      </w:hyperlink>
    </w:p>
    <w:p w14:paraId="484AC04C" w14:textId="617D385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46" w:history="1">
        <w:r w:rsidRPr="00365C0C">
          <w:rPr>
            <w:rStyle w:val="Hyperlink"/>
            <w:noProof/>
            <w:lang w:val="en-GB"/>
          </w:rPr>
          <w:t>5.1.8:  Sectoral Effects of the Tourism Industry</w:t>
        </w:r>
        <w:r>
          <w:rPr>
            <w:noProof/>
            <w:webHidden/>
          </w:rPr>
          <w:tab/>
        </w:r>
        <w:r>
          <w:rPr>
            <w:noProof/>
            <w:webHidden/>
          </w:rPr>
          <w:fldChar w:fldCharType="begin"/>
        </w:r>
        <w:r>
          <w:rPr>
            <w:noProof/>
            <w:webHidden/>
          </w:rPr>
          <w:instrText xml:space="preserve"> PAGEREF _Toc167264746 \h </w:instrText>
        </w:r>
        <w:r>
          <w:rPr>
            <w:noProof/>
            <w:webHidden/>
          </w:rPr>
        </w:r>
        <w:r>
          <w:rPr>
            <w:noProof/>
            <w:webHidden/>
          </w:rPr>
          <w:fldChar w:fldCharType="separate"/>
        </w:r>
        <w:r w:rsidR="00D760B2">
          <w:rPr>
            <w:noProof/>
            <w:webHidden/>
          </w:rPr>
          <w:t>104</w:t>
        </w:r>
        <w:r>
          <w:rPr>
            <w:noProof/>
            <w:webHidden/>
          </w:rPr>
          <w:fldChar w:fldCharType="end"/>
        </w:r>
      </w:hyperlink>
    </w:p>
    <w:p w14:paraId="76BFF893" w14:textId="37C875F9" w:rsidR="008E1C64" w:rsidRDefault="008E1C64" w:rsidP="00F161AF">
      <w:pPr>
        <w:pStyle w:val="TOC2"/>
        <w:tabs>
          <w:tab w:val="right" w:leader="dot" w:pos="8296"/>
        </w:tabs>
        <w:spacing w:line="360" w:lineRule="auto"/>
        <w:rPr>
          <w:rStyle w:val="Hyperlink"/>
          <w:noProof/>
        </w:rPr>
      </w:pPr>
      <w:hyperlink w:anchor="_Toc167264747" w:history="1">
        <w:r w:rsidRPr="00365C0C">
          <w:rPr>
            <w:rStyle w:val="Hyperlink"/>
            <w:noProof/>
            <w:lang w:val="en-GB"/>
          </w:rPr>
          <w:t>5.2 Summary of Specific Objective Two</w:t>
        </w:r>
        <w:r>
          <w:rPr>
            <w:noProof/>
            <w:webHidden/>
          </w:rPr>
          <w:tab/>
        </w:r>
        <w:r>
          <w:rPr>
            <w:noProof/>
            <w:webHidden/>
          </w:rPr>
          <w:fldChar w:fldCharType="begin"/>
        </w:r>
        <w:r>
          <w:rPr>
            <w:noProof/>
            <w:webHidden/>
          </w:rPr>
          <w:instrText xml:space="preserve"> PAGEREF _Toc167264747 \h </w:instrText>
        </w:r>
        <w:r>
          <w:rPr>
            <w:noProof/>
            <w:webHidden/>
          </w:rPr>
        </w:r>
        <w:r>
          <w:rPr>
            <w:noProof/>
            <w:webHidden/>
          </w:rPr>
          <w:fldChar w:fldCharType="separate"/>
        </w:r>
        <w:r w:rsidR="00D760B2">
          <w:rPr>
            <w:noProof/>
            <w:webHidden/>
          </w:rPr>
          <w:t>105</w:t>
        </w:r>
        <w:r>
          <w:rPr>
            <w:noProof/>
            <w:webHidden/>
          </w:rPr>
          <w:fldChar w:fldCharType="end"/>
        </w:r>
      </w:hyperlink>
    </w:p>
    <w:p w14:paraId="423DD8A7" w14:textId="77777777" w:rsidR="009D6EF2" w:rsidRDefault="009D6EF2" w:rsidP="009D6EF2">
      <w:pPr>
        <w:rPr>
          <w:noProof/>
        </w:rPr>
      </w:pPr>
    </w:p>
    <w:p w14:paraId="6A34C461" w14:textId="77777777" w:rsidR="009D6EF2" w:rsidRDefault="009D6EF2" w:rsidP="009D6EF2">
      <w:pPr>
        <w:rPr>
          <w:noProof/>
        </w:rPr>
      </w:pPr>
    </w:p>
    <w:p w14:paraId="1C0CC6F4" w14:textId="77777777" w:rsidR="009D6EF2" w:rsidRPr="009D6EF2" w:rsidRDefault="009D6EF2" w:rsidP="009D6EF2">
      <w:pPr>
        <w:rPr>
          <w:noProof/>
        </w:rPr>
      </w:pPr>
    </w:p>
    <w:p w14:paraId="3DB01EDB" w14:textId="0302036B" w:rsidR="008E1C64" w:rsidRDefault="008E1C64" w:rsidP="00F161AF">
      <w:pPr>
        <w:pStyle w:val="TOC1"/>
        <w:rPr>
          <w:rFonts w:asciiTheme="minorHAnsi" w:eastAsiaTheme="minorEastAsia" w:hAnsiTheme="minorHAnsi"/>
          <w:noProof/>
          <w:sz w:val="22"/>
          <w:lang w:val="en-GH" w:eastAsia="en-GH"/>
        </w:rPr>
      </w:pPr>
      <w:hyperlink w:anchor="_Toc167264748" w:history="1">
        <w:r w:rsidRPr="00365C0C">
          <w:rPr>
            <w:rStyle w:val="Hyperlink"/>
            <w:noProof/>
            <w:lang w:val="en-GB"/>
          </w:rPr>
          <w:t>CHAPTER SIX</w:t>
        </w:r>
        <w:r>
          <w:rPr>
            <w:noProof/>
            <w:webHidden/>
          </w:rPr>
          <w:tab/>
        </w:r>
        <w:r>
          <w:rPr>
            <w:noProof/>
            <w:webHidden/>
          </w:rPr>
          <w:fldChar w:fldCharType="begin"/>
        </w:r>
        <w:r>
          <w:rPr>
            <w:noProof/>
            <w:webHidden/>
          </w:rPr>
          <w:instrText xml:space="preserve"> PAGEREF _Toc167264748 \h </w:instrText>
        </w:r>
        <w:r>
          <w:rPr>
            <w:noProof/>
            <w:webHidden/>
          </w:rPr>
        </w:r>
        <w:r>
          <w:rPr>
            <w:noProof/>
            <w:webHidden/>
          </w:rPr>
          <w:fldChar w:fldCharType="separate"/>
        </w:r>
        <w:r w:rsidR="00D760B2">
          <w:rPr>
            <w:noProof/>
            <w:webHidden/>
          </w:rPr>
          <w:t>107</w:t>
        </w:r>
        <w:r>
          <w:rPr>
            <w:noProof/>
            <w:webHidden/>
          </w:rPr>
          <w:fldChar w:fldCharType="end"/>
        </w:r>
      </w:hyperlink>
    </w:p>
    <w:p w14:paraId="289C905A" w14:textId="4BB14C5D" w:rsidR="008E1C64" w:rsidRDefault="008E1C64" w:rsidP="00F161AF">
      <w:pPr>
        <w:pStyle w:val="TOC1"/>
        <w:rPr>
          <w:rFonts w:asciiTheme="minorHAnsi" w:eastAsiaTheme="minorEastAsia" w:hAnsiTheme="minorHAnsi"/>
          <w:noProof/>
          <w:sz w:val="22"/>
          <w:lang w:val="en-GH" w:eastAsia="en-GH"/>
        </w:rPr>
      </w:pPr>
      <w:hyperlink w:anchor="_Toc167264749" w:history="1">
        <w:r w:rsidRPr="00365C0C">
          <w:rPr>
            <w:rStyle w:val="Hyperlink"/>
            <w:noProof/>
            <w:lang w:val="en-GB"/>
          </w:rPr>
          <w:t>ASSESSING THE EFFECTIVENESS OF RESILIENT STRATEGIES DURING COVID-19 PANDEMIC</w:t>
        </w:r>
        <w:r>
          <w:rPr>
            <w:noProof/>
            <w:webHidden/>
          </w:rPr>
          <w:tab/>
        </w:r>
        <w:r>
          <w:rPr>
            <w:noProof/>
            <w:webHidden/>
          </w:rPr>
          <w:fldChar w:fldCharType="begin"/>
        </w:r>
        <w:r>
          <w:rPr>
            <w:noProof/>
            <w:webHidden/>
          </w:rPr>
          <w:instrText xml:space="preserve"> PAGEREF _Toc167264749 \h </w:instrText>
        </w:r>
        <w:r>
          <w:rPr>
            <w:noProof/>
            <w:webHidden/>
          </w:rPr>
        </w:r>
        <w:r>
          <w:rPr>
            <w:noProof/>
            <w:webHidden/>
          </w:rPr>
          <w:fldChar w:fldCharType="separate"/>
        </w:r>
        <w:r w:rsidR="00D760B2">
          <w:rPr>
            <w:noProof/>
            <w:webHidden/>
          </w:rPr>
          <w:t>107</w:t>
        </w:r>
        <w:r>
          <w:rPr>
            <w:noProof/>
            <w:webHidden/>
          </w:rPr>
          <w:fldChar w:fldCharType="end"/>
        </w:r>
      </w:hyperlink>
    </w:p>
    <w:p w14:paraId="195A898A" w14:textId="74DE3E9B"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50" w:history="1">
        <w:r w:rsidRPr="00365C0C">
          <w:rPr>
            <w:rStyle w:val="Hyperlink"/>
            <w:noProof/>
            <w:lang w:val="en-GB"/>
          </w:rPr>
          <w:t>6.1 Introduction</w:t>
        </w:r>
        <w:r>
          <w:rPr>
            <w:noProof/>
            <w:webHidden/>
          </w:rPr>
          <w:tab/>
        </w:r>
        <w:r>
          <w:rPr>
            <w:noProof/>
            <w:webHidden/>
          </w:rPr>
          <w:fldChar w:fldCharType="begin"/>
        </w:r>
        <w:r>
          <w:rPr>
            <w:noProof/>
            <w:webHidden/>
          </w:rPr>
          <w:instrText xml:space="preserve"> PAGEREF _Toc167264750 \h </w:instrText>
        </w:r>
        <w:r>
          <w:rPr>
            <w:noProof/>
            <w:webHidden/>
          </w:rPr>
        </w:r>
        <w:r>
          <w:rPr>
            <w:noProof/>
            <w:webHidden/>
          </w:rPr>
          <w:fldChar w:fldCharType="separate"/>
        </w:r>
        <w:r w:rsidR="00D760B2">
          <w:rPr>
            <w:noProof/>
            <w:webHidden/>
          </w:rPr>
          <w:t>107</w:t>
        </w:r>
        <w:r>
          <w:rPr>
            <w:noProof/>
            <w:webHidden/>
          </w:rPr>
          <w:fldChar w:fldCharType="end"/>
        </w:r>
      </w:hyperlink>
    </w:p>
    <w:p w14:paraId="415B397E" w14:textId="6D3ED4F5"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1" w:history="1">
        <w:r w:rsidRPr="00365C0C">
          <w:rPr>
            <w:rStyle w:val="Hyperlink"/>
            <w:noProof/>
          </w:rPr>
          <w:t>6.1.1 Resilient mechanisms employed in the tourism industry to mitigate COVID-19 impacts</w:t>
        </w:r>
        <w:r>
          <w:rPr>
            <w:noProof/>
            <w:webHidden/>
          </w:rPr>
          <w:tab/>
        </w:r>
        <w:r>
          <w:rPr>
            <w:noProof/>
            <w:webHidden/>
          </w:rPr>
          <w:fldChar w:fldCharType="begin"/>
        </w:r>
        <w:r>
          <w:rPr>
            <w:noProof/>
            <w:webHidden/>
          </w:rPr>
          <w:instrText xml:space="preserve"> PAGEREF _Toc167264751 \h </w:instrText>
        </w:r>
        <w:r>
          <w:rPr>
            <w:noProof/>
            <w:webHidden/>
          </w:rPr>
        </w:r>
        <w:r>
          <w:rPr>
            <w:noProof/>
            <w:webHidden/>
          </w:rPr>
          <w:fldChar w:fldCharType="separate"/>
        </w:r>
        <w:r w:rsidR="00D760B2">
          <w:rPr>
            <w:noProof/>
            <w:webHidden/>
          </w:rPr>
          <w:t>108</w:t>
        </w:r>
        <w:r>
          <w:rPr>
            <w:noProof/>
            <w:webHidden/>
          </w:rPr>
          <w:fldChar w:fldCharType="end"/>
        </w:r>
      </w:hyperlink>
    </w:p>
    <w:p w14:paraId="63B95FC0" w14:textId="32B94B7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2" w:history="1">
        <w:r w:rsidRPr="00365C0C">
          <w:rPr>
            <w:rStyle w:val="Hyperlink"/>
            <w:noProof/>
          </w:rPr>
          <w:t>6.1.2 Adopted coping strategies in the travel sector of the tourism Industry.</w:t>
        </w:r>
        <w:r>
          <w:rPr>
            <w:noProof/>
            <w:webHidden/>
          </w:rPr>
          <w:tab/>
        </w:r>
        <w:r>
          <w:rPr>
            <w:noProof/>
            <w:webHidden/>
          </w:rPr>
          <w:fldChar w:fldCharType="begin"/>
        </w:r>
        <w:r>
          <w:rPr>
            <w:noProof/>
            <w:webHidden/>
          </w:rPr>
          <w:instrText xml:space="preserve"> PAGEREF _Toc167264752 \h </w:instrText>
        </w:r>
        <w:r>
          <w:rPr>
            <w:noProof/>
            <w:webHidden/>
          </w:rPr>
        </w:r>
        <w:r>
          <w:rPr>
            <w:noProof/>
            <w:webHidden/>
          </w:rPr>
          <w:fldChar w:fldCharType="separate"/>
        </w:r>
        <w:r w:rsidR="00D760B2">
          <w:rPr>
            <w:noProof/>
            <w:webHidden/>
          </w:rPr>
          <w:t>108</w:t>
        </w:r>
        <w:r>
          <w:rPr>
            <w:noProof/>
            <w:webHidden/>
          </w:rPr>
          <w:fldChar w:fldCharType="end"/>
        </w:r>
      </w:hyperlink>
    </w:p>
    <w:p w14:paraId="599B45CE" w14:textId="2E4E19C2"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3" w:history="1">
        <w:r w:rsidRPr="00365C0C">
          <w:rPr>
            <w:rStyle w:val="Hyperlink"/>
            <w:noProof/>
          </w:rPr>
          <w:t>6.1.3: Influence of gender in the implementation of resilience strategies</w:t>
        </w:r>
        <w:r>
          <w:rPr>
            <w:noProof/>
            <w:webHidden/>
          </w:rPr>
          <w:tab/>
        </w:r>
        <w:r>
          <w:rPr>
            <w:noProof/>
            <w:webHidden/>
          </w:rPr>
          <w:fldChar w:fldCharType="begin"/>
        </w:r>
        <w:r>
          <w:rPr>
            <w:noProof/>
            <w:webHidden/>
          </w:rPr>
          <w:instrText xml:space="preserve"> PAGEREF _Toc167264753 \h </w:instrText>
        </w:r>
        <w:r>
          <w:rPr>
            <w:noProof/>
            <w:webHidden/>
          </w:rPr>
        </w:r>
        <w:r>
          <w:rPr>
            <w:noProof/>
            <w:webHidden/>
          </w:rPr>
          <w:fldChar w:fldCharType="separate"/>
        </w:r>
        <w:r w:rsidR="00D760B2">
          <w:rPr>
            <w:noProof/>
            <w:webHidden/>
          </w:rPr>
          <w:t>109</w:t>
        </w:r>
        <w:r>
          <w:rPr>
            <w:noProof/>
            <w:webHidden/>
          </w:rPr>
          <w:fldChar w:fldCharType="end"/>
        </w:r>
      </w:hyperlink>
    </w:p>
    <w:p w14:paraId="34D1CFBF" w14:textId="5CF7340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4" w:history="1">
        <w:r w:rsidRPr="00365C0C">
          <w:rPr>
            <w:rStyle w:val="Hyperlink"/>
            <w:noProof/>
            <w:lang w:val="en-GB"/>
          </w:rPr>
          <w:t>6.1.4: Comparison of fumigation in natural attractions and built environments</w:t>
        </w:r>
        <w:r>
          <w:rPr>
            <w:noProof/>
            <w:webHidden/>
          </w:rPr>
          <w:tab/>
        </w:r>
        <w:r>
          <w:rPr>
            <w:noProof/>
            <w:webHidden/>
          </w:rPr>
          <w:fldChar w:fldCharType="begin"/>
        </w:r>
        <w:r>
          <w:rPr>
            <w:noProof/>
            <w:webHidden/>
          </w:rPr>
          <w:instrText xml:space="preserve"> PAGEREF _Toc167264754 \h </w:instrText>
        </w:r>
        <w:r>
          <w:rPr>
            <w:noProof/>
            <w:webHidden/>
          </w:rPr>
        </w:r>
        <w:r>
          <w:rPr>
            <w:noProof/>
            <w:webHidden/>
          </w:rPr>
          <w:fldChar w:fldCharType="separate"/>
        </w:r>
        <w:r w:rsidR="00D760B2">
          <w:rPr>
            <w:noProof/>
            <w:webHidden/>
          </w:rPr>
          <w:t>111</w:t>
        </w:r>
        <w:r>
          <w:rPr>
            <w:noProof/>
            <w:webHidden/>
          </w:rPr>
          <w:fldChar w:fldCharType="end"/>
        </w:r>
      </w:hyperlink>
    </w:p>
    <w:p w14:paraId="701B990B" w14:textId="59B9D724"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5" w:history="1">
        <w:r w:rsidRPr="00365C0C">
          <w:rPr>
            <w:rStyle w:val="Hyperlink"/>
            <w:rFonts w:eastAsia="Times New Roman"/>
            <w:noProof/>
            <w:lang w:val="en-GB"/>
          </w:rPr>
          <w:t>6.1.5: Impact of resilience strategies on the built environment- Pearson product correlation</w:t>
        </w:r>
        <w:r>
          <w:rPr>
            <w:noProof/>
            <w:webHidden/>
          </w:rPr>
          <w:tab/>
        </w:r>
        <w:r>
          <w:rPr>
            <w:noProof/>
            <w:webHidden/>
          </w:rPr>
          <w:fldChar w:fldCharType="begin"/>
        </w:r>
        <w:r>
          <w:rPr>
            <w:noProof/>
            <w:webHidden/>
          </w:rPr>
          <w:instrText xml:space="preserve"> PAGEREF _Toc167264755 \h </w:instrText>
        </w:r>
        <w:r>
          <w:rPr>
            <w:noProof/>
            <w:webHidden/>
          </w:rPr>
        </w:r>
        <w:r>
          <w:rPr>
            <w:noProof/>
            <w:webHidden/>
          </w:rPr>
          <w:fldChar w:fldCharType="separate"/>
        </w:r>
        <w:r w:rsidR="00D760B2">
          <w:rPr>
            <w:noProof/>
            <w:webHidden/>
          </w:rPr>
          <w:t>114</w:t>
        </w:r>
        <w:r>
          <w:rPr>
            <w:noProof/>
            <w:webHidden/>
          </w:rPr>
          <w:fldChar w:fldCharType="end"/>
        </w:r>
      </w:hyperlink>
    </w:p>
    <w:p w14:paraId="6DCB1FD9" w14:textId="35B7BD66"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6" w:history="1">
        <w:r w:rsidRPr="00365C0C">
          <w:rPr>
            <w:rStyle w:val="Hyperlink"/>
            <w:noProof/>
          </w:rPr>
          <w:t>6.1.6:  Gender and Digital Marketing: crosstab</w:t>
        </w:r>
        <w:r>
          <w:rPr>
            <w:noProof/>
            <w:webHidden/>
          </w:rPr>
          <w:tab/>
        </w:r>
        <w:r>
          <w:rPr>
            <w:noProof/>
            <w:webHidden/>
          </w:rPr>
          <w:fldChar w:fldCharType="begin"/>
        </w:r>
        <w:r>
          <w:rPr>
            <w:noProof/>
            <w:webHidden/>
          </w:rPr>
          <w:instrText xml:space="preserve"> PAGEREF _Toc167264756 \h </w:instrText>
        </w:r>
        <w:r>
          <w:rPr>
            <w:noProof/>
            <w:webHidden/>
          </w:rPr>
        </w:r>
        <w:r>
          <w:rPr>
            <w:noProof/>
            <w:webHidden/>
          </w:rPr>
          <w:fldChar w:fldCharType="separate"/>
        </w:r>
        <w:r w:rsidR="00D760B2">
          <w:rPr>
            <w:noProof/>
            <w:webHidden/>
          </w:rPr>
          <w:t>117</w:t>
        </w:r>
        <w:r>
          <w:rPr>
            <w:noProof/>
            <w:webHidden/>
          </w:rPr>
          <w:fldChar w:fldCharType="end"/>
        </w:r>
      </w:hyperlink>
    </w:p>
    <w:p w14:paraId="2491B48E" w14:textId="7518263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7" w:history="1">
        <w:r w:rsidRPr="00365C0C">
          <w:rPr>
            <w:rStyle w:val="Hyperlink"/>
            <w:noProof/>
            <w:lang w:val="en-GB"/>
          </w:rPr>
          <w:t>6.1.7: Influence of culture and belief system on the implementation of coping Strategies</w:t>
        </w:r>
        <w:r>
          <w:rPr>
            <w:noProof/>
            <w:webHidden/>
          </w:rPr>
          <w:tab/>
        </w:r>
        <w:r>
          <w:rPr>
            <w:noProof/>
            <w:webHidden/>
          </w:rPr>
          <w:fldChar w:fldCharType="begin"/>
        </w:r>
        <w:r>
          <w:rPr>
            <w:noProof/>
            <w:webHidden/>
          </w:rPr>
          <w:instrText xml:space="preserve"> PAGEREF _Toc167264757 \h </w:instrText>
        </w:r>
        <w:r>
          <w:rPr>
            <w:noProof/>
            <w:webHidden/>
          </w:rPr>
        </w:r>
        <w:r>
          <w:rPr>
            <w:noProof/>
            <w:webHidden/>
          </w:rPr>
          <w:fldChar w:fldCharType="separate"/>
        </w:r>
        <w:r w:rsidR="00D760B2">
          <w:rPr>
            <w:noProof/>
            <w:webHidden/>
          </w:rPr>
          <w:t>119</w:t>
        </w:r>
        <w:r>
          <w:rPr>
            <w:noProof/>
            <w:webHidden/>
          </w:rPr>
          <w:fldChar w:fldCharType="end"/>
        </w:r>
      </w:hyperlink>
    </w:p>
    <w:p w14:paraId="04C874A5" w14:textId="2104161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8" w:history="1">
        <w:r w:rsidRPr="00365C0C">
          <w:rPr>
            <w:rStyle w:val="Hyperlink"/>
            <w:iCs/>
            <w:noProof/>
          </w:rPr>
          <w:t xml:space="preserve">6.1.8 </w:t>
        </w:r>
        <w:r w:rsidRPr="00365C0C">
          <w:rPr>
            <w:rStyle w:val="Hyperlink"/>
            <w:noProof/>
          </w:rPr>
          <w:t>Effects of digital marketing on leather bags and fashion wears in Bolgatanga.</w:t>
        </w:r>
        <w:r>
          <w:rPr>
            <w:noProof/>
            <w:webHidden/>
          </w:rPr>
          <w:tab/>
        </w:r>
        <w:r>
          <w:rPr>
            <w:noProof/>
            <w:webHidden/>
          </w:rPr>
          <w:fldChar w:fldCharType="begin"/>
        </w:r>
        <w:r>
          <w:rPr>
            <w:noProof/>
            <w:webHidden/>
          </w:rPr>
          <w:instrText xml:space="preserve"> PAGEREF _Toc167264758 \h </w:instrText>
        </w:r>
        <w:r>
          <w:rPr>
            <w:noProof/>
            <w:webHidden/>
          </w:rPr>
        </w:r>
        <w:r>
          <w:rPr>
            <w:noProof/>
            <w:webHidden/>
          </w:rPr>
          <w:fldChar w:fldCharType="separate"/>
        </w:r>
        <w:r w:rsidR="00D760B2">
          <w:rPr>
            <w:noProof/>
            <w:webHidden/>
          </w:rPr>
          <w:t>121</w:t>
        </w:r>
        <w:r>
          <w:rPr>
            <w:noProof/>
            <w:webHidden/>
          </w:rPr>
          <w:fldChar w:fldCharType="end"/>
        </w:r>
      </w:hyperlink>
    </w:p>
    <w:p w14:paraId="192F953E" w14:textId="3DF0734D"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59" w:history="1">
        <w:r w:rsidRPr="00365C0C">
          <w:rPr>
            <w:rStyle w:val="Hyperlink"/>
            <w:noProof/>
          </w:rPr>
          <w:t>6.1.9 The Influence of chemical disinfections (fumigation) on tourist patronage of Zenga Crocodile Pond</w:t>
        </w:r>
        <w:r>
          <w:rPr>
            <w:noProof/>
            <w:webHidden/>
          </w:rPr>
          <w:tab/>
        </w:r>
        <w:r>
          <w:rPr>
            <w:noProof/>
            <w:webHidden/>
          </w:rPr>
          <w:fldChar w:fldCharType="begin"/>
        </w:r>
        <w:r>
          <w:rPr>
            <w:noProof/>
            <w:webHidden/>
          </w:rPr>
          <w:instrText xml:space="preserve"> PAGEREF _Toc167264759 \h </w:instrText>
        </w:r>
        <w:r>
          <w:rPr>
            <w:noProof/>
            <w:webHidden/>
          </w:rPr>
        </w:r>
        <w:r>
          <w:rPr>
            <w:noProof/>
            <w:webHidden/>
          </w:rPr>
          <w:fldChar w:fldCharType="separate"/>
        </w:r>
        <w:r w:rsidR="00D760B2">
          <w:rPr>
            <w:noProof/>
            <w:webHidden/>
          </w:rPr>
          <w:t>123</w:t>
        </w:r>
        <w:r>
          <w:rPr>
            <w:noProof/>
            <w:webHidden/>
          </w:rPr>
          <w:fldChar w:fldCharType="end"/>
        </w:r>
      </w:hyperlink>
    </w:p>
    <w:p w14:paraId="517D20F2" w14:textId="0254C2CE"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60" w:history="1">
        <w:r w:rsidRPr="00365C0C">
          <w:rPr>
            <w:rStyle w:val="Hyperlink"/>
            <w:noProof/>
            <w:lang w:val="en-GB"/>
          </w:rPr>
          <w:t xml:space="preserve">6.2. Effects of </w:t>
        </w:r>
        <w:r w:rsidRPr="00365C0C">
          <w:rPr>
            <w:rStyle w:val="Hyperlink"/>
            <w:noProof/>
          </w:rPr>
          <w:t>COVID-19 relief support scheme and sustenance of Pottery, Art, and Restaurant business at Sirigu Women’s Pottery Centre during the pandemic</w:t>
        </w:r>
        <w:r>
          <w:rPr>
            <w:noProof/>
            <w:webHidden/>
          </w:rPr>
          <w:tab/>
        </w:r>
        <w:r>
          <w:rPr>
            <w:noProof/>
            <w:webHidden/>
          </w:rPr>
          <w:fldChar w:fldCharType="begin"/>
        </w:r>
        <w:r>
          <w:rPr>
            <w:noProof/>
            <w:webHidden/>
          </w:rPr>
          <w:instrText xml:space="preserve"> PAGEREF _Toc167264760 \h </w:instrText>
        </w:r>
        <w:r>
          <w:rPr>
            <w:noProof/>
            <w:webHidden/>
          </w:rPr>
        </w:r>
        <w:r>
          <w:rPr>
            <w:noProof/>
            <w:webHidden/>
          </w:rPr>
          <w:fldChar w:fldCharType="separate"/>
        </w:r>
        <w:r w:rsidR="00D760B2">
          <w:rPr>
            <w:noProof/>
            <w:webHidden/>
          </w:rPr>
          <w:t>124</w:t>
        </w:r>
        <w:r>
          <w:rPr>
            <w:noProof/>
            <w:webHidden/>
          </w:rPr>
          <w:fldChar w:fldCharType="end"/>
        </w:r>
      </w:hyperlink>
    </w:p>
    <w:p w14:paraId="4865D14F" w14:textId="14AA69E8"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61" w:history="1">
        <w:r w:rsidRPr="00365C0C">
          <w:rPr>
            <w:rStyle w:val="Hyperlink"/>
            <w:noProof/>
            <w:lang w:val="en-GB"/>
          </w:rPr>
          <w:t>6.3 Impact of tourism governance in sustaining revenues and catering services at Chief’s and Zenga Ponds and Sirigu Women’s Pottery and Art Centre</w:t>
        </w:r>
        <w:r>
          <w:rPr>
            <w:noProof/>
            <w:webHidden/>
          </w:rPr>
          <w:tab/>
        </w:r>
        <w:r>
          <w:rPr>
            <w:noProof/>
            <w:webHidden/>
          </w:rPr>
          <w:fldChar w:fldCharType="begin"/>
        </w:r>
        <w:r>
          <w:rPr>
            <w:noProof/>
            <w:webHidden/>
          </w:rPr>
          <w:instrText xml:space="preserve"> PAGEREF _Toc167264761 \h </w:instrText>
        </w:r>
        <w:r>
          <w:rPr>
            <w:noProof/>
            <w:webHidden/>
          </w:rPr>
        </w:r>
        <w:r>
          <w:rPr>
            <w:noProof/>
            <w:webHidden/>
          </w:rPr>
          <w:fldChar w:fldCharType="separate"/>
        </w:r>
        <w:r w:rsidR="00D760B2">
          <w:rPr>
            <w:noProof/>
            <w:webHidden/>
          </w:rPr>
          <w:t>126</w:t>
        </w:r>
        <w:r>
          <w:rPr>
            <w:noProof/>
            <w:webHidden/>
          </w:rPr>
          <w:fldChar w:fldCharType="end"/>
        </w:r>
      </w:hyperlink>
    </w:p>
    <w:p w14:paraId="051BA509" w14:textId="6A20949E"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62" w:history="1">
        <w:r w:rsidRPr="00365C0C">
          <w:rPr>
            <w:rStyle w:val="Hyperlink"/>
            <w:noProof/>
          </w:rPr>
          <w:t>6.4 Satisfaction of stakeholders regarding the effectiveness of coping mechanisms in sustaining tourism businesses</w:t>
        </w:r>
        <w:r>
          <w:rPr>
            <w:noProof/>
            <w:webHidden/>
          </w:rPr>
          <w:tab/>
        </w:r>
        <w:r>
          <w:rPr>
            <w:noProof/>
            <w:webHidden/>
          </w:rPr>
          <w:fldChar w:fldCharType="begin"/>
        </w:r>
        <w:r>
          <w:rPr>
            <w:noProof/>
            <w:webHidden/>
          </w:rPr>
          <w:instrText xml:space="preserve"> PAGEREF _Toc167264762 \h </w:instrText>
        </w:r>
        <w:r>
          <w:rPr>
            <w:noProof/>
            <w:webHidden/>
          </w:rPr>
        </w:r>
        <w:r>
          <w:rPr>
            <w:noProof/>
            <w:webHidden/>
          </w:rPr>
          <w:fldChar w:fldCharType="separate"/>
        </w:r>
        <w:r w:rsidR="00D760B2">
          <w:rPr>
            <w:noProof/>
            <w:webHidden/>
          </w:rPr>
          <w:t>128</w:t>
        </w:r>
        <w:r>
          <w:rPr>
            <w:noProof/>
            <w:webHidden/>
          </w:rPr>
          <w:fldChar w:fldCharType="end"/>
        </w:r>
      </w:hyperlink>
    </w:p>
    <w:p w14:paraId="1096FBE0" w14:textId="320C0003" w:rsidR="008E1C64" w:rsidRDefault="008E1C64" w:rsidP="00F161AF">
      <w:pPr>
        <w:pStyle w:val="TOC2"/>
        <w:tabs>
          <w:tab w:val="right" w:leader="dot" w:pos="8296"/>
        </w:tabs>
        <w:spacing w:line="360" w:lineRule="auto"/>
        <w:rPr>
          <w:rStyle w:val="Hyperlink"/>
          <w:noProof/>
        </w:rPr>
      </w:pPr>
      <w:hyperlink w:anchor="_Toc167264763" w:history="1">
        <w:r w:rsidRPr="00365C0C">
          <w:rPr>
            <w:rStyle w:val="Hyperlink"/>
            <w:noProof/>
          </w:rPr>
          <w:t>6.5 Summary of Specific Objective Three</w:t>
        </w:r>
        <w:r>
          <w:rPr>
            <w:noProof/>
            <w:webHidden/>
          </w:rPr>
          <w:tab/>
        </w:r>
        <w:r>
          <w:rPr>
            <w:noProof/>
            <w:webHidden/>
          </w:rPr>
          <w:fldChar w:fldCharType="begin"/>
        </w:r>
        <w:r>
          <w:rPr>
            <w:noProof/>
            <w:webHidden/>
          </w:rPr>
          <w:instrText xml:space="preserve"> PAGEREF _Toc167264763 \h </w:instrText>
        </w:r>
        <w:r>
          <w:rPr>
            <w:noProof/>
            <w:webHidden/>
          </w:rPr>
        </w:r>
        <w:r>
          <w:rPr>
            <w:noProof/>
            <w:webHidden/>
          </w:rPr>
          <w:fldChar w:fldCharType="separate"/>
        </w:r>
        <w:r w:rsidR="00D760B2">
          <w:rPr>
            <w:noProof/>
            <w:webHidden/>
          </w:rPr>
          <w:t>129</w:t>
        </w:r>
        <w:r>
          <w:rPr>
            <w:noProof/>
            <w:webHidden/>
          </w:rPr>
          <w:fldChar w:fldCharType="end"/>
        </w:r>
      </w:hyperlink>
    </w:p>
    <w:p w14:paraId="0B497D4C" w14:textId="0DF8AC50" w:rsidR="008E1C64" w:rsidRDefault="008E1C64" w:rsidP="00F161AF">
      <w:pPr>
        <w:pStyle w:val="TOC1"/>
        <w:rPr>
          <w:rFonts w:asciiTheme="minorHAnsi" w:eastAsiaTheme="minorEastAsia" w:hAnsiTheme="minorHAnsi"/>
          <w:noProof/>
          <w:sz w:val="22"/>
          <w:lang w:val="en-GH" w:eastAsia="en-GH"/>
        </w:rPr>
      </w:pPr>
      <w:hyperlink w:anchor="_Toc167264764" w:history="1">
        <w:r w:rsidRPr="00365C0C">
          <w:rPr>
            <w:rStyle w:val="Hyperlink"/>
            <w:noProof/>
          </w:rPr>
          <w:t>CHAPTER SEVEN</w:t>
        </w:r>
        <w:r>
          <w:rPr>
            <w:noProof/>
            <w:webHidden/>
          </w:rPr>
          <w:tab/>
        </w:r>
        <w:r>
          <w:rPr>
            <w:noProof/>
            <w:webHidden/>
          </w:rPr>
          <w:fldChar w:fldCharType="begin"/>
        </w:r>
        <w:r>
          <w:rPr>
            <w:noProof/>
            <w:webHidden/>
          </w:rPr>
          <w:instrText xml:space="preserve"> PAGEREF _Toc167264764 \h </w:instrText>
        </w:r>
        <w:r>
          <w:rPr>
            <w:noProof/>
            <w:webHidden/>
          </w:rPr>
        </w:r>
        <w:r>
          <w:rPr>
            <w:noProof/>
            <w:webHidden/>
          </w:rPr>
          <w:fldChar w:fldCharType="separate"/>
        </w:r>
        <w:r w:rsidR="00D760B2">
          <w:rPr>
            <w:noProof/>
            <w:webHidden/>
          </w:rPr>
          <w:t>130</w:t>
        </w:r>
        <w:r>
          <w:rPr>
            <w:noProof/>
            <w:webHidden/>
          </w:rPr>
          <w:fldChar w:fldCharType="end"/>
        </w:r>
      </w:hyperlink>
    </w:p>
    <w:p w14:paraId="1D587393" w14:textId="7EFECC9D" w:rsidR="008E1C64" w:rsidRDefault="008E1C64" w:rsidP="00F161AF">
      <w:pPr>
        <w:pStyle w:val="TOC1"/>
        <w:rPr>
          <w:rFonts w:asciiTheme="minorHAnsi" w:eastAsiaTheme="minorEastAsia" w:hAnsiTheme="minorHAnsi"/>
          <w:noProof/>
          <w:sz w:val="22"/>
          <w:lang w:val="en-GH" w:eastAsia="en-GH"/>
        </w:rPr>
      </w:pPr>
      <w:hyperlink w:anchor="_Toc167264765" w:history="1">
        <w:r w:rsidRPr="00365C0C">
          <w:rPr>
            <w:rStyle w:val="Hyperlink"/>
            <w:noProof/>
          </w:rPr>
          <w:t>DISCUSSION OF MAJOR FINDINGS, CONCLUSIONS, AND POLICY RECOMMENDATIONS</w:t>
        </w:r>
        <w:r>
          <w:rPr>
            <w:noProof/>
            <w:webHidden/>
          </w:rPr>
          <w:tab/>
        </w:r>
        <w:r>
          <w:rPr>
            <w:noProof/>
            <w:webHidden/>
          </w:rPr>
          <w:fldChar w:fldCharType="begin"/>
        </w:r>
        <w:r>
          <w:rPr>
            <w:noProof/>
            <w:webHidden/>
          </w:rPr>
          <w:instrText xml:space="preserve"> PAGEREF _Toc167264765 \h </w:instrText>
        </w:r>
        <w:r>
          <w:rPr>
            <w:noProof/>
            <w:webHidden/>
          </w:rPr>
        </w:r>
        <w:r>
          <w:rPr>
            <w:noProof/>
            <w:webHidden/>
          </w:rPr>
          <w:fldChar w:fldCharType="separate"/>
        </w:r>
        <w:r w:rsidR="00D760B2">
          <w:rPr>
            <w:noProof/>
            <w:webHidden/>
          </w:rPr>
          <w:t>130</w:t>
        </w:r>
        <w:r>
          <w:rPr>
            <w:noProof/>
            <w:webHidden/>
          </w:rPr>
          <w:fldChar w:fldCharType="end"/>
        </w:r>
      </w:hyperlink>
    </w:p>
    <w:p w14:paraId="65569342" w14:textId="69CA3002"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66" w:history="1">
        <w:r w:rsidRPr="00365C0C">
          <w:rPr>
            <w:rStyle w:val="Hyperlink"/>
            <w:noProof/>
          </w:rPr>
          <w:t>7.1 Introduction</w:t>
        </w:r>
        <w:r>
          <w:rPr>
            <w:noProof/>
            <w:webHidden/>
          </w:rPr>
          <w:tab/>
        </w:r>
        <w:r>
          <w:rPr>
            <w:noProof/>
            <w:webHidden/>
          </w:rPr>
          <w:fldChar w:fldCharType="begin"/>
        </w:r>
        <w:r>
          <w:rPr>
            <w:noProof/>
            <w:webHidden/>
          </w:rPr>
          <w:instrText xml:space="preserve"> PAGEREF _Toc167264766 \h </w:instrText>
        </w:r>
        <w:r>
          <w:rPr>
            <w:noProof/>
            <w:webHidden/>
          </w:rPr>
        </w:r>
        <w:r>
          <w:rPr>
            <w:noProof/>
            <w:webHidden/>
          </w:rPr>
          <w:fldChar w:fldCharType="separate"/>
        </w:r>
        <w:r w:rsidR="00D760B2">
          <w:rPr>
            <w:noProof/>
            <w:webHidden/>
          </w:rPr>
          <w:t>130</w:t>
        </w:r>
        <w:r>
          <w:rPr>
            <w:noProof/>
            <w:webHidden/>
          </w:rPr>
          <w:fldChar w:fldCharType="end"/>
        </w:r>
      </w:hyperlink>
    </w:p>
    <w:p w14:paraId="455C4868" w14:textId="0C09F8D2"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67" w:history="1">
        <w:r w:rsidRPr="00365C0C">
          <w:rPr>
            <w:rStyle w:val="Hyperlink"/>
            <w:noProof/>
          </w:rPr>
          <w:t>7.2 Summary and Discussion of Key Findings</w:t>
        </w:r>
        <w:r>
          <w:rPr>
            <w:noProof/>
            <w:webHidden/>
          </w:rPr>
          <w:tab/>
        </w:r>
        <w:r>
          <w:rPr>
            <w:noProof/>
            <w:webHidden/>
          </w:rPr>
          <w:fldChar w:fldCharType="begin"/>
        </w:r>
        <w:r>
          <w:rPr>
            <w:noProof/>
            <w:webHidden/>
          </w:rPr>
          <w:instrText xml:space="preserve"> PAGEREF _Toc167264767 \h </w:instrText>
        </w:r>
        <w:r>
          <w:rPr>
            <w:noProof/>
            <w:webHidden/>
          </w:rPr>
        </w:r>
        <w:r>
          <w:rPr>
            <w:noProof/>
            <w:webHidden/>
          </w:rPr>
          <w:fldChar w:fldCharType="separate"/>
        </w:r>
        <w:r w:rsidR="00D760B2">
          <w:rPr>
            <w:noProof/>
            <w:webHidden/>
          </w:rPr>
          <w:t>130</w:t>
        </w:r>
        <w:r>
          <w:rPr>
            <w:noProof/>
            <w:webHidden/>
          </w:rPr>
          <w:fldChar w:fldCharType="end"/>
        </w:r>
      </w:hyperlink>
    </w:p>
    <w:p w14:paraId="00529A2C" w14:textId="5FA0721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68" w:history="1">
        <w:r w:rsidRPr="00365C0C">
          <w:rPr>
            <w:rStyle w:val="Hyperlink"/>
            <w:noProof/>
          </w:rPr>
          <w:t>7.2.1: Power and interest dynamics of tourism stakeholders in the Upper East Region (Objective One)</w:t>
        </w:r>
        <w:r>
          <w:rPr>
            <w:noProof/>
            <w:webHidden/>
          </w:rPr>
          <w:tab/>
        </w:r>
        <w:r>
          <w:rPr>
            <w:noProof/>
            <w:webHidden/>
          </w:rPr>
          <w:fldChar w:fldCharType="begin"/>
        </w:r>
        <w:r>
          <w:rPr>
            <w:noProof/>
            <w:webHidden/>
          </w:rPr>
          <w:instrText xml:space="preserve"> PAGEREF _Toc167264768 \h </w:instrText>
        </w:r>
        <w:r>
          <w:rPr>
            <w:noProof/>
            <w:webHidden/>
          </w:rPr>
        </w:r>
        <w:r>
          <w:rPr>
            <w:noProof/>
            <w:webHidden/>
          </w:rPr>
          <w:fldChar w:fldCharType="separate"/>
        </w:r>
        <w:r w:rsidR="00D760B2">
          <w:rPr>
            <w:noProof/>
            <w:webHidden/>
          </w:rPr>
          <w:t>130</w:t>
        </w:r>
        <w:r>
          <w:rPr>
            <w:noProof/>
            <w:webHidden/>
          </w:rPr>
          <w:fldChar w:fldCharType="end"/>
        </w:r>
      </w:hyperlink>
    </w:p>
    <w:p w14:paraId="7BF13C08" w14:textId="7528CE4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69" w:history="1">
        <w:r w:rsidRPr="00365C0C">
          <w:rPr>
            <w:rStyle w:val="Hyperlink"/>
            <w:noProof/>
          </w:rPr>
          <w:t>7.2.2 Major findings</w:t>
        </w:r>
        <w:r>
          <w:rPr>
            <w:noProof/>
            <w:webHidden/>
          </w:rPr>
          <w:tab/>
        </w:r>
        <w:r>
          <w:rPr>
            <w:noProof/>
            <w:webHidden/>
          </w:rPr>
          <w:fldChar w:fldCharType="begin"/>
        </w:r>
        <w:r>
          <w:rPr>
            <w:noProof/>
            <w:webHidden/>
          </w:rPr>
          <w:instrText xml:space="preserve"> PAGEREF _Toc167264769 \h </w:instrText>
        </w:r>
        <w:r>
          <w:rPr>
            <w:noProof/>
            <w:webHidden/>
          </w:rPr>
        </w:r>
        <w:r>
          <w:rPr>
            <w:noProof/>
            <w:webHidden/>
          </w:rPr>
          <w:fldChar w:fldCharType="separate"/>
        </w:r>
        <w:r w:rsidR="00D760B2">
          <w:rPr>
            <w:noProof/>
            <w:webHidden/>
          </w:rPr>
          <w:t>130</w:t>
        </w:r>
        <w:r>
          <w:rPr>
            <w:noProof/>
            <w:webHidden/>
          </w:rPr>
          <w:fldChar w:fldCharType="end"/>
        </w:r>
      </w:hyperlink>
    </w:p>
    <w:p w14:paraId="70990BFF" w14:textId="42D34C20"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0" w:history="1">
        <w:r w:rsidRPr="00365C0C">
          <w:rPr>
            <w:rStyle w:val="Hyperlink"/>
            <w:rFonts w:eastAsia="Times New Roman"/>
            <w:noProof/>
            <w:shd w:val="clear" w:color="auto" w:fill="FFFFFF"/>
            <w:lang w:val="en-GB"/>
          </w:rPr>
          <w:t xml:space="preserve">7.2.3 </w:t>
        </w:r>
        <w:r w:rsidRPr="00365C0C">
          <w:rPr>
            <w:rStyle w:val="Hyperlink"/>
            <w:rFonts w:eastAsia="Times New Roman"/>
            <w:noProof/>
            <w:shd w:val="clear" w:color="auto" w:fill="FFFFFF"/>
          </w:rPr>
          <w:t>The influence of COVID-19 pandemic on tourism businesses along the value chain (objective two)</w:t>
        </w:r>
        <w:r>
          <w:rPr>
            <w:noProof/>
            <w:webHidden/>
          </w:rPr>
          <w:tab/>
        </w:r>
        <w:r>
          <w:rPr>
            <w:noProof/>
            <w:webHidden/>
          </w:rPr>
          <w:fldChar w:fldCharType="begin"/>
        </w:r>
        <w:r>
          <w:rPr>
            <w:noProof/>
            <w:webHidden/>
          </w:rPr>
          <w:instrText xml:space="preserve"> PAGEREF _Toc167264770 \h </w:instrText>
        </w:r>
        <w:r>
          <w:rPr>
            <w:noProof/>
            <w:webHidden/>
          </w:rPr>
        </w:r>
        <w:r>
          <w:rPr>
            <w:noProof/>
            <w:webHidden/>
          </w:rPr>
          <w:fldChar w:fldCharType="separate"/>
        </w:r>
        <w:r w:rsidR="00D760B2">
          <w:rPr>
            <w:noProof/>
            <w:webHidden/>
          </w:rPr>
          <w:t>137</w:t>
        </w:r>
        <w:r>
          <w:rPr>
            <w:noProof/>
            <w:webHidden/>
          </w:rPr>
          <w:fldChar w:fldCharType="end"/>
        </w:r>
      </w:hyperlink>
    </w:p>
    <w:p w14:paraId="3A6E1F10" w14:textId="3C6C885B"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1" w:history="1">
        <w:r w:rsidRPr="00365C0C">
          <w:rPr>
            <w:rStyle w:val="Hyperlink"/>
            <w:rFonts w:eastAsia="Times New Roman"/>
            <w:noProof/>
            <w:shd w:val="clear" w:color="auto" w:fill="FFFFFF"/>
          </w:rPr>
          <w:t>7.2.4 Major findings</w:t>
        </w:r>
        <w:r>
          <w:rPr>
            <w:noProof/>
            <w:webHidden/>
          </w:rPr>
          <w:tab/>
        </w:r>
        <w:r>
          <w:rPr>
            <w:noProof/>
            <w:webHidden/>
          </w:rPr>
          <w:fldChar w:fldCharType="begin"/>
        </w:r>
        <w:r>
          <w:rPr>
            <w:noProof/>
            <w:webHidden/>
          </w:rPr>
          <w:instrText xml:space="preserve"> PAGEREF _Toc167264771 \h </w:instrText>
        </w:r>
        <w:r>
          <w:rPr>
            <w:noProof/>
            <w:webHidden/>
          </w:rPr>
        </w:r>
        <w:r>
          <w:rPr>
            <w:noProof/>
            <w:webHidden/>
          </w:rPr>
          <w:fldChar w:fldCharType="separate"/>
        </w:r>
        <w:r w:rsidR="00D760B2">
          <w:rPr>
            <w:noProof/>
            <w:webHidden/>
          </w:rPr>
          <w:t>138</w:t>
        </w:r>
        <w:r>
          <w:rPr>
            <w:noProof/>
            <w:webHidden/>
          </w:rPr>
          <w:fldChar w:fldCharType="end"/>
        </w:r>
      </w:hyperlink>
    </w:p>
    <w:p w14:paraId="2DAA722B" w14:textId="6C73361C"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2" w:history="1">
        <w:r w:rsidRPr="00365C0C">
          <w:rPr>
            <w:rStyle w:val="Hyperlink"/>
            <w:noProof/>
          </w:rPr>
          <w:t>7.2.5 Effectiveness of resilience strategies in the tourism industry during the COVID-19 pandemic (objective three)</w:t>
        </w:r>
        <w:r>
          <w:rPr>
            <w:noProof/>
            <w:webHidden/>
          </w:rPr>
          <w:tab/>
        </w:r>
        <w:r>
          <w:rPr>
            <w:noProof/>
            <w:webHidden/>
          </w:rPr>
          <w:fldChar w:fldCharType="begin"/>
        </w:r>
        <w:r>
          <w:rPr>
            <w:noProof/>
            <w:webHidden/>
          </w:rPr>
          <w:instrText xml:space="preserve"> PAGEREF _Toc167264772 \h </w:instrText>
        </w:r>
        <w:r>
          <w:rPr>
            <w:noProof/>
            <w:webHidden/>
          </w:rPr>
        </w:r>
        <w:r>
          <w:rPr>
            <w:noProof/>
            <w:webHidden/>
          </w:rPr>
          <w:fldChar w:fldCharType="separate"/>
        </w:r>
        <w:r w:rsidR="00D760B2">
          <w:rPr>
            <w:noProof/>
            <w:webHidden/>
          </w:rPr>
          <w:t>144</w:t>
        </w:r>
        <w:r>
          <w:rPr>
            <w:noProof/>
            <w:webHidden/>
          </w:rPr>
          <w:fldChar w:fldCharType="end"/>
        </w:r>
      </w:hyperlink>
    </w:p>
    <w:p w14:paraId="7EEAAECA" w14:textId="7D8F9F3E"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3" w:history="1">
        <w:r w:rsidRPr="00365C0C">
          <w:rPr>
            <w:rStyle w:val="Hyperlink"/>
            <w:rFonts w:eastAsia="Times New Roman"/>
            <w:noProof/>
            <w:lang w:val="en-GB"/>
          </w:rPr>
          <w:t>7.2.6 Major findings</w:t>
        </w:r>
        <w:r>
          <w:rPr>
            <w:noProof/>
            <w:webHidden/>
          </w:rPr>
          <w:tab/>
        </w:r>
        <w:r>
          <w:rPr>
            <w:noProof/>
            <w:webHidden/>
          </w:rPr>
          <w:fldChar w:fldCharType="begin"/>
        </w:r>
        <w:r>
          <w:rPr>
            <w:noProof/>
            <w:webHidden/>
          </w:rPr>
          <w:instrText xml:space="preserve"> PAGEREF _Toc167264773 \h </w:instrText>
        </w:r>
        <w:r>
          <w:rPr>
            <w:noProof/>
            <w:webHidden/>
          </w:rPr>
        </w:r>
        <w:r>
          <w:rPr>
            <w:noProof/>
            <w:webHidden/>
          </w:rPr>
          <w:fldChar w:fldCharType="separate"/>
        </w:r>
        <w:r w:rsidR="00D760B2">
          <w:rPr>
            <w:noProof/>
            <w:webHidden/>
          </w:rPr>
          <w:t>144</w:t>
        </w:r>
        <w:r>
          <w:rPr>
            <w:noProof/>
            <w:webHidden/>
          </w:rPr>
          <w:fldChar w:fldCharType="end"/>
        </w:r>
      </w:hyperlink>
    </w:p>
    <w:p w14:paraId="0C406D0D" w14:textId="7E0025EF"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74" w:history="1">
        <w:r w:rsidRPr="00365C0C">
          <w:rPr>
            <w:rStyle w:val="Hyperlink"/>
            <w:rFonts w:eastAsia="Times New Roman"/>
            <w:noProof/>
            <w:lang w:val="en-GB"/>
          </w:rPr>
          <w:t>7.3 Conclusion</w:t>
        </w:r>
        <w:r>
          <w:rPr>
            <w:noProof/>
            <w:webHidden/>
          </w:rPr>
          <w:tab/>
        </w:r>
        <w:r>
          <w:rPr>
            <w:noProof/>
            <w:webHidden/>
          </w:rPr>
          <w:fldChar w:fldCharType="begin"/>
        </w:r>
        <w:r>
          <w:rPr>
            <w:noProof/>
            <w:webHidden/>
          </w:rPr>
          <w:instrText xml:space="preserve"> PAGEREF _Toc167264774 \h </w:instrText>
        </w:r>
        <w:r>
          <w:rPr>
            <w:noProof/>
            <w:webHidden/>
          </w:rPr>
        </w:r>
        <w:r>
          <w:rPr>
            <w:noProof/>
            <w:webHidden/>
          </w:rPr>
          <w:fldChar w:fldCharType="separate"/>
        </w:r>
        <w:r w:rsidR="00D760B2">
          <w:rPr>
            <w:noProof/>
            <w:webHidden/>
          </w:rPr>
          <w:t>151</w:t>
        </w:r>
        <w:r>
          <w:rPr>
            <w:noProof/>
            <w:webHidden/>
          </w:rPr>
          <w:fldChar w:fldCharType="end"/>
        </w:r>
      </w:hyperlink>
    </w:p>
    <w:p w14:paraId="1EA45455" w14:textId="6093E8F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5" w:history="1">
        <w:r w:rsidRPr="00365C0C">
          <w:rPr>
            <w:rStyle w:val="Hyperlink"/>
            <w:noProof/>
          </w:rPr>
          <w:t>7.3.1 Conclusion to Specific Question One</w:t>
        </w:r>
        <w:r>
          <w:rPr>
            <w:noProof/>
            <w:webHidden/>
          </w:rPr>
          <w:tab/>
        </w:r>
        <w:r>
          <w:rPr>
            <w:noProof/>
            <w:webHidden/>
          </w:rPr>
          <w:fldChar w:fldCharType="begin"/>
        </w:r>
        <w:r>
          <w:rPr>
            <w:noProof/>
            <w:webHidden/>
          </w:rPr>
          <w:instrText xml:space="preserve"> PAGEREF _Toc167264775 \h </w:instrText>
        </w:r>
        <w:r>
          <w:rPr>
            <w:noProof/>
            <w:webHidden/>
          </w:rPr>
        </w:r>
        <w:r>
          <w:rPr>
            <w:noProof/>
            <w:webHidden/>
          </w:rPr>
          <w:fldChar w:fldCharType="separate"/>
        </w:r>
        <w:r w:rsidR="00D760B2">
          <w:rPr>
            <w:noProof/>
            <w:webHidden/>
          </w:rPr>
          <w:t>151</w:t>
        </w:r>
        <w:r>
          <w:rPr>
            <w:noProof/>
            <w:webHidden/>
          </w:rPr>
          <w:fldChar w:fldCharType="end"/>
        </w:r>
      </w:hyperlink>
    </w:p>
    <w:p w14:paraId="2143F4BB" w14:textId="103B19A7"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6" w:history="1">
        <w:r w:rsidRPr="00365C0C">
          <w:rPr>
            <w:rStyle w:val="Hyperlink"/>
            <w:noProof/>
          </w:rPr>
          <w:t>7.3.2 Conclusion to Specific Objective Two</w:t>
        </w:r>
        <w:r>
          <w:rPr>
            <w:noProof/>
            <w:webHidden/>
          </w:rPr>
          <w:tab/>
        </w:r>
        <w:r>
          <w:rPr>
            <w:noProof/>
            <w:webHidden/>
          </w:rPr>
          <w:fldChar w:fldCharType="begin"/>
        </w:r>
        <w:r>
          <w:rPr>
            <w:noProof/>
            <w:webHidden/>
          </w:rPr>
          <w:instrText xml:space="preserve"> PAGEREF _Toc167264776 \h </w:instrText>
        </w:r>
        <w:r>
          <w:rPr>
            <w:noProof/>
            <w:webHidden/>
          </w:rPr>
        </w:r>
        <w:r>
          <w:rPr>
            <w:noProof/>
            <w:webHidden/>
          </w:rPr>
          <w:fldChar w:fldCharType="separate"/>
        </w:r>
        <w:r w:rsidR="00D760B2">
          <w:rPr>
            <w:noProof/>
            <w:webHidden/>
          </w:rPr>
          <w:t>152</w:t>
        </w:r>
        <w:r>
          <w:rPr>
            <w:noProof/>
            <w:webHidden/>
          </w:rPr>
          <w:fldChar w:fldCharType="end"/>
        </w:r>
      </w:hyperlink>
    </w:p>
    <w:p w14:paraId="47107815" w14:textId="16AF0218"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7" w:history="1">
        <w:r w:rsidRPr="00365C0C">
          <w:rPr>
            <w:rStyle w:val="Hyperlink"/>
            <w:noProof/>
          </w:rPr>
          <w:t>7.3.3 Conclusion to Specific Objective Three</w:t>
        </w:r>
        <w:r>
          <w:rPr>
            <w:noProof/>
            <w:webHidden/>
          </w:rPr>
          <w:tab/>
        </w:r>
        <w:r>
          <w:rPr>
            <w:noProof/>
            <w:webHidden/>
          </w:rPr>
          <w:fldChar w:fldCharType="begin"/>
        </w:r>
        <w:r>
          <w:rPr>
            <w:noProof/>
            <w:webHidden/>
          </w:rPr>
          <w:instrText xml:space="preserve"> PAGEREF _Toc167264777 \h </w:instrText>
        </w:r>
        <w:r>
          <w:rPr>
            <w:noProof/>
            <w:webHidden/>
          </w:rPr>
        </w:r>
        <w:r>
          <w:rPr>
            <w:noProof/>
            <w:webHidden/>
          </w:rPr>
          <w:fldChar w:fldCharType="separate"/>
        </w:r>
        <w:r w:rsidR="00D760B2">
          <w:rPr>
            <w:noProof/>
            <w:webHidden/>
          </w:rPr>
          <w:t>154</w:t>
        </w:r>
        <w:r>
          <w:rPr>
            <w:noProof/>
            <w:webHidden/>
          </w:rPr>
          <w:fldChar w:fldCharType="end"/>
        </w:r>
      </w:hyperlink>
    </w:p>
    <w:p w14:paraId="5DDBA8C6" w14:textId="5CB4A323"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78" w:history="1">
        <w:r w:rsidRPr="00365C0C">
          <w:rPr>
            <w:rStyle w:val="Hyperlink"/>
            <w:noProof/>
          </w:rPr>
          <w:t>7.4 Recommendations for Policy Action</w:t>
        </w:r>
        <w:r>
          <w:rPr>
            <w:noProof/>
            <w:webHidden/>
          </w:rPr>
          <w:tab/>
        </w:r>
        <w:r>
          <w:rPr>
            <w:noProof/>
            <w:webHidden/>
          </w:rPr>
          <w:fldChar w:fldCharType="begin"/>
        </w:r>
        <w:r>
          <w:rPr>
            <w:noProof/>
            <w:webHidden/>
          </w:rPr>
          <w:instrText xml:space="preserve"> PAGEREF _Toc167264778 \h </w:instrText>
        </w:r>
        <w:r>
          <w:rPr>
            <w:noProof/>
            <w:webHidden/>
          </w:rPr>
        </w:r>
        <w:r>
          <w:rPr>
            <w:noProof/>
            <w:webHidden/>
          </w:rPr>
          <w:fldChar w:fldCharType="separate"/>
        </w:r>
        <w:r w:rsidR="00D760B2">
          <w:rPr>
            <w:noProof/>
            <w:webHidden/>
          </w:rPr>
          <w:t>157</w:t>
        </w:r>
        <w:r>
          <w:rPr>
            <w:noProof/>
            <w:webHidden/>
          </w:rPr>
          <w:fldChar w:fldCharType="end"/>
        </w:r>
      </w:hyperlink>
    </w:p>
    <w:p w14:paraId="4EE6AA64" w14:textId="65B19243"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79" w:history="1">
        <w:r w:rsidRPr="00365C0C">
          <w:rPr>
            <w:rStyle w:val="Hyperlink"/>
            <w:rFonts w:eastAsia="Times New Roman"/>
            <w:noProof/>
            <w:lang w:val="en-GB"/>
          </w:rPr>
          <w:t>7.4.1</w:t>
        </w:r>
        <w:r w:rsidRPr="00365C0C">
          <w:rPr>
            <w:rStyle w:val="Hyperlink"/>
            <w:rFonts w:eastAsia="Times New Roman"/>
            <w:noProof/>
          </w:rPr>
          <w:t xml:space="preserve"> </w:t>
        </w:r>
        <w:r w:rsidRPr="00365C0C">
          <w:rPr>
            <w:rStyle w:val="Hyperlink"/>
            <w:rFonts w:eastAsia="Times New Roman"/>
            <w:noProof/>
            <w:lang w:val="en-GB"/>
          </w:rPr>
          <w:t>Recommendation for Specific Objective One</w:t>
        </w:r>
        <w:r>
          <w:rPr>
            <w:noProof/>
            <w:webHidden/>
          </w:rPr>
          <w:tab/>
        </w:r>
        <w:r>
          <w:rPr>
            <w:noProof/>
            <w:webHidden/>
          </w:rPr>
          <w:fldChar w:fldCharType="begin"/>
        </w:r>
        <w:r>
          <w:rPr>
            <w:noProof/>
            <w:webHidden/>
          </w:rPr>
          <w:instrText xml:space="preserve"> PAGEREF _Toc167264779 \h </w:instrText>
        </w:r>
        <w:r>
          <w:rPr>
            <w:noProof/>
            <w:webHidden/>
          </w:rPr>
        </w:r>
        <w:r>
          <w:rPr>
            <w:noProof/>
            <w:webHidden/>
          </w:rPr>
          <w:fldChar w:fldCharType="separate"/>
        </w:r>
        <w:r w:rsidR="00D760B2">
          <w:rPr>
            <w:noProof/>
            <w:webHidden/>
          </w:rPr>
          <w:t>157</w:t>
        </w:r>
        <w:r>
          <w:rPr>
            <w:noProof/>
            <w:webHidden/>
          </w:rPr>
          <w:fldChar w:fldCharType="end"/>
        </w:r>
      </w:hyperlink>
    </w:p>
    <w:p w14:paraId="02239ED7" w14:textId="39B9B221"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80" w:history="1">
        <w:r w:rsidRPr="00365C0C">
          <w:rPr>
            <w:rStyle w:val="Hyperlink"/>
            <w:rFonts w:eastAsia="Times New Roman"/>
            <w:noProof/>
            <w:lang w:val="en-GB"/>
          </w:rPr>
          <w:t>7..4.2 Recommendation for Specific Objective Two</w:t>
        </w:r>
        <w:r>
          <w:rPr>
            <w:noProof/>
            <w:webHidden/>
          </w:rPr>
          <w:tab/>
        </w:r>
        <w:r>
          <w:rPr>
            <w:noProof/>
            <w:webHidden/>
          </w:rPr>
          <w:fldChar w:fldCharType="begin"/>
        </w:r>
        <w:r>
          <w:rPr>
            <w:noProof/>
            <w:webHidden/>
          </w:rPr>
          <w:instrText xml:space="preserve"> PAGEREF _Toc167264780 \h </w:instrText>
        </w:r>
        <w:r>
          <w:rPr>
            <w:noProof/>
            <w:webHidden/>
          </w:rPr>
        </w:r>
        <w:r>
          <w:rPr>
            <w:noProof/>
            <w:webHidden/>
          </w:rPr>
          <w:fldChar w:fldCharType="separate"/>
        </w:r>
        <w:r w:rsidR="00D760B2">
          <w:rPr>
            <w:noProof/>
            <w:webHidden/>
          </w:rPr>
          <w:t>158</w:t>
        </w:r>
        <w:r>
          <w:rPr>
            <w:noProof/>
            <w:webHidden/>
          </w:rPr>
          <w:fldChar w:fldCharType="end"/>
        </w:r>
      </w:hyperlink>
    </w:p>
    <w:p w14:paraId="2B914FC9" w14:textId="4F076BA9" w:rsidR="008E1C64" w:rsidRDefault="008E1C64" w:rsidP="00F161AF">
      <w:pPr>
        <w:pStyle w:val="TOC3"/>
        <w:tabs>
          <w:tab w:val="right" w:leader="dot" w:pos="8296"/>
        </w:tabs>
        <w:spacing w:line="360" w:lineRule="auto"/>
        <w:rPr>
          <w:rFonts w:asciiTheme="minorHAnsi" w:eastAsiaTheme="minorEastAsia" w:hAnsiTheme="minorHAnsi"/>
          <w:noProof/>
          <w:sz w:val="22"/>
          <w:lang w:val="en-GH" w:eastAsia="en-GH"/>
        </w:rPr>
      </w:pPr>
      <w:hyperlink w:anchor="_Toc167264781" w:history="1">
        <w:r w:rsidRPr="00365C0C">
          <w:rPr>
            <w:rStyle w:val="Hyperlink"/>
            <w:rFonts w:eastAsia="Times New Roman"/>
            <w:noProof/>
            <w:lang w:val="en-GB"/>
          </w:rPr>
          <w:t>7.4.3 Recommendation for Specific Objective Three</w:t>
        </w:r>
        <w:r>
          <w:rPr>
            <w:noProof/>
            <w:webHidden/>
          </w:rPr>
          <w:tab/>
        </w:r>
        <w:r>
          <w:rPr>
            <w:noProof/>
            <w:webHidden/>
          </w:rPr>
          <w:fldChar w:fldCharType="begin"/>
        </w:r>
        <w:r>
          <w:rPr>
            <w:noProof/>
            <w:webHidden/>
          </w:rPr>
          <w:instrText xml:space="preserve"> PAGEREF _Toc167264781 \h </w:instrText>
        </w:r>
        <w:r>
          <w:rPr>
            <w:noProof/>
            <w:webHidden/>
          </w:rPr>
        </w:r>
        <w:r>
          <w:rPr>
            <w:noProof/>
            <w:webHidden/>
          </w:rPr>
          <w:fldChar w:fldCharType="separate"/>
        </w:r>
        <w:r w:rsidR="00D760B2">
          <w:rPr>
            <w:noProof/>
            <w:webHidden/>
          </w:rPr>
          <w:t>159</w:t>
        </w:r>
        <w:r>
          <w:rPr>
            <w:noProof/>
            <w:webHidden/>
          </w:rPr>
          <w:fldChar w:fldCharType="end"/>
        </w:r>
      </w:hyperlink>
    </w:p>
    <w:p w14:paraId="00AE95E9" w14:textId="7E714B98"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82" w:history="1">
        <w:r w:rsidRPr="00365C0C">
          <w:rPr>
            <w:rStyle w:val="Hyperlink"/>
            <w:rFonts w:eastAsia="Times New Roman"/>
            <w:noProof/>
            <w:lang w:val="en-GB"/>
          </w:rPr>
          <w:t>7.5 Recommendation for Future Studies</w:t>
        </w:r>
        <w:r>
          <w:rPr>
            <w:noProof/>
            <w:webHidden/>
          </w:rPr>
          <w:tab/>
        </w:r>
        <w:r>
          <w:rPr>
            <w:noProof/>
            <w:webHidden/>
          </w:rPr>
          <w:fldChar w:fldCharType="begin"/>
        </w:r>
        <w:r>
          <w:rPr>
            <w:noProof/>
            <w:webHidden/>
          </w:rPr>
          <w:instrText xml:space="preserve"> PAGEREF _Toc167264782 \h </w:instrText>
        </w:r>
        <w:r>
          <w:rPr>
            <w:noProof/>
            <w:webHidden/>
          </w:rPr>
        </w:r>
        <w:r>
          <w:rPr>
            <w:noProof/>
            <w:webHidden/>
          </w:rPr>
          <w:fldChar w:fldCharType="separate"/>
        </w:r>
        <w:r w:rsidR="00D760B2">
          <w:rPr>
            <w:noProof/>
            <w:webHidden/>
          </w:rPr>
          <w:t>160</w:t>
        </w:r>
        <w:r>
          <w:rPr>
            <w:noProof/>
            <w:webHidden/>
          </w:rPr>
          <w:fldChar w:fldCharType="end"/>
        </w:r>
      </w:hyperlink>
    </w:p>
    <w:p w14:paraId="44B9C57D" w14:textId="27860892"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83" w:history="1">
        <w:r w:rsidRPr="00365C0C">
          <w:rPr>
            <w:rStyle w:val="Hyperlink"/>
            <w:noProof/>
          </w:rPr>
          <w:t>7.6 Contribution of study to knowledge</w:t>
        </w:r>
        <w:r>
          <w:rPr>
            <w:noProof/>
            <w:webHidden/>
          </w:rPr>
          <w:tab/>
        </w:r>
        <w:r>
          <w:rPr>
            <w:noProof/>
            <w:webHidden/>
          </w:rPr>
          <w:fldChar w:fldCharType="begin"/>
        </w:r>
        <w:r>
          <w:rPr>
            <w:noProof/>
            <w:webHidden/>
          </w:rPr>
          <w:instrText xml:space="preserve"> PAGEREF _Toc167264783 \h </w:instrText>
        </w:r>
        <w:r>
          <w:rPr>
            <w:noProof/>
            <w:webHidden/>
          </w:rPr>
        </w:r>
        <w:r>
          <w:rPr>
            <w:noProof/>
            <w:webHidden/>
          </w:rPr>
          <w:fldChar w:fldCharType="separate"/>
        </w:r>
        <w:r w:rsidR="00D760B2">
          <w:rPr>
            <w:noProof/>
            <w:webHidden/>
          </w:rPr>
          <w:t>161</w:t>
        </w:r>
        <w:r>
          <w:rPr>
            <w:noProof/>
            <w:webHidden/>
          </w:rPr>
          <w:fldChar w:fldCharType="end"/>
        </w:r>
      </w:hyperlink>
    </w:p>
    <w:p w14:paraId="25DA2EF2" w14:textId="10F715A6" w:rsidR="008E1C64" w:rsidRDefault="008E1C64" w:rsidP="00F161AF">
      <w:pPr>
        <w:pStyle w:val="TOC2"/>
        <w:tabs>
          <w:tab w:val="right" w:leader="dot" w:pos="8296"/>
        </w:tabs>
        <w:spacing w:line="360" w:lineRule="auto"/>
        <w:rPr>
          <w:rFonts w:asciiTheme="minorHAnsi" w:eastAsiaTheme="minorEastAsia" w:hAnsiTheme="minorHAnsi"/>
          <w:noProof/>
          <w:sz w:val="22"/>
          <w:lang w:val="en-GH" w:eastAsia="en-GH"/>
        </w:rPr>
      </w:pPr>
      <w:hyperlink w:anchor="_Toc167264784" w:history="1">
        <w:r w:rsidRPr="00365C0C">
          <w:rPr>
            <w:rStyle w:val="Hyperlink"/>
            <w:noProof/>
          </w:rPr>
          <w:t>7.7 Implications of the study to policy formulation</w:t>
        </w:r>
        <w:r>
          <w:rPr>
            <w:noProof/>
            <w:webHidden/>
          </w:rPr>
          <w:tab/>
        </w:r>
        <w:r>
          <w:rPr>
            <w:noProof/>
            <w:webHidden/>
          </w:rPr>
          <w:fldChar w:fldCharType="begin"/>
        </w:r>
        <w:r>
          <w:rPr>
            <w:noProof/>
            <w:webHidden/>
          </w:rPr>
          <w:instrText xml:space="preserve"> PAGEREF _Toc167264784 \h </w:instrText>
        </w:r>
        <w:r>
          <w:rPr>
            <w:noProof/>
            <w:webHidden/>
          </w:rPr>
        </w:r>
        <w:r>
          <w:rPr>
            <w:noProof/>
            <w:webHidden/>
          </w:rPr>
          <w:fldChar w:fldCharType="separate"/>
        </w:r>
        <w:r w:rsidR="00D760B2">
          <w:rPr>
            <w:noProof/>
            <w:webHidden/>
          </w:rPr>
          <w:t>162</w:t>
        </w:r>
        <w:r>
          <w:rPr>
            <w:noProof/>
            <w:webHidden/>
          </w:rPr>
          <w:fldChar w:fldCharType="end"/>
        </w:r>
      </w:hyperlink>
    </w:p>
    <w:p w14:paraId="3E47B362" w14:textId="73EA0567" w:rsidR="008E1C64" w:rsidRDefault="008E1C64" w:rsidP="00F161AF">
      <w:pPr>
        <w:pStyle w:val="TOC1"/>
        <w:rPr>
          <w:rFonts w:asciiTheme="minorHAnsi" w:eastAsiaTheme="minorEastAsia" w:hAnsiTheme="minorHAnsi"/>
          <w:noProof/>
          <w:sz w:val="22"/>
          <w:lang w:val="en-GH" w:eastAsia="en-GH"/>
        </w:rPr>
      </w:pPr>
      <w:hyperlink w:anchor="_Toc167264785" w:history="1">
        <w:r w:rsidRPr="00365C0C">
          <w:rPr>
            <w:rStyle w:val="Hyperlink"/>
            <w:rFonts w:eastAsia="Times New Roman"/>
            <w:noProof/>
            <w:lang w:val="en-GB"/>
          </w:rPr>
          <w:t>REFERENCES</w:t>
        </w:r>
        <w:r>
          <w:rPr>
            <w:noProof/>
            <w:webHidden/>
          </w:rPr>
          <w:tab/>
        </w:r>
        <w:r>
          <w:rPr>
            <w:noProof/>
            <w:webHidden/>
          </w:rPr>
          <w:fldChar w:fldCharType="begin"/>
        </w:r>
        <w:r>
          <w:rPr>
            <w:noProof/>
            <w:webHidden/>
          </w:rPr>
          <w:instrText xml:space="preserve"> PAGEREF _Toc167264785 \h </w:instrText>
        </w:r>
        <w:r>
          <w:rPr>
            <w:noProof/>
            <w:webHidden/>
          </w:rPr>
        </w:r>
        <w:r>
          <w:rPr>
            <w:noProof/>
            <w:webHidden/>
          </w:rPr>
          <w:fldChar w:fldCharType="separate"/>
        </w:r>
        <w:r w:rsidR="00D760B2">
          <w:rPr>
            <w:noProof/>
            <w:webHidden/>
          </w:rPr>
          <w:t>164</w:t>
        </w:r>
        <w:r>
          <w:rPr>
            <w:noProof/>
            <w:webHidden/>
          </w:rPr>
          <w:fldChar w:fldCharType="end"/>
        </w:r>
      </w:hyperlink>
    </w:p>
    <w:p w14:paraId="5FB99CA7" w14:textId="2DF50172" w:rsidR="008E1C64" w:rsidRDefault="008E1C64" w:rsidP="00F161AF">
      <w:pPr>
        <w:pStyle w:val="TOC1"/>
        <w:rPr>
          <w:rFonts w:asciiTheme="minorHAnsi" w:eastAsiaTheme="minorEastAsia" w:hAnsiTheme="minorHAnsi"/>
          <w:noProof/>
          <w:sz w:val="22"/>
          <w:lang w:val="en-GH" w:eastAsia="en-GH"/>
        </w:rPr>
      </w:pPr>
      <w:hyperlink w:anchor="_Toc167264786" w:history="1">
        <w:r w:rsidRPr="00365C0C">
          <w:rPr>
            <w:rStyle w:val="Hyperlink"/>
            <w:noProof/>
          </w:rPr>
          <w:t>APPENDIXES</w:t>
        </w:r>
        <w:r>
          <w:rPr>
            <w:noProof/>
            <w:webHidden/>
          </w:rPr>
          <w:tab/>
        </w:r>
        <w:r>
          <w:rPr>
            <w:noProof/>
            <w:webHidden/>
          </w:rPr>
          <w:fldChar w:fldCharType="begin"/>
        </w:r>
        <w:r>
          <w:rPr>
            <w:noProof/>
            <w:webHidden/>
          </w:rPr>
          <w:instrText xml:space="preserve"> PAGEREF _Toc167264786 \h </w:instrText>
        </w:r>
        <w:r>
          <w:rPr>
            <w:noProof/>
            <w:webHidden/>
          </w:rPr>
        </w:r>
        <w:r>
          <w:rPr>
            <w:noProof/>
            <w:webHidden/>
          </w:rPr>
          <w:fldChar w:fldCharType="separate"/>
        </w:r>
        <w:r w:rsidR="00D760B2">
          <w:rPr>
            <w:noProof/>
            <w:webHidden/>
          </w:rPr>
          <w:t>193</w:t>
        </w:r>
        <w:r>
          <w:rPr>
            <w:noProof/>
            <w:webHidden/>
          </w:rPr>
          <w:fldChar w:fldCharType="end"/>
        </w:r>
      </w:hyperlink>
    </w:p>
    <w:p w14:paraId="6EBB9BA4" w14:textId="18F354AC" w:rsidR="008E1C64" w:rsidRDefault="008E1C64" w:rsidP="00F161AF">
      <w:pPr>
        <w:pStyle w:val="TOC2"/>
        <w:tabs>
          <w:tab w:val="right" w:leader="dot" w:pos="8296"/>
        </w:tabs>
        <w:spacing w:line="240" w:lineRule="auto"/>
        <w:rPr>
          <w:rFonts w:asciiTheme="minorHAnsi" w:eastAsiaTheme="minorEastAsia" w:hAnsiTheme="minorHAnsi"/>
          <w:noProof/>
          <w:sz w:val="22"/>
          <w:lang w:val="en-GH" w:eastAsia="en-GH"/>
        </w:rPr>
      </w:pPr>
      <w:hyperlink w:anchor="_Toc167264787" w:history="1">
        <w:r w:rsidRPr="00365C0C">
          <w:rPr>
            <w:rStyle w:val="Hyperlink"/>
            <w:noProof/>
          </w:rPr>
          <w:t>APPENDIX A</w:t>
        </w:r>
        <w:r>
          <w:rPr>
            <w:noProof/>
            <w:webHidden/>
          </w:rPr>
          <w:tab/>
        </w:r>
        <w:r>
          <w:rPr>
            <w:noProof/>
            <w:webHidden/>
          </w:rPr>
          <w:fldChar w:fldCharType="begin"/>
        </w:r>
        <w:r>
          <w:rPr>
            <w:noProof/>
            <w:webHidden/>
          </w:rPr>
          <w:instrText xml:space="preserve"> PAGEREF _Toc167264787 \h </w:instrText>
        </w:r>
        <w:r>
          <w:rPr>
            <w:noProof/>
            <w:webHidden/>
          </w:rPr>
        </w:r>
        <w:r>
          <w:rPr>
            <w:noProof/>
            <w:webHidden/>
          </w:rPr>
          <w:fldChar w:fldCharType="separate"/>
        </w:r>
        <w:r w:rsidR="00D760B2">
          <w:rPr>
            <w:noProof/>
            <w:webHidden/>
          </w:rPr>
          <w:t>193</w:t>
        </w:r>
        <w:r>
          <w:rPr>
            <w:noProof/>
            <w:webHidden/>
          </w:rPr>
          <w:fldChar w:fldCharType="end"/>
        </w:r>
      </w:hyperlink>
    </w:p>
    <w:p w14:paraId="2E4ECEC7" w14:textId="18493FFD" w:rsidR="008E1C64" w:rsidRDefault="008E1C64" w:rsidP="00F161AF">
      <w:pPr>
        <w:pStyle w:val="TOC2"/>
        <w:tabs>
          <w:tab w:val="right" w:leader="dot" w:pos="8296"/>
        </w:tabs>
        <w:spacing w:line="240" w:lineRule="auto"/>
        <w:rPr>
          <w:rFonts w:asciiTheme="minorHAnsi" w:eastAsiaTheme="minorEastAsia" w:hAnsiTheme="minorHAnsi"/>
          <w:noProof/>
          <w:sz w:val="22"/>
          <w:lang w:val="en-GH" w:eastAsia="en-GH"/>
        </w:rPr>
      </w:pPr>
      <w:hyperlink w:anchor="_Toc167264788" w:history="1">
        <w:r w:rsidRPr="00365C0C">
          <w:rPr>
            <w:rStyle w:val="Hyperlink"/>
            <w:noProof/>
          </w:rPr>
          <w:t>APPENDIX B</w:t>
        </w:r>
        <w:r>
          <w:rPr>
            <w:noProof/>
            <w:webHidden/>
          </w:rPr>
          <w:tab/>
        </w:r>
        <w:r>
          <w:rPr>
            <w:noProof/>
            <w:webHidden/>
          </w:rPr>
          <w:fldChar w:fldCharType="begin"/>
        </w:r>
        <w:r>
          <w:rPr>
            <w:noProof/>
            <w:webHidden/>
          </w:rPr>
          <w:instrText xml:space="preserve"> PAGEREF _Toc167264788 \h </w:instrText>
        </w:r>
        <w:r>
          <w:rPr>
            <w:noProof/>
            <w:webHidden/>
          </w:rPr>
        </w:r>
        <w:r>
          <w:rPr>
            <w:noProof/>
            <w:webHidden/>
          </w:rPr>
          <w:fldChar w:fldCharType="separate"/>
        </w:r>
        <w:r w:rsidR="00D760B2">
          <w:rPr>
            <w:noProof/>
            <w:webHidden/>
          </w:rPr>
          <w:t>226</w:t>
        </w:r>
        <w:r>
          <w:rPr>
            <w:noProof/>
            <w:webHidden/>
          </w:rPr>
          <w:fldChar w:fldCharType="end"/>
        </w:r>
      </w:hyperlink>
    </w:p>
    <w:p w14:paraId="205F66DC" w14:textId="25DDA71F" w:rsidR="008E1C64" w:rsidRDefault="008E1C64" w:rsidP="00F161AF">
      <w:pPr>
        <w:pStyle w:val="TOC2"/>
        <w:tabs>
          <w:tab w:val="right" w:leader="dot" w:pos="8296"/>
        </w:tabs>
        <w:spacing w:line="240" w:lineRule="auto"/>
        <w:rPr>
          <w:rFonts w:asciiTheme="minorHAnsi" w:eastAsiaTheme="minorEastAsia" w:hAnsiTheme="minorHAnsi"/>
          <w:noProof/>
          <w:sz w:val="22"/>
          <w:lang w:val="en-GH" w:eastAsia="en-GH"/>
        </w:rPr>
      </w:pPr>
      <w:hyperlink w:anchor="_Toc167264789" w:history="1">
        <w:r w:rsidRPr="00365C0C">
          <w:rPr>
            <w:rStyle w:val="Hyperlink"/>
            <w:noProof/>
          </w:rPr>
          <w:t>APPENDIX C</w:t>
        </w:r>
        <w:r>
          <w:rPr>
            <w:noProof/>
            <w:webHidden/>
          </w:rPr>
          <w:tab/>
        </w:r>
        <w:r>
          <w:rPr>
            <w:noProof/>
            <w:webHidden/>
          </w:rPr>
          <w:fldChar w:fldCharType="begin"/>
        </w:r>
        <w:r>
          <w:rPr>
            <w:noProof/>
            <w:webHidden/>
          </w:rPr>
          <w:instrText xml:space="preserve"> PAGEREF _Toc167264789 \h </w:instrText>
        </w:r>
        <w:r>
          <w:rPr>
            <w:noProof/>
            <w:webHidden/>
          </w:rPr>
        </w:r>
        <w:r>
          <w:rPr>
            <w:noProof/>
            <w:webHidden/>
          </w:rPr>
          <w:fldChar w:fldCharType="separate"/>
        </w:r>
        <w:r w:rsidR="00D760B2">
          <w:rPr>
            <w:noProof/>
            <w:webHidden/>
          </w:rPr>
          <w:t>260</w:t>
        </w:r>
        <w:r>
          <w:rPr>
            <w:noProof/>
            <w:webHidden/>
          </w:rPr>
          <w:fldChar w:fldCharType="end"/>
        </w:r>
      </w:hyperlink>
    </w:p>
    <w:p w14:paraId="06F9D31A" w14:textId="7F0F5657" w:rsidR="008E1C64" w:rsidRDefault="008E1C64" w:rsidP="00F161AF">
      <w:pPr>
        <w:pStyle w:val="TOC2"/>
        <w:tabs>
          <w:tab w:val="right" w:leader="dot" w:pos="8296"/>
        </w:tabs>
        <w:spacing w:line="240" w:lineRule="auto"/>
        <w:rPr>
          <w:rFonts w:asciiTheme="minorHAnsi" w:eastAsiaTheme="minorEastAsia" w:hAnsiTheme="minorHAnsi"/>
          <w:noProof/>
          <w:sz w:val="22"/>
          <w:lang w:val="en-GH" w:eastAsia="en-GH"/>
        </w:rPr>
      </w:pPr>
      <w:hyperlink w:anchor="_Toc167264790" w:history="1">
        <w:r w:rsidRPr="00365C0C">
          <w:rPr>
            <w:rStyle w:val="Hyperlink"/>
            <w:rFonts w:eastAsia="Calibri"/>
            <w:bCs/>
            <w:noProof/>
          </w:rPr>
          <w:t>APPENDIX D</w:t>
        </w:r>
        <w:r>
          <w:rPr>
            <w:noProof/>
            <w:webHidden/>
          </w:rPr>
          <w:tab/>
        </w:r>
        <w:r>
          <w:rPr>
            <w:noProof/>
            <w:webHidden/>
          </w:rPr>
          <w:fldChar w:fldCharType="begin"/>
        </w:r>
        <w:r>
          <w:rPr>
            <w:noProof/>
            <w:webHidden/>
          </w:rPr>
          <w:instrText xml:space="preserve"> PAGEREF _Toc167264790 \h </w:instrText>
        </w:r>
        <w:r>
          <w:rPr>
            <w:noProof/>
            <w:webHidden/>
          </w:rPr>
        </w:r>
        <w:r>
          <w:rPr>
            <w:noProof/>
            <w:webHidden/>
          </w:rPr>
          <w:fldChar w:fldCharType="separate"/>
        </w:r>
        <w:r w:rsidR="00D760B2">
          <w:rPr>
            <w:noProof/>
            <w:webHidden/>
          </w:rPr>
          <w:t>289</w:t>
        </w:r>
        <w:r>
          <w:rPr>
            <w:noProof/>
            <w:webHidden/>
          </w:rPr>
          <w:fldChar w:fldCharType="end"/>
        </w:r>
      </w:hyperlink>
    </w:p>
    <w:p w14:paraId="3924435E" w14:textId="1206905C" w:rsidR="008E1C64" w:rsidRDefault="008E1C64" w:rsidP="00F161AF">
      <w:pPr>
        <w:pStyle w:val="TOC2"/>
        <w:tabs>
          <w:tab w:val="right" w:leader="dot" w:pos="8296"/>
        </w:tabs>
        <w:spacing w:line="240" w:lineRule="auto"/>
        <w:rPr>
          <w:rFonts w:asciiTheme="minorHAnsi" w:eastAsiaTheme="minorEastAsia" w:hAnsiTheme="minorHAnsi"/>
          <w:noProof/>
          <w:sz w:val="22"/>
          <w:lang w:val="en-GH" w:eastAsia="en-GH"/>
        </w:rPr>
      </w:pPr>
      <w:hyperlink w:anchor="_Toc167264791" w:history="1">
        <w:r w:rsidRPr="00365C0C">
          <w:rPr>
            <w:rStyle w:val="Hyperlink"/>
            <w:noProof/>
          </w:rPr>
          <w:t>APPENDIX E</w:t>
        </w:r>
        <w:r>
          <w:rPr>
            <w:noProof/>
            <w:webHidden/>
          </w:rPr>
          <w:tab/>
        </w:r>
        <w:r>
          <w:rPr>
            <w:noProof/>
            <w:webHidden/>
          </w:rPr>
          <w:fldChar w:fldCharType="begin"/>
        </w:r>
        <w:r>
          <w:rPr>
            <w:noProof/>
            <w:webHidden/>
          </w:rPr>
          <w:instrText xml:space="preserve"> PAGEREF _Toc167264791 \h </w:instrText>
        </w:r>
        <w:r>
          <w:rPr>
            <w:noProof/>
            <w:webHidden/>
          </w:rPr>
        </w:r>
        <w:r>
          <w:rPr>
            <w:noProof/>
            <w:webHidden/>
          </w:rPr>
          <w:fldChar w:fldCharType="separate"/>
        </w:r>
        <w:r w:rsidR="00D760B2">
          <w:rPr>
            <w:noProof/>
            <w:webHidden/>
          </w:rPr>
          <w:t>292</w:t>
        </w:r>
        <w:r>
          <w:rPr>
            <w:noProof/>
            <w:webHidden/>
          </w:rPr>
          <w:fldChar w:fldCharType="end"/>
        </w:r>
      </w:hyperlink>
    </w:p>
    <w:p w14:paraId="2BA0CDDD" w14:textId="3F394C75" w:rsidR="004C2078" w:rsidRPr="004C2078" w:rsidRDefault="004C2078" w:rsidP="00FE6DD9">
      <w:pPr>
        <w:spacing w:line="360" w:lineRule="auto"/>
        <w:rPr>
          <w:lang w:val="en-GB"/>
        </w:rPr>
      </w:pPr>
      <w:r>
        <w:rPr>
          <w:lang w:val="en-GB"/>
        </w:rPr>
        <w:fldChar w:fldCharType="end"/>
      </w:r>
    </w:p>
    <w:p w14:paraId="323D5B8C" w14:textId="77777777" w:rsidR="00C83113" w:rsidRPr="003C40FC" w:rsidRDefault="00C83113" w:rsidP="008E6850">
      <w:pPr>
        <w:spacing w:line="360" w:lineRule="auto"/>
        <w:rPr>
          <w:rFonts w:ascii="Times New Roman" w:hAnsi="Times New Roman" w:cs="Times New Roman"/>
          <w:b/>
          <w:bCs/>
          <w:kern w:val="0"/>
          <w:sz w:val="24"/>
          <w:szCs w:val="24"/>
          <w14:ligatures w14:val="none"/>
        </w:rPr>
      </w:pPr>
    </w:p>
    <w:p w14:paraId="2ECBFDB7" w14:textId="155D9E3E" w:rsidR="00A87DE4" w:rsidRPr="003C40FC" w:rsidRDefault="00A87DE4" w:rsidP="008E1C64">
      <w:pPr>
        <w:pStyle w:val="Heading1"/>
        <w:spacing w:before="0" w:line="480" w:lineRule="auto"/>
      </w:pPr>
      <w:bookmarkStart w:id="9" w:name="_Toc167264631"/>
      <w:r w:rsidRPr="003C40FC">
        <w:lastRenderedPageBreak/>
        <w:t>LIST OF TABLES</w:t>
      </w:r>
      <w:bookmarkEnd w:id="9"/>
    </w:p>
    <w:p w14:paraId="02247329" w14:textId="5919935F" w:rsidR="00A01353" w:rsidRDefault="004701E0" w:rsidP="00A01353">
      <w:pPr>
        <w:pStyle w:val="TableofFigures"/>
        <w:tabs>
          <w:tab w:val="right" w:leader="dot" w:pos="8296"/>
        </w:tabs>
        <w:spacing w:line="360" w:lineRule="auto"/>
        <w:rPr>
          <w:rFonts w:asciiTheme="minorHAnsi" w:eastAsiaTheme="minorEastAsia" w:hAnsiTheme="minorHAnsi"/>
          <w:noProof/>
          <w:sz w:val="22"/>
          <w:lang w:val="en-GH" w:eastAsia="en-GH"/>
        </w:rPr>
      </w:pPr>
      <w:r>
        <w:rPr>
          <w:rFonts w:cs="Times New Roman"/>
          <w:kern w:val="0"/>
          <w:szCs w:val="24"/>
          <w14:ligatures w14:val="none"/>
        </w:rPr>
        <w:fldChar w:fldCharType="begin"/>
      </w:r>
      <w:r>
        <w:rPr>
          <w:rFonts w:cs="Times New Roman"/>
          <w:kern w:val="0"/>
          <w:szCs w:val="24"/>
          <w14:ligatures w14:val="none"/>
        </w:rPr>
        <w:instrText xml:space="preserve"> TOC \f T \h \z \t "Heading 6" \c "Table" </w:instrText>
      </w:r>
      <w:r>
        <w:rPr>
          <w:rFonts w:cs="Times New Roman"/>
          <w:kern w:val="0"/>
          <w:szCs w:val="24"/>
          <w14:ligatures w14:val="none"/>
        </w:rPr>
        <w:fldChar w:fldCharType="separate"/>
      </w:r>
      <w:hyperlink w:anchor="_Toc167267868" w:history="1">
        <w:r w:rsidR="00A01353" w:rsidRPr="00F369D6">
          <w:rPr>
            <w:rStyle w:val="Hyperlink"/>
            <w:noProof/>
          </w:rPr>
          <w:t>Table 1: Categorization of Power and Interest Dynamics of Tourism Stakeholders</w:t>
        </w:r>
        <w:r w:rsidR="00A01353">
          <w:rPr>
            <w:noProof/>
            <w:webHidden/>
          </w:rPr>
          <w:tab/>
        </w:r>
        <w:r w:rsidR="00A01353">
          <w:rPr>
            <w:noProof/>
            <w:webHidden/>
          </w:rPr>
          <w:fldChar w:fldCharType="begin"/>
        </w:r>
        <w:r w:rsidR="00A01353">
          <w:rPr>
            <w:noProof/>
            <w:webHidden/>
          </w:rPr>
          <w:instrText xml:space="preserve"> PAGEREF _Toc167267868 \h </w:instrText>
        </w:r>
        <w:r w:rsidR="00A01353">
          <w:rPr>
            <w:noProof/>
            <w:webHidden/>
          </w:rPr>
        </w:r>
        <w:r w:rsidR="00A01353">
          <w:rPr>
            <w:noProof/>
            <w:webHidden/>
          </w:rPr>
          <w:fldChar w:fldCharType="separate"/>
        </w:r>
        <w:r w:rsidR="00D760B2">
          <w:rPr>
            <w:noProof/>
            <w:webHidden/>
          </w:rPr>
          <w:t>30</w:t>
        </w:r>
        <w:r w:rsidR="00A01353">
          <w:rPr>
            <w:noProof/>
            <w:webHidden/>
          </w:rPr>
          <w:fldChar w:fldCharType="end"/>
        </w:r>
      </w:hyperlink>
    </w:p>
    <w:p w14:paraId="4B62A9DC" w14:textId="7F9F5708"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69" w:history="1">
        <w:r w:rsidRPr="00F369D6">
          <w:rPr>
            <w:rStyle w:val="Hyperlink"/>
            <w:noProof/>
          </w:rPr>
          <w:t>Table 2: Summary of Tourist Destinations in the UER</w:t>
        </w:r>
        <w:r>
          <w:rPr>
            <w:noProof/>
            <w:webHidden/>
          </w:rPr>
          <w:tab/>
        </w:r>
        <w:r>
          <w:rPr>
            <w:noProof/>
            <w:webHidden/>
          </w:rPr>
          <w:fldChar w:fldCharType="begin"/>
        </w:r>
        <w:r>
          <w:rPr>
            <w:noProof/>
            <w:webHidden/>
          </w:rPr>
          <w:instrText xml:space="preserve"> PAGEREF _Toc167267869 \h </w:instrText>
        </w:r>
        <w:r>
          <w:rPr>
            <w:noProof/>
            <w:webHidden/>
          </w:rPr>
        </w:r>
        <w:r>
          <w:rPr>
            <w:noProof/>
            <w:webHidden/>
          </w:rPr>
          <w:fldChar w:fldCharType="separate"/>
        </w:r>
        <w:r w:rsidR="00D760B2">
          <w:rPr>
            <w:noProof/>
            <w:webHidden/>
          </w:rPr>
          <w:t>58</w:t>
        </w:r>
        <w:r>
          <w:rPr>
            <w:noProof/>
            <w:webHidden/>
          </w:rPr>
          <w:fldChar w:fldCharType="end"/>
        </w:r>
      </w:hyperlink>
    </w:p>
    <w:p w14:paraId="231B3F15" w14:textId="4BE55120"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0" w:history="1">
        <w:r w:rsidRPr="00F369D6">
          <w:rPr>
            <w:rStyle w:val="Hyperlink"/>
            <w:noProof/>
          </w:rPr>
          <w:t>Table 3: Sample Size Distribution of Respondents</w:t>
        </w:r>
        <w:r>
          <w:rPr>
            <w:noProof/>
            <w:webHidden/>
          </w:rPr>
          <w:tab/>
        </w:r>
        <w:r>
          <w:rPr>
            <w:noProof/>
            <w:webHidden/>
          </w:rPr>
          <w:fldChar w:fldCharType="begin"/>
        </w:r>
        <w:r>
          <w:rPr>
            <w:noProof/>
            <w:webHidden/>
          </w:rPr>
          <w:instrText xml:space="preserve"> PAGEREF _Toc167267870 \h </w:instrText>
        </w:r>
        <w:r>
          <w:rPr>
            <w:noProof/>
            <w:webHidden/>
          </w:rPr>
        </w:r>
        <w:r>
          <w:rPr>
            <w:noProof/>
            <w:webHidden/>
          </w:rPr>
          <w:fldChar w:fldCharType="separate"/>
        </w:r>
        <w:r w:rsidR="00D760B2">
          <w:rPr>
            <w:noProof/>
            <w:webHidden/>
          </w:rPr>
          <w:t>67</w:t>
        </w:r>
        <w:r>
          <w:rPr>
            <w:noProof/>
            <w:webHidden/>
          </w:rPr>
          <w:fldChar w:fldCharType="end"/>
        </w:r>
      </w:hyperlink>
    </w:p>
    <w:p w14:paraId="674FD128" w14:textId="6118D9D3"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1" w:history="1">
        <w:r w:rsidRPr="00F369D6">
          <w:rPr>
            <w:rStyle w:val="Hyperlink"/>
            <w:noProof/>
          </w:rPr>
          <w:t>Table 4: Summary of Methodology Used in the Research</w:t>
        </w:r>
        <w:r>
          <w:rPr>
            <w:noProof/>
            <w:webHidden/>
          </w:rPr>
          <w:tab/>
        </w:r>
        <w:r>
          <w:rPr>
            <w:noProof/>
            <w:webHidden/>
          </w:rPr>
          <w:fldChar w:fldCharType="begin"/>
        </w:r>
        <w:r>
          <w:rPr>
            <w:noProof/>
            <w:webHidden/>
          </w:rPr>
          <w:instrText xml:space="preserve"> PAGEREF _Toc167267871 \h </w:instrText>
        </w:r>
        <w:r>
          <w:rPr>
            <w:noProof/>
            <w:webHidden/>
          </w:rPr>
        </w:r>
        <w:r>
          <w:rPr>
            <w:noProof/>
            <w:webHidden/>
          </w:rPr>
          <w:fldChar w:fldCharType="separate"/>
        </w:r>
        <w:r w:rsidR="00D760B2">
          <w:rPr>
            <w:noProof/>
            <w:webHidden/>
          </w:rPr>
          <w:t>71</w:t>
        </w:r>
        <w:r>
          <w:rPr>
            <w:noProof/>
            <w:webHidden/>
          </w:rPr>
          <w:fldChar w:fldCharType="end"/>
        </w:r>
      </w:hyperlink>
    </w:p>
    <w:p w14:paraId="7C17E523" w14:textId="121BF1F0"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2" w:history="1">
        <w:r w:rsidRPr="00F369D6">
          <w:rPr>
            <w:rStyle w:val="Hyperlink"/>
            <w:rFonts w:eastAsia="Times New Roman"/>
            <w:noProof/>
            <w:lang w:val="en-GB"/>
          </w:rPr>
          <w:t>Table 5:  Gender, Marital, and Educational Status of Respondents</w:t>
        </w:r>
        <w:r>
          <w:rPr>
            <w:noProof/>
            <w:webHidden/>
          </w:rPr>
          <w:tab/>
        </w:r>
        <w:r>
          <w:rPr>
            <w:noProof/>
            <w:webHidden/>
          </w:rPr>
          <w:fldChar w:fldCharType="begin"/>
        </w:r>
        <w:r>
          <w:rPr>
            <w:noProof/>
            <w:webHidden/>
          </w:rPr>
          <w:instrText xml:space="preserve"> PAGEREF _Toc167267872 \h </w:instrText>
        </w:r>
        <w:r>
          <w:rPr>
            <w:noProof/>
            <w:webHidden/>
          </w:rPr>
        </w:r>
        <w:r>
          <w:rPr>
            <w:noProof/>
            <w:webHidden/>
          </w:rPr>
          <w:fldChar w:fldCharType="separate"/>
        </w:r>
        <w:r w:rsidR="00D760B2">
          <w:rPr>
            <w:noProof/>
            <w:webHidden/>
          </w:rPr>
          <w:t>75</w:t>
        </w:r>
        <w:r>
          <w:rPr>
            <w:noProof/>
            <w:webHidden/>
          </w:rPr>
          <w:fldChar w:fldCharType="end"/>
        </w:r>
      </w:hyperlink>
    </w:p>
    <w:p w14:paraId="3BBE685A" w14:textId="5CBC68A0"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3" w:history="1">
        <w:r w:rsidRPr="00F369D6">
          <w:rPr>
            <w:rStyle w:val="Hyperlink"/>
            <w:noProof/>
          </w:rPr>
          <w:t>Table 6:  Power and Interest Dynamics of Tourism Stakeholders in the Destination Sites</w:t>
        </w:r>
        <w:r>
          <w:rPr>
            <w:noProof/>
            <w:webHidden/>
          </w:rPr>
          <w:tab/>
        </w:r>
        <w:r>
          <w:rPr>
            <w:noProof/>
            <w:webHidden/>
          </w:rPr>
          <w:fldChar w:fldCharType="begin"/>
        </w:r>
        <w:r>
          <w:rPr>
            <w:noProof/>
            <w:webHidden/>
          </w:rPr>
          <w:instrText xml:space="preserve"> PAGEREF _Toc167267873 \h </w:instrText>
        </w:r>
        <w:r>
          <w:rPr>
            <w:noProof/>
            <w:webHidden/>
          </w:rPr>
        </w:r>
        <w:r>
          <w:rPr>
            <w:noProof/>
            <w:webHidden/>
          </w:rPr>
          <w:fldChar w:fldCharType="separate"/>
        </w:r>
        <w:r w:rsidR="00D760B2">
          <w:rPr>
            <w:noProof/>
            <w:webHidden/>
          </w:rPr>
          <w:t>78</w:t>
        </w:r>
        <w:r>
          <w:rPr>
            <w:noProof/>
            <w:webHidden/>
          </w:rPr>
          <w:fldChar w:fldCharType="end"/>
        </w:r>
      </w:hyperlink>
    </w:p>
    <w:p w14:paraId="12B60942" w14:textId="7448CE78"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4" w:history="1">
        <w:r w:rsidRPr="00F369D6">
          <w:rPr>
            <w:rStyle w:val="Hyperlink"/>
            <w:noProof/>
          </w:rPr>
          <w:t>Table 7: Crosstabulation of Gender and Power Play amid the Pandemic</w:t>
        </w:r>
        <w:r>
          <w:rPr>
            <w:noProof/>
            <w:webHidden/>
          </w:rPr>
          <w:tab/>
        </w:r>
        <w:r>
          <w:rPr>
            <w:noProof/>
            <w:webHidden/>
          </w:rPr>
          <w:fldChar w:fldCharType="begin"/>
        </w:r>
        <w:r>
          <w:rPr>
            <w:noProof/>
            <w:webHidden/>
          </w:rPr>
          <w:instrText xml:space="preserve"> PAGEREF _Toc167267874 \h </w:instrText>
        </w:r>
        <w:r>
          <w:rPr>
            <w:noProof/>
            <w:webHidden/>
          </w:rPr>
        </w:r>
        <w:r>
          <w:rPr>
            <w:noProof/>
            <w:webHidden/>
          </w:rPr>
          <w:fldChar w:fldCharType="separate"/>
        </w:r>
        <w:r w:rsidR="00D760B2">
          <w:rPr>
            <w:noProof/>
            <w:webHidden/>
          </w:rPr>
          <w:t>80</w:t>
        </w:r>
        <w:r>
          <w:rPr>
            <w:noProof/>
            <w:webHidden/>
          </w:rPr>
          <w:fldChar w:fldCharType="end"/>
        </w:r>
      </w:hyperlink>
    </w:p>
    <w:p w14:paraId="6C8DE42B" w14:textId="4F0AE421"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5" w:history="1">
        <w:r w:rsidRPr="00F369D6">
          <w:rPr>
            <w:rStyle w:val="Hyperlink"/>
            <w:noProof/>
          </w:rPr>
          <w:t>Table 8: Chi-Square Tests of Association Between Gender and Power Dynamics</w:t>
        </w:r>
        <w:r>
          <w:rPr>
            <w:noProof/>
            <w:webHidden/>
          </w:rPr>
          <w:tab/>
        </w:r>
        <w:r>
          <w:rPr>
            <w:noProof/>
            <w:webHidden/>
          </w:rPr>
          <w:fldChar w:fldCharType="begin"/>
        </w:r>
        <w:r>
          <w:rPr>
            <w:noProof/>
            <w:webHidden/>
          </w:rPr>
          <w:instrText xml:space="preserve"> PAGEREF _Toc167267875 \h </w:instrText>
        </w:r>
        <w:r>
          <w:rPr>
            <w:noProof/>
            <w:webHidden/>
          </w:rPr>
        </w:r>
        <w:r>
          <w:rPr>
            <w:noProof/>
            <w:webHidden/>
          </w:rPr>
          <w:fldChar w:fldCharType="separate"/>
        </w:r>
        <w:r w:rsidR="00D760B2">
          <w:rPr>
            <w:noProof/>
            <w:webHidden/>
          </w:rPr>
          <w:t>81</w:t>
        </w:r>
        <w:r>
          <w:rPr>
            <w:noProof/>
            <w:webHidden/>
          </w:rPr>
          <w:fldChar w:fldCharType="end"/>
        </w:r>
      </w:hyperlink>
    </w:p>
    <w:p w14:paraId="1A77327F" w14:textId="49058C71"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6" w:history="1">
        <w:r w:rsidRPr="00F369D6">
          <w:rPr>
            <w:rStyle w:val="Hyperlink"/>
            <w:noProof/>
          </w:rPr>
          <w:t>Table 9: Internal and External Stakeholder Influence on Implemented COVID-19 Resilience Strategies</w:t>
        </w:r>
        <w:r>
          <w:rPr>
            <w:noProof/>
            <w:webHidden/>
          </w:rPr>
          <w:tab/>
        </w:r>
        <w:r>
          <w:rPr>
            <w:noProof/>
            <w:webHidden/>
          </w:rPr>
          <w:fldChar w:fldCharType="begin"/>
        </w:r>
        <w:r>
          <w:rPr>
            <w:noProof/>
            <w:webHidden/>
          </w:rPr>
          <w:instrText xml:space="preserve"> PAGEREF _Toc167267876 \h </w:instrText>
        </w:r>
        <w:r>
          <w:rPr>
            <w:noProof/>
            <w:webHidden/>
          </w:rPr>
        </w:r>
        <w:r>
          <w:rPr>
            <w:noProof/>
            <w:webHidden/>
          </w:rPr>
          <w:fldChar w:fldCharType="separate"/>
        </w:r>
        <w:r w:rsidR="00D760B2">
          <w:rPr>
            <w:noProof/>
            <w:webHidden/>
          </w:rPr>
          <w:t>83</w:t>
        </w:r>
        <w:r>
          <w:rPr>
            <w:noProof/>
            <w:webHidden/>
          </w:rPr>
          <w:fldChar w:fldCharType="end"/>
        </w:r>
      </w:hyperlink>
    </w:p>
    <w:p w14:paraId="69D8E2C3" w14:textId="3FE96D36"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7" w:history="1">
        <w:r w:rsidRPr="00F369D6">
          <w:rPr>
            <w:rStyle w:val="Hyperlink"/>
            <w:noProof/>
          </w:rPr>
          <w:t>Table 10: Gender of Respondent * Stakeholder Perspectives of Power Imbalances in the Tourism Sector amid the Pandemic Crosstabulation</w:t>
        </w:r>
        <w:r>
          <w:rPr>
            <w:noProof/>
            <w:webHidden/>
          </w:rPr>
          <w:tab/>
        </w:r>
        <w:r>
          <w:rPr>
            <w:noProof/>
            <w:webHidden/>
          </w:rPr>
          <w:fldChar w:fldCharType="begin"/>
        </w:r>
        <w:r>
          <w:rPr>
            <w:noProof/>
            <w:webHidden/>
          </w:rPr>
          <w:instrText xml:space="preserve"> PAGEREF _Toc167267877 \h </w:instrText>
        </w:r>
        <w:r>
          <w:rPr>
            <w:noProof/>
            <w:webHidden/>
          </w:rPr>
        </w:r>
        <w:r>
          <w:rPr>
            <w:noProof/>
            <w:webHidden/>
          </w:rPr>
          <w:fldChar w:fldCharType="separate"/>
        </w:r>
        <w:r w:rsidR="00D760B2">
          <w:rPr>
            <w:noProof/>
            <w:webHidden/>
          </w:rPr>
          <w:t>87</w:t>
        </w:r>
        <w:r>
          <w:rPr>
            <w:noProof/>
            <w:webHidden/>
          </w:rPr>
          <w:fldChar w:fldCharType="end"/>
        </w:r>
      </w:hyperlink>
    </w:p>
    <w:p w14:paraId="40804E9F" w14:textId="634E070A"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8" w:history="1">
        <w:r w:rsidRPr="00F369D6">
          <w:rPr>
            <w:rStyle w:val="Hyperlink"/>
            <w:noProof/>
          </w:rPr>
          <w:t>Table 11: Category of Tourism Services Affected by the Pandemic</w:t>
        </w:r>
        <w:r>
          <w:rPr>
            <w:noProof/>
            <w:webHidden/>
          </w:rPr>
          <w:tab/>
        </w:r>
        <w:r>
          <w:rPr>
            <w:noProof/>
            <w:webHidden/>
          </w:rPr>
          <w:fldChar w:fldCharType="begin"/>
        </w:r>
        <w:r>
          <w:rPr>
            <w:noProof/>
            <w:webHidden/>
          </w:rPr>
          <w:instrText xml:space="preserve"> PAGEREF _Toc167267878 \h </w:instrText>
        </w:r>
        <w:r>
          <w:rPr>
            <w:noProof/>
            <w:webHidden/>
          </w:rPr>
        </w:r>
        <w:r>
          <w:rPr>
            <w:noProof/>
            <w:webHidden/>
          </w:rPr>
          <w:fldChar w:fldCharType="separate"/>
        </w:r>
        <w:r w:rsidR="00D760B2">
          <w:rPr>
            <w:noProof/>
            <w:webHidden/>
          </w:rPr>
          <w:t>91</w:t>
        </w:r>
        <w:r>
          <w:rPr>
            <w:noProof/>
            <w:webHidden/>
          </w:rPr>
          <w:fldChar w:fldCharType="end"/>
        </w:r>
      </w:hyperlink>
    </w:p>
    <w:p w14:paraId="1555064D" w14:textId="5D10C698"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79" w:history="1">
        <w:r w:rsidRPr="00F369D6">
          <w:rPr>
            <w:rStyle w:val="Hyperlink"/>
            <w:noProof/>
          </w:rPr>
          <w:t>Table 12: Earnings in the tourism industry per month before the pandemic</w:t>
        </w:r>
        <w:r>
          <w:rPr>
            <w:noProof/>
            <w:webHidden/>
          </w:rPr>
          <w:tab/>
        </w:r>
        <w:r>
          <w:rPr>
            <w:noProof/>
            <w:webHidden/>
          </w:rPr>
          <w:fldChar w:fldCharType="begin"/>
        </w:r>
        <w:r>
          <w:rPr>
            <w:noProof/>
            <w:webHidden/>
          </w:rPr>
          <w:instrText xml:space="preserve"> PAGEREF _Toc167267879 \h </w:instrText>
        </w:r>
        <w:r>
          <w:rPr>
            <w:noProof/>
            <w:webHidden/>
          </w:rPr>
        </w:r>
        <w:r>
          <w:rPr>
            <w:noProof/>
            <w:webHidden/>
          </w:rPr>
          <w:fldChar w:fldCharType="separate"/>
        </w:r>
        <w:r w:rsidR="00D760B2">
          <w:rPr>
            <w:noProof/>
            <w:webHidden/>
          </w:rPr>
          <w:t>94</w:t>
        </w:r>
        <w:r>
          <w:rPr>
            <w:noProof/>
            <w:webHidden/>
          </w:rPr>
          <w:fldChar w:fldCharType="end"/>
        </w:r>
      </w:hyperlink>
    </w:p>
    <w:p w14:paraId="79DF77F5" w14:textId="6FFDBB95"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0" w:history="1">
        <w:r w:rsidRPr="00F369D6">
          <w:rPr>
            <w:rStyle w:val="Hyperlink"/>
            <w:noProof/>
          </w:rPr>
          <w:t>Table 13: Earnings post the lifting of COVID-19 safety protocols on the tourism industry</w:t>
        </w:r>
        <w:r>
          <w:rPr>
            <w:noProof/>
            <w:webHidden/>
          </w:rPr>
          <w:tab/>
        </w:r>
        <w:r>
          <w:rPr>
            <w:noProof/>
            <w:webHidden/>
          </w:rPr>
          <w:fldChar w:fldCharType="begin"/>
        </w:r>
        <w:r>
          <w:rPr>
            <w:noProof/>
            <w:webHidden/>
          </w:rPr>
          <w:instrText xml:space="preserve"> PAGEREF _Toc167267880 \h </w:instrText>
        </w:r>
        <w:r>
          <w:rPr>
            <w:noProof/>
            <w:webHidden/>
          </w:rPr>
        </w:r>
        <w:r>
          <w:rPr>
            <w:noProof/>
            <w:webHidden/>
          </w:rPr>
          <w:fldChar w:fldCharType="separate"/>
        </w:r>
        <w:r w:rsidR="00D760B2">
          <w:rPr>
            <w:noProof/>
            <w:webHidden/>
          </w:rPr>
          <w:t>95</w:t>
        </w:r>
        <w:r>
          <w:rPr>
            <w:noProof/>
            <w:webHidden/>
          </w:rPr>
          <w:fldChar w:fldCharType="end"/>
        </w:r>
      </w:hyperlink>
    </w:p>
    <w:p w14:paraId="0D09F6DB" w14:textId="7B186C59"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1" w:history="1">
        <w:r w:rsidRPr="00F369D6">
          <w:rPr>
            <w:rStyle w:val="Hyperlink"/>
            <w:noProof/>
          </w:rPr>
          <w:t>Table 14: Yearly Returns of Natural Attractions in the UER</w:t>
        </w:r>
        <w:r>
          <w:rPr>
            <w:noProof/>
            <w:webHidden/>
          </w:rPr>
          <w:tab/>
        </w:r>
        <w:r>
          <w:rPr>
            <w:noProof/>
            <w:webHidden/>
          </w:rPr>
          <w:fldChar w:fldCharType="begin"/>
        </w:r>
        <w:r>
          <w:rPr>
            <w:noProof/>
            <w:webHidden/>
          </w:rPr>
          <w:instrText xml:space="preserve"> PAGEREF _Toc167267881 \h </w:instrText>
        </w:r>
        <w:r>
          <w:rPr>
            <w:noProof/>
            <w:webHidden/>
          </w:rPr>
        </w:r>
        <w:r>
          <w:rPr>
            <w:noProof/>
            <w:webHidden/>
          </w:rPr>
          <w:fldChar w:fldCharType="separate"/>
        </w:r>
        <w:r w:rsidR="00D760B2">
          <w:rPr>
            <w:noProof/>
            <w:webHidden/>
          </w:rPr>
          <w:t>96</w:t>
        </w:r>
        <w:r>
          <w:rPr>
            <w:noProof/>
            <w:webHidden/>
          </w:rPr>
          <w:fldChar w:fldCharType="end"/>
        </w:r>
      </w:hyperlink>
    </w:p>
    <w:p w14:paraId="524FE4FB" w14:textId="1CFAF38E"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2" w:history="1">
        <w:r w:rsidRPr="00F369D6">
          <w:rPr>
            <w:rStyle w:val="Hyperlink"/>
            <w:noProof/>
          </w:rPr>
          <w:t>Table 15: Correlation Matrix</w:t>
        </w:r>
        <w:r>
          <w:rPr>
            <w:noProof/>
            <w:webHidden/>
          </w:rPr>
          <w:tab/>
        </w:r>
        <w:r>
          <w:rPr>
            <w:noProof/>
            <w:webHidden/>
          </w:rPr>
          <w:fldChar w:fldCharType="begin"/>
        </w:r>
        <w:r>
          <w:rPr>
            <w:noProof/>
            <w:webHidden/>
          </w:rPr>
          <w:instrText xml:space="preserve"> PAGEREF _Toc167267882 \h </w:instrText>
        </w:r>
        <w:r>
          <w:rPr>
            <w:noProof/>
            <w:webHidden/>
          </w:rPr>
        </w:r>
        <w:r>
          <w:rPr>
            <w:noProof/>
            <w:webHidden/>
          </w:rPr>
          <w:fldChar w:fldCharType="separate"/>
        </w:r>
        <w:r w:rsidR="00D760B2">
          <w:rPr>
            <w:noProof/>
            <w:webHidden/>
          </w:rPr>
          <w:t>97</w:t>
        </w:r>
        <w:r>
          <w:rPr>
            <w:noProof/>
            <w:webHidden/>
          </w:rPr>
          <w:fldChar w:fldCharType="end"/>
        </w:r>
      </w:hyperlink>
    </w:p>
    <w:p w14:paraId="5E105E94" w14:textId="57ED90E5"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3" w:history="1">
        <w:r w:rsidRPr="00F369D6">
          <w:rPr>
            <w:rStyle w:val="Hyperlink"/>
            <w:noProof/>
          </w:rPr>
          <w:t>Table 16: Model summary</w:t>
        </w:r>
        <w:r>
          <w:rPr>
            <w:noProof/>
            <w:webHidden/>
          </w:rPr>
          <w:tab/>
        </w:r>
        <w:r>
          <w:rPr>
            <w:noProof/>
            <w:webHidden/>
          </w:rPr>
          <w:fldChar w:fldCharType="begin"/>
        </w:r>
        <w:r>
          <w:rPr>
            <w:noProof/>
            <w:webHidden/>
          </w:rPr>
          <w:instrText xml:space="preserve"> PAGEREF _Toc167267883 \h </w:instrText>
        </w:r>
        <w:r>
          <w:rPr>
            <w:noProof/>
            <w:webHidden/>
          </w:rPr>
        </w:r>
        <w:r>
          <w:rPr>
            <w:noProof/>
            <w:webHidden/>
          </w:rPr>
          <w:fldChar w:fldCharType="separate"/>
        </w:r>
        <w:r w:rsidR="00D760B2">
          <w:rPr>
            <w:noProof/>
            <w:webHidden/>
          </w:rPr>
          <w:t>98</w:t>
        </w:r>
        <w:r>
          <w:rPr>
            <w:noProof/>
            <w:webHidden/>
          </w:rPr>
          <w:fldChar w:fldCharType="end"/>
        </w:r>
      </w:hyperlink>
    </w:p>
    <w:p w14:paraId="35093519" w14:textId="57EFF902"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4" w:history="1">
        <w:r w:rsidRPr="00F369D6">
          <w:rPr>
            <w:rStyle w:val="Hyperlink"/>
            <w:noProof/>
          </w:rPr>
          <w:t>Table 17: Reporting ANOVAa</w:t>
        </w:r>
        <w:r>
          <w:rPr>
            <w:noProof/>
            <w:webHidden/>
          </w:rPr>
          <w:tab/>
        </w:r>
        <w:r>
          <w:rPr>
            <w:noProof/>
            <w:webHidden/>
          </w:rPr>
          <w:fldChar w:fldCharType="begin"/>
        </w:r>
        <w:r>
          <w:rPr>
            <w:noProof/>
            <w:webHidden/>
          </w:rPr>
          <w:instrText xml:space="preserve"> PAGEREF _Toc167267884 \h </w:instrText>
        </w:r>
        <w:r>
          <w:rPr>
            <w:noProof/>
            <w:webHidden/>
          </w:rPr>
        </w:r>
        <w:r>
          <w:rPr>
            <w:noProof/>
            <w:webHidden/>
          </w:rPr>
          <w:fldChar w:fldCharType="separate"/>
        </w:r>
        <w:r w:rsidR="00D760B2">
          <w:rPr>
            <w:noProof/>
            <w:webHidden/>
          </w:rPr>
          <w:t>98</w:t>
        </w:r>
        <w:r>
          <w:rPr>
            <w:noProof/>
            <w:webHidden/>
          </w:rPr>
          <w:fldChar w:fldCharType="end"/>
        </w:r>
      </w:hyperlink>
    </w:p>
    <w:p w14:paraId="3D46D80C" w14:textId="62ACBA3D"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5" w:history="1">
        <w:r w:rsidRPr="00F369D6">
          <w:rPr>
            <w:rStyle w:val="Hyperlink"/>
            <w:noProof/>
          </w:rPr>
          <w:t>Table 18: Summary of Regression Analysis</w:t>
        </w:r>
        <w:r>
          <w:rPr>
            <w:noProof/>
            <w:webHidden/>
          </w:rPr>
          <w:tab/>
        </w:r>
        <w:r>
          <w:rPr>
            <w:noProof/>
            <w:webHidden/>
          </w:rPr>
          <w:fldChar w:fldCharType="begin"/>
        </w:r>
        <w:r>
          <w:rPr>
            <w:noProof/>
            <w:webHidden/>
          </w:rPr>
          <w:instrText xml:space="preserve"> PAGEREF _Toc167267885 \h </w:instrText>
        </w:r>
        <w:r>
          <w:rPr>
            <w:noProof/>
            <w:webHidden/>
          </w:rPr>
        </w:r>
        <w:r>
          <w:rPr>
            <w:noProof/>
            <w:webHidden/>
          </w:rPr>
          <w:fldChar w:fldCharType="separate"/>
        </w:r>
        <w:r w:rsidR="00D760B2">
          <w:rPr>
            <w:noProof/>
            <w:webHidden/>
          </w:rPr>
          <w:t>99</w:t>
        </w:r>
        <w:r>
          <w:rPr>
            <w:noProof/>
            <w:webHidden/>
          </w:rPr>
          <w:fldChar w:fldCharType="end"/>
        </w:r>
      </w:hyperlink>
    </w:p>
    <w:p w14:paraId="61DB27A3" w14:textId="7D7CC156"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6" w:history="1">
        <w:r w:rsidRPr="00F369D6">
          <w:rPr>
            <w:rStyle w:val="Hyperlink"/>
            <w:noProof/>
          </w:rPr>
          <w:t>Table 19: Production, Marketing, Financial, and Human Resource Effects of the Pandemic</w:t>
        </w:r>
        <w:r>
          <w:rPr>
            <w:noProof/>
            <w:webHidden/>
          </w:rPr>
          <w:tab/>
        </w:r>
        <w:r>
          <w:rPr>
            <w:noProof/>
            <w:webHidden/>
          </w:rPr>
          <w:fldChar w:fldCharType="begin"/>
        </w:r>
        <w:r>
          <w:rPr>
            <w:noProof/>
            <w:webHidden/>
          </w:rPr>
          <w:instrText xml:space="preserve"> PAGEREF _Toc167267886 \h </w:instrText>
        </w:r>
        <w:r>
          <w:rPr>
            <w:noProof/>
            <w:webHidden/>
          </w:rPr>
        </w:r>
        <w:r>
          <w:rPr>
            <w:noProof/>
            <w:webHidden/>
          </w:rPr>
          <w:fldChar w:fldCharType="separate"/>
        </w:r>
        <w:r w:rsidR="00D760B2">
          <w:rPr>
            <w:noProof/>
            <w:webHidden/>
          </w:rPr>
          <w:t>101</w:t>
        </w:r>
        <w:r>
          <w:rPr>
            <w:noProof/>
            <w:webHidden/>
          </w:rPr>
          <w:fldChar w:fldCharType="end"/>
        </w:r>
      </w:hyperlink>
    </w:p>
    <w:p w14:paraId="2F8C8BE8" w14:textId="6C6B5E5D"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7" w:history="1">
        <w:r w:rsidRPr="00F369D6">
          <w:rPr>
            <w:rStyle w:val="Hyperlink"/>
            <w:noProof/>
            <w:lang w:val="en-GB"/>
          </w:rPr>
          <w:t>Table 20: Unsystematic risk of COVID-19 pandemic at</w:t>
        </w:r>
        <w:r w:rsidRPr="00F369D6">
          <w:rPr>
            <w:rStyle w:val="Hyperlink"/>
            <w:noProof/>
          </w:rPr>
          <w:t xml:space="preserve"> </w:t>
        </w:r>
        <w:r w:rsidRPr="00F369D6">
          <w:rPr>
            <w:rStyle w:val="Hyperlink"/>
            <w:noProof/>
            <w:lang w:val="en-GB"/>
          </w:rPr>
          <w:t>Zenga, and Chief Crocodile Ponds and Tengzug Hills</w:t>
        </w:r>
        <w:r>
          <w:rPr>
            <w:noProof/>
            <w:webHidden/>
          </w:rPr>
          <w:tab/>
        </w:r>
        <w:r>
          <w:rPr>
            <w:noProof/>
            <w:webHidden/>
          </w:rPr>
          <w:fldChar w:fldCharType="begin"/>
        </w:r>
        <w:r>
          <w:rPr>
            <w:noProof/>
            <w:webHidden/>
          </w:rPr>
          <w:instrText xml:space="preserve"> PAGEREF _Toc167267887 \h </w:instrText>
        </w:r>
        <w:r>
          <w:rPr>
            <w:noProof/>
            <w:webHidden/>
          </w:rPr>
        </w:r>
        <w:r>
          <w:rPr>
            <w:noProof/>
            <w:webHidden/>
          </w:rPr>
          <w:fldChar w:fldCharType="separate"/>
        </w:r>
        <w:r w:rsidR="00D760B2">
          <w:rPr>
            <w:noProof/>
            <w:webHidden/>
          </w:rPr>
          <w:t>103</w:t>
        </w:r>
        <w:r>
          <w:rPr>
            <w:noProof/>
            <w:webHidden/>
          </w:rPr>
          <w:fldChar w:fldCharType="end"/>
        </w:r>
      </w:hyperlink>
    </w:p>
    <w:p w14:paraId="3DE00824" w14:textId="796205A7"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8" w:history="1">
        <w:r w:rsidRPr="00F369D6">
          <w:rPr>
            <w:rStyle w:val="Hyperlink"/>
            <w:noProof/>
            <w:lang w:val="en-GB"/>
          </w:rPr>
          <w:t>Table 21: Reasons for unsystematic risks at Zenga, Chief and Tengzug Hills</w:t>
        </w:r>
        <w:r>
          <w:rPr>
            <w:noProof/>
            <w:webHidden/>
          </w:rPr>
          <w:tab/>
        </w:r>
        <w:r>
          <w:rPr>
            <w:noProof/>
            <w:webHidden/>
          </w:rPr>
          <w:fldChar w:fldCharType="begin"/>
        </w:r>
        <w:r>
          <w:rPr>
            <w:noProof/>
            <w:webHidden/>
          </w:rPr>
          <w:instrText xml:space="preserve"> PAGEREF _Toc167267888 \h </w:instrText>
        </w:r>
        <w:r>
          <w:rPr>
            <w:noProof/>
            <w:webHidden/>
          </w:rPr>
        </w:r>
        <w:r>
          <w:rPr>
            <w:noProof/>
            <w:webHidden/>
          </w:rPr>
          <w:fldChar w:fldCharType="separate"/>
        </w:r>
        <w:r w:rsidR="00D760B2">
          <w:rPr>
            <w:noProof/>
            <w:webHidden/>
          </w:rPr>
          <w:t>104</w:t>
        </w:r>
        <w:r>
          <w:rPr>
            <w:noProof/>
            <w:webHidden/>
          </w:rPr>
          <w:fldChar w:fldCharType="end"/>
        </w:r>
      </w:hyperlink>
    </w:p>
    <w:p w14:paraId="56A52425" w14:textId="02306748"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89" w:history="1">
        <w:r w:rsidRPr="00F369D6">
          <w:rPr>
            <w:rStyle w:val="Hyperlink"/>
            <w:noProof/>
          </w:rPr>
          <w:t>Table 22: Resilience strategies adopted in the transport sector of the tourism industry</w:t>
        </w:r>
        <w:r>
          <w:rPr>
            <w:noProof/>
            <w:webHidden/>
          </w:rPr>
          <w:tab/>
        </w:r>
        <w:r>
          <w:rPr>
            <w:noProof/>
            <w:webHidden/>
          </w:rPr>
          <w:fldChar w:fldCharType="begin"/>
        </w:r>
        <w:r>
          <w:rPr>
            <w:noProof/>
            <w:webHidden/>
          </w:rPr>
          <w:instrText xml:space="preserve"> PAGEREF _Toc167267889 \h </w:instrText>
        </w:r>
        <w:r>
          <w:rPr>
            <w:noProof/>
            <w:webHidden/>
          </w:rPr>
        </w:r>
        <w:r>
          <w:rPr>
            <w:noProof/>
            <w:webHidden/>
          </w:rPr>
          <w:fldChar w:fldCharType="separate"/>
        </w:r>
        <w:r w:rsidR="00D760B2">
          <w:rPr>
            <w:noProof/>
            <w:webHidden/>
          </w:rPr>
          <w:t>108</w:t>
        </w:r>
        <w:r>
          <w:rPr>
            <w:noProof/>
            <w:webHidden/>
          </w:rPr>
          <w:fldChar w:fldCharType="end"/>
        </w:r>
      </w:hyperlink>
    </w:p>
    <w:p w14:paraId="18687BD5" w14:textId="3CA07C84"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0" w:history="1">
        <w:r w:rsidRPr="00F369D6">
          <w:rPr>
            <w:rStyle w:val="Hyperlink"/>
            <w:noProof/>
          </w:rPr>
          <w:t>Table 23: Influence of Gender in the Implementation of Resilience Strategies</w:t>
        </w:r>
        <w:r>
          <w:rPr>
            <w:noProof/>
            <w:webHidden/>
          </w:rPr>
          <w:tab/>
        </w:r>
        <w:r>
          <w:rPr>
            <w:noProof/>
            <w:webHidden/>
          </w:rPr>
          <w:fldChar w:fldCharType="begin"/>
        </w:r>
        <w:r>
          <w:rPr>
            <w:noProof/>
            <w:webHidden/>
          </w:rPr>
          <w:instrText xml:space="preserve"> PAGEREF _Toc167267890 \h </w:instrText>
        </w:r>
        <w:r>
          <w:rPr>
            <w:noProof/>
            <w:webHidden/>
          </w:rPr>
        </w:r>
        <w:r>
          <w:rPr>
            <w:noProof/>
            <w:webHidden/>
          </w:rPr>
          <w:fldChar w:fldCharType="separate"/>
        </w:r>
        <w:r w:rsidR="00D760B2">
          <w:rPr>
            <w:noProof/>
            <w:webHidden/>
          </w:rPr>
          <w:t>110</w:t>
        </w:r>
        <w:r>
          <w:rPr>
            <w:noProof/>
            <w:webHidden/>
          </w:rPr>
          <w:fldChar w:fldCharType="end"/>
        </w:r>
      </w:hyperlink>
    </w:p>
    <w:p w14:paraId="7B634C6D" w14:textId="68F48558"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1" w:history="1">
        <w:r w:rsidRPr="00F369D6">
          <w:rPr>
            <w:rStyle w:val="Hyperlink"/>
            <w:noProof/>
          </w:rPr>
          <w:t>Table 24: Chi-Square Tests of Independence Between Gender and Resilience Adoption</w:t>
        </w:r>
        <w:r>
          <w:rPr>
            <w:noProof/>
            <w:webHidden/>
          </w:rPr>
          <w:tab/>
        </w:r>
        <w:r>
          <w:rPr>
            <w:noProof/>
            <w:webHidden/>
          </w:rPr>
          <w:fldChar w:fldCharType="begin"/>
        </w:r>
        <w:r>
          <w:rPr>
            <w:noProof/>
            <w:webHidden/>
          </w:rPr>
          <w:instrText xml:space="preserve"> PAGEREF _Toc167267891 \h </w:instrText>
        </w:r>
        <w:r>
          <w:rPr>
            <w:noProof/>
            <w:webHidden/>
          </w:rPr>
        </w:r>
        <w:r>
          <w:rPr>
            <w:noProof/>
            <w:webHidden/>
          </w:rPr>
          <w:fldChar w:fldCharType="separate"/>
        </w:r>
        <w:r w:rsidR="00D760B2">
          <w:rPr>
            <w:noProof/>
            <w:webHidden/>
          </w:rPr>
          <w:t>111</w:t>
        </w:r>
        <w:r>
          <w:rPr>
            <w:noProof/>
            <w:webHidden/>
          </w:rPr>
          <w:fldChar w:fldCharType="end"/>
        </w:r>
      </w:hyperlink>
    </w:p>
    <w:p w14:paraId="2B77FEB0" w14:textId="7ED05311"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2" w:history="1">
        <w:r w:rsidRPr="00F369D6">
          <w:rPr>
            <w:rStyle w:val="Hyperlink"/>
            <w:noProof/>
          </w:rPr>
          <w:t>Table 25: Comparison of implementation of resilience strategies in natural and built attractions</w:t>
        </w:r>
        <w:r>
          <w:rPr>
            <w:noProof/>
            <w:webHidden/>
          </w:rPr>
          <w:tab/>
        </w:r>
        <w:r>
          <w:rPr>
            <w:noProof/>
            <w:webHidden/>
          </w:rPr>
          <w:fldChar w:fldCharType="begin"/>
        </w:r>
        <w:r>
          <w:rPr>
            <w:noProof/>
            <w:webHidden/>
          </w:rPr>
          <w:instrText xml:space="preserve"> PAGEREF _Toc167267892 \h </w:instrText>
        </w:r>
        <w:r>
          <w:rPr>
            <w:noProof/>
            <w:webHidden/>
          </w:rPr>
        </w:r>
        <w:r>
          <w:rPr>
            <w:noProof/>
            <w:webHidden/>
          </w:rPr>
          <w:fldChar w:fldCharType="separate"/>
        </w:r>
        <w:r w:rsidR="00D760B2">
          <w:rPr>
            <w:noProof/>
            <w:webHidden/>
          </w:rPr>
          <w:t>112</w:t>
        </w:r>
        <w:r>
          <w:rPr>
            <w:noProof/>
            <w:webHidden/>
          </w:rPr>
          <w:fldChar w:fldCharType="end"/>
        </w:r>
      </w:hyperlink>
    </w:p>
    <w:p w14:paraId="357280FA" w14:textId="0C1C0E13"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3" w:history="1">
        <w:r w:rsidRPr="00F369D6">
          <w:rPr>
            <w:rStyle w:val="Hyperlink"/>
            <w:noProof/>
            <w:lang w:val="en-GB"/>
          </w:rPr>
          <w:t>Table 26: Pearson product correlation of effectiveness resilience strategies implemented in the tourism industry</w:t>
        </w:r>
        <w:r>
          <w:rPr>
            <w:noProof/>
            <w:webHidden/>
          </w:rPr>
          <w:tab/>
        </w:r>
        <w:r>
          <w:rPr>
            <w:noProof/>
            <w:webHidden/>
          </w:rPr>
          <w:fldChar w:fldCharType="begin"/>
        </w:r>
        <w:r>
          <w:rPr>
            <w:noProof/>
            <w:webHidden/>
          </w:rPr>
          <w:instrText xml:space="preserve"> PAGEREF _Toc167267893 \h </w:instrText>
        </w:r>
        <w:r>
          <w:rPr>
            <w:noProof/>
            <w:webHidden/>
          </w:rPr>
        </w:r>
        <w:r>
          <w:rPr>
            <w:noProof/>
            <w:webHidden/>
          </w:rPr>
          <w:fldChar w:fldCharType="separate"/>
        </w:r>
        <w:r w:rsidR="00D760B2">
          <w:rPr>
            <w:noProof/>
            <w:webHidden/>
          </w:rPr>
          <w:t>115</w:t>
        </w:r>
        <w:r>
          <w:rPr>
            <w:noProof/>
            <w:webHidden/>
          </w:rPr>
          <w:fldChar w:fldCharType="end"/>
        </w:r>
      </w:hyperlink>
    </w:p>
    <w:p w14:paraId="04CAC4E6" w14:textId="66C12D9C"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4" w:history="1">
        <w:r w:rsidRPr="00F369D6">
          <w:rPr>
            <w:rStyle w:val="Hyperlink"/>
            <w:noProof/>
          </w:rPr>
          <w:t>Table 27: Gender of Respondent * Digital Marketing Crosstabulation</w:t>
        </w:r>
        <w:r>
          <w:rPr>
            <w:noProof/>
            <w:webHidden/>
          </w:rPr>
          <w:tab/>
        </w:r>
        <w:r>
          <w:rPr>
            <w:noProof/>
            <w:webHidden/>
          </w:rPr>
          <w:fldChar w:fldCharType="begin"/>
        </w:r>
        <w:r>
          <w:rPr>
            <w:noProof/>
            <w:webHidden/>
          </w:rPr>
          <w:instrText xml:space="preserve"> PAGEREF _Toc167267894 \h </w:instrText>
        </w:r>
        <w:r>
          <w:rPr>
            <w:noProof/>
            <w:webHidden/>
          </w:rPr>
        </w:r>
        <w:r>
          <w:rPr>
            <w:noProof/>
            <w:webHidden/>
          </w:rPr>
          <w:fldChar w:fldCharType="separate"/>
        </w:r>
        <w:r w:rsidR="00D760B2">
          <w:rPr>
            <w:noProof/>
            <w:webHidden/>
          </w:rPr>
          <w:t>117</w:t>
        </w:r>
        <w:r>
          <w:rPr>
            <w:noProof/>
            <w:webHidden/>
          </w:rPr>
          <w:fldChar w:fldCharType="end"/>
        </w:r>
      </w:hyperlink>
    </w:p>
    <w:p w14:paraId="71F0695E" w14:textId="39B358C4"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5" w:history="1">
        <w:r w:rsidRPr="00F369D6">
          <w:rPr>
            <w:rStyle w:val="Hyperlink"/>
            <w:noProof/>
            <w:lang w:val="en-GB"/>
          </w:rPr>
          <w:t xml:space="preserve">Table 28:  </w:t>
        </w:r>
        <w:r w:rsidRPr="00F369D6">
          <w:rPr>
            <w:rStyle w:val="Hyperlink"/>
            <w:noProof/>
          </w:rPr>
          <w:t>Chi-Square Tests</w:t>
        </w:r>
        <w:r w:rsidRPr="00F369D6">
          <w:rPr>
            <w:rStyle w:val="Hyperlink"/>
            <w:noProof/>
            <w:lang w:val="en-GB"/>
          </w:rPr>
          <w:t xml:space="preserve"> of Independence Gender and Digital Marketing</w:t>
        </w:r>
        <w:r>
          <w:rPr>
            <w:noProof/>
            <w:webHidden/>
          </w:rPr>
          <w:tab/>
        </w:r>
        <w:r>
          <w:rPr>
            <w:noProof/>
            <w:webHidden/>
          </w:rPr>
          <w:fldChar w:fldCharType="begin"/>
        </w:r>
        <w:r>
          <w:rPr>
            <w:noProof/>
            <w:webHidden/>
          </w:rPr>
          <w:instrText xml:space="preserve"> PAGEREF _Toc167267895 \h </w:instrText>
        </w:r>
        <w:r>
          <w:rPr>
            <w:noProof/>
            <w:webHidden/>
          </w:rPr>
        </w:r>
        <w:r>
          <w:rPr>
            <w:noProof/>
            <w:webHidden/>
          </w:rPr>
          <w:fldChar w:fldCharType="separate"/>
        </w:r>
        <w:r w:rsidR="00D760B2">
          <w:rPr>
            <w:noProof/>
            <w:webHidden/>
          </w:rPr>
          <w:t>118</w:t>
        </w:r>
        <w:r>
          <w:rPr>
            <w:noProof/>
            <w:webHidden/>
          </w:rPr>
          <w:fldChar w:fldCharType="end"/>
        </w:r>
      </w:hyperlink>
    </w:p>
    <w:p w14:paraId="2F0735BC" w14:textId="1C9799AD"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6" w:history="1">
        <w:r w:rsidRPr="00F369D6">
          <w:rPr>
            <w:rStyle w:val="Hyperlink"/>
            <w:noProof/>
          </w:rPr>
          <w:t>Table 29: Model Summary</w:t>
        </w:r>
        <w:r>
          <w:rPr>
            <w:noProof/>
            <w:webHidden/>
          </w:rPr>
          <w:tab/>
        </w:r>
        <w:r>
          <w:rPr>
            <w:noProof/>
            <w:webHidden/>
          </w:rPr>
          <w:fldChar w:fldCharType="begin"/>
        </w:r>
        <w:r>
          <w:rPr>
            <w:noProof/>
            <w:webHidden/>
          </w:rPr>
          <w:instrText xml:space="preserve"> PAGEREF _Toc167267896 \h </w:instrText>
        </w:r>
        <w:r>
          <w:rPr>
            <w:noProof/>
            <w:webHidden/>
          </w:rPr>
        </w:r>
        <w:r>
          <w:rPr>
            <w:noProof/>
            <w:webHidden/>
          </w:rPr>
          <w:fldChar w:fldCharType="separate"/>
        </w:r>
        <w:r w:rsidR="00D760B2">
          <w:rPr>
            <w:noProof/>
            <w:webHidden/>
          </w:rPr>
          <w:t>119</w:t>
        </w:r>
        <w:r>
          <w:rPr>
            <w:noProof/>
            <w:webHidden/>
          </w:rPr>
          <w:fldChar w:fldCharType="end"/>
        </w:r>
      </w:hyperlink>
    </w:p>
    <w:p w14:paraId="42A52711" w14:textId="3ECB6A0D"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7" w:history="1">
        <w:r w:rsidRPr="00F369D6">
          <w:rPr>
            <w:rStyle w:val="Hyperlink"/>
            <w:noProof/>
          </w:rPr>
          <w:t>Table 30: ANOVAa</w:t>
        </w:r>
        <w:r>
          <w:rPr>
            <w:noProof/>
            <w:webHidden/>
          </w:rPr>
          <w:tab/>
        </w:r>
        <w:r>
          <w:rPr>
            <w:noProof/>
            <w:webHidden/>
          </w:rPr>
          <w:fldChar w:fldCharType="begin"/>
        </w:r>
        <w:r>
          <w:rPr>
            <w:noProof/>
            <w:webHidden/>
          </w:rPr>
          <w:instrText xml:space="preserve"> PAGEREF _Toc167267897 \h </w:instrText>
        </w:r>
        <w:r>
          <w:rPr>
            <w:noProof/>
            <w:webHidden/>
          </w:rPr>
        </w:r>
        <w:r>
          <w:rPr>
            <w:noProof/>
            <w:webHidden/>
          </w:rPr>
          <w:fldChar w:fldCharType="separate"/>
        </w:r>
        <w:r w:rsidR="00D760B2">
          <w:rPr>
            <w:noProof/>
            <w:webHidden/>
          </w:rPr>
          <w:t>120</w:t>
        </w:r>
        <w:r>
          <w:rPr>
            <w:noProof/>
            <w:webHidden/>
          </w:rPr>
          <w:fldChar w:fldCharType="end"/>
        </w:r>
      </w:hyperlink>
    </w:p>
    <w:p w14:paraId="54D892BD" w14:textId="31CB871C"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8" w:history="1">
        <w:r w:rsidRPr="00F369D6">
          <w:rPr>
            <w:rStyle w:val="Hyperlink"/>
            <w:noProof/>
            <w:lang w:val="en-GB"/>
          </w:rPr>
          <w:t>Table 31: Summary of Regression Analysis</w:t>
        </w:r>
        <w:r>
          <w:rPr>
            <w:noProof/>
            <w:webHidden/>
          </w:rPr>
          <w:tab/>
        </w:r>
        <w:r>
          <w:rPr>
            <w:noProof/>
            <w:webHidden/>
          </w:rPr>
          <w:fldChar w:fldCharType="begin"/>
        </w:r>
        <w:r>
          <w:rPr>
            <w:noProof/>
            <w:webHidden/>
          </w:rPr>
          <w:instrText xml:space="preserve"> PAGEREF _Toc167267898 \h </w:instrText>
        </w:r>
        <w:r>
          <w:rPr>
            <w:noProof/>
            <w:webHidden/>
          </w:rPr>
        </w:r>
        <w:r>
          <w:rPr>
            <w:noProof/>
            <w:webHidden/>
          </w:rPr>
          <w:fldChar w:fldCharType="separate"/>
        </w:r>
        <w:r w:rsidR="00D760B2">
          <w:rPr>
            <w:noProof/>
            <w:webHidden/>
          </w:rPr>
          <w:t>120</w:t>
        </w:r>
        <w:r>
          <w:rPr>
            <w:noProof/>
            <w:webHidden/>
          </w:rPr>
          <w:fldChar w:fldCharType="end"/>
        </w:r>
      </w:hyperlink>
    </w:p>
    <w:p w14:paraId="13823527" w14:textId="080C52FA"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899" w:history="1">
        <w:r w:rsidRPr="00F369D6">
          <w:rPr>
            <w:rStyle w:val="Hyperlink"/>
            <w:noProof/>
          </w:rPr>
          <w:t>Table 32: Scale of measurement of opinions, and perceptions of respondents</w:t>
        </w:r>
        <w:r>
          <w:rPr>
            <w:noProof/>
            <w:webHidden/>
          </w:rPr>
          <w:tab/>
        </w:r>
        <w:r>
          <w:rPr>
            <w:noProof/>
            <w:webHidden/>
          </w:rPr>
          <w:fldChar w:fldCharType="begin"/>
        </w:r>
        <w:r>
          <w:rPr>
            <w:noProof/>
            <w:webHidden/>
          </w:rPr>
          <w:instrText xml:space="preserve"> PAGEREF _Toc167267899 \h </w:instrText>
        </w:r>
        <w:r>
          <w:rPr>
            <w:noProof/>
            <w:webHidden/>
          </w:rPr>
        </w:r>
        <w:r>
          <w:rPr>
            <w:noProof/>
            <w:webHidden/>
          </w:rPr>
          <w:fldChar w:fldCharType="separate"/>
        </w:r>
        <w:r w:rsidR="00D760B2">
          <w:rPr>
            <w:noProof/>
            <w:webHidden/>
          </w:rPr>
          <w:t>121</w:t>
        </w:r>
        <w:r>
          <w:rPr>
            <w:noProof/>
            <w:webHidden/>
          </w:rPr>
          <w:fldChar w:fldCharType="end"/>
        </w:r>
      </w:hyperlink>
    </w:p>
    <w:p w14:paraId="053DE081" w14:textId="09CBF65E"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0" w:history="1">
        <w:r w:rsidRPr="00F369D6">
          <w:rPr>
            <w:rStyle w:val="Hyperlink"/>
            <w:noProof/>
          </w:rPr>
          <w:t>Table 33: Descriptive statistics regarding the opinions of respondents on the effectiveness of digital marketing on leather bags and fashion wears -five-point Likert scale analysis</w:t>
        </w:r>
        <w:r>
          <w:rPr>
            <w:noProof/>
            <w:webHidden/>
          </w:rPr>
          <w:tab/>
        </w:r>
        <w:r>
          <w:rPr>
            <w:noProof/>
            <w:webHidden/>
          </w:rPr>
          <w:fldChar w:fldCharType="begin"/>
        </w:r>
        <w:r>
          <w:rPr>
            <w:noProof/>
            <w:webHidden/>
          </w:rPr>
          <w:instrText xml:space="preserve"> PAGEREF _Toc167267900 \h </w:instrText>
        </w:r>
        <w:r>
          <w:rPr>
            <w:noProof/>
            <w:webHidden/>
          </w:rPr>
        </w:r>
        <w:r>
          <w:rPr>
            <w:noProof/>
            <w:webHidden/>
          </w:rPr>
          <w:fldChar w:fldCharType="separate"/>
        </w:r>
        <w:r w:rsidR="00D760B2">
          <w:rPr>
            <w:noProof/>
            <w:webHidden/>
          </w:rPr>
          <w:t>122</w:t>
        </w:r>
        <w:r>
          <w:rPr>
            <w:noProof/>
            <w:webHidden/>
          </w:rPr>
          <w:fldChar w:fldCharType="end"/>
        </w:r>
      </w:hyperlink>
    </w:p>
    <w:p w14:paraId="31DA6558" w14:textId="3D60F7D5"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1" w:history="1">
        <w:r w:rsidRPr="00F369D6">
          <w:rPr>
            <w:rStyle w:val="Hyperlink"/>
            <w:noProof/>
          </w:rPr>
          <w:t>Table 34: Efficacy of chemical disinfection and enforcement of COVID-19 safety regulations on tourist visitation at Zenga</w:t>
        </w:r>
        <w:r>
          <w:rPr>
            <w:noProof/>
            <w:webHidden/>
          </w:rPr>
          <w:tab/>
        </w:r>
        <w:r>
          <w:rPr>
            <w:noProof/>
            <w:webHidden/>
          </w:rPr>
          <w:fldChar w:fldCharType="begin"/>
        </w:r>
        <w:r>
          <w:rPr>
            <w:noProof/>
            <w:webHidden/>
          </w:rPr>
          <w:instrText xml:space="preserve"> PAGEREF _Toc167267901 \h </w:instrText>
        </w:r>
        <w:r>
          <w:rPr>
            <w:noProof/>
            <w:webHidden/>
          </w:rPr>
        </w:r>
        <w:r>
          <w:rPr>
            <w:noProof/>
            <w:webHidden/>
          </w:rPr>
          <w:fldChar w:fldCharType="separate"/>
        </w:r>
        <w:r w:rsidR="00D760B2">
          <w:rPr>
            <w:noProof/>
            <w:webHidden/>
          </w:rPr>
          <w:t>123</w:t>
        </w:r>
        <w:r>
          <w:rPr>
            <w:noProof/>
            <w:webHidden/>
          </w:rPr>
          <w:fldChar w:fldCharType="end"/>
        </w:r>
      </w:hyperlink>
    </w:p>
    <w:p w14:paraId="226EA874" w14:textId="2F393FD9"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2" w:history="1">
        <w:r w:rsidRPr="00F369D6">
          <w:rPr>
            <w:rStyle w:val="Hyperlink"/>
            <w:noProof/>
          </w:rPr>
          <w:t>Table 35: Pearson Chi-square of Independence of Government relief Support and Sustenance of Tourism  Businesses</w:t>
        </w:r>
        <w:r>
          <w:rPr>
            <w:noProof/>
            <w:webHidden/>
          </w:rPr>
          <w:tab/>
        </w:r>
        <w:r>
          <w:rPr>
            <w:noProof/>
            <w:webHidden/>
          </w:rPr>
          <w:fldChar w:fldCharType="begin"/>
        </w:r>
        <w:r>
          <w:rPr>
            <w:noProof/>
            <w:webHidden/>
          </w:rPr>
          <w:instrText xml:space="preserve"> PAGEREF _Toc167267902 \h </w:instrText>
        </w:r>
        <w:r>
          <w:rPr>
            <w:noProof/>
            <w:webHidden/>
          </w:rPr>
        </w:r>
        <w:r>
          <w:rPr>
            <w:noProof/>
            <w:webHidden/>
          </w:rPr>
          <w:fldChar w:fldCharType="separate"/>
        </w:r>
        <w:r w:rsidR="00D760B2">
          <w:rPr>
            <w:noProof/>
            <w:webHidden/>
          </w:rPr>
          <w:t>125</w:t>
        </w:r>
        <w:r>
          <w:rPr>
            <w:noProof/>
            <w:webHidden/>
          </w:rPr>
          <w:fldChar w:fldCharType="end"/>
        </w:r>
      </w:hyperlink>
    </w:p>
    <w:p w14:paraId="0A41288F" w14:textId="0A2BAD4A"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3" w:history="1">
        <w:r w:rsidRPr="00F369D6">
          <w:rPr>
            <w:rStyle w:val="Hyperlink"/>
            <w:noProof/>
          </w:rPr>
          <w:t>Table 36: Mean scores of measured variables- descriptive statistics</w:t>
        </w:r>
        <w:r>
          <w:rPr>
            <w:noProof/>
            <w:webHidden/>
          </w:rPr>
          <w:tab/>
        </w:r>
        <w:r>
          <w:rPr>
            <w:noProof/>
            <w:webHidden/>
          </w:rPr>
          <w:fldChar w:fldCharType="begin"/>
        </w:r>
        <w:r>
          <w:rPr>
            <w:noProof/>
            <w:webHidden/>
          </w:rPr>
          <w:instrText xml:space="preserve"> PAGEREF _Toc167267903 \h </w:instrText>
        </w:r>
        <w:r>
          <w:rPr>
            <w:noProof/>
            <w:webHidden/>
          </w:rPr>
        </w:r>
        <w:r>
          <w:rPr>
            <w:noProof/>
            <w:webHidden/>
          </w:rPr>
          <w:fldChar w:fldCharType="separate"/>
        </w:r>
        <w:r w:rsidR="00D760B2">
          <w:rPr>
            <w:noProof/>
            <w:webHidden/>
          </w:rPr>
          <w:t>126</w:t>
        </w:r>
        <w:r>
          <w:rPr>
            <w:noProof/>
            <w:webHidden/>
          </w:rPr>
          <w:fldChar w:fldCharType="end"/>
        </w:r>
      </w:hyperlink>
    </w:p>
    <w:p w14:paraId="00BDB531" w14:textId="467FEBF5"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4" w:history="1">
        <w:r w:rsidRPr="00F369D6">
          <w:rPr>
            <w:rStyle w:val="Hyperlink"/>
            <w:noProof/>
          </w:rPr>
          <w:t>Table 37: Spearman’s Rho: Effectiveness of resilience strategies in tourism governance, sustenance of tourism services and daily revenues</w:t>
        </w:r>
        <w:r>
          <w:rPr>
            <w:noProof/>
            <w:webHidden/>
          </w:rPr>
          <w:tab/>
        </w:r>
        <w:r>
          <w:rPr>
            <w:noProof/>
            <w:webHidden/>
          </w:rPr>
          <w:fldChar w:fldCharType="begin"/>
        </w:r>
        <w:r>
          <w:rPr>
            <w:noProof/>
            <w:webHidden/>
          </w:rPr>
          <w:instrText xml:space="preserve"> PAGEREF _Toc167267904 \h </w:instrText>
        </w:r>
        <w:r>
          <w:rPr>
            <w:noProof/>
            <w:webHidden/>
          </w:rPr>
        </w:r>
        <w:r>
          <w:rPr>
            <w:noProof/>
            <w:webHidden/>
          </w:rPr>
          <w:fldChar w:fldCharType="separate"/>
        </w:r>
        <w:r w:rsidR="00D760B2">
          <w:rPr>
            <w:noProof/>
            <w:webHidden/>
          </w:rPr>
          <w:t>127</w:t>
        </w:r>
        <w:r>
          <w:rPr>
            <w:noProof/>
            <w:webHidden/>
          </w:rPr>
          <w:fldChar w:fldCharType="end"/>
        </w:r>
      </w:hyperlink>
    </w:p>
    <w:p w14:paraId="08DCD7F8" w14:textId="7A34A3D7" w:rsidR="00A01353" w:rsidRDefault="00A01353" w:rsidP="00A01353">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7905" w:history="1">
        <w:r w:rsidRPr="00F369D6">
          <w:rPr>
            <w:rStyle w:val="Hyperlink"/>
            <w:noProof/>
          </w:rPr>
          <w:t>Table 38: Stakeholder satisfaction of effectiveness of coping strategies in keeping tourism activities.</w:t>
        </w:r>
        <w:r>
          <w:rPr>
            <w:noProof/>
            <w:webHidden/>
          </w:rPr>
          <w:tab/>
        </w:r>
        <w:r>
          <w:rPr>
            <w:noProof/>
            <w:webHidden/>
          </w:rPr>
          <w:fldChar w:fldCharType="begin"/>
        </w:r>
        <w:r>
          <w:rPr>
            <w:noProof/>
            <w:webHidden/>
          </w:rPr>
          <w:instrText xml:space="preserve"> PAGEREF _Toc167267905 \h </w:instrText>
        </w:r>
        <w:r>
          <w:rPr>
            <w:noProof/>
            <w:webHidden/>
          </w:rPr>
        </w:r>
        <w:r>
          <w:rPr>
            <w:noProof/>
            <w:webHidden/>
          </w:rPr>
          <w:fldChar w:fldCharType="separate"/>
        </w:r>
        <w:r w:rsidR="00D760B2">
          <w:rPr>
            <w:noProof/>
            <w:webHidden/>
          </w:rPr>
          <w:t>128</w:t>
        </w:r>
        <w:r>
          <w:rPr>
            <w:noProof/>
            <w:webHidden/>
          </w:rPr>
          <w:fldChar w:fldCharType="end"/>
        </w:r>
      </w:hyperlink>
    </w:p>
    <w:p w14:paraId="30A920FA" w14:textId="1B55FD4B" w:rsidR="004701E0" w:rsidRDefault="004701E0" w:rsidP="008E1C64">
      <w:pPr>
        <w:spacing w:line="36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fldChar w:fldCharType="end"/>
      </w:r>
    </w:p>
    <w:p w14:paraId="6663CD4E"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50AFE204"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7BAA7D2E"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05BA98CA"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71DCBF45"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79DDBDD5"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471AC2E2" w14:textId="77777777" w:rsidR="004701E0" w:rsidRDefault="004701E0" w:rsidP="003C3EFA">
      <w:pPr>
        <w:spacing w:line="360" w:lineRule="auto"/>
        <w:jc w:val="both"/>
        <w:rPr>
          <w:rFonts w:ascii="Times New Roman" w:hAnsi="Times New Roman" w:cs="Times New Roman"/>
          <w:kern w:val="0"/>
          <w:sz w:val="24"/>
          <w:szCs w:val="24"/>
          <w14:ligatures w14:val="none"/>
        </w:rPr>
      </w:pPr>
    </w:p>
    <w:p w14:paraId="4D0B6EBD" w14:textId="13E6AB59" w:rsidR="00054C03" w:rsidRDefault="00A87DE4" w:rsidP="00F161AF">
      <w:pPr>
        <w:pStyle w:val="Heading1"/>
        <w:spacing w:before="0" w:line="480" w:lineRule="auto"/>
      </w:pPr>
      <w:bookmarkStart w:id="10" w:name="_Toc167264632"/>
      <w:r w:rsidRPr="003C40FC">
        <w:lastRenderedPageBreak/>
        <w:t>LIST OF FIGURES</w:t>
      </w:r>
      <w:bookmarkEnd w:id="10"/>
    </w:p>
    <w:p w14:paraId="0FA898E9" w14:textId="1D757BF7" w:rsidR="008E1C64" w:rsidRDefault="004701E0" w:rsidP="008E1C64">
      <w:pPr>
        <w:pStyle w:val="TableofFigures"/>
        <w:tabs>
          <w:tab w:val="right" w:leader="dot" w:pos="8296"/>
        </w:tabs>
        <w:spacing w:line="360" w:lineRule="auto"/>
        <w:rPr>
          <w:rFonts w:asciiTheme="minorHAnsi" w:eastAsiaTheme="minorEastAsia" w:hAnsiTheme="minorHAnsi"/>
          <w:noProof/>
          <w:sz w:val="22"/>
          <w:lang w:val="en-GH" w:eastAsia="en-GH"/>
        </w:rPr>
      </w:pPr>
      <w:r>
        <w:fldChar w:fldCharType="begin"/>
      </w:r>
      <w:r>
        <w:instrText xml:space="preserve"> TOC \h \z \t "Heading 5" \c "Figure" </w:instrText>
      </w:r>
      <w:r>
        <w:fldChar w:fldCharType="separate"/>
      </w:r>
      <w:hyperlink w:anchor="_Toc167264831" w:history="1">
        <w:r w:rsidR="008E1C64" w:rsidRPr="001E45A8">
          <w:rPr>
            <w:rStyle w:val="Hyperlink"/>
            <w:noProof/>
          </w:rPr>
          <w:t>Figure 1:  A model of the systems theory for tourism resilience</w:t>
        </w:r>
        <w:r w:rsidR="008E1C64">
          <w:rPr>
            <w:noProof/>
            <w:webHidden/>
          </w:rPr>
          <w:tab/>
        </w:r>
        <w:r w:rsidR="008E1C64">
          <w:rPr>
            <w:noProof/>
            <w:webHidden/>
          </w:rPr>
          <w:fldChar w:fldCharType="begin"/>
        </w:r>
        <w:r w:rsidR="008E1C64">
          <w:rPr>
            <w:noProof/>
            <w:webHidden/>
          </w:rPr>
          <w:instrText xml:space="preserve"> PAGEREF _Toc167264831 \h </w:instrText>
        </w:r>
        <w:r w:rsidR="008E1C64">
          <w:rPr>
            <w:noProof/>
            <w:webHidden/>
          </w:rPr>
        </w:r>
        <w:r w:rsidR="008E1C64">
          <w:rPr>
            <w:noProof/>
            <w:webHidden/>
          </w:rPr>
          <w:fldChar w:fldCharType="separate"/>
        </w:r>
        <w:r w:rsidR="00D760B2">
          <w:rPr>
            <w:noProof/>
            <w:webHidden/>
          </w:rPr>
          <w:t>23</w:t>
        </w:r>
        <w:r w:rsidR="008E1C64">
          <w:rPr>
            <w:noProof/>
            <w:webHidden/>
          </w:rPr>
          <w:fldChar w:fldCharType="end"/>
        </w:r>
      </w:hyperlink>
    </w:p>
    <w:p w14:paraId="51FEDA9D" w14:textId="02CD493A" w:rsidR="008E1C64" w:rsidRDefault="008E1C64" w:rsidP="008E1C64">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4832" w:history="1">
        <w:r w:rsidRPr="001E45A8">
          <w:rPr>
            <w:rStyle w:val="Hyperlink"/>
            <w:noProof/>
          </w:rPr>
          <w:t>Figure 2: Resilience Cycle</w:t>
        </w:r>
        <w:r>
          <w:rPr>
            <w:noProof/>
            <w:webHidden/>
          </w:rPr>
          <w:tab/>
        </w:r>
        <w:r>
          <w:rPr>
            <w:noProof/>
            <w:webHidden/>
          </w:rPr>
          <w:fldChar w:fldCharType="begin"/>
        </w:r>
        <w:r>
          <w:rPr>
            <w:noProof/>
            <w:webHidden/>
          </w:rPr>
          <w:instrText xml:space="preserve"> PAGEREF _Toc167264832 \h </w:instrText>
        </w:r>
        <w:r>
          <w:rPr>
            <w:noProof/>
            <w:webHidden/>
          </w:rPr>
        </w:r>
        <w:r>
          <w:rPr>
            <w:noProof/>
            <w:webHidden/>
          </w:rPr>
          <w:fldChar w:fldCharType="separate"/>
        </w:r>
        <w:r w:rsidR="00D760B2">
          <w:rPr>
            <w:noProof/>
            <w:webHidden/>
          </w:rPr>
          <w:t>40</w:t>
        </w:r>
        <w:r>
          <w:rPr>
            <w:noProof/>
            <w:webHidden/>
          </w:rPr>
          <w:fldChar w:fldCharType="end"/>
        </w:r>
      </w:hyperlink>
    </w:p>
    <w:p w14:paraId="3915AD2D" w14:textId="57E0D0E3" w:rsidR="008E1C64" w:rsidRDefault="008E1C64" w:rsidP="008E1C64">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4833" w:history="1">
        <w:r w:rsidRPr="001E45A8">
          <w:rPr>
            <w:rStyle w:val="Hyperlink"/>
            <w:noProof/>
            <w:shd w:val="clear" w:color="auto" w:fill="FFFFFF"/>
          </w:rPr>
          <w:t>Figure 3: Conceptual Framework</w:t>
        </w:r>
        <w:r>
          <w:rPr>
            <w:noProof/>
            <w:webHidden/>
          </w:rPr>
          <w:tab/>
        </w:r>
        <w:r>
          <w:rPr>
            <w:noProof/>
            <w:webHidden/>
          </w:rPr>
          <w:fldChar w:fldCharType="begin"/>
        </w:r>
        <w:r>
          <w:rPr>
            <w:noProof/>
            <w:webHidden/>
          </w:rPr>
          <w:instrText xml:space="preserve"> PAGEREF _Toc167264833 \h </w:instrText>
        </w:r>
        <w:r>
          <w:rPr>
            <w:noProof/>
            <w:webHidden/>
          </w:rPr>
        </w:r>
        <w:r>
          <w:rPr>
            <w:noProof/>
            <w:webHidden/>
          </w:rPr>
          <w:fldChar w:fldCharType="separate"/>
        </w:r>
        <w:r w:rsidR="00D760B2">
          <w:rPr>
            <w:noProof/>
            <w:webHidden/>
          </w:rPr>
          <w:t>51</w:t>
        </w:r>
        <w:r>
          <w:rPr>
            <w:noProof/>
            <w:webHidden/>
          </w:rPr>
          <w:fldChar w:fldCharType="end"/>
        </w:r>
      </w:hyperlink>
    </w:p>
    <w:p w14:paraId="0FA15FA8" w14:textId="197134A6" w:rsidR="008E1C64" w:rsidRDefault="008E1C64" w:rsidP="008E1C64">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4834" w:history="1">
        <w:r w:rsidRPr="001E45A8">
          <w:rPr>
            <w:rStyle w:val="Hyperlink"/>
            <w:noProof/>
          </w:rPr>
          <w:t>Figure 4: Graph Showing Age Distribution of Respondents in Tourism Activities</w:t>
        </w:r>
        <w:r>
          <w:rPr>
            <w:noProof/>
            <w:webHidden/>
          </w:rPr>
          <w:tab/>
        </w:r>
        <w:r>
          <w:rPr>
            <w:noProof/>
            <w:webHidden/>
          </w:rPr>
          <w:fldChar w:fldCharType="begin"/>
        </w:r>
        <w:r>
          <w:rPr>
            <w:noProof/>
            <w:webHidden/>
          </w:rPr>
          <w:instrText xml:space="preserve"> PAGEREF _Toc167264834 \h </w:instrText>
        </w:r>
        <w:r>
          <w:rPr>
            <w:noProof/>
            <w:webHidden/>
          </w:rPr>
        </w:r>
        <w:r>
          <w:rPr>
            <w:noProof/>
            <w:webHidden/>
          </w:rPr>
          <w:fldChar w:fldCharType="separate"/>
        </w:r>
        <w:r w:rsidR="00D760B2">
          <w:rPr>
            <w:noProof/>
            <w:webHidden/>
          </w:rPr>
          <w:t>73</w:t>
        </w:r>
        <w:r>
          <w:rPr>
            <w:noProof/>
            <w:webHidden/>
          </w:rPr>
          <w:fldChar w:fldCharType="end"/>
        </w:r>
      </w:hyperlink>
    </w:p>
    <w:p w14:paraId="3CDF6E5F" w14:textId="66087865" w:rsidR="008E1C64" w:rsidRDefault="008E1C64" w:rsidP="008E1C64">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4835" w:history="1">
        <w:r w:rsidRPr="001E45A8">
          <w:rPr>
            <w:rStyle w:val="Hyperlink"/>
            <w:noProof/>
          </w:rPr>
          <w:t>Figure 5:  Pie Chart Indicating Stakeholder Perspectives of Power Imbalances in Zenga and Swopa During the Pandemic</w:t>
        </w:r>
        <w:r>
          <w:rPr>
            <w:noProof/>
            <w:webHidden/>
          </w:rPr>
          <w:tab/>
        </w:r>
        <w:r>
          <w:rPr>
            <w:noProof/>
            <w:webHidden/>
          </w:rPr>
          <w:fldChar w:fldCharType="begin"/>
        </w:r>
        <w:r>
          <w:rPr>
            <w:noProof/>
            <w:webHidden/>
          </w:rPr>
          <w:instrText xml:space="preserve"> PAGEREF _Toc167264835 \h </w:instrText>
        </w:r>
        <w:r>
          <w:rPr>
            <w:noProof/>
            <w:webHidden/>
          </w:rPr>
        </w:r>
        <w:r>
          <w:rPr>
            <w:noProof/>
            <w:webHidden/>
          </w:rPr>
          <w:fldChar w:fldCharType="separate"/>
        </w:r>
        <w:r w:rsidR="00D760B2">
          <w:rPr>
            <w:noProof/>
            <w:webHidden/>
          </w:rPr>
          <w:t>85</w:t>
        </w:r>
        <w:r>
          <w:rPr>
            <w:noProof/>
            <w:webHidden/>
          </w:rPr>
          <w:fldChar w:fldCharType="end"/>
        </w:r>
      </w:hyperlink>
    </w:p>
    <w:p w14:paraId="629A1125" w14:textId="025C26CA" w:rsidR="008E1C64" w:rsidRDefault="008E1C64" w:rsidP="008E1C64">
      <w:pPr>
        <w:pStyle w:val="TableofFigures"/>
        <w:tabs>
          <w:tab w:val="right" w:leader="dot" w:pos="8296"/>
        </w:tabs>
        <w:spacing w:line="360" w:lineRule="auto"/>
        <w:rPr>
          <w:rFonts w:asciiTheme="minorHAnsi" w:eastAsiaTheme="minorEastAsia" w:hAnsiTheme="minorHAnsi"/>
          <w:noProof/>
          <w:sz w:val="22"/>
          <w:lang w:val="en-GH" w:eastAsia="en-GH"/>
        </w:rPr>
      </w:pPr>
      <w:hyperlink w:anchor="_Toc167264836" w:history="1">
        <w:r w:rsidRPr="001E45A8">
          <w:rPr>
            <w:rStyle w:val="Hyperlink"/>
            <w:noProof/>
            <w:lang w:val="en-GB"/>
          </w:rPr>
          <w:t>Figure 6:  A Bar Chart Showing Category of stakeholders affected by the pandemic in the U.E.R.</w:t>
        </w:r>
        <w:r>
          <w:rPr>
            <w:noProof/>
            <w:webHidden/>
          </w:rPr>
          <w:tab/>
        </w:r>
        <w:r>
          <w:rPr>
            <w:noProof/>
            <w:webHidden/>
          </w:rPr>
          <w:fldChar w:fldCharType="begin"/>
        </w:r>
        <w:r>
          <w:rPr>
            <w:noProof/>
            <w:webHidden/>
          </w:rPr>
          <w:instrText xml:space="preserve"> PAGEREF _Toc167264836 \h </w:instrText>
        </w:r>
        <w:r>
          <w:rPr>
            <w:noProof/>
            <w:webHidden/>
          </w:rPr>
        </w:r>
        <w:r>
          <w:rPr>
            <w:noProof/>
            <w:webHidden/>
          </w:rPr>
          <w:fldChar w:fldCharType="separate"/>
        </w:r>
        <w:r w:rsidR="00D760B2">
          <w:rPr>
            <w:noProof/>
            <w:webHidden/>
          </w:rPr>
          <w:t>93</w:t>
        </w:r>
        <w:r>
          <w:rPr>
            <w:noProof/>
            <w:webHidden/>
          </w:rPr>
          <w:fldChar w:fldCharType="end"/>
        </w:r>
      </w:hyperlink>
    </w:p>
    <w:p w14:paraId="52DC58AA" w14:textId="4B90A217" w:rsidR="004701E0" w:rsidRPr="004701E0" w:rsidRDefault="004701E0" w:rsidP="004701E0">
      <w:r>
        <w:fldChar w:fldCharType="end"/>
      </w:r>
    </w:p>
    <w:p w14:paraId="4AA42CB0" w14:textId="77777777" w:rsidR="00054C03" w:rsidRPr="003C40FC" w:rsidRDefault="00054C03" w:rsidP="00054C03">
      <w:pPr>
        <w:spacing w:line="360" w:lineRule="auto"/>
        <w:jc w:val="both"/>
        <w:rPr>
          <w:rFonts w:ascii="Times New Roman" w:hAnsi="Times New Roman" w:cs="Times New Roman"/>
          <w:kern w:val="0"/>
          <w:sz w:val="24"/>
          <w:szCs w:val="24"/>
          <w14:ligatures w14:val="none"/>
        </w:rPr>
      </w:pPr>
    </w:p>
    <w:p w14:paraId="66EF5AD5" w14:textId="77777777" w:rsidR="00A87DE4" w:rsidRPr="003C40FC" w:rsidRDefault="00A87DE4" w:rsidP="00A87DE4">
      <w:pPr>
        <w:spacing w:line="360" w:lineRule="auto"/>
        <w:jc w:val="both"/>
        <w:rPr>
          <w:rFonts w:ascii="Times New Roman" w:hAnsi="Times New Roman" w:cs="Times New Roman"/>
          <w:b/>
          <w:bCs/>
          <w:kern w:val="0"/>
          <w:sz w:val="24"/>
          <w:szCs w:val="24"/>
          <w14:ligatures w14:val="none"/>
        </w:rPr>
      </w:pPr>
    </w:p>
    <w:p w14:paraId="077C9232" w14:textId="77777777" w:rsidR="00A87DE4" w:rsidRPr="003C40FC" w:rsidRDefault="00A87DE4" w:rsidP="00A87DE4">
      <w:pPr>
        <w:spacing w:line="360" w:lineRule="auto"/>
        <w:jc w:val="both"/>
        <w:rPr>
          <w:rFonts w:ascii="Times New Roman" w:hAnsi="Times New Roman" w:cs="Times New Roman"/>
          <w:b/>
          <w:bCs/>
          <w:kern w:val="0"/>
          <w:sz w:val="24"/>
          <w:szCs w:val="24"/>
          <w14:ligatures w14:val="none"/>
        </w:rPr>
      </w:pPr>
    </w:p>
    <w:p w14:paraId="51014275" w14:textId="77777777" w:rsidR="00A87DE4" w:rsidRPr="003C40FC" w:rsidRDefault="00A87DE4" w:rsidP="00A87DE4">
      <w:pPr>
        <w:spacing w:line="480" w:lineRule="auto"/>
        <w:jc w:val="both"/>
        <w:rPr>
          <w:rFonts w:ascii="Times New Roman" w:hAnsi="Times New Roman" w:cs="Times New Roman"/>
          <w:b/>
          <w:bCs/>
          <w:kern w:val="0"/>
          <w:sz w:val="24"/>
          <w:szCs w:val="24"/>
          <w14:ligatures w14:val="none"/>
        </w:rPr>
      </w:pPr>
    </w:p>
    <w:p w14:paraId="385F687B" w14:textId="77777777" w:rsidR="00A87DE4" w:rsidRPr="003C40FC" w:rsidRDefault="00A87DE4" w:rsidP="00A87DE4">
      <w:pPr>
        <w:spacing w:line="480" w:lineRule="auto"/>
        <w:jc w:val="both"/>
        <w:rPr>
          <w:rFonts w:ascii="Times New Roman" w:hAnsi="Times New Roman" w:cs="Times New Roman"/>
          <w:b/>
          <w:bCs/>
          <w:kern w:val="0"/>
          <w:sz w:val="24"/>
          <w:szCs w:val="24"/>
          <w14:ligatures w14:val="none"/>
        </w:rPr>
      </w:pPr>
    </w:p>
    <w:p w14:paraId="3F3818B1" w14:textId="77777777" w:rsidR="00A87DE4" w:rsidRPr="003C40FC" w:rsidRDefault="00A87DE4" w:rsidP="00A87DE4">
      <w:pPr>
        <w:spacing w:line="480" w:lineRule="auto"/>
        <w:jc w:val="both"/>
        <w:rPr>
          <w:rFonts w:ascii="Times New Roman" w:hAnsi="Times New Roman" w:cs="Times New Roman"/>
          <w:b/>
          <w:bCs/>
          <w:kern w:val="0"/>
          <w:sz w:val="24"/>
          <w:szCs w:val="24"/>
          <w14:ligatures w14:val="none"/>
        </w:rPr>
      </w:pPr>
    </w:p>
    <w:p w14:paraId="66180841" w14:textId="77777777" w:rsidR="00A87DE4" w:rsidRPr="003C40FC" w:rsidRDefault="00A87DE4" w:rsidP="00A87DE4">
      <w:pPr>
        <w:spacing w:line="480" w:lineRule="auto"/>
        <w:jc w:val="both"/>
        <w:rPr>
          <w:rFonts w:ascii="Times New Roman" w:hAnsi="Times New Roman" w:cs="Times New Roman"/>
          <w:b/>
          <w:bCs/>
          <w:kern w:val="0"/>
          <w:sz w:val="24"/>
          <w:szCs w:val="24"/>
          <w14:ligatures w14:val="none"/>
        </w:rPr>
      </w:pPr>
    </w:p>
    <w:p w14:paraId="43018A2B" w14:textId="77777777" w:rsidR="00A87DE4" w:rsidRPr="003C40FC" w:rsidRDefault="00A87DE4" w:rsidP="00A87DE4">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 xml:space="preserve">                                               </w:t>
      </w:r>
    </w:p>
    <w:p w14:paraId="2D1E6452" w14:textId="77777777" w:rsidR="00B2045A" w:rsidRPr="003C40FC" w:rsidRDefault="00B2045A" w:rsidP="00A87DE4">
      <w:pPr>
        <w:spacing w:line="360" w:lineRule="auto"/>
        <w:jc w:val="center"/>
        <w:rPr>
          <w:rFonts w:ascii="Times New Roman" w:hAnsi="Times New Roman" w:cs="Times New Roman"/>
          <w:b/>
          <w:bCs/>
          <w:kern w:val="0"/>
          <w:sz w:val="24"/>
          <w:szCs w:val="24"/>
          <w14:ligatures w14:val="none"/>
        </w:rPr>
      </w:pPr>
    </w:p>
    <w:p w14:paraId="250425DD" w14:textId="77777777" w:rsidR="00B2045A" w:rsidRPr="003C40FC" w:rsidRDefault="00B2045A" w:rsidP="00A87DE4">
      <w:pPr>
        <w:spacing w:line="360" w:lineRule="auto"/>
        <w:jc w:val="center"/>
        <w:rPr>
          <w:rFonts w:ascii="Times New Roman" w:hAnsi="Times New Roman" w:cs="Times New Roman"/>
          <w:b/>
          <w:bCs/>
          <w:kern w:val="0"/>
          <w:sz w:val="24"/>
          <w:szCs w:val="24"/>
          <w14:ligatures w14:val="none"/>
        </w:rPr>
      </w:pPr>
    </w:p>
    <w:p w14:paraId="2B2D562C" w14:textId="77777777" w:rsidR="00B2045A" w:rsidRPr="003C40FC" w:rsidRDefault="00B2045A" w:rsidP="00A87DE4">
      <w:pPr>
        <w:spacing w:line="360" w:lineRule="auto"/>
        <w:jc w:val="center"/>
        <w:rPr>
          <w:rFonts w:ascii="Times New Roman" w:hAnsi="Times New Roman" w:cs="Times New Roman"/>
          <w:b/>
          <w:bCs/>
          <w:kern w:val="0"/>
          <w:sz w:val="24"/>
          <w:szCs w:val="24"/>
          <w14:ligatures w14:val="none"/>
        </w:rPr>
      </w:pPr>
    </w:p>
    <w:p w14:paraId="054F9A06" w14:textId="77777777" w:rsidR="00B2045A" w:rsidRPr="003C40FC" w:rsidRDefault="00B2045A" w:rsidP="00A87DE4">
      <w:pPr>
        <w:spacing w:line="360" w:lineRule="auto"/>
        <w:jc w:val="center"/>
        <w:rPr>
          <w:rFonts w:ascii="Times New Roman" w:hAnsi="Times New Roman" w:cs="Times New Roman"/>
          <w:b/>
          <w:bCs/>
          <w:kern w:val="0"/>
          <w:sz w:val="24"/>
          <w:szCs w:val="24"/>
          <w14:ligatures w14:val="none"/>
        </w:rPr>
      </w:pPr>
    </w:p>
    <w:p w14:paraId="2A362148" w14:textId="77777777" w:rsidR="00D85FD6" w:rsidRDefault="00D85FD6" w:rsidP="00A87DE4">
      <w:pPr>
        <w:spacing w:line="360" w:lineRule="auto"/>
        <w:jc w:val="center"/>
        <w:rPr>
          <w:rFonts w:ascii="Times New Roman" w:hAnsi="Times New Roman" w:cs="Times New Roman"/>
          <w:b/>
          <w:bCs/>
          <w:kern w:val="0"/>
          <w:sz w:val="24"/>
          <w:szCs w:val="24"/>
          <w14:ligatures w14:val="none"/>
        </w:rPr>
      </w:pPr>
    </w:p>
    <w:p w14:paraId="7C3A44F6" w14:textId="77777777" w:rsidR="00A527A8" w:rsidRDefault="00A527A8" w:rsidP="00A87DE4">
      <w:pPr>
        <w:spacing w:line="360" w:lineRule="auto"/>
        <w:jc w:val="center"/>
        <w:rPr>
          <w:rFonts w:ascii="Times New Roman" w:hAnsi="Times New Roman" w:cs="Times New Roman"/>
          <w:b/>
          <w:bCs/>
          <w:kern w:val="0"/>
          <w:sz w:val="24"/>
          <w:szCs w:val="24"/>
          <w14:ligatures w14:val="none"/>
        </w:rPr>
      </w:pPr>
    </w:p>
    <w:p w14:paraId="2C26A1D5" w14:textId="77777777" w:rsidR="00710719" w:rsidRPr="003C40FC" w:rsidRDefault="00710719" w:rsidP="00A87DE4">
      <w:pPr>
        <w:spacing w:line="360" w:lineRule="auto"/>
        <w:jc w:val="center"/>
        <w:rPr>
          <w:rFonts w:ascii="Times New Roman" w:hAnsi="Times New Roman" w:cs="Times New Roman"/>
          <w:b/>
          <w:bCs/>
          <w:kern w:val="0"/>
          <w:sz w:val="24"/>
          <w:szCs w:val="24"/>
          <w14:ligatures w14:val="none"/>
        </w:rPr>
      </w:pPr>
    </w:p>
    <w:p w14:paraId="59D488F5" w14:textId="27BD74CA" w:rsidR="00A87DE4" w:rsidRPr="003C40FC" w:rsidRDefault="00A87DE4" w:rsidP="008E1C64">
      <w:pPr>
        <w:pStyle w:val="Heading1"/>
        <w:spacing w:before="0" w:line="240" w:lineRule="auto"/>
      </w:pPr>
      <w:bookmarkStart w:id="11" w:name="_Toc167264633"/>
      <w:r w:rsidRPr="003C40FC">
        <w:lastRenderedPageBreak/>
        <w:t>LIST OF PLATES</w:t>
      </w:r>
      <w:bookmarkEnd w:id="11"/>
    </w:p>
    <w:p w14:paraId="7BC4FC75" w14:textId="77777777" w:rsidR="00686A67" w:rsidRDefault="00A87DE4" w:rsidP="008E1C64">
      <w:pPr>
        <w:pStyle w:val="NoSpacing"/>
        <w:rPr>
          <w:noProof/>
        </w:rPr>
      </w:pPr>
      <w:r w:rsidRPr="003C40FC">
        <w:t xml:space="preserve"> </w:t>
      </w:r>
      <w:r w:rsidR="00710719">
        <w:fldChar w:fldCharType="begin"/>
      </w:r>
      <w:r w:rsidR="00710719">
        <w:instrText xml:space="preserve"> TOC \f P \h \z \t "Heading 7" \c </w:instrText>
      </w:r>
      <w:r w:rsidR="00710719">
        <w:fldChar w:fldCharType="separate"/>
      </w:r>
    </w:p>
    <w:p w14:paraId="4F16002D" w14:textId="13DCDBCF"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25" w:history="1">
        <w:r w:rsidR="00686A67" w:rsidRPr="00F522DA">
          <w:rPr>
            <w:rStyle w:val="Hyperlink"/>
            <w:noProof/>
          </w:rPr>
          <w:t xml:space="preserve">Plate 1: Illustration of Tourism Products and Services Offered at </w:t>
        </w:r>
        <w:r w:rsidR="00940D8B">
          <w:rPr>
            <w:rStyle w:val="Hyperlink"/>
            <w:noProof/>
          </w:rPr>
          <w:t>Tourist</w:t>
        </w:r>
        <w:r w:rsidR="00686A67" w:rsidRPr="00F522DA">
          <w:rPr>
            <w:rStyle w:val="Hyperlink"/>
            <w:noProof/>
          </w:rPr>
          <w:t xml:space="preserve"> Sites in the Upper East Region</w:t>
        </w:r>
        <w:r w:rsidR="00686A67">
          <w:rPr>
            <w:noProof/>
            <w:webHidden/>
          </w:rPr>
          <w:tab/>
        </w:r>
        <w:r w:rsidR="00686A67">
          <w:rPr>
            <w:noProof/>
            <w:webHidden/>
          </w:rPr>
          <w:fldChar w:fldCharType="begin"/>
        </w:r>
        <w:r w:rsidR="00686A67">
          <w:rPr>
            <w:noProof/>
            <w:webHidden/>
          </w:rPr>
          <w:instrText xml:space="preserve"> PAGEREF _Toc167096125 \h </w:instrText>
        </w:r>
        <w:r w:rsidR="00686A67">
          <w:rPr>
            <w:noProof/>
            <w:webHidden/>
          </w:rPr>
        </w:r>
        <w:r w:rsidR="00686A67">
          <w:rPr>
            <w:noProof/>
            <w:webHidden/>
          </w:rPr>
          <w:fldChar w:fldCharType="separate"/>
        </w:r>
        <w:r w:rsidR="00D760B2">
          <w:rPr>
            <w:noProof/>
            <w:webHidden/>
          </w:rPr>
          <w:t>59</w:t>
        </w:r>
        <w:r w:rsidR="00686A67">
          <w:rPr>
            <w:noProof/>
            <w:webHidden/>
          </w:rPr>
          <w:fldChar w:fldCharType="end"/>
        </w:r>
      </w:hyperlink>
    </w:p>
    <w:p w14:paraId="1A1198F0" w14:textId="0643BD6C"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26" w:history="1">
        <w:r w:rsidR="00686A67" w:rsidRPr="00F522DA">
          <w:rPr>
            <w:rStyle w:val="Hyperlink"/>
            <w:rFonts w:eastAsia="Times New Roman"/>
            <w:noProof/>
          </w:rPr>
          <w:t>Plate 2: Female Dominance in Tourism Activities at the Centre for art and culture in Bolgatanga After the Easing of COVID-19 Safety Protocols</w:t>
        </w:r>
        <w:r w:rsidR="00686A67">
          <w:rPr>
            <w:noProof/>
            <w:webHidden/>
          </w:rPr>
          <w:tab/>
        </w:r>
        <w:r w:rsidR="00686A67">
          <w:rPr>
            <w:noProof/>
            <w:webHidden/>
          </w:rPr>
          <w:fldChar w:fldCharType="begin"/>
        </w:r>
        <w:r w:rsidR="00686A67">
          <w:rPr>
            <w:noProof/>
            <w:webHidden/>
          </w:rPr>
          <w:instrText xml:space="preserve"> PAGEREF _Toc167096126 \h </w:instrText>
        </w:r>
        <w:r w:rsidR="00686A67">
          <w:rPr>
            <w:noProof/>
            <w:webHidden/>
          </w:rPr>
        </w:r>
        <w:r w:rsidR="00686A67">
          <w:rPr>
            <w:noProof/>
            <w:webHidden/>
          </w:rPr>
          <w:fldChar w:fldCharType="separate"/>
        </w:r>
        <w:r w:rsidR="00D760B2">
          <w:rPr>
            <w:noProof/>
            <w:webHidden/>
          </w:rPr>
          <w:t>76</w:t>
        </w:r>
        <w:r w:rsidR="00686A67">
          <w:rPr>
            <w:noProof/>
            <w:webHidden/>
          </w:rPr>
          <w:fldChar w:fldCharType="end"/>
        </w:r>
      </w:hyperlink>
    </w:p>
    <w:p w14:paraId="3024F9D1" w14:textId="30F89F20"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27" w:history="1">
        <w:r w:rsidR="00686A67" w:rsidRPr="00F522DA">
          <w:rPr>
            <w:rStyle w:val="Hyperlink"/>
            <w:noProof/>
          </w:rPr>
          <w:t>Plate 3: Tricycle Being used to transport tourism products to Centre for Art and Culture in Bolgatanga Post Pandemic</w:t>
        </w:r>
        <w:r w:rsidR="00686A67">
          <w:rPr>
            <w:noProof/>
            <w:webHidden/>
          </w:rPr>
          <w:tab/>
        </w:r>
        <w:r w:rsidR="00686A67">
          <w:rPr>
            <w:noProof/>
            <w:webHidden/>
          </w:rPr>
          <w:fldChar w:fldCharType="begin"/>
        </w:r>
        <w:r w:rsidR="00686A67">
          <w:rPr>
            <w:noProof/>
            <w:webHidden/>
          </w:rPr>
          <w:instrText xml:space="preserve"> PAGEREF _Toc167096127 \h </w:instrText>
        </w:r>
        <w:r w:rsidR="00686A67">
          <w:rPr>
            <w:noProof/>
            <w:webHidden/>
          </w:rPr>
        </w:r>
        <w:r w:rsidR="00686A67">
          <w:rPr>
            <w:noProof/>
            <w:webHidden/>
          </w:rPr>
          <w:fldChar w:fldCharType="separate"/>
        </w:r>
        <w:r w:rsidR="00D760B2">
          <w:rPr>
            <w:noProof/>
            <w:webHidden/>
          </w:rPr>
          <w:t>92</w:t>
        </w:r>
        <w:r w:rsidR="00686A67">
          <w:rPr>
            <w:noProof/>
            <w:webHidden/>
          </w:rPr>
          <w:fldChar w:fldCharType="end"/>
        </w:r>
      </w:hyperlink>
    </w:p>
    <w:p w14:paraId="15909D79" w14:textId="2CC65B22"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28" w:history="1">
        <w:r w:rsidR="00686A67" w:rsidRPr="00F522DA">
          <w:rPr>
            <w:rStyle w:val="Hyperlink"/>
            <w:noProof/>
          </w:rPr>
          <w:t>Plate 4: Sale of baskets and other tourism products at Sirigu Women’s Pottery and Arts (SWOPA)</w:t>
        </w:r>
        <w:r w:rsidR="00686A67">
          <w:rPr>
            <w:noProof/>
            <w:webHidden/>
          </w:rPr>
          <w:tab/>
        </w:r>
        <w:r w:rsidR="00686A67">
          <w:rPr>
            <w:noProof/>
            <w:webHidden/>
          </w:rPr>
          <w:fldChar w:fldCharType="begin"/>
        </w:r>
        <w:r w:rsidR="00686A67">
          <w:rPr>
            <w:noProof/>
            <w:webHidden/>
          </w:rPr>
          <w:instrText xml:space="preserve"> PAGEREF _Toc167096128 \h </w:instrText>
        </w:r>
        <w:r w:rsidR="00686A67">
          <w:rPr>
            <w:noProof/>
            <w:webHidden/>
          </w:rPr>
        </w:r>
        <w:r w:rsidR="00686A67">
          <w:rPr>
            <w:noProof/>
            <w:webHidden/>
          </w:rPr>
          <w:fldChar w:fldCharType="separate"/>
        </w:r>
        <w:r w:rsidR="00D760B2">
          <w:rPr>
            <w:noProof/>
            <w:webHidden/>
          </w:rPr>
          <w:t>102</w:t>
        </w:r>
        <w:r w:rsidR="00686A67">
          <w:rPr>
            <w:noProof/>
            <w:webHidden/>
          </w:rPr>
          <w:fldChar w:fldCharType="end"/>
        </w:r>
      </w:hyperlink>
    </w:p>
    <w:p w14:paraId="67F5D690" w14:textId="16DF1895"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29" w:history="1">
        <w:r w:rsidR="00686A67" w:rsidRPr="00F522DA">
          <w:rPr>
            <w:rStyle w:val="Hyperlink"/>
            <w:noProof/>
          </w:rPr>
          <w:t>Plat 5: A picture depicting Chief Crocodile Pond at Paga during the Peak of the Pandemic</w:t>
        </w:r>
        <w:r w:rsidR="00686A67">
          <w:rPr>
            <w:noProof/>
            <w:webHidden/>
          </w:rPr>
          <w:tab/>
        </w:r>
        <w:r w:rsidR="00686A67">
          <w:rPr>
            <w:noProof/>
            <w:webHidden/>
          </w:rPr>
          <w:fldChar w:fldCharType="begin"/>
        </w:r>
        <w:r w:rsidR="00686A67">
          <w:rPr>
            <w:noProof/>
            <w:webHidden/>
          </w:rPr>
          <w:instrText xml:space="preserve"> PAGEREF _Toc167096129 \h </w:instrText>
        </w:r>
        <w:r w:rsidR="00686A67">
          <w:rPr>
            <w:noProof/>
            <w:webHidden/>
          </w:rPr>
        </w:r>
        <w:r w:rsidR="00686A67">
          <w:rPr>
            <w:noProof/>
            <w:webHidden/>
          </w:rPr>
          <w:fldChar w:fldCharType="separate"/>
        </w:r>
        <w:r w:rsidR="00D760B2">
          <w:rPr>
            <w:noProof/>
            <w:webHidden/>
          </w:rPr>
          <w:t>114</w:t>
        </w:r>
        <w:r w:rsidR="00686A67">
          <w:rPr>
            <w:noProof/>
            <w:webHidden/>
          </w:rPr>
          <w:fldChar w:fldCharType="end"/>
        </w:r>
      </w:hyperlink>
    </w:p>
    <w:p w14:paraId="5D354793" w14:textId="3BF1AD2C"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30" w:history="1">
        <w:r w:rsidR="00686A67" w:rsidRPr="00F522DA">
          <w:rPr>
            <w:rStyle w:val="Hyperlink"/>
            <w:noProof/>
          </w:rPr>
          <w:t>Plate 6: Picture depicting accommodation at Sirigu Women Pottery and Arts Centre</w:t>
        </w:r>
        <w:r w:rsidR="00686A67">
          <w:rPr>
            <w:noProof/>
            <w:webHidden/>
          </w:rPr>
          <w:tab/>
        </w:r>
        <w:r w:rsidR="00686A67">
          <w:rPr>
            <w:noProof/>
            <w:webHidden/>
          </w:rPr>
          <w:fldChar w:fldCharType="begin"/>
        </w:r>
        <w:r w:rsidR="00686A67">
          <w:rPr>
            <w:noProof/>
            <w:webHidden/>
          </w:rPr>
          <w:instrText xml:space="preserve"> PAGEREF _Toc167096130 \h </w:instrText>
        </w:r>
        <w:r w:rsidR="00686A67">
          <w:rPr>
            <w:noProof/>
            <w:webHidden/>
          </w:rPr>
        </w:r>
        <w:r w:rsidR="00686A67">
          <w:rPr>
            <w:noProof/>
            <w:webHidden/>
          </w:rPr>
          <w:fldChar w:fldCharType="separate"/>
        </w:r>
        <w:r w:rsidR="00D760B2">
          <w:rPr>
            <w:noProof/>
            <w:webHidden/>
          </w:rPr>
          <w:t>116</w:t>
        </w:r>
        <w:r w:rsidR="00686A67">
          <w:rPr>
            <w:noProof/>
            <w:webHidden/>
          </w:rPr>
          <w:fldChar w:fldCharType="end"/>
        </w:r>
      </w:hyperlink>
    </w:p>
    <w:p w14:paraId="6007B681" w14:textId="61857477" w:rsidR="00686A67" w:rsidRDefault="00000000" w:rsidP="00686A67">
      <w:pPr>
        <w:pStyle w:val="TableofFigures"/>
        <w:tabs>
          <w:tab w:val="right" w:leader="dot" w:pos="8296"/>
        </w:tabs>
        <w:spacing w:line="360" w:lineRule="auto"/>
        <w:rPr>
          <w:rFonts w:asciiTheme="minorHAnsi" w:eastAsiaTheme="minorEastAsia" w:hAnsiTheme="minorHAnsi"/>
          <w:noProof/>
          <w:sz w:val="22"/>
        </w:rPr>
      </w:pPr>
      <w:hyperlink w:anchor="_Toc167096131" w:history="1">
        <w:r w:rsidR="00686A67" w:rsidRPr="00F522DA">
          <w:rPr>
            <w:rStyle w:val="Hyperlink"/>
            <w:noProof/>
          </w:rPr>
          <w:t>Plate 7:  A Picture indicating activities of Pottery Art in SWOPA after the easing of COVID-19 safety protocols</w:t>
        </w:r>
        <w:r w:rsidR="00686A67">
          <w:rPr>
            <w:noProof/>
            <w:webHidden/>
          </w:rPr>
          <w:tab/>
        </w:r>
        <w:r w:rsidR="00686A67">
          <w:rPr>
            <w:noProof/>
            <w:webHidden/>
          </w:rPr>
          <w:fldChar w:fldCharType="begin"/>
        </w:r>
        <w:r w:rsidR="00686A67">
          <w:rPr>
            <w:noProof/>
            <w:webHidden/>
          </w:rPr>
          <w:instrText xml:space="preserve"> PAGEREF _Toc167096131 \h </w:instrText>
        </w:r>
        <w:r w:rsidR="00686A67">
          <w:rPr>
            <w:noProof/>
            <w:webHidden/>
          </w:rPr>
        </w:r>
        <w:r w:rsidR="00686A67">
          <w:rPr>
            <w:noProof/>
            <w:webHidden/>
          </w:rPr>
          <w:fldChar w:fldCharType="separate"/>
        </w:r>
        <w:r w:rsidR="00D760B2">
          <w:rPr>
            <w:noProof/>
            <w:webHidden/>
          </w:rPr>
          <w:t>125</w:t>
        </w:r>
        <w:r w:rsidR="00686A67">
          <w:rPr>
            <w:noProof/>
            <w:webHidden/>
          </w:rPr>
          <w:fldChar w:fldCharType="end"/>
        </w:r>
      </w:hyperlink>
    </w:p>
    <w:p w14:paraId="6DB11108" w14:textId="55EDD96E" w:rsidR="00A527A8" w:rsidRPr="00710719" w:rsidRDefault="00710719" w:rsidP="00710719">
      <w:pPr>
        <w:spacing w:line="360" w:lineRule="auto"/>
        <w:jc w:val="both"/>
        <w:rPr>
          <w:rFonts w:ascii="Times New Roman" w:hAnsi="Times New Roman" w:cs="Times New Roman"/>
          <w:b/>
          <w:bCs/>
          <w:kern w:val="0"/>
          <w:sz w:val="24"/>
          <w:szCs w:val="24"/>
          <w14:ligatures w14:val="none"/>
        </w:rPr>
      </w:pPr>
      <w:r>
        <w:rPr>
          <w:rFonts w:ascii="Times New Roman" w:hAnsi="Times New Roman" w:cs="Times New Roman"/>
          <w:kern w:val="0"/>
          <w:sz w:val="24"/>
          <w:szCs w:val="24"/>
          <w14:ligatures w14:val="none"/>
        </w:rPr>
        <w:fldChar w:fldCharType="end"/>
      </w:r>
    </w:p>
    <w:p w14:paraId="121FD234" w14:textId="77777777" w:rsidR="00A527A8" w:rsidRDefault="00A527A8" w:rsidP="00A87DE4">
      <w:pPr>
        <w:spacing w:line="480" w:lineRule="auto"/>
        <w:jc w:val="center"/>
        <w:rPr>
          <w:rFonts w:ascii="Times New Roman" w:hAnsi="Times New Roman" w:cs="Times New Roman"/>
          <w:kern w:val="0"/>
          <w:sz w:val="24"/>
          <w:szCs w:val="24"/>
          <w14:ligatures w14:val="none"/>
        </w:rPr>
      </w:pPr>
    </w:p>
    <w:p w14:paraId="1E2F6A82"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0A1F98ED"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346DB2C0"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286844D5"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3822292B"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0B79FF8D"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0A18AF5D"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51CC4711" w14:textId="77777777" w:rsidR="00710719" w:rsidRDefault="00710719" w:rsidP="00A87DE4">
      <w:pPr>
        <w:spacing w:line="480" w:lineRule="auto"/>
        <w:jc w:val="center"/>
        <w:rPr>
          <w:rFonts w:ascii="Times New Roman" w:hAnsi="Times New Roman" w:cs="Times New Roman"/>
          <w:kern w:val="0"/>
          <w:sz w:val="24"/>
          <w:szCs w:val="24"/>
          <w14:ligatures w14:val="none"/>
        </w:rPr>
      </w:pPr>
    </w:p>
    <w:p w14:paraId="473A9E33" w14:textId="3CE757CB" w:rsidR="00A87DE4" w:rsidRPr="003C40FC" w:rsidRDefault="00A87DE4" w:rsidP="008E1C64">
      <w:pPr>
        <w:pStyle w:val="Heading1"/>
        <w:spacing w:before="0" w:line="480" w:lineRule="auto"/>
      </w:pPr>
      <w:bookmarkStart w:id="12" w:name="_Toc167264634"/>
      <w:r w:rsidRPr="003C40FC">
        <w:lastRenderedPageBreak/>
        <w:t>ACRONYMS</w:t>
      </w:r>
      <w:bookmarkEnd w:id="12"/>
    </w:p>
    <w:p w14:paraId="419386A8" w14:textId="7BFBB3A1"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GDP</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Gross Domestic Product</w:t>
      </w:r>
    </w:p>
    <w:p w14:paraId="53A1BB03" w14:textId="02271F74"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GTA</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Ghana Tourism Authority</w:t>
      </w:r>
    </w:p>
    <w:p w14:paraId="7E905613" w14:textId="31EE5146" w:rsidR="00A527A8" w:rsidRPr="003C40FC" w:rsidRDefault="00A527A8" w:rsidP="00A527A8">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HIPC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Highly Indebted Poor Countries </w:t>
      </w:r>
      <w:r w:rsidRPr="003C40FC">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ab/>
      </w:r>
    </w:p>
    <w:p w14:paraId="02431E01" w14:textId="6536B3D5"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HPHI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High Power and </w:t>
      </w:r>
      <w:r w:rsidR="00940D8B">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w:t>
      </w:r>
    </w:p>
    <w:p w14:paraId="63E2ACA8" w14:textId="69DE5E42"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HPLI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High Power but </w:t>
      </w:r>
      <w:r w:rsidR="00940D8B">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w:t>
      </w:r>
    </w:p>
    <w:p w14:paraId="0A068DE4" w14:textId="3130C40A"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IC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Income of Respondent</w:t>
      </w:r>
    </w:p>
    <w:p w14:paraId="387E1AAD" w14:textId="36DD7891"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ILO</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International Labour Organisation </w:t>
      </w:r>
    </w:p>
    <w:p w14:paraId="58D23730" w14:textId="696730B5"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JB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Job of Respondent</w:t>
      </w:r>
    </w:p>
    <w:p w14:paraId="139C0C33" w14:textId="36C48E62"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LI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Livelihood of Respondent</w:t>
      </w:r>
    </w:p>
    <w:p w14:paraId="648CB93F" w14:textId="2ADABFAE"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LPHI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Low Power but </w:t>
      </w:r>
      <w:r w:rsidR="00940D8B">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w:t>
      </w:r>
    </w:p>
    <w:p w14:paraId="05AB92FC" w14:textId="1975C589" w:rsidR="00A527A8" w:rsidRPr="003C40FC" w:rsidRDefault="00A527A8" w:rsidP="00956B86">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MMDAs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Metropolitan, Municipal, and District Assemblies.</w:t>
      </w:r>
    </w:p>
    <w:p w14:paraId="22329302" w14:textId="5627DF20"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OECD</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Organisation for Economic Co-operation and Development </w:t>
      </w:r>
    </w:p>
    <w:p w14:paraId="093E75D1" w14:textId="0FB3681F" w:rsidR="00A527A8" w:rsidRPr="003C40FC" w:rsidRDefault="00A527A8" w:rsidP="00A87DE4">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RS1</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Coping Strategy One </w:t>
      </w:r>
    </w:p>
    <w:p w14:paraId="3C3A8E58" w14:textId="279163EE"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RS2</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Coping Strategy Two </w:t>
      </w:r>
    </w:p>
    <w:p w14:paraId="2D73A162" w14:textId="70AE2BC0"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RS3 </w:t>
      </w:r>
      <w:r w:rsidRPr="003C40FC">
        <w:rPr>
          <w:rFonts w:ascii="Times New Roman" w:hAnsi="Times New Roman" w:cs="Times New Roman"/>
          <w:kern w:val="0"/>
          <w:sz w:val="24"/>
          <w:szCs w:val="24"/>
          <w14:ligatures w14:val="none"/>
        </w:rPr>
        <w:tab/>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Coping Strategy Three</w:t>
      </w:r>
    </w:p>
    <w:p w14:paraId="4802F728" w14:textId="64D15152"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RS4</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Coping Strategy Four</w:t>
      </w:r>
    </w:p>
    <w:p w14:paraId="34D0891B" w14:textId="4D299845"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RS5</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Coping Strategy Five</w:t>
      </w:r>
    </w:p>
    <w:p w14:paraId="3F28A6E7" w14:textId="4FC374F8"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SD </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Standard Deviation</w:t>
      </w:r>
    </w:p>
    <w:p w14:paraId="1597BA72" w14:textId="186B2922"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SDG</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Sustainable Development Goals</w:t>
      </w:r>
    </w:p>
    <w:p w14:paraId="78D868AC" w14:textId="6215CB6D"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SMEs</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Small and Medium-sized Enterprises </w:t>
      </w:r>
    </w:p>
    <w:p w14:paraId="213496B5" w14:textId="691588DE"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SWOPA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Shirigu Women’s </w:t>
      </w:r>
      <w:r w:rsidR="00940D8B">
        <w:rPr>
          <w:rFonts w:ascii="Times New Roman" w:hAnsi="Times New Roman" w:cs="Times New Roman"/>
          <w:kern w:val="0"/>
          <w:sz w:val="24"/>
          <w:szCs w:val="24"/>
          <w14:ligatures w14:val="none"/>
        </w:rPr>
        <w:t>Pottery</w:t>
      </w:r>
      <w:r w:rsidRPr="003C40FC">
        <w:rPr>
          <w:rFonts w:ascii="Times New Roman" w:hAnsi="Times New Roman" w:cs="Times New Roman"/>
          <w:kern w:val="0"/>
          <w:sz w:val="24"/>
          <w:szCs w:val="24"/>
          <w14:ligatures w14:val="none"/>
        </w:rPr>
        <w:t xml:space="preserve"> and Art </w:t>
      </w:r>
    </w:p>
    <w:p w14:paraId="798659EB" w14:textId="5A39BE83"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TCM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Total Cumulative Mean</w:t>
      </w:r>
    </w:p>
    <w:p w14:paraId="3234871B" w14:textId="744E87B8"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UER </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Upper East Region</w:t>
      </w:r>
    </w:p>
    <w:p w14:paraId="242FDEAB" w14:textId="03B99FC6"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UNCTAD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United Nations Conference on Trade and Development </w:t>
      </w:r>
    </w:p>
    <w:p w14:paraId="5B7E0103" w14:textId="03332136"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UNDP </w:t>
      </w:r>
      <w:r w:rsidRPr="003C40FC">
        <w:rPr>
          <w:rFonts w:ascii="Times New Roman" w:hAnsi="Times New Roman" w:cs="Times New Roman"/>
          <w:kern w:val="0"/>
          <w:sz w:val="24"/>
          <w:szCs w:val="24"/>
          <w14:ligatures w14:val="none"/>
        </w:rPr>
        <w:tab/>
        <w:t xml:space="preserve">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United Nations Development Programme</w:t>
      </w:r>
    </w:p>
    <w:p w14:paraId="0BF9C774" w14:textId="5B8DC385"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UNESCO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United Nations Educational, Scientific and Cultural Organization </w:t>
      </w:r>
    </w:p>
    <w:p w14:paraId="08656E2F" w14:textId="6892BA48"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UNWTO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United Nations World Tourism Organization </w:t>
      </w:r>
    </w:p>
    <w:p w14:paraId="3640A7AA" w14:textId="60013B63"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WFP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World Food Program</w:t>
      </w:r>
    </w:p>
    <w:p w14:paraId="696CED23" w14:textId="2A504000" w:rsidR="00A527A8" w:rsidRPr="003C40FC" w:rsidRDefault="00A527A8" w:rsidP="00A87DE4">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WTTC       </w:t>
      </w:r>
      <w:r>
        <w:rPr>
          <w:rFonts w:ascii="Times New Roman" w:hAnsi="Times New Roman" w:cs="Times New Roman"/>
          <w:kern w:val="0"/>
          <w:sz w:val="24"/>
          <w:szCs w:val="24"/>
          <w14:ligatures w14:val="none"/>
        </w:rPr>
        <w:tab/>
      </w:r>
      <w:r w:rsidRPr="003C40FC">
        <w:rPr>
          <w:rFonts w:ascii="Times New Roman" w:hAnsi="Times New Roman" w:cs="Times New Roman"/>
          <w:kern w:val="0"/>
          <w:sz w:val="24"/>
          <w:szCs w:val="24"/>
          <w14:ligatures w14:val="none"/>
        </w:rPr>
        <w:t xml:space="preserve">World Travel and Tour Council </w:t>
      </w:r>
    </w:p>
    <w:p w14:paraId="6B0BF930" w14:textId="77777777" w:rsidR="00A87DE4" w:rsidRDefault="00A87DE4" w:rsidP="00A87DE4">
      <w:pPr>
        <w:spacing w:line="480" w:lineRule="auto"/>
        <w:jc w:val="both"/>
        <w:rPr>
          <w:rFonts w:ascii="Times New Roman" w:hAnsi="Times New Roman" w:cs="Times New Roman"/>
          <w:kern w:val="0"/>
          <w:sz w:val="24"/>
          <w:szCs w:val="24"/>
          <w14:ligatures w14:val="none"/>
        </w:rPr>
      </w:pPr>
    </w:p>
    <w:p w14:paraId="0FDBBD59" w14:textId="77777777" w:rsidR="00A527A8" w:rsidRPr="003C40FC" w:rsidRDefault="00A527A8" w:rsidP="00A87DE4">
      <w:pPr>
        <w:spacing w:line="480" w:lineRule="auto"/>
        <w:jc w:val="both"/>
        <w:rPr>
          <w:rFonts w:ascii="Times New Roman" w:hAnsi="Times New Roman" w:cs="Times New Roman"/>
          <w:kern w:val="0"/>
          <w:sz w:val="24"/>
          <w:szCs w:val="24"/>
          <w14:ligatures w14:val="none"/>
        </w:rPr>
      </w:pPr>
    </w:p>
    <w:p w14:paraId="456396AE" w14:textId="77777777" w:rsidR="00A87DE4" w:rsidRPr="003C40FC" w:rsidRDefault="00A87DE4" w:rsidP="00A87DE4">
      <w:pPr>
        <w:spacing w:line="480" w:lineRule="auto"/>
        <w:jc w:val="both"/>
        <w:rPr>
          <w:rFonts w:ascii="Times New Roman" w:hAnsi="Times New Roman" w:cs="Times New Roman"/>
          <w:kern w:val="0"/>
          <w:sz w:val="24"/>
          <w:szCs w:val="24"/>
          <w14:ligatures w14:val="none"/>
        </w:rPr>
      </w:pPr>
    </w:p>
    <w:p w14:paraId="18986EF3" w14:textId="72FF05A1" w:rsidR="00A87DE4" w:rsidRPr="003C40FC" w:rsidRDefault="00956B86" w:rsidP="00A87DE4">
      <w:pPr>
        <w:spacing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b/>
      </w:r>
    </w:p>
    <w:p w14:paraId="2AE51CAC" w14:textId="77777777" w:rsidR="00F55201" w:rsidRPr="003C40FC" w:rsidRDefault="00F55201" w:rsidP="00F55201">
      <w:pPr>
        <w:spacing w:line="480" w:lineRule="auto"/>
        <w:rPr>
          <w:rFonts w:ascii="Times New Roman" w:hAnsi="Times New Roman" w:cs="Times New Roman"/>
          <w:kern w:val="0"/>
          <w:sz w:val="24"/>
          <w:szCs w:val="24"/>
          <w14:ligatures w14:val="none"/>
        </w:rPr>
      </w:pPr>
    </w:p>
    <w:p w14:paraId="3289B566" w14:textId="77777777" w:rsidR="00F55201" w:rsidRPr="003C40FC" w:rsidRDefault="00F55201" w:rsidP="00F55201">
      <w:pPr>
        <w:spacing w:line="480" w:lineRule="auto"/>
        <w:rPr>
          <w:rFonts w:ascii="Times New Roman" w:hAnsi="Times New Roman" w:cs="Times New Roman"/>
          <w:kern w:val="0"/>
          <w:sz w:val="24"/>
          <w:szCs w:val="24"/>
          <w14:ligatures w14:val="none"/>
        </w:rPr>
      </w:pPr>
    </w:p>
    <w:p w14:paraId="6800C565" w14:textId="77777777" w:rsidR="00F55201" w:rsidRPr="003C40FC" w:rsidRDefault="00F55201" w:rsidP="00F55201">
      <w:pPr>
        <w:spacing w:line="480" w:lineRule="auto"/>
        <w:rPr>
          <w:rFonts w:ascii="Times New Roman" w:hAnsi="Times New Roman" w:cs="Times New Roman"/>
          <w:kern w:val="0"/>
          <w:sz w:val="24"/>
          <w:szCs w:val="24"/>
          <w14:ligatures w14:val="none"/>
        </w:rPr>
      </w:pPr>
    </w:p>
    <w:p w14:paraId="3F54894D"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29242405"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6A868D82"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46EFAF2F"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74207AAF" w14:textId="77777777" w:rsidR="00924A90" w:rsidRPr="003C40FC" w:rsidRDefault="00924A90" w:rsidP="00924A90">
      <w:pPr>
        <w:spacing w:line="360" w:lineRule="auto"/>
        <w:jc w:val="both"/>
        <w:rPr>
          <w:rFonts w:ascii="Times New Roman" w:hAnsi="Times New Roman" w:cs="Times New Roman"/>
          <w:kern w:val="0"/>
          <w:sz w:val="24"/>
          <w:szCs w:val="24"/>
          <w14:ligatures w14:val="none"/>
        </w:rPr>
      </w:pPr>
    </w:p>
    <w:p w14:paraId="759DC3A0" w14:textId="77777777" w:rsidR="00924A90" w:rsidRDefault="00924A90" w:rsidP="00924A90">
      <w:pPr>
        <w:spacing w:line="360" w:lineRule="auto"/>
        <w:jc w:val="both"/>
        <w:rPr>
          <w:rFonts w:ascii="Times New Roman" w:hAnsi="Times New Roman" w:cs="Times New Roman"/>
          <w:kern w:val="0"/>
          <w:sz w:val="24"/>
          <w:szCs w:val="24"/>
          <w14:ligatures w14:val="none"/>
        </w:rPr>
      </w:pPr>
    </w:p>
    <w:p w14:paraId="0B06102F" w14:textId="77777777" w:rsidR="00A527A8" w:rsidRPr="003C40FC" w:rsidRDefault="00A527A8" w:rsidP="00924A90">
      <w:pPr>
        <w:spacing w:line="360" w:lineRule="auto"/>
        <w:jc w:val="both"/>
        <w:rPr>
          <w:rFonts w:ascii="Times New Roman" w:hAnsi="Times New Roman" w:cs="Times New Roman"/>
          <w:kern w:val="0"/>
          <w:sz w:val="24"/>
          <w:szCs w:val="24"/>
          <w14:ligatures w14:val="none"/>
        </w:rPr>
      </w:pPr>
    </w:p>
    <w:p w14:paraId="44DAE56E" w14:textId="77777777" w:rsidR="00924A90" w:rsidRPr="003C40FC" w:rsidRDefault="00924A90" w:rsidP="00D41671">
      <w:pPr>
        <w:spacing w:line="360" w:lineRule="auto"/>
        <w:jc w:val="center"/>
        <w:rPr>
          <w:rFonts w:ascii="Times New Roman" w:hAnsi="Times New Roman" w:cs="Times New Roman"/>
          <w:b/>
          <w:bCs/>
          <w:kern w:val="0"/>
          <w:sz w:val="24"/>
          <w:szCs w:val="24"/>
          <w14:ligatures w14:val="none"/>
        </w:rPr>
      </w:pPr>
    </w:p>
    <w:p w14:paraId="1CA08C1F" w14:textId="77777777" w:rsidR="00924A90" w:rsidRPr="003C40FC" w:rsidRDefault="00924A90" w:rsidP="00D41671">
      <w:pPr>
        <w:spacing w:line="360" w:lineRule="auto"/>
        <w:jc w:val="center"/>
        <w:rPr>
          <w:rFonts w:ascii="Times New Roman" w:hAnsi="Times New Roman" w:cs="Times New Roman"/>
          <w:b/>
          <w:bCs/>
          <w:kern w:val="0"/>
          <w:sz w:val="24"/>
          <w:szCs w:val="24"/>
          <w14:ligatures w14:val="none"/>
        </w:rPr>
      </w:pPr>
    </w:p>
    <w:p w14:paraId="562C4EF6" w14:textId="77777777" w:rsidR="00924A90" w:rsidRPr="003C40FC" w:rsidRDefault="00924A90" w:rsidP="00D41671">
      <w:pPr>
        <w:spacing w:line="360" w:lineRule="auto"/>
        <w:jc w:val="center"/>
        <w:rPr>
          <w:rFonts w:ascii="Times New Roman" w:hAnsi="Times New Roman" w:cs="Times New Roman"/>
          <w:b/>
          <w:bCs/>
          <w:kern w:val="0"/>
          <w:sz w:val="24"/>
          <w:szCs w:val="24"/>
          <w14:ligatures w14:val="none"/>
        </w:rPr>
      </w:pPr>
    </w:p>
    <w:p w14:paraId="645A9255" w14:textId="77777777" w:rsidR="00304060" w:rsidRPr="003C40FC" w:rsidRDefault="00304060" w:rsidP="0054016F">
      <w:pPr>
        <w:spacing w:line="360" w:lineRule="auto"/>
        <w:rPr>
          <w:rFonts w:ascii="Times New Roman" w:hAnsi="Times New Roman" w:cs="Times New Roman"/>
          <w:b/>
          <w:bCs/>
          <w:kern w:val="0"/>
          <w:sz w:val="24"/>
          <w:szCs w:val="24"/>
          <w14:ligatures w14:val="none"/>
        </w:rPr>
        <w:sectPr w:rsidR="00304060" w:rsidRPr="003C40FC" w:rsidSect="004701E0">
          <w:pgSz w:w="11906" w:h="16838" w:code="9"/>
          <w:pgMar w:top="1440" w:right="1440" w:bottom="1440" w:left="2160" w:header="720" w:footer="720" w:gutter="0"/>
          <w:pgNumType w:fmt="lowerRoman" w:start="1"/>
          <w:cols w:space="720"/>
          <w:docGrid w:linePitch="360"/>
        </w:sectPr>
      </w:pPr>
    </w:p>
    <w:p w14:paraId="01ACBB19" w14:textId="42D23FC6" w:rsidR="00D41671" w:rsidRPr="003C40FC" w:rsidRDefault="00D41671" w:rsidP="00A527A8">
      <w:pPr>
        <w:pStyle w:val="Heading1"/>
        <w:spacing w:before="0"/>
      </w:pPr>
      <w:bookmarkStart w:id="13" w:name="_Toc167264635"/>
      <w:r w:rsidRPr="003C40FC">
        <w:lastRenderedPageBreak/>
        <w:t>CHAPTER ONE</w:t>
      </w:r>
      <w:bookmarkEnd w:id="13"/>
    </w:p>
    <w:p w14:paraId="3B202EDC" w14:textId="6EC2288D" w:rsidR="00D41671" w:rsidRPr="003C40FC" w:rsidRDefault="00D41671" w:rsidP="00A527A8">
      <w:pPr>
        <w:pStyle w:val="Heading1"/>
      </w:pPr>
      <w:bookmarkStart w:id="14" w:name="_Toc167264636"/>
      <w:r w:rsidRPr="003C40FC">
        <w:t>GENERAL INTRODUCTION</w:t>
      </w:r>
      <w:bookmarkEnd w:id="14"/>
    </w:p>
    <w:p w14:paraId="5CB27D92" w14:textId="77777777" w:rsidR="00D41671" w:rsidRPr="003C40FC" w:rsidRDefault="00D41671" w:rsidP="00A527A8">
      <w:pPr>
        <w:pStyle w:val="Heading2"/>
      </w:pPr>
      <w:bookmarkStart w:id="15" w:name="_Toc167264637"/>
      <w:r w:rsidRPr="003C40FC">
        <w:t>1.1 Background to the Study</w:t>
      </w:r>
      <w:bookmarkEnd w:id="15"/>
    </w:p>
    <w:p w14:paraId="0CB02825" w14:textId="030409BA" w:rsidR="0081554D" w:rsidRPr="003C40FC" w:rsidRDefault="0081554D" w:rsidP="0081554D">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first case of the novel coronavirus (COVID-19) was registered in the city of Wuhan in the Chinese province of Hubei in mid-October 2019 (Zeng et al., 2020). In a remarkably short time, the virus rapidly and extensively spread across the globe, including the African continent (Soliku et al., 2021). By the first quarter of 2020, the World Health Organization (WHO) had declared the virus a Public Health Emergency of International Concern (PHEIC) and thus a pandemic (World Bank 2020). This forced many countries worldwide to implement safety protocols such as social distancing, fumigation of natural and built attractions, travel restrictions, and bans on social gatherings and sporting events, including cinemas, to control the spread of the virus (Gossling et al., 2020, cited in Soliku et al., 2021). The effects of the COVID-19 pandemic are visible on almost every continent, including the developed world. Despite the sector’s immense contributions to rural and national development through eco-tourism, it is still exposed to a litany of challenges encompassing pandemics, civil wars, financial crises, and terrorism (Foo et al., 2020).</w:t>
      </w:r>
      <w:r w:rsidRPr="003C40FC">
        <w:rPr>
          <w:rFonts w:ascii="Times New Roman" w:hAnsi="Times New Roman" w:cs="Times New Roman"/>
          <w:sz w:val="24"/>
          <w:szCs w:val="24"/>
        </w:rPr>
        <w:t xml:space="preserve"> </w:t>
      </w:r>
      <w:r w:rsidRPr="003C40FC">
        <w:rPr>
          <w:rFonts w:ascii="Times New Roman" w:hAnsi="Times New Roman" w:cs="Times New Roman"/>
          <w:kern w:val="0"/>
          <w:sz w:val="24"/>
          <w:szCs w:val="24"/>
          <w14:ligatures w14:val="none"/>
        </w:rPr>
        <w:t>The COVID-19 pandemic has fractured the future of the tourism industry, with consequences for heritage, revenue, and sustainable jobs (Mulder, 2020). Due to the imposition of national lockdowns, the closure of national borders, travel restrictions, and social distancing protocols to contain the disease's spread globally (Rogerson et al., 2020), the effects of the pandemic on the tourism industry have been more dire and severe than previously projected. This has led to a decline in tourism consumption by both inbound and outbound tourists, leading to low incomes within the sector, particularly in destinations that depend on tourism receipts for growth (Soliku et al., 2021).</w:t>
      </w:r>
    </w:p>
    <w:p w14:paraId="3FF83396" w14:textId="23EF507A" w:rsidR="001870E2" w:rsidRPr="003C40FC" w:rsidRDefault="0081554D" w:rsidP="001870E2">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From a global perspective, the pandemic's effects on the</w:t>
      </w:r>
      <w:r w:rsidR="000D2E46" w:rsidRPr="003C40FC">
        <w:rPr>
          <w:rFonts w:ascii="Times New Roman" w:hAnsi="Times New Roman" w:cs="Times New Roman"/>
          <w:kern w:val="0"/>
          <w:sz w:val="24"/>
          <w:szCs w:val="24"/>
          <w14:ligatures w14:val="none"/>
        </w:rPr>
        <w:t xml:space="preserve"> tourism</w:t>
      </w:r>
      <w:r w:rsidRPr="003C40FC">
        <w:rPr>
          <w:rFonts w:ascii="Times New Roman" w:hAnsi="Times New Roman" w:cs="Times New Roman"/>
          <w:kern w:val="0"/>
          <w:sz w:val="24"/>
          <w:szCs w:val="24"/>
          <w14:ligatures w14:val="none"/>
        </w:rPr>
        <w:t xml:space="preserve"> sector have not only been severe but catastrophic (Skare et al., 2021). The unprecedented effects of COVID-19 on the global tourism industry demonstrate that the crisis would be disastrous for the industry (UNWTO, 2020). Furthermore, the World Tourism Barometer (2020), stated that the pandemic significantly reduced international tourist arrivals worldwide by 57% in the first quarter of 2020, translating to a loss of 67 million arrivals and about USD 80 billion in receipts. Additionally, the World Travel and Tour Council (WTTC) argues that about 100 million jobs are negatively impacted by the pandemic due to the risks of </w:t>
      </w:r>
      <w:r w:rsidRPr="003C40FC">
        <w:rPr>
          <w:rFonts w:ascii="Times New Roman" w:hAnsi="Times New Roman" w:cs="Times New Roman"/>
          <w:kern w:val="0"/>
          <w:sz w:val="24"/>
          <w:szCs w:val="24"/>
          <w14:ligatures w14:val="none"/>
        </w:rPr>
        <w:lastRenderedPageBreak/>
        <w:t>the pandemic to the tourism industry (World Bank</w:t>
      </w:r>
      <w:r w:rsidR="000D2E46"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2020).  Not only that, but the effects of the pandemic in the sector are being felt most acutely by small and medium-sized enterprises (SMEs), which account for roughly 80% of the tourism business activities in the value chain, and their potential closure poses a threat to millions of stakeholders who rely heavily on the sector for survival (World Bank, 2020). Furthermore, revenues from tourism exports worldwide are projected to drop by $320 billion in the first quarter of 2020. This is expected to negatively induce global economies into recession (UNWTO, 2020), increase the risk burden of vulnerable groups, and further decrease global GDP from 1.5% to 2.8% (UNCTAD, 2021). </w:t>
      </w:r>
      <w:r w:rsidR="001870E2" w:rsidRPr="003C40FC">
        <w:rPr>
          <w:rFonts w:ascii="Times New Roman" w:hAnsi="Times New Roman" w:cs="Times New Roman"/>
          <w:kern w:val="0"/>
          <w:sz w:val="24"/>
          <w:szCs w:val="24"/>
          <w14:ligatures w14:val="none"/>
        </w:rPr>
        <w:t xml:space="preserve">In Africa, the rejuvenation process of the tourism industry from the shackles of the pandemic is a problematic and challenging situation because of the absence of efficient health systems, </w:t>
      </w:r>
      <w:r w:rsidR="00940D8B">
        <w:rPr>
          <w:rFonts w:ascii="Times New Roman" w:hAnsi="Times New Roman" w:cs="Times New Roman"/>
          <w:kern w:val="0"/>
          <w:sz w:val="24"/>
          <w:szCs w:val="24"/>
          <w14:ligatures w14:val="none"/>
        </w:rPr>
        <w:t xml:space="preserve">and </w:t>
      </w:r>
      <w:r w:rsidR="001870E2" w:rsidRPr="003C40FC">
        <w:rPr>
          <w:rFonts w:ascii="Times New Roman" w:hAnsi="Times New Roman" w:cs="Times New Roman"/>
          <w:kern w:val="0"/>
          <w:sz w:val="24"/>
          <w:szCs w:val="24"/>
          <w14:ligatures w14:val="none"/>
        </w:rPr>
        <w:t xml:space="preserve">medical facilities, and the availability of high disease burdens, which are very critical to containing and curbing the spread of the COVID-19 virus (Ataguba, 2020). Besides the absence of efficient health systems and medical facilities, Africa also has an incredibly high population density, making it difficult to maintain social distancing and other measures necessary to contain the virus. Furthermore, the lack of adequate financial resources to implement efficient contact tracing and other health protocols has further hampered the continent's efforts to contain the virus. Even though many governments in Africa have been applauded for how the spread of the virus has been managed, the impacts continue to manifest in every facet of life, particularly in the tourism industry (Acquaah et al., 2021). The pandemic's impact on the continent's tourism industry cannot be overstated, as many tourism-dependent destinations such as Kenya, Egypt, Rwanda, and South Africa are bearing the brunt of the impact (Rogerson et al., 2020). For example, international tourist arrivals to Africa dropped by 35% in 2020, while those to South Africa declined massively by 71%, from $15.8 million in 2019 to below $5 million in 2020, largely due to the strict imposition of the lockdowns (Marivate et al. 2020). International tourist arrivals in Kenya in the first year of COVID-19 declined by 72%, forcing the country to lose a whopping sum of 110 billion shillings as of October 2020 (Nereah, 2021). The risk is that most of the tourism-dependent destination economies in Africa either experience a decline in Gross Domestic Product (GDP), budget overruns, job and livelihood losses, recession, or debt crisis due to low revenues from the tourism sector (Brief, 2020). The closure of borders to both air and land, therefore, meant that foreign inflows became stagnant, hence negatively impacting the lives of the vulnerable in society (Ozili, 2020). The United Nations World </w:t>
      </w:r>
      <w:r w:rsidR="001870E2" w:rsidRPr="003C40FC">
        <w:rPr>
          <w:rFonts w:ascii="Times New Roman" w:hAnsi="Times New Roman" w:cs="Times New Roman"/>
          <w:kern w:val="0"/>
          <w:sz w:val="24"/>
          <w:szCs w:val="24"/>
          <w14:ligatures w14:val="none"/>
        </w:rPr>
        <w:lastRenderedPageBreak/>
        <w:t>Tourism Organization (2020) backed up this argument by noting that Africa generates approximately US$142.2 million in fees from heritage and heritage sites annually. Therefore, the imposition of the local lockdowns meant months of no revenue for communities within tourism spots living without safety nets, leading to over-exploitation of the ecosystem by tourism target communities for either income generation or consumption purposes. The United Nations Economic Commission for Africa claims that the COVID-19 pandemic is expected to increase poverty in Africa, pushing about 29 million vulnerable people below the poverty line and making it impossible to achieve SDG Goal 1 due to the risk of pandemic (Buheji et al., 2020). Cilliers et al. (2020) bolstered this view by adding that some 26 million vulnerable people in Africa could be pushed below the extreme poverty line by 2021 unless strong measures are taken to contain the impact of the virus on the service sector.</w:t>
      </w:r>
    </w:p>
    <w:p w14:paraId="3BD6C791" w14:textId="51754C6A" w:rsidR="001870E2" w:rsidRPr="003C40FC" w:rsidRDefault="001870E2" w:rsidP="001870E2">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 the context of West Africa, the services, trade, and banking sectors each contribute about 30% of the gross national product (GNP). The contraction of the economy as a result of the risks of the COVID-19 pandemic could lead to job losses, and further instability (UNDP, 2020). According to the WADBG (2020), the risk of the COVID-19 pandemic poses an economic recession in many African economies due to low productivity</w:t>
      </w:r>
      <w:r w:rsidR="000D2E46"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This could worsen the debt vulnerabilities of the highly indebted countries (HIPCs) in the region, especially countries with a high risk of debt distress. In the Gambia, outbound tourism arrivals decreased from 235,000 in 2019 to 90,000 in 2020, and about 19% of businesses in the tourism value chain could collapse (Jallow, 2020)). Furthermore, according to the Gambia Tourism Board, the tourism sector creates about 42,000 direct jobs annually. Beneficiaries in the industry, therefore, stand the chance of being exposed to the pandemic, and this could affect the country’s GDP (Ozili 2020). Sub-Saharan Africa is vulnerable and exposed to massive rural-urban drift. The imposition of restrictions to curtail movement and the spread of the virus could further affect remittances to rural folks, and this would have dire ramifications for the standard of living (WFP, 2020a). Additionally, the United Nations Commission for Africa states that both inbound and outbound tourism </w:t>
      </w:r>
      <w:r w:rsidR="008924B7">
        <w:rPr>
          <w:rFonts w:ascii="Times New Roman" w:hAnsi="Times New Roman" w:cs="Times New Roman"/>
          <w:kern w:val="0"/>
          <w:sz w:val="24"/>
          <w:szCs w:val="24"/>
          <w14:ligatures w14:val="none"/>
        </w:rPr>
        <w:t>is</w:t>
      </w:r>
      <w:r w:rsidRPr="003C40FC">
        <w:rPr>
          <w:rFonts w:ascii="Times New Roman" w:hAnsi="Times New Roman" w:cs="Times New Roman"/>
          <w:kern w:val="0"/>
          <w:sz w:val="24"/>
          <w:szCs w:val="24"/>
          <w14:ligatures w14:val="none"/>
        </w:rPr>
        <w:t xml:space="preserve"> estimated to fall by 25% in Sub-Saharan Africa, which could have a toll on revenue mobilization (WFP, 2020b).</w:t>
      </w:r>
    </w:p>
    <w:p w14:paraId="39B2D507" w14:textId="598516D1" w:rsidR="001870E2" w:rsidRPr="003C40FC" w:rsidRDefault="001870E2" w:rsidP="001870E2">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Ghana, the coronavirus has not spared the tourism industry, as it has negatively impacted revenue mobilization, employment, and the incomes of industry players. Over the years, the industry in Ghana over the years has been structured to attract and serve </w:t>
      </w:r>
      <w:r w:rsidRPr="003C40FC">
        <w:rPr>
          <w:rFonts w:ascii="Times New Roman" w:hAnsi="Times New Roman" w:cs="Times New Roman"/>
          <w:kern w:val="0"/>
          <w:sz w:val="24"/>
          <w:szCs w:val="24"/>
          <w14:ligatures w14:val="none"/>
        </w:rPr>
        <w:lastRenderedPageBreak/>
        <w:t>the interests of international tourists through programs like the Year of Return and Beyond the Return. The closure of borders, travel restrictions, and social distancing protocols have hurt ecotourism and the growth of the economy (Soliku et al., 2021). The International Monetary Fund (2020) corroborates the views of Soliku et al. (2020) by warning that the risks associated with the COVID-19 pandemic on Ghana’s economy could be catastrophic as growth is estimated to decline, financial conditions tighten, and the exchange rate is projected to come under immense pressure due to the decline in revenue generated by the tourism industry and other sectors of the economy. The risk has the potential to displace the majority of people from their jobs, many of whom are in the tourism industry or small-to-medium-scale businesses, and could increase poverty levels (UNWTO, 2020). The Ghana Tourism Authority (2020), posits that about 275,000 direct and indirect jobs in the industry in Ghana are on the verge of being closed (ILO</w:t>
      </w:r>
      <w:r w:rsidR="00372171"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2020a). This assertion supports the report of the Ghana Statistical Service (2021) that claims that about 35.7 percent of business activities in the small-medium-scale enterprises (SMEs) and the tourism sector had to close down temporarily in the wake of the lockdown; 16.1% of these SMEs never resuscitated after the lockdown (WBG, 2020), prompting a considerable cutback in business activities of the tourism industry in Ghana, thus affecting permanent and temporary jobs in the sector (ILO, 2020). This has increased the vulnerability levels of households and further deteriorated the living standards of people, especially rural folks (Bukari et al., 2021).</w:t>
      </w:r>
    </w:p>
    <w:p w14:paraId="3B4496D2" w14:textId="32276BBC" w:rsidR="001870E2" w:rsidRPr="003C40FC" w:rsidRDefault="001870E2" w:rsidP="001870E2">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tourism industry in the Upper East Region has experienced significant adverse effects due to the pandemic, leading to detrimental impacts on the livelihoods and earnings of industry stakeholders. The case of the region is unique due to the overreliance on the sector by the vulnerable, especially women. The vulnerable women in communities such as the Yikenne, Tengzug, Paga, and Sirigu who engage in the production and sale of tourism products such as baskets, hats, smocks, and other artifacts in the tourism value chain for survival had to abandon their jobs due to the imposition of travel restrictions. Not only that </w:t>
      </w:r>
      <w:r w:rsidR="003E38FE" w:rsidRPr="003C40FC">
        <w:rPr>
          <w:rFonts w:ascii="Times New Roman" w:hAnsi="Times New Roman" w:cs="Times New Roman"/>
          <w:kern w:val="0"/>
          <w:sz w:val="24"/>
          <w:szCs w:val="24"/>
          <w14:ligatures w14:val="none"/>
        </w:rPr>
        <w:t>but</w:t>
      </w:r>
      <w:r w:rsidRPr="003C40FC">
        <w:rPr>
          <w:rFonts w:ascii="Times New Roman" w:hAnsi="Times New Roman" w:cs="Times New Roman"/>
          <w:kern w:val="0"/>
          <w:sz w:val="24"/>
          <w:szCs w:val="24"/>
          <w14:ligatures w14:val="none"/>
        </w:rPr>
        <w:t xml:space="preserve"> the business tycoons in the region who export huge containers of tourism products such as baskets and hats to Europe and other parts of the world for sale have not been left out, as their businesses are near collapse due to the lockdowns. This has exacerbated the industry's vulnerability and extreme poverty levels among stakeholders in the selected tourist site.</w:t>
      </w:r>
      <w:r w:rsidR="003E38FE"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During the crisis, many governments globally implemented a wide range of comprehensive recovery </w:t>
      </w:r>
      <w:r w:rsidRPr="003C40FC">
        <w:rPr>
          <w:rFonts w:ascii="Times New Roman" w:hAnsi="Times New Roman" w:cs="Times New Roman"/>
          <w:kern w:val="0"/>
          <w:sz w:val="24"/>
          <w:szCs w:val="24"/>
          <w14:ligatures w14:val="none"/>
        </w:rPr>
        <w:lastRenderedPageBreak/>
        <w:t>programs and strategies to ensure the sector's sustainability and resilience (Jones,</w:t>
      </w:r>
      <w:r w:rsidR="00372171"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2021). The United Kingdom, for instance, implemented robust and strategic programs like the ₤5 billion bounce-back loans to SMEs, a reduction in the quantum of value-added tax to the tourism sector, a £12 billion injection to retain jobs in the service sector, and funding support to destination sites to mitigate the crisis (Jones, 2021). In Malaysia, the government embarked on a massive sensitization drive as a resilient strategy to promote ecotourism, or inbound tourism, to overcome the impacts of travel restrictions and lockdowns on the tourism industry (Chan, 2021). Incentives and product promotions are given to tourists who embark on domestic tourism to areas such as Pahang, Melaka, and Kuala Lumpur by the government (Chan, 2021). According to the World Bank Group (2020), there is a promotion of the tourism resilience model to curb the risk of disasters in the sector in the Caribbean. This ensures the understanding of risk, planning, and prioritization of risk, coping strategies, and community response to risk preparedness (World Bank, 2020). With the advent of digitalization, many people in the USA have adopted technology to advertise and supply tourism products to clients as a measure of sustaining the business and curbing the spread of the virus (OECD, 2020). In Africa, countries like South Africa have resorted to visa waivers for tourists and increased visa exemptions for nationals of certain countries to visit as international tourists to sustain the sector (Musavengane et al., 2020). In Madagascar, UNESCO and Foundation CHANEL have resorted to the training of women to acquire skills for the resilient management of tourist sites and cultural heritages (Azhari, et al., 2021). Additionally, the government of Rwanda provided liquidity support to the tune of $100 million in the industry to assist stakeholders in sustaining their businesses (Sabiiti, 2020)</w:t>
      </w:r>
      <w:r w:rsidR="008E1C64">
        <w:rPr>
          <w:rFonts w:ascii="Times New Roman" w:hAnsi="Times New Roman" w:cs="Times New Roman"/>
          <w:kern w:val="0"/>
          <w:sz w:val="24"/>
          <w:szCs w:val="24"/>
          <w14:ligatures w14:val="none"/>
        </w:rPr>
        <w:t>.</w:t>
      </w:r>
    </w:p>
    <w:p w14:paraId="68E89ED5" w14:textId="63E5DEE6" w:rsidR="00D41671" w:rsidRPr="003C40FC" w:rsidRDefault="001870E2" w:rsidP="001870E2">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an attempt to safeguard the total collapse of the industry, the government of Ghana implemented certain short-term </w:t>
      </w:r>
      <w:r w:rsidR="003E38FE" w:rsidRPr="003C40FC">
        <w:rPr>
          <w:rFonts w:ascii="Times New Roman" w:hAnsi="Times New Roman" w:cs="Times New Roman"/>
          <w:kern w:val="0"/>
          <w:sz w:val="24"/>
          <w:szCs w:val="24"/>
          <w14:ligatures w14:val="none"/>
        </w:rPr>
        <w:t>resilience strategies</w:t>
      </w:r>
      <w:r w:rsidRPr="003C40FC">
        <w:rPr>
          <w:rFonts w:ascii="Times New Roman" w:hAnsi="Times New Roman" w:cs="Times New Roman"/>
          <w:kern w:val="0"/>
          <w:sz w:val="24"/>
          <w:szCs w:val="24"/>
          <w14:ligatures w14:val="none"/>
        </w:rPr>
        <w:t xml:space="preserve"> such as the granting of loans to the hospitality and service sector, disinfection of tourist sites, door-to-door supplies of food by restaurants, and tax holidays to players in both built and natural attractions to sustain their businesses in the tourism ecosystem (Dayour et al., 2020). Industry players resorted to aggressive advertisements, and online bookings after the government eased the restrictions to sustain businesses (GTA, 2020). In the long term, the government intends to embark on massive domestic tourism consumption through programs like "See Ghana,” “Eat Ghana,” “Wear Ghana,” “Beyond the Return," and “Feel Ghana" to </w:t>
      </w:r>
      <w:r w:rsidRPr="003C40FC">
        <w:rPr>
          <w:rFonts w:ascii="Times New Roman" w:hAnsi="Times New Roman" w:cs="Times New Roman"/>
          <w:kern w:val="0"/>
          <w:sz w:val="24"/>
          <w:szCs w:val="24"/>
          <w14:ligatures w14:val="none"/>
        </w:rPr>
        <w:lastRenderedPageBreak/>
        <w:t>revive the industry (Ghanaweb, 2020). However, the resilience and sustenance of the industry in the Upper East Region are in a state of "suspended animation.  Some of the interventions by the government seem to have eluded the industry players due to the overconcentration of the recovery strategies in the cosmopolitan cities. It is against this background that the study in question sought to unveil the resilience of the tourism industry in the Upper East Region during the COVID-19 pandemic.</w:t>
      </w:r>
    </w:p>
    <w:p w14:paraId="063BC9FC" w14:textId="77777777" w:rsidR="00D41671" w:rsidRPr="003C40FC" w:rsidRDefault="00D41671" w:rsidP="00A527A8">
      <w:pPr>
        <w:pStyle w:val="Heading2"/>
      </w:pPr>
      <w:bookmarkStart w:id="16" w:name="_Toc167264638"/>
      <w:r w:rsidRPr="003C40FC">
        <w:t>1.2 Problem Statement</w:t>
      </w:r>
      <w:bookmarkEnd w:id="16"/>
    </w:p>
    <w:p w14:paraId="4C689EC7" w14:textId="438E8600" w:rsidR="00E30872" w:rsidRPr="003C40FC" w:rsidRDefault="00266E3A" w:rsidP="00E30872">
      <w:pPr>
        <w:spacing w:line="36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Before</w:t>
      </w:r>
      <w:r w:rsidR="00D0311B" w:rsidRPr="003C40FC">
        <w:rPr>
          <w:rFonts w:ascii="Times New Roman" w:hAnsi="Times New Roman" w:cs="Times New Roman"/>
          <w:kern w:val="0"/>
          <w:sz w:val="24"/>
          <w:szCs w:val="24"/>
          <w14:ligatures w14:val="none"/>
        </w:rPr>
        <w:t xml:space="preserve"> the onset of the pandemic, tourism was a significant source of income for women, the elderly, and individuals across various age groups in the studied destinations, as indicated by Soliku et al. (2021). However, the outbreak of the pandemic resulted in the suspension of tourism activities</w:t>
      </w:r>
      <w:r w:rsidR="00E75411" w:rsidRPr="003C40FC">
        <w:rPr>
          <w:rFonts w:ascii="Times New Roman" w:hAnsi="Times New Roman" w:cs="Times New Roman"/>
          <w:kern w:val="0"/>
          <w:sz w:val="24"/>
          <w:szCs w:val="24"/>
          <w14:ligatures w14:val="none"/>
        </w:rPr>
        <w:t xml:space="preserve"> (</w:t>
      </w:r>
      <w:r w:rsidR="00D0311B" w:rsidRPr="003C40FC">
        <w:rPr>
          <w:rFonts w:ascii="Times New Roman" w:hAnsi="Times New Roman" w:cs="Times New Roman"/>
          <w:kern w:val="0"/>
          <w:sz w:val="24"/>
          <w:szCs w:val="24"/>
          <w14:ligatures w14:val="none"/>
        </w:rPr>
        <w:t xml:space="preserve">Soliku et al. 2021). This development had a severe impact on vulnerable individuals who relied on the sale of baskets, smocks, and other artifacts for survival (Peprah, 2022). Furthermore, the vulnerability levels caused cascading effects on the government's implemented programs and policies aimed at achieving Sustainable Development Goals (SDGs) 1, 2, 4, and 8. </w:t>
      </w:r>
      <w:r w:rsidR="00E75411" w:rsidRPr="003C40FC">
        <w:rPr>
          <w:rFonts w:ascii="Times New Roman" w:hAnsi="Times New Roman" w:cs="Times New Roman"/>
          <w:kern w:val="0"/>
          <w:sz w:val="24"/>
          <w:szCs w:val="24"/>
          <w14:ligatures w14:val="none"/>
        </w:rPr>
        <w:t>Again, t</w:t>
      </w:r>
      <w:r w:rsidR="00D41671" w:rsidRPr="003C40FC">
        <w:rPr>
          <w:rFonts w:ascii="Times New Roman" w:hAnsi="Times New Roman" w:cs="Times New Roman"/>
          <w:kern w:val="0"/>
          <w:sz w:val="24"/>
          <w:szCs w:val="24"/>
          <w14:ligatures w14:val="none"/>
        </w:rPr>
        <w:t xml:space="preserve">he COVID-19 pandemic has had an impact on the demand, supply, and consumption of tourist-related goods and services throughout the tourism </w:t>
      </w:r>
      <w:r w:rsidR="00E5532E" w:rsidRPr="003C40FC">
        <w:rPr>
          <w:rFonts w:ascii="Times New Roman" w:hAnsi="Times New Roman" w:cs="Times New Roman"/>
          <w:kern w:val="0"/>
          <w:sz w:val="24"/>
          <w:szCs w:val="24"/>
          <w14:ligatures w14:val="none"/>
        </w:rPr>
        <w:t>ecosystem in the Upper East Region</w:t>
      </w:r>
      <w:r w:rsidR="00E75411" w:rsidRPr="003C40FC">
        <w:rPr>
          <w:rFonts w:ascii="Times New Roman" w:hAnsi="Times New Roman" w:cs="Times New Roman"/>
          <w:kern w:val="0"/>
          <w:sz w:val="24"/>
          <w:szCs w:val="24"/>
          <w14:ligatures w14:val="none"/>
        </w:rPr>
        <w:t xml:space="preserve"> due to restrictions on the movement of persons</w:t>
      </w:r>
      <w:r w:rsidR="000D2E46" w:rsidRPr="003C40FC">
        <w:rPr>
          <w:rFonts w:ascii="Times New Roman" w:hAnsi="Times New Roman" w:cs="Times New Roman"/>
          <w:kern w:val="0"/>
          <w:sz w:val="24"/>
          <w:szCs w:val="24"/>
          <w14:ligatures w14:val="none"/>
        </w:rPr>
        <w:t xml:space="preserve"> (del Rio-Chanona et al., 2020). </w:t>
      </w:r>
      <w:r w:rsidR="00D41671" w:rsidRPr="003C40FC">
        <w:rPr>
          <w:rFonts w:ascii="Times New Roman" w:hAnsi="Times New Roman" w:cs="Times New Roman"/>
          <w:kern w:val="0"/>
          <w:sz w:val="24"/>
          <w:szCs w:val="24"/>
          <w14:ligatures w14:val="none"/>
        </w:rPr>
        <w:t>Th</w:t>
      </w:r>
      <w:r w:rsidR="00E75411" w:rsidRPr="003C40FC">
        <w:rPr>
          <w:rFonts w:ascii="Times New Roman" w:hAnsi="Times New Roman" w:cs="Times New Roman"/>
          <w:kern w:val="0"/>
          <w:sz w:val="24"/>
          <w:szCs w:val="24"/>
          <w14:ligatures w14:val="none"/>
        </w:rPr>
        <w:t xml:space="preserve">is </w:t>
      </w:r>
      <w:r w:rsidR="00D41671" w:rsidRPr="003C40FC">
        <w:rPr>
          <w:rFonts w:ascii="Times New Roman" w:hAnsi="Times New Roman" w:cs="Times New Roman"/>
          <w:kern w:val="0"/>
          <w:sz w:val="24"/>
          <w:szCs w:val="24"/>
          <w14:ligatures w14:val="none"/>
        </w:rPr>
        <w:t>has caused a significant decline in tourism demand, both inbound and outbound, resulting in a dramatic reduction in tourism revenues</w:t>
      </w:r>
      <w:r w:rsidR="00D0311B" w:rsidRPr="003C40FC">
        <w:rPr>
          <w:rFonts w:ascii="Times New Roman" w:hAnsi="Times New Roman" w:cs="Times New Roman"/>
          <w:kern w:val="0"/>
          <w:sz w:val="24"/>
          <w:szCs w:val="24"/>
          <w14:ligatures w14:val="none"/>
        </w:rPr>
        <w:t xml:space="preserve"> in the UER</w:t>
      </w:r>
      <w:r w:rsidR="00E75411" w:rsidRPr="003C40FC">
        <w:rPr>
          <w:rFonts w:ascii="Times New Roman" w:hAnsi="Times New Roman" w:cs="Times New Roman"/>
          <w:kern w:val="0"/>
          <w:sz w:val="24"/>
          <w:szCs w:val="24"/>
          <w14:ligatures w14:val="none"/>
        </w:rPr>
        <w:t>, leading to a</w:t>
      </w:r>
      <w:r w:rsidR="00D41671" w:rsidRPr="003C40FC">
        <w:rPr>
          <w:rFonts w:ascii="Times New Roman" w:hAnsi="Times New Roman" w:cs="Times New Roman"/>
          <w:kern w:val="0"/>
          <w:sz w:val="24"/>
          <w:szCs w:val="24"/>
          <w14:ligatures w14:val="none"/>
        </w:rPr>
        <w:t xml:space="preserve"> reduc</w:t>
      </w:r>
      <w:r w:rsidR="00E75411" w:rsidRPr="003C40FC">
        <w:rPr>
          <w:rFonts w:ascii="Times New Roman" w:hAnsi="Times New Roman" w:cs="Times New Roman"/>
          <w:kern w:val="0"/>
          <w:sz w:val="24"/>
          <w:szCs w:val="24"/>
          <w14:ligatures w14:val="none"/>
        </w:rPr>
        <w:t xml:space="preserve">tion in </w:t>
      </w:r>
      <w:r w:rsidR="00D41671" w:rsidRPr="003C40FC">
        <w:rPr>
          <w:rFonts w:ascii="Times New Roman" w:hAnsi="Times New Roman" w:cs="Times New Roman"/>
          <w:kern w:val="0"/>
          <w:sz w:val="24"/>
          <w:szCs w:val="24"/>
          <w14:ligatures w14:val="none"/>
        </w:rPr>
        <w:t>staff, salar</w:t>
      </w:r>
      <w:r w:rsidR="00E75411" w:rsidRPr="003C40FC">
        <w:rPr>
          <w:rFonts w:ascii="Times New Roman" w:hAnsi="Times New Roman" w:cs="Times New Roman"/>
          <w:kern w:val="0"/>
          <w:sz w:val="24"/>
          <w:szCs w:val="24"/>
          <w14:ligatures w14:val="none"/>
        </w:rPr>
        <w:t>y decrease</w:t>
      </w:r>
      <w:r w:rsidR="00D41671" w:rsidRPr="003C40FC">
        <w:rPr>
          <w:rFonts w:ascii="Times New Roman" w:hAnsi="Times New Roman" w:cs="Times New Roman"/>
          <w:kern w:val="0"/>
          <w:sz w:val="24"/>
          <w:szCs w:val="24"/>
          <w14:ligatures w14:val="none"/>
        </w:rPr>
        <w:t>, and even clos</w:t>
      </w:r>
      <w:r w:rsidR="00E75411" w:rsidRPr="003C40FC">
        <w:rPr>
          <w:rFonts w:ascii="Times New Roman" w:hAnsi="Times New Roman" w:cs="Times New Roman"/>
          <w:kern w:val="0"/>
          <w:sz w:val="24"/>
          <w:szCs w:val="24"/>
          <w14:ligatures w14:val="none"/>
        </w:rPr>
        <w:t>er of</w:t>
      </w:r>
      <w:r w:rsidR="00D41671" w:rsidRPr="003C40FC">
        <w:rPr>
          <w:rFonts w:ascii="Times New Roman" w:hAnsi="Times New Roman" w:cs="Times New Roman"/>
          <w:kern w:val="0"/>
          <w:sz w:val="24"/>
          <w:szCs w:val="24"/>
          <w14:ligatures w14:val="none"/>
        </w:rPr>
        <w:t xml:space="preserve"> businesses</w:t>
      </w:r>
      <w:r w:rsidR="00E75411" w:rsidRPr="003C40FC">
        <w:rPr>
          <w:rFonts w:ascii="Times New Roman" w:hAnsi="Times New Roman" w:cs="Times New Roman"/>
          <w:kern w:val="0"/>
          <w:sz w:val="24"/>
          <w:szCs w:val="24"/>
          <w14:ligatures w14:val="none"/>
        </w:rPr>
        <w:t>.</w:t>
      </w:r>
      <w:r w:rsidR="00736C91" w:rsidRPr="003C40FC">
        <w:rPr>
          <w:rFonts w:ascii="Times New Roman" w:hAnsi="Times New Roman" w:cs="Times New Roman"/>
          <w:kern w:val="0"/>
          <w:sz w:val="24"/>
          <w:szCs w:val="24"/>
          <w14:ligatures w14:val="none"/>
        </w:rPr>
        <w:t xml:space="preserve"> In light of this,</w:t>
      </w:r>
      <w:r w:rsidR="00D41671" w:rsidRPr="003C40FC">
        <w:rPr>
          <w:rFonts w:ascii="Times New Roman" w:hAnsi="Times New Roman" w:cs="Times New Roman"/>
          <w:kern w:val="0"/>
          <w:sz w:val="24"/>
          <w:szCs w:val="24"/>
          <w14:ligatures w14:val="none"/>
        </w:rPr>
        <w:t xml:space="preserve"> </w:t>
      </w:r>
      <w:r w:rsidR="00736C91" w:rsidRPr="003C40FC">
        <w:rPr>
          <w:rFonts w:ascii="Times New Roman" w:hAnsi="Times New Roman" w:cs="Times New Roman"/>
          <w:kern w:val="0"/>
          <w:sz w:val="24"/>
          <w:szCs w:val="24"/>
          <w14:ligatures w14:val="none"/>
        </w:rPr>
        <w:t>e</w:t>
      </w:r>
      <w:r w:rsidR="00D41671" w:rsidRPr="003C40FC">
        <w:rPr>
          <w:rFonts w:ascii="Times New Roman" w:hAnsi="Times New Roman" w:cs="Times New Roman"/>
          <w:kern w:val="0"/>
          <w:sz w:val="24"/>
          <w:szCs w:val="24"/>
          <w14:ligatures w14:val="none"/>
        </w:rPr>
        <w:t xml:space="preserve">xtreme poverty levels in most ecotourism destinations in Ghana's Upper East Region have greatly </w:t>
      </w:r>
      <w:r w:rsidR="00736C91" w:rsidRPr="003C40FC">
        <w:rPr>
          <w:rFonts w:ascii="Times New Roman" w:hAnsi="Times New Roman" w:cs="Times New Roman"/>
          <w:kern w:val="0"/>
          <w:sz w:val="24"/>
          <w:szCs w:val="24"/>
          <w14:ligatures w14:val="none"/>
        </w:rPr>
        <w:t>worsen</w:t>
      </w:r>
      <w:r w:rsidR="00751A8A" w:rsidRPr="003C40FC">
        <w:rPr>
          <w:rFonts w:ascii="Times New Roman" w:hAnsi="Times New Roman" w:cs="Times New Roman"/>
          <w:kern w:val="0"/>
          <w:sz w:val="24"/>
          <w:szCs w:val="24"/>
          <w14:ligatures w14:val="none"/>
        </w:rPr>
        <w:t>ed</w:t>
      </w:r>
      <w:r w:rsidR="000D2E46" w:rsidRPr="003C40FC">
        <w:rPr>
          <w:rFonts w:ascii="Times New Roman" w:hAnsi="Times New Roman" w:cs="Times New Roman"/>
          <w:kern w:val="0"/>
          <w:sz w:val="24"/>
          <w:szCs w:val="24"/>
          <w14:ligatures w14:val="none"/>
        </w:rPr>
        <w:t xml:space="preserve"> (del Rio-Chanona et al., 2020)</w:t>
      </w:r>
      <w:r w:rsidR="00D41671" w:rsidRPr="003C40FC">
        <w:rPr>
          <w:rFonts w:ascii="Times New Roman" w:hAnsi="Times New Roman" w:cs="Times New Roman"/>
          <w:kern w:val="0"/>
          <w:sz w:val="24"/>
          <w:szCs w:val="24"/>
          <w14:ligatures w14:val="none"/>
        </w:rPr>
        <w:t xml:space="preserve">. The majority of vulnerable </w:t>
      </w:r>
      <w:r w:rsidR="00736C91" w:rsidRPr="003C40FC">
        <w:rPr>
          <w:rFonts w:ascii="Times New Roman" w:hAnsi="Times New Roman" w:cs="Times New Roman"/>
          <w:kern w:val="0"/>
          <w:sz w:val="24"/>
          <w:szCs w:val="24"/>
          <w14:ligatures w14:val="none"/>
        </w:rPr>
        <w:t>groups including the aged and</w:t>
      </w:r>
      <w:r w:rsidR="00D41671" w:rsidRPr="003C40FC">
        <w:rPr>
          <w:rFonts w:ascii="Times New Roman" w:hAnsi="Times New Roman" w:cs="Times New Roman"/>
          <w:kern w:val="0"/>
          <w:sz w:val="24"/>
          <w:szCs w:val="24"/>
          <w14:ligatures w14:val="none"/>
        </w:rPr>
        <w:t xml:space="preserve"> </w:t>
      </w:r>
      <w:r w:rsidR="00ED7547" w:rsidRPr="003C40FC">
        <w:rPr>
          <w:rFonts w:ascii="Times New Roman" w:hAnsi="Times New Roman" w:cs="Times New Roman"/>
          <w:kern w:val="0"/>
          <w:sz w:val="24"/>
          <w:szCs w:val="24"/>
          <w14:ligatures w14:val="none"/>
        </w:rPr>
        <w:t>females</w:t>
      </w:r>
      <w:r w:rsidR="00D41671" w:rsidRPr="003C40FC">
        <w:rPr>
          <w:rFonts w:ascii="Times New Roman" w:hAnsi="Times New Roman" w:cs="Times New Roman"/>
          <w:kern w:val="0"/>
          <w:sz w:val="24"/>
          <w:szCs w:val="24"/>
          <w14:ligatures w14:val="none"/>
        </w:rPr>
        <w:t>, involved in the tourism business</w:t>
      </w:r>
      <w:r w:rsidR="00ED7547"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stand a better chance of being affected than any other group of beneficiaries</w:t>
      </w:r>
      <w:r w:rsidR="000D2E46" w:rsidRPr="003C40FC">
        <w:rPr>
          <w:rFonts w:ascii="Times New Roman" w:hAnsi="Times New Roman" w:cs="Times New Roman"/>
          <w:kern w:val="0"/>
          <w:sz w:val="24"/>
          <w:szCs w:val="24"/>
          <w14:ligatures w14:val="none"/>
        </w:rPr>
        <w:t xml:space="preserve"> (Bown, 2020)</w:t>
      </w:r>
      <w:r w:rsidR="00BE25EB" w:rsidRPr="003C40FC">
        <w:rPr>
          <w:rFonts w:ascii="Times New Roman" w:hAnsi="Times New Roman" w:cs="Times New Roman"/>
          <w:kern w:val="0"/>
          <w:sz w:val="24"/>
          <w:szCs w:val="24"/>
          <w14:ligatures w14:val="none"/>
        </w:rPr>
        <w:t>.</w:t>
      </w:r>
      <w:r w:rsidR="00D41671" w:rsidRPr="003C40FC">
        <w:rPr>
          <w:rFonts w:ascii="Times New Roman" w:hAnsi="Times New Roman" w:cs="Times New Roman"/>
          <w:kern w:val="0"/>
          <w:sz w:val="24"/>
          <w:szCs w:val="24"/>
          <w14:ligatures w14:val="none"/>
        </w:rPr>
        <w:t xml:space="preserve"> They are responsible for many of the vital services that make the industry run, such as hospitality and food services</w:t>
      </w:r>
      <w:r w:rsidR="00F610B7" w:rsidRPr="003C40FC">
        <w:rPr>
          <w:rFonts w:ascii="Times New Roman" w:hAnsi="Times New Roman" w:cs="Times New Roman"/>
          <w:kern w:val="0"/>
          <w:sz w:val="24"/>
          <w:szCs w:val="24"/>
          <w14:ligatures w14:val="none"/>
        </w:rPr>
        <w:t xml:space="preserve"> (Panwar et al., 2020)</w:t>
      </w:r>
      <w:r w:rsidR="00D41671" w:rsidRPr="003C40FC">
        <w:rPr>
          <w:rFonts w:ascii="Times New Roman" w:hAnsi="Times New Roman" w:cs="Times New Roman"/>
          <w:kern w:val="0"/>
          <w:sz w:val="24"/>
          <w:szCs w:val="24"/>
          <w14:ligatures w14:val="none"/>
        </w:rPr>
        <w:t xml:space="preserve">. </w:t>
      </w:r>
      <w:r w:rsidR="00BE25EB" w:rsidRPr="003C40FC">
        <w:rPr>
          <w:rFonts w:ascii="Times New Roman" w:hAnsi="Times New Roman" w:cs="Times New Roman"/>
          <w:kern w:val="0"/>
          <w:sz w:val="24"/>
          <w:szCs w:val="24"/>
          <w14:ligatures w14:val="none"/>
        </w:rPr>
        <w:t xml:space="preserve">If tourism experiences a downturn, </w:t>
      </w:r>
      <w:r>
        <w:rPr>
          <w:rFonts w:ascii="Times New Roman" w:hAnsi="Times New Roman" w:cs="Times New Roman"/>
          <w:kern w:val="0"/>
          <w:sz w:val="24"/>
          <w:szCs w:val="24"/>
          <w14:ligatures w14:val="none"/>
        </w:rPr>
        <w:t>probably,</w:t>
      </w:r>
      <w:r w:rsidR="00BE25EB" w:rsidRPr="003C40FC">
        <w:rPr>
          <w:rFonts w:ascii="Times New Roman" w:hAnsi="Times New Roman" w:cs="Times New Roman"/>
          <w:kern w:val="0"/>
          <w:sz w:val="24"/>
          <w:szCs w:val="24"/>
          <w14:ligatures w14:val="none"/>
        </w:rPr>
        <w:t xml:space="preserve"> it will disproportionately affect these vulnerable groups. </w:t>
      </w:r>
      <w:r w:rsidR="00D41671" w:rsidRPr="003C40FC">
        <w:rPr>
          <w:rFonts w:ascii="Times New Roman" w:hAnsi="Times New Roman" w:cs="Times New Roman"/>
          <w:kern w:val="0"/>
          <w:sz w:val="24"/>
          <w:szCs w:val="24"/>
          <w14:ligatures w14:val="none"/>
        </w:rPr>
        <w:t xml:space="preserve">The ability to design a world-class response to </w:t>
      </w:r>
      <w:r w:rsidR="00BE25EB" w:rsidRPr="003C40FC">
        <w:rPr>
          <w:rFonts w:ascii="Times New Roman" w:hAnsi="Times New Roman" w:cs="Times New Roman"/>
          <w:kern w:val="0"/>
          <w:sz w:val="24"/>
          <w:szCs w:val="24"/>
          <w14:ligatures w14:val="none"/>
        </w:rPr>
        <w:t xml:space="preserve">counter </w:t>
      </w:r>
      <w:r w:rsidR="00D41671" w:rsidRPr="003C40FC">
        <w:rPr>
          <w:rFonts w:ascii="Times New Roman" w:hAnsi="Times New Roman" w:cs="Times New Roman"/>
          <w:kern w:val="0"/>
          <w:sz w:val="24"/>
          <w:szCs w:val="24"/>
          <w14:ligatures w14:val="none"/>
        </w:rPr>
        <w:t xml:space="preserve">the </w:t>
      </w:r>
      <w:r w:rsidR="00BE25EB" w:rsidRPr="003C40FC">
        <w:rPr>
          <w:rFonts w:ascii="Times New Roman" w:hAnsi="Times New Roman" w:cs="Times New Roman"/>
          <w:kern w:val="0"/>
          <w:sz w:val="24"/>
          <w:szCs w:val="24"/>
          <w14:ligatures w14:val="none"/>
        </w:rPr>
        <w:t>effects</w:t>
      </w:r>
      <w:r w:rsidR="00D41671" w:rsidRPr="003C40FC">
        <w:rPr>
          <w:rFonts w:ascii="Times New Roman" w:hAnsi="Times New Roman" w:cs="Times New Roman"/>
          <w:kern w:val="0"/>
          <w:sz w:val="24"/>
          <w:szCs w:val="24"/>
          <w14:ligatures w14:val="none"/>
        </w:rPr>
        <w:t xml:space="preserve"> posed by the COVID-19 pandemic on the tourism industry is very critical to the sustenance of the sector</w:t>
      </w:r>
      <w:r w:rsidR="00F610B7" w:rsidRPr="003C40FC">
        <w:rPr>
          <w:rFonts w:ascii="Times New Roman" w:hAnsi="Times New Roman" w:cs="Times New Roman"/>
          <w:kern w:val="0"/>
          <w:sz w:val="24"/>
          <w:szCs w:val="24"/>
          <w14:ligatures w14:val="none"/>
        </w:rPr>
        <w:t xml:space="preserve"> (Chowdhury et al., 2020)</w:t>
      </w:r>
      <w:r w:rsidR="00D41671" w:rsidRPr="003C40FC">
        <w:rPr>
          <w:rFonts w:ascii="Times New Roman" w:hAnsi="Times New Roman" w:cs="Times New Roman"/>
          <w:kern w:val="0"/>
          <w:sz w:val="24"/>
          <w:szCs w:val="24"/>
          <w14:ligatures w14:val="none"/>
        </w:rPr>
        <w:t>. Unfortunately, many businesses in the</w:t>
      </w:r>
      <w:r w:rsidR="00ED7547" w:rsidRPr="003C40FC">
        <w:rPr>
          <w:rFonts w:ascii="Times New Roman" w:hAnsi="Times New Roman" w:cs="Times New Roman"/>
          <w:kern w:val="0"/>
          <w:sz w:val="24"/>
          <w:szCs w:val="24"/>
          <w14:ligatures w14:val="none"/>
        </w:rPr>
        <w:t xml:space="preserve"> tourism ecosystem</w:t>
      </w:r>
      <w:r w:rsidR="00BE25EB" w:rsidRPr="003C40FC">
        <w:rPr>
          <w:rFonts w:ascii="Times New Roman" w:hAnsi="Times New Roman" w:cs="Times New Roman"/>
          <w:kern w:val="0"/>
          <w:sz w:val="24"/>
          <w:szCs w:val="24"/>
          <w14:ligatures w14:val="none"/>
        </w:rPr>
        <w:t xml:space="preserve"> have collapsed</w:t>
      </w:r>
      <w:r w:rsidR="00D41671" w:rsidRPr="003C40FC">
        <w:rPr>
          <w:rFonts w:ascii="Times New Roman" w:hAnsi="Times New Roman" w:cs="Times New Roman"/>
          <w:kern w:val="0"/>
          <w:sz w:val="24"/>
          <w:szCs w:val="24"/>
          <w14:ligatures w14:val="none"/>
        </w:rPr>
        <w:t xml:space="preserve"> in the </w:t>
      </w:r>
      <w:r w:rsidR="00ED30B4" w:rsidRPr="003C40FC">
        <w:rPr>
          <w:rFonts w:ascii="Times New Roman" w:hAnsi="Times New Roman" w:cs="Times New Roman"/>
          <w:kern w:val="0"/>
          <w:sz w:val="24"/>
          <w:szCs w:val="24"/>
          <w14:ligatures w14:val="none"/>
        </w:rPr>
        <w:t>R</w:t>
      </w:r>
      <w:r w:rsidR="00D41671" w:rsidRPr="003C40FC">
        <w:rPr>
          <w:rFonts w:ascii="Times New Roman" w:hAnsi="Times New Roman" w:cs="Times New Roman"/>
          <w:kern w:val="0"/>
          <w:sz w:val="24"/>
          <w:szCs w:val="24"/>
          <w14:ligatures w14:val="none"/>
        </w:rPr>
        <w:t xml:space="preserve">egion due to the inability of stakeholders in the industry to </w:t>
      </w:r>
      <w:r w:rsidR="00785704" w:rsidRPr="003C40FC">
        <w:rPr>
          <w:rFonts w:ascii="Times New Roman" w:hAnsi="Times New Roman" w:cs="Times New Roman"/>
          <w:kern w:val="0"/>
          <w:sz w:val="24"/>
          <w:szCs w:val="24"/>
          <w14:ligatures w14:val="none"/>
        </w:rPr>
        <w:t>develop</w:t>
      </w:r>
      <w:r w:rsidR="00D41671" w:rsidRPr="003C40FC">
        <w:rPr>
          <w:rFonts w:ascii="Times New Roman" w:hAnsi="Times New Roman" w:cs="Times New Roman"/>
          <w:kern w:val="0"/>
          <w:sz w:val="24"/>
          <w:szCs w:val="24"/>
          <w14:ligatures w14:val="none"/>
        </w:rPr>
        <w:t xml:space="preserve"> prudent, </w:t>
      </w:r>
      <w:r w:rsidR="00530C0D" w:rsidRPr="003C40FC">
        <w:rPr>
          <w:rFonts w:ascii="Times New Roman" w:hAnsi="Times New Roman" w:cs="Times New Roman"/>
          <w:kern w:val="0"/>
          <w:sz w:val="24"/>
          <w:szCs w:val="24"/>
          <w14:ligatures w14:val="none"/>
        </w:rPr>
        <w:t>resilien</w:t>
      </w:r>
      <w:r w:rsidR="00BE25EB" w:rsidRPr="003C40FC">
        <w:rPr>
          <w:rFonts w:ascii="Times New Roman" w:hAnsi="Times New Roman" w:cs="Times New Roman"/>
          <w:kern w:val="0"/>
          <w:sz w:val="24"/>
          <w:szCs w:val="24"/>
          <w14:ligatures w14:val="none"/>
        </w:rPr>
        <w:t>t</w:t>
      </w:r>
      <w:r w:rsidR="00D41671" w:rsidRPr="003C40FC">
        <w:rPr>
          <w:rFonts w:ascii="Times New Roman" w:hAnsi="Times New Roman" w:cs="Times New Roman"/>
          <w:kern w:val="0"/>
          <w:sz w:val="24"/>
          <w:szCs w:val="24"/>
          <w14:ligatures w14:val="none"/>
        </w:rPr>
        <w:t xml:space="preserve"> strategic measures to forestall further deterioration of the </w:t>
      </w:r>
      <w:r w:rsidR="00D41671" w:rsidRPr="003C40FC">
        <w:rPr>
          <w:rFonts w:ascii="Times New Roman" w:hAnsi="Times New Roman" w:cs="Times New Roman"/>
          <w:kern w:val="0"/>
          <w:sz w:val="24"/>
          <w:szCs w:val="24"/>
          <w14:ligatures w14:val="none"/>
        </w:rPr>
        <w:lastRenderedPageBreak/>
        <w:t>industry</w:t>
      </w:r>
      <w:r w:rsidR="00F610B7" w:rsidRPr="003C40FC">
        <w:rPr>
          <w:rFonts w:ascii="Times New Roman" w:hAnsi="Times New Roman" w:cs="Times New Roman"/>
          <w:sz w:val="24"/>
          <w:szCs w:val="24"/>
        </w:rPr>
        <w:t xml:space="preserve"> (</w:t>
      </w:r>
      <w:r w:rsidR="00F610B7" w:rsidRPr="003C40FC">
        <w:rPr>
          <w:rFonts w:ascii="Times New Roman" w:hAnsi="Times New Roman" w:cs="Times New Roman"/>
          <w:kern w:val="0"/>
          <w:sz w:val="24"/>
          <w:szCs w:val="24"/>
          <w14:ligatures w14:val="none"/>
        </w:rPr>
        <w:t xml:space="preserve">Prayag, 2020). </w:t>
      </w:r>
      <w:r w:rsidR="00D41671" w:rsidRPr="003C40FC">
        <w:rPr>
          <w:rFonts w:ascii="Times New Roman" w:hAnsi="Times New Roman" w:cs="Times New Roman"/>
          <w:kern w:val="0"/>
          <w:sz w:val="24"/>
          <w:szCs w:val="24"/>
          <w14:ligatures w14:val="none"/>
        </w:rPr>
        <w:t xml:space="preserve">Given this, businesses in the value chain whose survival hinges on </w:t>
      </w:r>
      <w:r w:rsidR="0053637F" w:rsidRPr="003C40FC">
        <w:rPr>
          <w:rFonts w:ascii="Times New Roman" w:hAnsi="Times New Roman" w:cs="Times New Roman"/>
          <w:kern w:val="0"/>
          <w:sz w:val="24"/>
          <w:szCs w:val="24"/>
          <w14:ligatures w14:val="none"/>
        </w:rPr>
        <w:t>in</w:t>
      </w:r>
      <w:r w:rsidR="00D41671" w:rsidRPr="003C40FC">
        <w:rPr>
          <w:rFonts w:ascii="Times New Roman" w:hAnsi="Times New Roman" w:cs="Times New Roman"/>
          <w:kern w:val="0"/>
          <w:sz w:val="24"/>
          <w:szCs w:val="24"/>
          <w14:ligatures w14:val="none"/>
        </w:rPr>
        <w:t xml:space="preserve">bound tourism have been crippled due to the failure of industrial players to design </w:t>
      </w:r>
      <w:r w:rsidR="00ED7547" w:rsidRPr="003C40FC">
        <w:rPr>
          <w:rFonts w:ascii="Times New Roman" w:hAnsi="Times New Roman" w:cs="Times New Roman"/>
          <w:kern w:val="0"/>
          <w:sz w:val="24"/>
          <w:szCs w:val="24"/>
          <w14:ligatures w14:val="none"/>
        </w:rPr>
        <w:t xml:space="preserve">and embrace </w:t>
      </w:r>
      <w:r w:rsidR="00BE25EB" w:rsidRPr="003C40FC">
        <w:rPr>
          <w:rFonts w:ascii="Times New Roman" w:hAnsi="Times New Roman" w:cs="Times New Roman"/>
          <w:kern w:val="0"/>
          <w:sz w:val="24"/>
          <w:szCs w:val="24"/>
          <w14:ligatures w14:val="none"/>
        </w:rPr>
        <w:t xml:space="preserve">resilience mechanisms </w:t>
      </w:r>
      <w:r w:rsidR="00D41671" w:rsidRPr="003C40FC">
        <w:rPr>
          <w:rFonts w:ascii="Times New Roman" w:hAnsi="Times New Roman" w:cs="Times New Roman"/>
          <w:kern w:val="0"/>
          <w:sz w:val="24"/>
          <w:szCs w:val="24"/>
          <w14:ligatures w14:val="none"/>
        </w:rPr>
        <w:t>to sustain the</w:t>
      </w:r>
      <w:r w:rsidR="00BE25EB" w:rsidRPr="003C40FC">
        <w:rPr>
          <w:rFonts w:ascii="Times New Roman" w:hAnsi="Times New Roman" w:cs="Times New Roman"/>
          <w:kern w:val="0"/>
          <w:sz w:val="24"/>
          <w:szCs w:val="24"/>
          <w14:ligatures w14:val="none"/>
        </w:rPr>
        <w:t xml:space="preserve"> sector</w:t>
      </w:r>
      <w:r w:rsidR="00F610B7" w:rsidRPr="003C40FC">
        <w:rPr>
          <w:rFonts w:ascii="Times New Roman" w:hAnsi="Times New Roman" w:cs="Times New Roman"/>
          <w:kern w:val="0"/>
          <w:sz w:val="24"/>
          <w:szCs w:val="24"/>
          <w14:ligatures w14:val="none"/>
        </w:rPr>
        <w:t xml:space="preserve"> (Fonseca, 2020)</w:t>
      </w:r>
      <w:r w:rsidR="00D41671" w:rsidRPr="003C40FC">
        <w:rPr>
          <w:rFonts w:ascii="Times New Roman" w:hAnsi="Times New Roman" w:cs="Times New Roman"/>
          <w:kern w:val="0"/>
          <w:sz w:val="24"/>
          <w:szCs w:val="24"/>
          <w14:ligatures w14:val="none"/>
        </w:rPr>
        <w:t>. Resilience in the sector is critical for livelihood restoration as a result of the trickle-down effect it has on society and households in the study area</w:t>
      </w:r>
      <w:r w:rsidR="00F610B7" w:rsidRPr="003C40FC">
        <w:rPr>
          <w:rFonts w:ascii="Times New Roman" w:hAnsi="Times New Roman" w:cs="Times New Roman"/>
          <w:kern w:val="0"/>
          <w:sz w:val="24"/>
          <w:szCs w:val="24"/>
          <w14:ligatures w14:val="none"/>
        </w:rPr>
        <w:t xml:space="preserve"> (Panwar et al., 2020)</w:t>
      </w:r>
      <w:r w:rsidR="00D41671" w:rsidRPr="003C40FC">
        <w:rPr>
          <w:rFonts w:ascii="Times New Roman" w:hAnsi="Times New Roman" w:cs="Times New Roman"/>
          <w:kern w:val="0"/>
          <w:sz w:val="24"/>
          <w:szCs w:val="24"/>
          <w14:ligatures w14:val="none"/>
        </w:rPr>
        <w:t>. For instance, properly implemented resilien</w:t>
      </w:r>
      <w:r w:rsidR="00ED7547" w:rsidRPr="003C40FC">
        <w:rPr>
          <w:rFonts w:ascii="Times New Roman" w:hAnsi="Times New Roman" w:cs="Times New Roman"/>
          <w:kern w:val="0"/>
          <w:sz w:val="24"/>
          <w:szCs w:val="24"/>
          <w14:ligatures w14:val="none"/>
        </w:rPr>
        <w:t>ce</w:t>
      </w:r>
      <w:r w:rsidR="00D41671" w:rsidRPr="003C40FC">
        <w:rPr>
          <w:rFonts w:ascii="Times New Roman" w:hAnsi="Times New Roman" w:cs="Times New Roman"/>
          <w:kern w:val="0"/>
          <w:sz w:val="24"/>
          <w:szCs w:val="24"/>
          <w14:ligatures w14:val="none"/>
        </w:rPr>
        <w:t xml:space="preserve"> strategies </w:t>
      </w:r>
      <w:r>
        <w:rPr>
          <w:rFonts w:ascii="Times New Roman" w:hAnsi="Times New Roman" w:cs="Times New Roman"/>
          <w:kern w:val="0"/>
          <w:sz w:val="24"/>
          <w:szCs w:val="24"/>
          <w14:ligatures w14:val="none"/>
        </w:rPr>
        <w:t>ensure</w:t>
      </w:r>
      <w:r w:rsidR="00BE25EB"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sustain</w:t>
      </w:r>
      <w:r w:rsidR="00BE25EB" w:rsidRPr="003C40FC">
        <w:rPr>
          <w:rFonts w:ascii="Times New Roman" w:hAnsi="Times New Roman" w:cs="Times New Roman"/>
          <w:kern w:val="0"/>
          <w:sz w:val="24"/>
          <w:szCs w:val="24"/>
          <w14:ligatures w14:val="none"/>
        </w:rPr>
        <w:t xml:space="preserve">able </w:t>
      </w:r>
      <w:r w:rsidR="00D41671" w:rsidRPr="003C40FC">
        <w:rPr>
          <w:rFonts w:ascii="Times New Roman" w:hAnsi="Times New Roman" w:cs="Times New Roman"/>
          <w:kern w:val="0"/>
          <w:sz w:val="24"/>
          <w:szCs w:val="24"/>
          <w14:ligatures w14:val="none"/>
        </w:rPr>
        <w:t>jobs,</w:t>
      </w:r>
      <w:r w:rsidR="008075DE" w:rsidRPr="003C40FC">
        <w:rPr>
          <w:rFonts w:ascii="Times New Roman" w:hAnsi="Times New Roman" w:cs="Times New Roman"/>
          <w:kern w:val="0"/>
          <w:sz w:val="24"/>
          <w:szCs w:val="24"/>
          <w14:ligatures w14:val="none"/>
        </w:rPr>
        <w:t xml:space="preserve"> stable </w:t>
      </w:r>
      <w:r w:rsidR="00D41671" w:rsidRPr="003C40FC">
        <w:rPr>
          <w:rFonts w:ascii="Times New Roman" w:hAnsi="Times New Roman" w:cs="Times New Roman"/>
          <w:kern w:val="0"/>
          <w:sz w:val="24"/>
          <w:szCs w:val="24"/>
          <w14:ligatures w14:val="none"/>
        </w:rPr>
        <w:t>income of households,</w:t>
      </w:r>
      <w:r w:rsidR="008075DE" w:rsidRPr="003C40FC">
        <w:rPr>
          <w:rFonts w:ascii="Times New Roman" w:hAnsi="Times New Roman" w:cs="Times New Roman"/>
          <w:kern w:val="0"/>
          <w:sz w:val="24"/>
          <w:szCs w:val="24"/>
          <w14:ligatures w14:val="none"/>
        </w:rPr>
        <w:t xml:space="preserve"> and</w:t>
      </w:r>
      <w:r w:rsidR="00D41671" w:rsidRPr="003C40FC">
        <w:rPr>
          <w:rFonts w:ascii="Times New Roman" w:hAnsi="Times New Roman" w:cs="Times New Roman"/>
          <w:kern w:val="0"/>
          <w:sz w:val="24"/>
          <w:szCs w:val="24"/>
          <w14:ligatures w14:val="none"/>
        </w:rPr>
        <w:t xml:space="preserve"> reduce extreme poverty</w:t>
      </w:r>
      <w:r w:rsidR="00F610B7" w:rsidRPr="003C40FC">
        <w:rPr>
          <w:rFonts w:ascii="Times New Roman" w:hAnsi="Times New Roman" w:cs="Times New Roman"/>
          <w:kern w:val="0"/>
          <w:sz w:val="24"/>
          <w:szCs w:val="24"/>
          <w14:ligatures w14:val="none"/>
        </w:rPr>
        <w:t xml:space="preserve"> (Altshuler, 2021). </w:t>
      </w:r>
      <w:r w:rsidR="00D41671" w:rsidRPr="003C40FC">
        <w:rPr>
          <w:rFonts w:ascii="Times New Roman" w:hAnsi="Times New Roman" w:cs="Times New Roman"/>
          <w:kern w:val="0"/>
          <w:sz w:val="24"/>
          <w:szCs w:val="24"/>
          <w14:ligatures w14:val="none"/>
        </w:rPr>
        <w:t>Additionally,</w:t>
      </w:r>
      <w:r w:rsidR="008075DE" w:rsidRPr="003C40FC">
        <w:rPr>
          <w:rFonts w:ascii="Times New Roman" w:hAnsi="Times New Roman" w:cs="Times New Roman"/>
          <w:kern w:val="0"/>
          <w:sz w:val="24"/>
          <w:szCs w:val="24"/>
          <w14:ligatures w14:val="none"/>
        </w:rPr>
        <w:t xml:space="preserve"> the </w:t>
      </w:r>
      <w:r w:rsidR="00D41671" w:rsidRPr="003C40FC">
        <w:rPr>
          <w:rFonts w:ascii="Times New Roman" w:hAnsi="Times New Roman" w:cs="Times New Roman"/>
          <w:kern w:val="0"/>
          <w:sz w:val="24"/>
          <w:szCs w:val="24"/>
          <w14:ligatures w14:val="none"/>
        </w:rPr>
        <w:t>implementation of efficient resilien</w:t>
      </w:r>
      <w:r w:rsidR="008075DE" w:rsidRPr="003C40FC">
        <w:rPr>
          <w:rFonts w:ascii="Times New Roman" w:hAnsi="Times New Roman" w:cs="Times New Roman"/>
          <w:kern w:val="0"/>
          <w:sz w:val="24"/>
          <w:szCs w:val="24"/>
          <w14:ligatures w14:val="none"/>
        </w:rPr>
        <w:t>ce</w:t>
      </w:r>
      <w:r w:rsidR="00D41671" w:rsidRPr="003C40FC">
        <w:rPr>
          <w:rFonts w:ascii="Times New Roman" w:hAnsi="Times New Roman" w:cs="Times New Roman"/>
          <w:kern w:val="0"/>
          <w:sz w:val="24"/>
          <w:szCs w:val="24"/>
          <w14:ligatures w14:val="none"/>
        </w:rPr>
        <w:t xml:space="preserve"> assist</w:t>
      </w:r>
      <w:r w:rsidR="008075DE"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the stakeholders in the industry </w:t>
      </w:r>
      <w:r w:rsidR="00D76AF8">
        <w:rPr>
          <w:rFonts w:ascii="Times New Roman" w:hAnsi="Times New Roman" w:cs="Times New Roman"/>
          <w:kern w:val="0"/>
          <w:sz w:val="24"/>
          <w:szCs w:val="24"/>
          <w14:ligatures w14:val="none"/>
        </w:rPr>
        <w:t>in diversifying</w:t>
      </w:r>
      <w:r w:rsidR="00D41671" w:rsidRPr="003C40FC">
        <w:rPr>
          <w:rFonts w:ascii="Times New Roman" w:hAnsi="Times New Roman" w:cs="Times New Roman"/>
          <w:kern w:val="0"/>
          <w:sz w:val="24"/>
          <w:szCs w:val="24"/>
          <w14:ligatures w14:val="none"/>
        </w:rPr>
        <w:t xml:space="preserve"> risk</w:t>
      </w:r>
      <w:r w:rsidR="008075DE"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thereby reducing the impact of the pandemic on their businesses</w:t>
      </w:r>
      <w:r w:rsidR="00F610B7" w:rsidRPr="003C40FC">
        <w:rPr>
          <w:rFonts w:ascii="Times New Roman" w:hAnsi="Times New Roman" w:cs="Times New Roman"/>
          <w:kern w:val="0"/>
          <w:sz w:val="24"/>
          <w:szCs w:val="24"/>
          <w14:ligatures w14:val="none"/>
        </w:rPr>
        <w:t xml:space="preserve"> </w:t>
      </w:r>
      <w:bookmarkStart w:id="17" w:name="_Hlk164090978"/>
      <w:r w:rsidR="00F610B7" w:rsidRPr="003C40FC">
        <w:rPr>
          <w:rFonts w:ascii="Times New Roman" w:hAnsi="Times New Roman" w:cs="Times New Roman"/>
          <w:kern w:val="0"/>
          <w:sz w:val="24"/>
          <w:szCs w:val="24"/>
          <w14:ligatures w14:val="none"/>
        </w:rPr>
        <w:t>(Sharma et al., 2020</w:t>
      </w:r>
      <w:bookmarkEnd w:id="17"/>
      <w:r w:rsidR="00F610B7" w:rsidRPr="003C40FC">
        <w:rPr>
          <w:rFonts w:ascii="Times New Roman" w:hAnsi="Times New Roman" w:cs="Times New Roman"/>
          <w:kern w:val="0"/>
          <w:sz w:val="24"/>
          <w:szCs w:val="24"/>
          <w14:ligatures w14:val="none"/>
        </w:rPr>
        <w:t xml:space="preserve">). </w:t>
      </w:r>
      <w:r w:rsidR="008075DE" w:rsidRPr="003C40FC">
        <w:rPr>
          <w:rFonts w:ascii="Times New Roman" w:hAnsi="Times New Roman" w:cs="Times New Roman"/>
          <w:kern w:val="0"/>
          <w:sz w:val="24"/>
          <w:szCs w:val="24"/>
          <w14:ligatures w14:val="none"/>
        </w:rPr>
        <w:t xml:space="preserve">Although </w:t>
      </w:r>
      <w:r w:rsidR="00D41671" w:rsidRPr="003C40FC">
        <w:rPr>
          <w:rFonts w:ascii="Times New Roman" w:hAnsi="Times New Roman" w:cs="Times New Roman"/>
          <w:kern w:val="0"/>
          <w:sz w:val="24"/>
          <w:szCs w:val="24"/>
          <w14:ligatures w14:val="none"/>
        </w:rPr>
        <w:t>the government implemented certain programs aimed at ameliorating the situation, such as the issuance of credit facilities to industry players, the effect has not been felt in the sector in th</w:t>
      </w:r>
      <w:r w:rsidR="008075DE" w:rsidRPr="003C40FC">
        <w:rPr>
          <w:rFonts w:ascii="Times New Roman" w:hAnsi="Times New Roman" w:cs="Times New Roman"/>
          <w:kern w:val="0"/>
          <w:sz w:val="24"/>
          <w:szCs w:val="24"/>
          <w14:ligatures w14:val="none"/>
        </w:rPr>
        <w:t>e R</w:t>
      </w:r>
      <w:r w:rsidR="00D41671" w:rsidRPr="003C40FC">
        <w:rPr>
          <w:rFonts w:ascii="Times New Roman" w:hAnsi="Times New Roman" w:cs="Times New Roman"/>
          <w:kern w:val="0"/>
          <w:sz w:val="24"/>
          <w:szCs w:val="24"/>
          <w14:ligatures w14:val="none"/>
        </w:rPr>
        <w:t>egion. There is a need for external support from non-governmental organizations to help salvage the industry from further deterioration</w:t>
      </w:r>
      <w:r w:rsidR="00DF0832" w:rsidRPr="003C40FC">
        <w:rPr>
          <w:rFonts w:ascii="Times New Roman" w:hAnsi="Times New Roman" w:cs="Times New Roman"/>
          <w:kern w:val="0"/>
          <w:sz w:val="24"/>
          <w:szCs w:val="24"/>
          <w14:ligatures w14:val="none"/>
        </w:rPr>
        <w:t xml:space="preserve"> (Sharma et al., 2020</w:t>
      </w:r>
      <w:r w:rsidR="003854E8" w:rsidRPr="003C40FC">
        <w:rPr>
          <w:rFonts w:ascii="Times New Roman" w:hAnsi="Times New Roman" w:cs="Times New Roman"/>
          <w:kern w:val="0"/>
          <w:sz w:val="24"/>
          <w:szCs w:val="24"/>
          <w14:ligatures w14:val="none"/>
        </w:rPr>
        <w:t>). Although numerous studies have been conducted by researchers and academics since the emergence of the COVID-19 pandemic in late 2019, the majority of these studies have focused on the impacts of the pandemic on employment, health, and transportation services. For example, the ILO (2020), Nanno (2020), Nuong et al. (2021), Jaipuria et al. (2020), Haryanto (2020), Kovacevic (2020), Sobaih et al. (2021), Moreno-Luna et al. (2021), and Saliku et al. (2021) have conducted studies on this topic, examining the impact of the COVID-19 pandemic on the aviation industry's revenue and growth in the context of natural disasters. However, there remains a notable gap in the existing body of literature regarding the resilience of the tourism industry in the region's tourism sector amid the pandemic, as well as the complex dynamics of power and interests among tourism stakeholders in the implementation of resilience mechanisms. This study aims to address this gap by examining the tourism industry in the Upper East Region, with a focus on elucidating the resilience strategies implemented within the sector and evaluating their effectiveness in mitigating the impacts of the pandemic.</w:t>
      </w:r>
    </w:p>
    <w:p w14:paraId="15425974" w14:textId="5E401D8F" w:rsidR="00D41671" w:rsidRPr="003C40FC" w:rsidRDefault="00D41671" w:rsidP="00A527A8">
      <w:pPr>
        <w:pStyle w:val="Heading2"/>
      </w:pPr>
      <w:bookmarkStart w:id="18" w:name="_Toc167264639"/>
      <w:r w:rsidRPr="003C40FC">
        <w:t>1.3 Research questions</w:t>
      </w:r>
      <w:bookmarkEnd w:id="18"/>
    </w:p>
    <w:p w14:paraId="2D6E80B9" w14:textId="0E09FDA3"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study</w:t>
      </w:r>
      <w:r w:rsidR="00C92CCD" w:rsidRPr="003C40FC">
        <w:rPr>
          <w:rFonts w:ascii="Times New Roman" w:hAnsi="Times New Roman" w:cs="Times New Roman"/>
          <w:kern w:val="0"/>
          <w:sz w:val="24"/>
          <w:szCs w:val="24"/>
          <w14:ligatures w14:val="none"/>
        </w:rPr>
        <w:t xml:space="preserve"> seeks to answer the following questions</w:t>
      </w:r>
      <w:r w:rsidRPr="003C40FC">
        <w:rPr>
          <w:rFonts w:ascii="Times New Roman" w:hAnsi="Times New Roman" w:cs="Times New Roman"/>
          <w:kern w:val="0"/>
          <w:sz w:val="24"/>
          <w:szCs w:val="24"/>
          <w14:ligatures w14:val="none"/>
        </w:rPr>
        <w:t xml:space="preserve"> </w:t>
      </w:r>
    </w:p>
    <w:p w14:paraId="034CFAEC" w14:textId="77777777" w:rsidR="00D41671" w:rsidRPr="003C40FC" w:rsidRDefault="00D41671" w:rsidP="00A527A8">
      <w:pPr>
        <w:pStyle w:val="Heading3"/>
      </w:pPr>
      <w:bookmarkStart w:id="19" w:name="_Toc167264640"/>
      <w:r w:rsidRPr="003C40FC">
        <w:t>1.3.1 Main Research Question</w:t>
      </w:r>
      <w:bookmarkEnd w:id="19"/>
    </w:p>
    <w:p w14:paraId="3B42EEAD" w14:textId="36C9E24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w:t>
      </w:r>
      <w:r w:rsidR="00530C0D" w:rsidRPr="003C40FC">
        <w:rPr>
          <w:rFonts w:ascii="Times New Roman" w:hAnsi="Times New Roman" w:cs="Times New Roman"/>
          <w:kern w:val="0"/>
          <w:sz w:val="24"/>
          <w:szCs w:val="24"/>
          <w14:ligatures w14:val="none"/>
        </w:rPr>
        <w:t>do</w:t>
      </w:r>
      <w:r w:rsidR="00C4738A" w:rsidRPr="003C40FC">
        <w:rPr>
          <w:rFonts w:ascii="Times New Roman" w:hAnsi="Times New Roman" w:cs="Times New Roman"/>
          <w:kern w:val="0"/>
          <w:sz w:val="24"/>
          <w:szCs w:val="24"/>
          <w14:ligatures w14:val="none"/>
        </w:rPr>
        <w:t xml:space="preserve">es </w:t>
      </w:r>
      <w:r w:rsidR="00266E3A">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resilience of the tourism industry manifest in the Upper East </w:t>
      </w:r>
      <w:r w:rsidR="004A7F29" w:rsidRPr="003C40FC">
        <w:rPr>
          <w:rFonts w:ascii="Times New Roman" w:hAnsi="Times New Roman" w:cs="Times New Roman"/>
          <w:kern w:val="0"/>
          <w:sz w:val="24"/>
          <w:szCs w:val="24"/>
          <w14:ligatures w14:val="none"/>
        </w:rPr>
        <w:t>Region amid the COVID-19 pandemic</w:t>
      </w:r>
      <w:r w:rsidRPr="003C40FC">
        <w:rPr>
          <w:rFonts w:ascii="Times New Roman" w:hAnsi="Times New Roman" w:cs="Times New Roman"/>
          <w:kern w:val="0"/>
          <w:sz w:val="24"/>
          <w:szCs w:val="24"/>
          <w14:ligatures w14:val="none"/>
        </w:rPr>
        <w:t>?</w:t>
      </w:r>
    </w:p>
    <w:p w14:paraId="11CB2C82" w14:textId="6C82A7EA" w:rsidR="00D41671" w:rsidRPr="003C40FC" w:rsidRDefault="00A527A8" w:rsidP="00A527A8">
      <w:pPr>
        <w:pStyle w:val="Heading3"/>
      </w:pPr>
      <w:bookmarkStart w:id="20" w:name="_Toc167264641"/>
      <w:r>
        <w:lastRenderedPageBreak/>
        <w:t xml:space="preserve">1.3.2 </w:t>
      </w:r>
      <w:r w:rsidR="00D41671" w:rsidRPr="003C40FC">
        <w:t>Sub Research Questions:</w:t>
      </w:r>
      <w:bookmarkEnd w:id="20"/>
    </w:p>
    <w:p w14:paraId="3A77308C" w14:textId="0B023C35" w:rsidR="00D41671" w:rsidRPr="003C40FC" w:rsidRDefault="00D41671" w:rsidP="007745FD">
      <w:pPr>
        <w:numPr>
          <w:ilvl w:val="0"/>
          <w:numId w:val="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w:t>
      </w:r>
      <w:r w:rsidR="00266E3A">
        <w:rPr>
          <w:rFonts w:ascii="Times New Roman" w:hAnsi="Times New Roman" w:cs="Times New Roman"/>
          <w:kern w:val="0"/>
          <w:sz w:val="24"/>
          <w:szCs w:val="24"/>
          <w14:ligatures w14:val="none"/>
        </w:rPr>
        <w:t>do</w:t>
      </w:r>
      <w:r w:rsidRPr="003C40FC">
        <w:rPr>
          <w:rFonts w:ascii="Times New Roman" w:hAnsi="Times New Roman" w:cs="Times New Roman"/>
          <w:kern w:val="0"/>
          <w:sz w:val="24"/>
          <w:szCs w:val="24"/>
          <w14:ligatures w14:val="none"/>
        </w:rPr>
        <w:t xml:space="preserve"> stakeholder power and interest dynamics </w:t>
      </w:r>
      <w:r w:rsidR="00194E65" w:rsidRPr="003C40FC">
        <w:rPr>
          <w:rFonts w:ascii="Times New Roman" w:hAnsi="Times New Roman" w:cs="Times New Roman"/>
          <w:kern w:val="0"/>
          <w:sz w:val="24"/>
          <w:szCs w:val="24"/>
          <w14:ligatures w14:val="none"/>
        </w:rPr>
        <w:t>play</w:t>
      </w:r>
      <w:r w:rsidRPr="003C40FC">
        <w:rPr>
          <w:rFonts w:ascii="Times New Roman" w:hAnsi="Times New Roman" w:cs="Times New Roman"/>
          <w:kern w:val="0"/>
          <w:sz w:val="24"/>
          <w:szCs w:val="24"/>
          <w14:ligatures w14:val="none"/>
        </w:rPr>
        <w:t xml:space="preserve"> out in the tourism value chain during the COVID-19 pandemic in the Upper East Region?</w:t>
      </w:r>
    </w:p>
    <w:p w14:paraId="098E42FB" w14:textId="23E40983" w:rsidR="00D41671" w:rsidRPr="003C40FC" w:rsidRDefault="00533DBC" w:rsidP="007745FD">
      <w:pPr>
        <w:numPr>
          <w:ilvl w:val="0"/>
          <w:numId w:val="1"/>
        </w:num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What resilience strategies </w:t>
      </w:r>
      <w:r w:rsidR="00C4738A" w:rsidRPr="003C40FC">
        <w:rPr>
          <w:rFonts w:ascii="Times New Roman" w:hAnsi="Times New Roman" w:cs="Times New Roman"/>
          <w:kern w:val="0"/>
          <w:sz w:val="24"/>
          <w:szCs w:val="24"/>
          <w14:ligatures w14:val="none"/>
        </w:rPr>
        <w:t>are</w:t>
      </w:r>
      <w:r w:rsidRPr="003C40FC">
        <w:rPr>
          <w:rFonts w:ascii="Times New Roman" w:hAnsi="Times New Roman" w:cs="Times New Roman"/>
          <w:kern w:val="0"/>
          <w:sz w:val="24"/>
          <w:szCs w:val="24"/>
          <w14:ligatures w14:val="none"/>
        </w:rPr>
        <w:t xml:space="preserve"> adopted to mitigate the effects of the pandemic on tourism activities </w:t>
      </w:r>
      <w:r w:rsidR="00D41671" w:rsidRPr="003C40FC">
        <w:rPr>
          <w:rFonts w:ascii="Times New Roman" w:hAnsi="Times New Roman" w:cs="Times New Roman"/>
          <w:kern w:val="0"/>
          <w:sz w:val="24"/>
          <w:szCs w:val="24"/>
          <w14:ligatures w14:val="none"/>
        </w:rPr>
        <w:t>in the Upper East Region?</w:t>
      </w:r>
    </w:p>
    <w:p w14:paraId="377A20EF" w14:textId="3D0BA66A" w:rsidR="00D41671" w:rsidRPr="003C40FC" w:rsidRDefault="00D41671" w:rsidP="007745FD">
      <w:pPr>
        <w:numPr>
          <w:ilvl w:val="0"/>
          <w:numId w:val="1"/>
        </w:numPr>
        <w:spacing w:line="360" w:lineRule="auto"/>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effective </w:t>
      </w:r>
      <w:r w:rsidR="00C4738A" w:rsidRPr="003C40FC">
        <w:rPr>
          <w:rFonts w:ascii="Times New Roman" w:hAnsi="Times New Roman" w:cs="Times New Roman"/>
          <w:kern w:val="0"/>
          <w:sz w:val="24"/>
          <w:szCs w:val="24"/>
          <w14:ligatures w14:val="none"/>
        </w:rPr>
        <w:t>are</w:t>
      </w:r>
      <w:r w:rsidRPr="003C40FC">
        <w:rPr>
          <w:rFonts w:ascii="Times New Roman" w:hAnsi="Times New Roman" w:cs="Times New Roman"/>
          <w:kern w:val="0"/>
          <w:sz w:val="24"/>
          <w:szCs w:val="24"/>
          <w14:ligatures w14:val="none"/>
        </w:rPr>
        <w:t xml:space="preserve"> the </w:t>
      </w:r>
      <w:r w:rsidR="004A7F29" w:rsidRPr="003C40FC">
        <w:rPr>
          <w:rFonts w:ascii="Times New Roman" w:hAnsi="Times New Roman" w:cs="Times New Roman"/>
          <w:kern w:val="0"/>
          <w:sz w:val="24"/>
          <w:szCs w:val="24"/>
          <w14:ligatures w14:val="none"/>
        </w:rPr>
        <w:t>resilience</w:t>
      </w:r>
      <w:r w:rsidRPr="003C40FC">
        <w:rPr>
          <w:rFonts w:ascii="Times New Roman" w:hAnsi="Times New Roman" w:cs="Times New Roman"/>
          <w:kern w:val="0"/>
          <w:sz w:val="24"/>
          <w:szCs w:val="24"/>
          <w14:ligatures w14:val="none"/>
        </w:rPr>
        <w:t xml:space="preserve"> strategies adopted by the tourism industry stakeholders to deal with the COVID-19 pandemic in </w:t>
      </w:r>
      <w:r w:rsidR="00530C0D"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Upper East Region?</w:t>
      </w:r>
    </w:p>
    <w:p w14:paraId="634E366E" w14:textId="3D3AA6D1" w:rsidR="00D41671" w:rsidRPr="003C40FC" w:rsidRDefault="00D41671" w:rsidP="00A527A8">
      <w:pPr>
        <w:pStyle w:val="Heading2"/>
      </w:pPr>
      <w:bookmarkStart w:id="21" w:name="_Toc167264642"/>
      <w:r w:rsidRPr="003C40FC">
        <w:t xml:space="preserve">1.4 Research Aim and </w:t>
      </w:r>
      <w:r w:rsidR="00530C0D" w:rsidRPr="003C40FC">
        <w:t>Objectives</w:t>
      </w:r>
      <w:bookmarkEnd w:id="21"/>
    </w:p>
    <w:p w14:paraId="4A8B1059" w14:textId="77777777" w:rsidR="00D41671" w:rsidRPr="003C40FC" w:rsidRDefault="00D41671" w:rsidP="00A527A8">
      <w:pPr>
        <w:pStyle w:val="Heading3"/>
      </w:pPr>
      <w:bookmarkStart w:id="22" w:name="_Toc167264643"/>
      <w:r w:rsidRPr="003C40FC">
        <w:t>1.4.1 Research Aim</w:t>
      </w:r>
      <w:bookmarkEnd w:id="22"/>
    </w:p>
    <w:p w14:paraId="53FEFFDF" w14:textId="6299B4B4" w:rsidR="00D41671" w:rsidRDefault="004F35F3"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study’s research purpose often derives from the study's problems or </w:t>
      </w:r>
      <w:r w:rsidR="00530C0D" w:rsidRPr="003C40FC">
        <w:rPr>
          <w:rFonts w:ascii="Times New Roman" w:hAnsi="Times New Roman" w:cs="Times New Roman"/>
          <w:kern w:val="0"/>
          <w:sz w:val="24"/>
          <w:szCs w:val="24"/>
          <w14:ligatures w14:val="none"/>
        </w:rPr>
        <w:t>deficits</w:t>
      </w:r>
      <w:r w:rsidRPr="003C40FC">
        <w:rPr>
          <w:rFonts w:ascii="Times New Roman" w:hAnsi="Times New Roman" w:cs="Times New Roman"/>
          <w:kern w:val="0"/>
          <w:sz w:val="24"/>
          <w:szCs w:val="24"/>
          <w14:ligatures w14:val="none"/>
        </w:rPr>
        <w:t xml:space="preserve"> found in a literature review, which also influences the choice of research questions, techniques, and data analysis. </w:t>
      </w:r>
      <w:r w:rsidR="00D41671" w:rsidRPr="003C40FC">
        <w:rPr>
          <w:rFonts w:ascii="Times New Roman" w:hAnsi="Times New Roman" w:cs="Times New Roman"/>
          <w:kern w:val="0"/>
          <w:sz w:val="24"/>
          <w:szCs w:val="24"/>
          <w14:ligatures w14:val="none"/>
        </w:rPr>
        <w:t>This study investigate</w:t>
      </w:r>
      <w:r w:rsidR="00C0181E"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w:t>
      </w:r>
      <w:r w:rsidR="00C0181E" w:rsidRPr="003C40FC">
        <w:rPr>
          <w:rFonts w:ascii="Times New Roman" w:hAnsi="Times New Roman" w:cs="Times New Roman"/>
          <w:kern w:val="0"/>
          <w:sz w:val="24"/>
          <w:szCs w:val="24"/>
          <w14:ligatures w14:val="none"/>
        </w:rPr>
        <w:t>the resilience</w:t>
      </w:r>
      <w:r w:rsidR="00D41671" w:rsidRPr="003C40FC">
        <w:rPr>
          <w:rFonts w:ascii="Times New Roman" w:hAnsi="Times New Roman" w:cs="Times New Roman"/>
          <w:kern w:val="0"/>
          <w:sz w:val="24"/>
          <w:szCs w:val="24"/>
          <w14:ligatures w14:val="none"/>
        </w:rPr>
        <w:t xml:space="preserve"> of the tourism industry amidst the COVID-19 pandemic in the Upper East Region.</w:t>
      </w:r>
      <w:r w:rsidR="00C0181E" w:rsidRPr="003C40FC">
        <w:rPr>
          <w:rFonts w:ascii="Times New Roman" w:hAnsi="Times New Roman" w:cs="Times New Roman"/>
          <w:kern w:val="0"/>
          <w:sz w:val="24"/>
          <w:szCs w:val="24"/>
          <w14:ligatures w14:val="none"/>
        </w:rPr>
        <w:t xml:space="preserve"> </w:t>
      </w:r>
      <w:r w:rsidR="0085197F" w:rsidRPr="003C40FC">
        <w:rPr>
          <w:rFonts w:ascii="Times New Roman" w:hAnsi="Times New Roman" w:cs="Times New Roman"/>
          <w:kern w:val="0"/>
          <w:sz w:val="24"/>
          <w:szCs w:val="24"/>
          <w14:ligatures w14:val="none"/>
        </w:rPr>
        <w:t>Risks and resilience are intricately connected, with resilience often emerging as the response to the outcomes of risks</w:t>
      </w:r>
      <w:r w:rsidR="00D41671" w:rsidRPr="003C40FC">
        <w:rPr>
          <w:rFonts w:ascii="Times New Roman" w:hAnsi="Times New Roman" w:cs="Times New Roman"/>
          <w:kern w:val="0"/>
          <w:sz w:val="24"/>
          <w:szCs w:val="24"/>
          <w14:ligatures w14:val="none"/>
        </w:rPr>
        <w:t xml:space="preserve">. </w:t>
      </w:r>
      <w:r w:rsidR="004E5E2A" w:rsidRPr="003C40FC">
        <w:rPr>
          <w:rFonts w:ascii="Times New Roman" w:hAnsi="Times New Roman" w:cs="Times New Roman"/>
          <w:kern w:val="0"/>
          <w:sz w:val="24"/>
          <w:szCs w:val="24"/>
          <w14:ligatures w14:val="none"/>
        </w:rPr>
        <w:t>According to Renn (2004), r</w:t>
      </w:r>
      <w:r w:rsidR="00D41671" w:rsidRPr="003C40FC">
        <w:rPr>
          <w:rFonts w:ascii="Times New Roman" w:hAnsi="Times New Roman" w:cs="Times New Roman"/>
          <w:kern w:val="0"/>
          <w:sz w:val="24"/>
          <w:szCs w:val="24"/>
          <w14:ligatures w14:val="none"/>
        </w:rPr>
        <w:t>esilience is the ability of a community, business, or system to overcome challenges and shocks while maintaining its unique function, content, and identity. It is the ability to bounce back from difficult times and to continue to thrive in the future</w:t>
      </w:r>
      <w:r w:rsidR="007C21F5" w:rsidRPr="003C40FC">
        <w:rPr>
          <w:rFonts w:ascii="Times New Roman" w:hAnsi="Times New Roman" w:cs="Times New Roman"/>
          <w:kern w:val="0"/>
          <w:sz w:val="24"/>
          <w:szCs w:val="24"/>
          <w14:ligatures w14:val="none"/>
        </w:rPr>
        <w:t xml:space="preserve"> (Ward,1999)</w:t>
      </w:r>
      <w:r w:rsidR="00D41671" w:rsidRPr="003C40FC">
        <w:rPr>
          <w:rFonts w:ascii="Times New Roman" w:hAnsi="Times New Roman" w:cs="Times New Roman"/>
          <w:kern w:val="0"/>
          <w:sz w:val="24"/>
          <w:szCs w:val="24"/>
          <w14:ligatures w14:val="none"/>
        </w:rPr>
        <w:t>. In this context, tourism is a collection of activities, services, and industries that deliver a travel experience to a tourist</w:t>
      </w:r>
      <w:r w:rsidR="004E5E2A"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w:t>
      </w:r>
      <w:r w:rsidR="00EB0521" w:rsidRPr="003C40FC">
        <w:rPr>
          <w:rFonts w:ascii="Times New Roman" w:hAnsi="Times New Roman" w:cs="Times New Roman"/>
          <w:kern w:val="0"/>
          <w:sz w:val="24"/>
          <w:szCs w:val="24"/>
          <w14:ligatures w14:val="none"/>
        </w:rPr>
        <w:t>These activities include all forms of transportation, lodging, dining</w:t>
      </w:r>
      <w:r w:rsidR="00530C0D" w:rsidRPr="003C40FC">
        <w:rPr>
          <w:rFonts w:ascii="Times New Roman" w:hAnsi="Times New Roman" w:cs="Times New Roman"/>
          <w:kern w:val="0"/>
          <w:sz w:val="24"/>
          <w:szCs w:val="24"/>
          <w14:ligatures w14:val="none"/>
        </w:rPr>
        <w:t>,</w:t>
      </w:r>
      <w:r w:rsidR="00EB0521" w:rsidRPr="003C40FC">
        <w:rPr>
          <w:rFonts w:ascii="Times New Roman" w:hAnsi="Times New Roman" w:cs="Times New Roman"/>
          <w:kern w:val="0"/>
          <w:sz w:val="24"/>
          <w:szCs w:val="24"/>
          <w14:ligatures w14:val="none"/>
        </w:rPr>
        <w:t xml:space="preserve"> and drinking establishments, grocery stores, entertainment venues, and other hospitality services offered to people or groups who are traveling away from home and staying at a location for at least one night but not more than one year in a row for leisure, business, or other reasons unrelated to the exercise of an activity for which they are compensated in the destination (UNWTO, 2010).</w:t>
      </w:r>
      <w:r w:rsidR="003854E8" w:rsidRPr="003C40FC">
        <w:rPr>
          <w:rFonts w:ascii="Times New Roman" w:hAnsi="Times New Roman" w:cs="Times New Roman"/>
          <w:sz w:val="24"/>
          <w:szCs w:val="24"/>
        </w:rPr>
        <w:t xml:space="preserve"> </w:t>
      </w:r>
      <w:r w:rsidR="003854E8" w:rsidRPr="003C40FC">
        <w:rPr>
          <w:rFonts w:ascii="Times New Roman" w:hAnsi="Times New Roman" w:cs="Times New Roman"/>
          <w:kern w:val="0"/>
          <w:sz w:val="24"/>
          <w:szCs w:val="24"/>
          <w14:ligatures w14:val="none"/>
        </w:rPr>
        <w:t>The consequences of the pandemic on businesses within the tourism ecosystem in the Upper East Region may prove to be more severe than initially predicted.</w:t>
      </w:r>
      <w:r w:rsidR="00D41671" w:rsidRPr="003C40FC">
        <w:rPr>
          <w:rFonts w:ascii="Times New Roman" w:hAnsi="Times New Roman" w:cs="Times New Roman"/>
          <w:kern w:val="0"/>
          <w:sz w:val="24"/>
          <w:szCs w:val="24"/>
          <w14:ligatures w14:val="none"/>
        </w:rPr>
        <w:t xml:space="preserve"> Given this, the level of vulnerability of stakeholders in the tourism industry, especially women whose lives largely depend on the sector</w:t>
      </w:r>
      <w:r w:rsidR="004E5E2A" w:rsidRPr="003C40FC">
        <w:rPr>
          <w:rFonts w:ascii="Times New Roman" w:hAnsi="Times New Roman" w:cs="Times New Roman"/>
          <w:kern w:val="0"/>
          <w:sz w:val="24"/>
          <w:szCs w:val="24"/>
          <w14:ligatures w14:val="none"/>
        </w:rPr>
        <w:t xml:space="preserve"> has been unprecedented</w:t>
      </w:r>
      <w:r w:rsidR="00D41671" w:rsidRPr="003C40FC">
        <w:rPr>
          <w:rFonts w:ascii="Times New Roman" w:hAnsi="Times New Roman" w:cs="Times New Roman"/>
          <w:kern w:val="0"/>
          <w:sz w:val="24"/>
          <w:szCs w:val="24"/>
          <w14:ligatures w14:val="none"/>
        </w:rPr>
        <w:t xml:space="preserve"> as many businesses in the tourism </w:t>
      </w:r>
      <w:r w:rsidR="004E5E2A" w:rsidRPr="003C40FC">
        <w:rPr>
          <w:rFonts w:ascii="Times New Roman" w:hAnsi="Times New Roman" w:cs="Times New Roman"/>
          <w:kern w:val="0"/>
          <w:sz w:val="24"/>
          <w:szCs w:val="24"/>
          <w14:ligatures w14:val="none"/>
        </w:rPr>
        <w:t xml:space="preserve">ecosystem </w:t>
      </w:r>
      <w:r w:rsidR="00D41671" w:rsidRPr="003C40FC">
        <w:rPr>
          <w:rFonts w:ascii="Times New Roman" w:hAnsi="Times New Roman" w:cs="Times New Roman"/>
          <w:kern w:val="0"/>
          <w:sz w:val="24"/>
          <w:szCs w:val="24"/>
          <w14:ligatures w14:val="none"/>
        </w:rPr>
        <w:t>have collapsed and livelihoods shattered.</w:t>
      </w:r>
    </w:p>
    <w:p w14:paraId="1FABDF9C" w14:textId="77777777" w:rsidR="00A527A8" w:rsidRDefault="00A527A8" w:rsidP="00D41671">
      <w:pPr>
        <w:spacing w:line="360" w:lineRule="auto"/>
        <w:jc w:val="both"/>
        <w:rPr>
          <w:rFonts w:ascii="Times New Roman" w:hAnsi="Times New Roman" w:cs="Times New Roman"/>
          <w:kern w:val="0"/>
          <w:sz w:val="24"/>
          <w:szCs w:val="24"/>
          <w14:ligatures w14:val="none"/>
        </w:rPr>
      </w:pPr>
    </w:p>
    <w:p w14:paraId="79ABA592" w14:textId="77777777" w:rsidR="00A527A8" w:rsidRPr="003C40FC" w:rsidRDefault="00A527A8" w:rsidP="00D41671">
      <w:pPr>
        <w:spacing w:line="360" w:lineRule="auto"/>
        <w:jc w:val="both"/>
        <w:rPr>
          <w:rFonts w:ascii="Times New Roman" w:hAnsi="Times New Roman" w:cs="Times New Roman"/>
          <w:kern w:val="0"/>
          <w:sz w:val="24"/>
          <w:szCs w:val="24"/>
          <w14:ligatures w14:val="none"/>
        </w:rPr>
      </w:pPr>
    </w:p>
    <w:p w14:paraId="78AAEA2C" w14:textId="697B0922" w:rsidR="00D41671" w:rsidRPr="00A527A8" w:rsidRDefault="00A527A8" w:rsidP="008E1C64">
      <w:pPr>
        <w:pStyle w:val="Heading3"/>
        <w:spacing w:before="0"/>
      </w:pPr>
      <w:bookmarkStart w:id="23" w:name="_Toc167264644"/>
      <w:r>
        <w:lastRenderedPageBreak/>
        <w:t xml:space="preserve">1.4.2 </w:t>
      </w:r>
      <w:r w:rsidR="00D41671" w:rsidRPr="00A527A8">
        <w:t>Research Objectives</w:t>
      </w:r>
      <w:bookmarkEnd w:id="23"/>
    </w:p>
    <w:p w14:paraId="4DCFE3EF" w14:textId="77777777" w:rsidR="006F2DD5" w:rsidRPr="003C40FC" w:rsidRDefault="00D41671" w:rsidP="006F2DD5">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objectives of this study are to;</w:t>
      </w:r>
      <w:bookmarkStart w:id="24" w:name="_Hlk119517661"/>
      <w:bookmarkStart w:id="25" w:name="_Hlk136509913"/>
      <w:bookmarkStart w:id="26" w:name="_Hlk129164711"/>
    </w:p>
    <w:p w14:paraId="2AD2D05A" w14:textId="77777777" w:rsidR="006F2DD5" w:rsidRPr="003C40FC" w:rsidRDefault="00D41671" w:rsidP="006F2DD5">
      <w:pPr>
        <w:pStyle w:val="ListParagraph"/>
        <w:numPr>
          <w:ilvl w:val="0"/>
          <w:numId w:val="234"/>
        </w:num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Assess </w:t>
      </w:r>
      <w:bookmarkStart w:id="27" w:name="_Hlk123238848"/>
      <w:r w:rsidRPr="003C40FC">
        <w:rPr>
          <w:rFonts w:ascii="Times New Roman" w:hAnsi="Times New Roman" w:cs="Times New Roman"/>
          <w:sz w:val="24"/>
          <w:szCs w:val="24"/>
          <w14:ligatures w14:val="none"/>
        </w:rPr>
        <w:t xml:space="preserve">the power and </w:t>
      </w:r>
      <w:r w:rsidR="00530C0D" w:rsidRPr="003C40FC">
        <w:rPr>
          <w:rFonts w:ascii="Times New Roman" w:hAnsi="Times New Roman" w:cs="Times New Roman"/>
          <w:sz w:val="24"/>
          <w:szCs w:val="24"/>
          <w14:ligatures w14:val="none"/>
        </w:rPr>
        <w:t>interest</w:t>
      </w:r>
      <w:r w:rsidRPr="003C40FC">
        <w:rPr>
          <w:rFonts w:ascii="Times New Roman" w:hAnsi="Times New Roman" w:cs="Times New Roman"/>
          <w:sz w:val="24"/>
          <w:szCs w:val="24"/>
          <w14:ligatures w14:val="none"/>
        </w:rPr>
        <w:t xml:space="preserve"> dynamics of tourism players</w:t>
      </w:r>
      <w:r w:rsidR="00DE7F97" w:rsidRPr="003C40FC">
        <w:rPr>
          <w:rFonts w:ascii="Times New Roman" w:hAnsi="Times New Roman" w:cs="Times New Roman"/>
          <w:sz w:val="24"/>
          <w:szCs w:val="24"/>
          <w14:ligatures w14:val="none"/>
        </w:rPr>
        <w:t xml:space="preserve"> in the implementation of resilience amid</w:t>
      </w:r>
      <w:r w:rsidRPr="003C40FC">
        <w:rPr>
          <w:rFonts w:ascii="Times New Roman" w:hAnsi="Times New Roman" w:cs="Times New Roman"/>
          <w:sz w:val="24"/>
          <w:szCs w:val="24"/>
          <w14:ligatures w14:val="none"/>
        </w:rPr>
        <w:t xml:space="preserve"> the </w:t>
      </w:r>
      <w:r w:rsidR="00DE7F97" w:rsidRPr="003C40FC">
        <w:rPr>
          <w:rFonts w:ascii="Times New Roman" w:hAnsi="Times New Roman" w:cs="Times New Roman"/>
          <w:sz w:val="24"/>
          <w:szCs w:val="24"/>
          <w14:ligatures w14:val="none"/>
        </w:rPr>
        <w:t>risk</w:t>
      </w:r>
      <w:r w:rsidR="00CF5879" w:rsidRPr="003C40FC">
        <w:rPr>
          <w:rFonts w:ascii="Times New Roman" w:hAnsi="Times New Roman" w:cs="Times New Roman"/>
          <w:sz w:val="24"/>
          <w:szCs w:val="24"/>
          <w14:ligatures w14:val="none"/>
        </w:rPr>
        <w:t xml:space="preserve">s </w:t>
      </w:r>
      <w:r w:rsidR="0003747B" w:rsidRPr="003C40FC">
        <w:rPr>
          <w:rFonts w:ascii="Times New Roman" w:hAnsi="Times New Roman" w:cs="Times New Roman"/>
          <w:sz w:val="24"/>
          <w:szCs w:val="24"/>
          <w14:ligatures w14:val="none"/>
        </w:rPr>
        <w:t xml:space="preserve">of the </w:t>
      </w:r>
      <w:r w:rsidRPr="003C40FC">
        <w:rPr>
          <w:rFonts w:ascii="Times New Roman" w:hAnsi="Times New Roman" w:cs="Times New Roman"/>
          <w:sz w:val="24"/>
          <w:szCs w:val="24"/>
          <w14:ligatures w14:val="none"/>
        </w:rPr>
        <w:t>COVID-19 pandemic</w:t>
      </w:r>
      <w:bookmarkEnd w:id="24"/>
      <w:bookmarkEnd w:id="27"/>
      <w:r w:rsidR="00DE7F97" w:rsidRPr="003C40FC">
        <w:rPr>
          <w:rFonts w:ascii="Times New Roman" w:hAnsi="Times New Roman" w:cs="Times New Roman"/>
          <w:sz w:val="24"/>
          <w:szCs w:val="24"/>
          <w14:ligatures w14:val="none"/>
        </w:rPr>
        <w:t xml:space="preserve">. </w:t>
      </w:r>
      <w:bookmarkEnd w:id="25"/>
    </w:p>
    <w:p w14:paraId="7F7A47F0" w14:textId="77777777" w:rsidR="006F2DD5" w:rsidRPr="003C40FC" w:rsidRDefault="00D41671" w:rsidP="006F2DD5">
      <w:pPr>
        <w:pStyle w:val="ListParagraph"/>
        <w:numPr>
          <w:ilvl w:val="0"/>
          <w:numId w:val="234"/>
        </w:num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E</w:t>
      </w:r>
      <w:r w:rsidR="004E61D7" w:rsidRPr="003C40FC">
        <w:rPr>
          <w:rFonts w:ascii="Times New Roman" w:hAnsi="Times New Roman" w:cs="Times New Roman"/>
          <w:sz w:val="24"/>
          <w:szCs w:val="24"/>
          <w14:ligatures w14:val="none"/>
        </w:rPr>
        <w:t>xamine resilience strategies adopted by the tourism industry to mitigate the pandemic’s impacts.</w:t>
      </w:r>
    </w:p>
    <w:p w14:paraId="7B24CC00" w14:textId="248E3B00" w:rsidR="00F20322" w:rsidRPr="003C40FC" w:rsidRDefault="004E61D7" w:rsidP="006F2DD5">
      <w:pPr>
        <w:pStyle w:val="ListParagraph"/>
        <w:numPr>
          <w:ilvl w:val="0"/>
          <w:numId w:val="234"/>
        </w:num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Evaluate</w:t>
      </w:r>
      <w:r w:rsidR="00D41671" w:rsidRPr="003C40FC">
        <w:rPr>
          <w:rFonts w:ascii="Times New Roman" w:hAnsi="Times New Roman" w:cs="Times New Roman"/>
          <w:sz w:val="24"/>
          <w:szCs w:val="24"/>
          <w14:ligatures w14:val="none"/>
        </w:rPr>
        <w:t xml:space="preserve"> the effectiveness of the</w:t>
      </w:r>
      <w:r w:rsidRPr="003C40FC">
        <w:rPr>
          <w:rFonts w:ascii="Times New Roman" w:hAnsi="Times New Roman" w:cs="Times New Roman"/>
          <w:sz w:val="24"/>
          <w:szCs w:val="24"/>
          <w14:ligatures w14:val="none"/>
        </w:rPr>
        <w:t xml:space="preserve"> resilience</w:t>
      </w:r>
      <w:r w:rsidR="00D41671" w:rsidRPr="003C40FC">
        <w:rPr>
          <w:rFonts w:ascii="Times New Roman" w:hAnsi="Times New Roman" w:cs="Times New Roman"/>
          <w:sz w:val="24"/>
          <w:szCs w:val="24"/>
          <w14:ligatures w14:val="none"/>
        </w:rPr>
        <w:t xml:space="preserve"> strategies </w:t>
      </w:r>
      <w:r w:rsidRPr="003C40FC">
        <w:rPr>
          <w:rFonts w:ascii="Times New Roman" w:hAnsi="Times New Roman" w:cs="Times New Roman"/>
          <w:sz w:val="24"/>
          <w:szCs w:val="24"/>
          <w14:ligatures w14:val="none"/>
        </w:rPr>
        <w:t>in</w:t>
      </w:r>
      <w:r w:rsidR="00D41671"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14:ligatures w14:val="none"/>
        </w:rPr>
        <w:t>mitigating</w:t>
      </w:r>
      <w:r w:rsidR="00D41671" w:rsidRPr="003C40FC">
        <w:rPr>
          <w:rFonts w:ascii="Times New Roman" w:hAnsi="Times New Roman" w:cs="Times New Roman"/>
          <w:sz w:val="24"/>
          <w:szCs w:val="24"/>
          <w14:ligatures w14:val="none"/>
        </w:rPr>
        <w:t xml:space="preserve"> the </w:t>
      </w:r>
      <w:r w:rsidR="00604652" w:rsidRPr="003C40FC">
        <w:rPr>
          <w:rFonts w:ascii="Times New Roman" w:hAnsi="Times New Roman" w:cs="Times New Roman"/>
          <w:sz w:val="24"/>
          <w:szCs w:val="24"/>
          <w14:ligatures w14:val="none"/>
        </w:rPr>
        <w:t xml:space="preserve">effects of the </w:t>
      </w:r>
      <w:r w:rsidR="00D41671" w:rsidRPr="003C40FC">
        <w:rPr>
          <w:rFonts w:ascii="Times New Roman" w:hAnsi="Times New Roman" w:cs="Times New Roman"/>
          <w:sz w:val="24"/>
          <w:szCs w:val="24"/>
          <w14:ligatures w14:val="none"/>
        </w:rPr>
        <w:t xml:space="preserve">COVID-19 pandemic </w:t>
      </w:r>
      <w:r w:rsidR="00533DBC" w:rsidRPr="003C40FC">
        <w:rPr>
          <w:rFonts w:ascii="Times New Roman" w:hAnsi="Times New Roman" w:cs="Times New Roman"/>
          <w:sz w:val="24"/>
          <w:szCs w:val="24"/>
          <w14:ligatures w14:val="none"/>
        </w:rPr>
        <w:t xml:space="preserve">on tourism activities </w:t>
      </w:r>
      <w:r w:rsidR="00D41671" w:rsidRPr="003C40FC">
        <w:rPr>
          <w:rFonts w:ascii="Times New Roman" w:hAnsi="Times New Roman" w:cs="Times New Roman"/>
          <w:sz w:val="24"/>
          <w:szCs w:val="24"/>
          <w14:ligatures w14:val="none"/>
        </w:rPr>
        <w:t>in the Upper East Region</w:t>
      </w:r>
      <w:bookmarkEnd w:id="26"/>
      <w:r w:rsidR="00CF5879" w:rsidRPr="003C40FC">
        <w:rPr>
          <w:rFonts w:ascii="Times New Roman" w:hAnsi="Times New Roman" w:cs="Times New Roman"/>
          <w:sz w:val="24"/>
          <w:szCs w:val="24"/>
          <w14:ligatures w14:val="none"/>
        </w:rPr>
        <w:t>.</w:t>
      </w:r>
    </w:p>
    <w:p w14:paraId="6681AC74" w14:textId="42BC01C4" w:rsidR="00493C86" w:rsidRPr="003C40FC" w:rsidRDefault="00A527A8" w:rsidP="00A527A8">
      <w:pPr>
        <w:pStyle w:val="Heading2"/>
      </w:pPr>
      <w:bookmarkStart w:id="28" w:name="_Toc167264645"/>
      <w:r>
        <w:t xml:space="preserve">1.5 </w:t>
      </w:r>
      <w:r w:rsidR="00AA10B3" w:rsidRPr="003C40FC">
        <w:t>Hypothesis</w:t>
      </w:r>
      <w:bookmarkEnd w:id="28"/>
      <w:r w:rsidR="00AA10B3" w:rsidRPr="003C40FC">
        <w:t xml:space="preserve"> </w:t>
      </w:r>
    </w:p>
    <w:p w14:paraId="023B6937" w14:textId="3A283B7D" w:rsidR="00493C86" w:rsidRPr="003C40FC" w:rsidRDefault="00493C86" w:rsidP="00372171">
      <w:pPr>
        <w:spacing w:line="360" w:lineRule="auto"/>
        <w:jc w:val="both"/>
        <w:rPr>
          <w:rStyle w:val="c-pjlv"/>
          <w:rFonts w:ascii="Times New Roman" w:hAnsi="Times New Roman" w:cs="Times New Roman"/>
          <w:b/>
          <w:bCs/>
          <w:sz w:val="24"/>
          <w:szCs w:val="24"/>
          <w14:ligatures w14:val="none"/>
        </w:rPr>
      </w:pPr>
      <w:r w:rsidRPr="003C40FC">
        <w:rPr>
          <w:rStyle w:val="c-pjlv"/>
          <w:rFonts w:ascii="Times New Roman" w:hAnsi="Times New Roman" w:cs="Times New Roman"/>
          <w:b/>
          <w:bCs/>
          <w:sz w:val="24"/>
          <w:szCs w:val="24"/>
        </w:rPr>
        <w:t>Objective One</w:t>
      </w:r>
    </w:p>
    <w:p w14:paraId="3C400885" w14:textId="419C95BE" w:rsidR="00493C86" w:rsidRPr="003C40FC" w:rsidRDefault="00493C86" w:rsidP="00493C86">
      <w:pPr>
        <w:pStyle w:val="Default"/>
        <w:spacing w:line="360" w:lineRule="auto"/>
        <w:jc w:val="both"/>
        <w:rPr>
          <w:rStyle w:val="c-pjlv"/>
          <w:color w:val="auto"/>
        </w:rPr>
      </w:pPr>
      <w:r w:rsidRPr="003C40FC">
        <w:rPr>
          <w:rStyle w:val="c-pjlv"/>
          <w:color w:val="auto"/>
        </w:rPr>
        <w:t>H0: There is no significant association between high-power, high-interest stakeholders (HPHI) and high-power, low-interest stakeholders (HPLI) at Zenga and Chief Crocodile Ponds in the tourism industry during the pandemic.</w:t>
      </w:r>
    </w:p>
    <w:p w14:paraId="7F93B03B" w14:textId="0702F6AB" w:rsidR="00493C86" w:rsidRPr="003C40FC" w:rsidRDefault="00493C86" w:rsidP="00493C86">
      <w:pPr>
        <w:pStyle w:val="Default"/>
        <w:spacing w:line="360" w:lineRule="auto"/>
        <w:jc w:val="both"/>
        <w:rPr>
          <w:rStyle w:val="c-pjlv"/>
          <w:color w:val="auto"/>
        </w:rPr>
      </w:pPr>
      <w:r w:rsidRPr="003C40FC">
        <w:rPr>
          <w:rStyle w:val="c-pjlv"/>
          <w:color w:val="auto"/>
        </w:rPr>
        <w:t xml:space="preserve">H1: There is a correlation between high-power, high-interest stakeholders (HPHI) and high-power, low-interest stakeholders (HPLI) at Zenga and Chief Crocodile Ponds during the pandemic.  H0: There is no correlation between low-power, low-interest stakeholders (LPLI) and low-power, high-interest stakeholders (LPHI) at Zenga and Chief Crocodile Ponds during the pandemic. </w:t>
      </w:r>
    </w:p>
    <w:p w14:paraId="5FDCB713" w14:textId="48693429" w:rsidR="00493C86" w:rsidRPr="003C40FC" w:rsidRDefault="00493C86" w:rsidP="00493C86">
      <w:pPr>
        <w:pStyle w:val="Default"/>
        <w:spacing w:line="360" w:lineRule="auto"/>
        <w:jc w:val="both"/>
        <w:rPr>
          <w:rStyle w:val="c-pjlv"/>
          <w:color w:val="auto"/>
        </w:rPr>
      </w:pPr>
      <w:r w:rsidRPr="003C40FC">
        <w:rPr>
          <w:rStyle w:val="c-pjlv"/>
          <w:color w:val="auto"/>
        </w:rPr>
        <w:t>H1: There is a relationship between low-power, low-interest stakeholders (LPLI) and low-power, high-interest stakeholders (LPHI) at Zenga and Chief Crocodile Ponds during the pandemic.</w:t>
      </w:r>
    </w:p>
    <w:p w14:paraId="3168469E" w14:textId="1DDD288C" w:rsidR="00493C86" w:rsidRPr="003C40FC" w:rsidRDefault="00493C86" w:rsidP="00493C86">
      <w:pPr>
        <w:pStyle w:val="Default"/>
        <w:spacing w:line="360" w:lineRule="auto"/>
        <w:jc w:val="both"/>
        <w:rPr>
          <w:rStyle w:val="c-pjlv"/>
          <w:color w:val="auto"/>
        </w:rPr>
      </w:pPr>
      <w:r w:rsidRPr="003C40FC">
        <w:rPr>
          <w:rStyle w:val="c-pjlv"/>
          <w:color w:val="auto"/>
        </w:rPr>
        <w:t xml:space="preserve">H0: There is no significant independence between males and power play in the tourism value chain during the COVID-19 pandemic </w:t>
      </w:r>
      <w:r w:rsidR="00266E3A">
        <w:rPr>
          <w:rStyle w:val="c-pjlv"/>
          <w:color w:val="auto"/>
        </w:rPr>
        <w:t>regarding</w:t>
      </w:r>
      <w:r w:rsidRPr="003C40FC">
        <w:rPr>
          <w:rStyle w:val="c-pjlv"/>
          <w:color w:val="auto"/>
        </w:rPr>
        <w:t xml:space="preserve"> stakeholder collaboration and decision-making.  </w:t>
      </w:r>
    </w:p>
    <w:p w14:paraId="0869F8C3" w14:textId="5223ACD2" w:rsidR="00493C86" w:rsidRPr="003C40FC" w:rsidRDefault="00493C86" w:rsidP="00493C86">
      <w:pPr>
        <w:pStyle w:val="Default"/>
        <w:spacing w:line="360" w:lineRule="auto"/>
        <w:jc w:val="both"/>
        <w:rPr>
          <w:rStyle w:val="c-pjlv"/>
          <w:color w:val="auto"/>
        </w:rPr>
      </w:pPr>
      <w:r w:rsidRPr="003C40FC">
        <w:rPr>
          <w:rStyle w:val="c-pjlv"/>
          <w:color w:val="auto"/>
        </w:rPr>
        <w:t xml:space="preserve">H1: There is independence between males and power play in the tourism value chain during the COVID-19 pandemic </w:t>
      </w:r>
      <w:r w:rsidR="00266E3A">
        <w:rPr>
          <w:rStyle w:val="c-pjlv"/>
          <w:color w:val="auto"/>
        </w:rPr>
        <w:t>concerning</w:t>
      </w:r>
      <w:r w:rsidRPr="003C40FC">
        <w:rPr>
          <w:rStyle w:val="c-pjlv"/>
          <w:color w:val="auto"/>
        </w:rPr>
        <w:t xml:space="preserve"> stakeholder collaboration and decision-making. </w:t>
      </w:r>
    </w:p>
    <w:p w14:paraId="647910C0" w14:textId="0A9C00F3" w:rsidR="00493C86" w:rsidRPr="003C40FC" w:rsidRDefault="00493C86" w:rsidP="00493C86">
      <w:pPr>
        <w:pStyle w:val="Default"/>
        <w:spacing w:line="360" w:lineRule="auto"/>
        <w:jc w:val="both"/>
        <w:rPr>
          <w:rStyle w:val="c-pjlv"/>
          <w:color w:val="auto"/>
        </w:rPr>
      </w:pPr>
      <w:r w:rsidRPr="003C40FC">
        <w:rPr>
          <w:rStyle w:val="c-pjlv"/>
          <w:color w:val="auto"/>
        </w:rPr>
        <w:t xml:space="preserve">H0: There is no significant independence between females and power play in the tourism value chain during the COVID-19 pandemic </w:t>
      </w:r>
      <w:r w:rsidR="00266E3A">
        <w:rPr>
          <w:rStyle w:val="c-pjlv"/>
          <w:color w:val="auto"/>
        </w:rPr>
        <w:t>concerning</w:t>
      </w:r>
      <w:r w:rsidRPr="003C40FC">
        <w:rPr>
          <w:rStyle w:val="c-pjlv"/>
          <w:color w:val="auto"/>
        </w:rPr>
        <w:t xml:space="preserve"> stakeholder collaboration and decision-making. </w:t>
      </w:r>
    </w:p>
    <w:p w14:paraId="138493A2" w14:textId="7E0B3445" w:rsidR="00493C86" w:rsidRPr="003C40FC" w:rsidRDefault="00493C86" w:rsidP="00493C86">
      <w:pPr>
        <w:pStyle w:val="Default"/>
        <w:spacing w:line="360" w:lineRule="auto"/>
        <w:jc w:val="both"/>
        <w:rPr>
          <w:b/>
          <w:bCs/>
          <w:color w:val="auto"/>
        </w:rPr>
      </w:pPr>
      <w:r w:rsidRPr="003C40FC">
        <w:rPr>
          <w:rStyle w:val="c-pjlv"/>
          <w:color w:val="auto"/>
        </w:rPr>
        <w:lastRenderedPageBreak/>
        <w:t xml:space="preserve">H1: There is a significant association between females and power play in the tourism value chain during the COVID-19 pandemic </w:t>
      </w:r>
      <w:r w:rsidR="00266E3A">
        <w:rPr>
          <w:rStyle w:val="c-pjlv"/>
          <w:color w:val="auto"/>
        </w:rPr>
        <w:t>concerning</w:t>
      </w:r>
      <w:r w:rsidRPr="003C40FC">
        <w:rPr>
          <w:rStyle w:val="c-pjlv"/>
          <w:color w:val="auto"/>
        </w:rPr>
        <w:t xml:space="preserve"> stakeholder collaboration and decision-making.</w:t>
      </w:r>
    </w:p>
    <w:p w14:paraId="60206752" w14:textId="1FC873C0" w:rsidR="00493C86" w:rsidRPr="003C40FC" w:rsidRDefault="00493C86" w:rsidP="00493C86">
      <w:pPr>
        <w:spacing w:line="360" w:lineRule="auto"/>
        <w:jc w:val="both"/>
        <w:rPr>
          <w:rFonts w:ascii="Times New Roman" w:hAnsi="Times New Roman" w:cs="Times New Roman"/>
          <w:b/>
          <w:bCs/>
          <w:sz w:val="24"/>
          <w:szCs w:val="24"/>
        </w:rPr>
      </w:pPr>
      <w:r w:rsidRPr="003C40FC">
        <w:rPr>
          <w:rFonts w:ascii="Times New Roman" w:hAnsi="Times New Roman" w:cs="Times New Roman"/>
          <w:b/>
          <w:bCs/>
          <w:sz w:val="24"/>
          <w:szCs w:val="24"/>
        </w:rPr>
        <w:t>Objective Two</w:t>
      </w:r>
    </w:p>
    <w:p w14:paraId="56289AD7"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The income level of an individual has no bearing on their commitment to environmental sustainability.</w:t>
      </w:r>
    </w:p>
    <w:p w14:paraId="6EC91314"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H1: The income level of a person is a factor that influences their ability to ensure environmental sustainability.</w:t>
      </w:r>
    </w:p>
    <w:p w14:paraId="32EDD277"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There is no relationship between the production of baskets, smocks, hats, and the marketing risks faced by entrepreneurs involved in tourism activities at Sirigu Women’s Pottery and Art (SWOPA) during the COVID-19 pandemic.</w:t>
      </w:r>
    </w:p>
    <w:p w14:paraId="68AFDDCB"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H1: There is a correlation between the production of baskets, smocks, and hats, and the marketing risks faced by entrepreneurs engaged in tourism activities at SWOPA during the COVID-19 pandemic.</w:t>
      </w:r>
    </w:p>
    <w:p w14:paraId="3DDCA849"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There is no association between the production risk and financial risk faced by entrepreneurs involved in tourism activities at Sirigu Women’s Pottery and Art (SWOPA) during the COVID-19 pandemic.</w:t>
      </w:r>
    </w:p>
    <w:p w14:paraId="5530D5CE"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H1: There is a correlation between the production risk and financial risk faced by entrepreneurs involved in tourism activities at Sirigu Women’s Pottery and Art (SWOPA) during the COVID-19 pandemic.</w:t>
      </w:r>
    </w:p>
    <w:p w14:paraId="4D871F25"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There is no correlation between the production risk and human resource risk faced by entrepreneurs involved in tourism activities at Sirigu Women’s Pottery and Art (SWOPA) during the COVID-19 pandemic.</w:t>
      </w:r>
    </w:p>
    <w:p w14:paraId="53C2AA14"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H1: There is a correlation between the production risk and human resource risk faced by entrepreneurs involved in tourism activities at Sirigu Women’s Pottery and Art (SWOPA) during the COVID-19 pandemic.</w:t>
      </w:r>
    </w:p>
    <w:p w14:paraId="6E03A0B9"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There is no correlation between gender and the implementation of resilient mechanisms in the travel sector of the tourism industry during the pandemic.</w:t>
      </w:r>
    </w:p>
    <w:p w14:paraId="1C39C2C9" w14:textId="77777777" w:rsidR="00493C86" w:rsidRDefault="00493C86" w:rsidP="00493C86">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H1: There is a correlation between gender and the implementation of coping strategies in the travel sector of the tourism industry during the pandemic.</w:t>
      </w:r>
    </w:p>
    <w:p w14:paraId="497A3897" w14:textId="77777777" w:rsidR="00FE6DD9" w:rsidRDefault="00FE6DD9" w:rsidP="00493C86">
      <w:pPr>
        <w:spacing w:line="360" w:lineRule="auto"/>
        <w:jc w:val="both"/>
        <w:rPr>
          <w:rFonts w:ascii="Times New Roman" w:eastAsia="Times New Roman" w:hAnsi="Times New Roman" w:cs="Times New Roman"/>
          <w:kern w:val="0"/>
          <w:sz w:val="24"/>
          <w:szCs w:val="24"/>
          <w14:ligatures w14:val="none"/>
        </w:rPr>
      </w:pPr>
    </w:p>
    <w:p w14:paraId="6CFC64C9" w14:textId="77777777" w:rsidR="00FE6DD9" w:rsidRPr="003C40FC" w:rsidRDefault="00FE6DD9" w:rsidP="00493C86">
      <w:pPr>
        <w:spacing w:line="360" w:lineRule="auto"/>
        <w:jc w:val="both"/>
        <w:rPr>
          <w:rFonts w:ascii="Times New Roman" w:hAnsi="Times New Roman" w:cs="Times New Roman"/>
          <w:b/>
          <w:bCs/>
          <w:sz w:val="24"/>
          <w:szCs w:val="24"/>
        </w:rPr>
      </w:pPr>
    </w:p>
    <w:p w14:paraId="6EF249F2" w14:textId="680D567A" w:rsidR="00493C86" w:rsidRPr="003C40FC" w:rsidRDefault="00493C86" w:rsidP="00493C86">
      <w:pPr>
        <w:spacing w:line="360" w:lineRule="auto"/>
        <w:jc w:val="both"/>
        <w:rPr>
          <w:rFonts w:ascii="Times New Roman" w:hAnsi="Times New Roman" w:cs="Times New Roman"/>
          <w:b/>
          <w:bCs/>
          <w:sz w:val="24"/>
          <w:szCs w:val="24"/>
        </w:rPr>
      </w:pPr>
      <w:r w:rsidRPr="003C40FC">
        <w:rPr>
          <w:rFonts w:ascii="Times New Roman" w:hAnsi="Times New Roman" w:cs="Times New Roman"/>
          <w:b/>
          <w:bCs/>
          <w:sz w:val="24"/>
          <w:szCs w:val="24"/>
        </w:rPr>
        <w:lastRenderedPageBreak/>
        <w:t>Objective three</w:t>
      </w:r>
    </w:p>
    <w:p w14:paraId="600BBA34" w14:textId="3EBD0F70"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H0: The provision of government liquidity support to industry players and the digital marketing of tourism services (including cost per bed, security, and hygiene services) at </w:t>
      </w:r>
      <w:r w:rsidR="00266E3A">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 xml:space="preserve">Sirigu Women Pottery and Art (SWOPA) center </w:t>
      </w:r>
      <w:r w:rsidR="00266E3A">
        <w:rPr>
          <w:rFonts w:ascii="Times New Roman" w:eastAsia="Times New Roman" w:hAnsi="Times New Roman" w:cs="Times New Roman"/>
          <w:kern w:val="0"/>
          <w:sz w:val="24"/>
          <w:szCs w:val="24"/>
          <w14:ligatures w14:val="none"/>
        </w:rPr>
        <w:t>do not correlate</w:t>
      </w:r>
      <w:r w:rsidRPr="003C40FC">
        <w:rPr>
          <w:rFonts w:ascii="Times New Roman" w:eastAsia="Times New Roman" w:hAnsi="Times New Roman" w:cs="Times New Roman"/>
          <w:kern w:val="0"/>
          <w:sz w:val="24"/>
          <w:szCs w:val="24"/>
          <w14:ligatures w14:val="none"/>
        </w:rPr>
        <w:t>.</w:t>
      </w:r>
    </w:p>
    <w:p w14:paraId="3CF34F4E" w14:textId="395E2309"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H1: There is a correlation between the provision of government liquidity support to stakeholders and the digital marketing of tourism services (including cost per bed, security, and hygiene services) at </w:t>
      </w:r>
      <w:r w:rsidR="00266E3A">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 xml:space="preserve">Sirigu Women Pottery and Art (SWOPA) </w:t>
      </w:r>
      <w:r w:rsidR="00266E3A">
        <w:rPr>
          <w:rFonts w:ascii="Times New Roman" w:eastAsia="Times New Roman" w:hAnsi="Times New Roman" w:cs="Times New Roman"/>
          <w:kern w:val="0"/>
          <w:sz w:val="24"/>
          <w:szCs w:val="24"/>
          <w14:ligatures w14:val="none"/>
        </w:rPr>
        <w:t>Center</w:t>
      </w:r>
      <w:r w:rsidRPr="003C40FC">
        <w:rPr>
          <w:rFonts w:ascii="Times New Roman" w:eastAsia="Times New Roman" w:hAnsi="Times New Roman" w:cs="Times New Roman"/>
          <w:kern w:val="0"/>
          <w:sz w:val="24"/>
          <w:szCs w:val="24"/>
          <w14:ligatures w14:val="none"/>
        </w:rPr>
        <w:t>.</w:t>
      </w:r>
    </w:p>
    <w:p w14:paraId="5D364B2F"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Government liquidity support to industry players at Sirigu Women's Pottery and Art (SWOPA) center and the production of leather bags and sandals has no association.</w:t>
      </w:r>
    </w:p>
    <w:p w14:paraId="06EF40D7" w14:textId="399AA2C1"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H1: There is a correlation between government liquidity support to industry players at Sirigu Women's Pottery and Art (SWOPA) </w:t>
      </w:r>
      <w:r w:rsidR="00266E3A">
        <w:rPr>
          <w:rFonts w:ascii="Times New Roman" w:eastAsia="Times New Roman" w:hAnsi="Times New Roman" w:cs="Times New Roman"/>
          <w:kern w:val="0"/>
          <w:sz w:val="24"/>
          <w:szCs w:val="24"/>
          <w14:ligatures w14:val="none"/>
        </w:rPr>
        <w:t>Center</w:t>
      </w:r>
      <w:r w:rsidRPr="003C40FC">
        <w:rPr>
          <w:rFonts w:ascii="Times New Roman" w:eastAsia="Times New Roman" w:hAnsi="Times New Roman" w:cs="Times New Roman"/>
          <w:kern w:val="0"/>
          <w:sz w:val="24"/>
          <w:szCs w:val="24"/>
          <w14:ligatures w14:val="none"/>
        </w:rPr>
        <w:t xml:space="preserve"> and the production of leather bags and sandals.</w:t>
      </w:r>
    </w:p>
    <w:p w14:paraId="239727C3" w14:textId="77777777" w:rsidR="00493C86" w:rsidRPr="003C40FC" w:rsidRDefault="00493C86" w:rsidP="00493C86">
      <w:pPr>
        <w:spacing w:after="0"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H0: Gender (male or female) and the digital marketing of baskets, smocks, and calabashes at Tengzug, Chief's Crocodile Pond, and Zenga Pond during the COVID-19 Pandemic have no significant association.</w:t>
      </w:r>
    </w:p>
    <w:p w14:paraId="16CF3DD8" w14:textId="58BF1E8E" w:rsidR="00493C86" w:rsidRPr="003C40FC" w:rsidRDefault="00493C86" w:rsidP="00AA10B3">
      <w:pPr>
        <w:spacing w:line="360" w:lineRule="auto"/>
        <w:jc w:val="both"/>
        <w:rPr>
          <w:rFonts w:ascii="Times New Roman" w:hAnsi="Times New Roman" w:cs="Times New Roman"/>
          <w:sz w:val="24"/>
          <w:szCs w:val="24"/>
        </w:rPr>
      </w:pPr>
      <w:r w:rsidRPr="003C40FC">
        <w:rPr>
          <w:rFonts w:ascii="Times New Roman" w:eastAsia="Times New Roman" w:hAnsi="Times New Roman" w:cs="Times New Roman"/>
          <w:kern w:val="0"/>
          <w:sz w:val="24"/>
          <w:szCs w:val="24"/>
          <w14:ligatures w14:val="none"/>
        </w:rPr>
        <w:t>H1: There is significant independence between gender (male or female) and the digital marketing of baskets, smocks, and calabashes at Tengzug, Chief's Crocodile Pond, and Zenga Pond during the COVID-19 Pandemic.</w:t>
      </w:r>
    </w:p>
    <w:p w14:paraId="4DB31C34" w14:textId="17BDB592" w:rsidR="00D41671" w:rsidRPr="003C40FC" w:rsidRDefault="00D41671" w:rsidP="00A527A8">
      <w:pPr>
        <w:pStyle w:val="Heading2"/>
      </w:pPr>
      <w:bookmarkStart w:id="29" w:name="_Toc167264646"/>
      <w:r w:rsidRPr="003C40FC">
        <w:t>1.</w:t>
      </w:r>
      <w:r w:rsidR="00AA10B3" w:rsidRPr="003C40FC">
        <w:t>6</w:t>
      </w:r>
      <w:r w:rsidRPr="003C40FC">
        <w:t xml:space="preserve"> Significance of the study</w:t>
      </w:r>
      <w:bookmarkEnd w:id="29"/>
    </w:p>
    <w:p w14:paraId="5CDDA91A" w14:textId="1CB37FE8" w:rsidR="00CB2A69" w:rsidRPr="003C40FC" w:rsidRDefault="00956DC0" w:rsidP="00CB2A6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This study examines the effects of the pandemic on tourism operations within the Upper East Region, shedding light on the necessary resilience strategies </w:t>
      </w:r>
      <w:r w:rsidR="003854E8" w:rsidRPr="003C40FC">
        <w:rPr>
          <w:rFonts w:ascii="Times New Roman" w:hAnsi="Times New Roman" w:cs="Times New Roman"/>
          <w:kern w:val="0"/>
          <w:sz w:val="24"/>
          <w:szCs w:val="24"/>
          <w14:ligatures w14:val="none"/>
        </w:rPr>
        <w:t xml:space="preserve">used </w:t>
      </w:r>
      <w:r w:rsidRPr="003C40FC">
        <w:rPr>
          <w:rFonts w:ascii="Times New Roman" w:hAnsi="Times New Roman" w:cs="Times New Roman"/>
          <w:kern w:val="0"/>
          <w:sz w:val="24"/>
          <w:szCs w:val="24"/>
          <w14:ligatures w14:val="none"/>
        </w:rPr>
        <w:t xml:space="preserve">to safeguard the sector against future disruptions. By doing so, it aims to equip policymakers and industry stakeholders with the insights needed to formulate effective policies for revitalizing the industry and preventing further decline. </w:t>
      </w:r>
      <w:bookmarkStart w:id="30" w:name="_Hlk163120900"/>
      <w:r w:rsidRPr="003C40FC">
        <w:rPr>
          <w:rFonts w:ascii="Times New Roman" w:hAnsi="Times New Roman" w:cs="Times New Roman"/>
          <w:kern w:val="0"/>
          <w:sz w:val="24"/>
          <w:szCs w:val="24"/>
          <w14:ligatures w14:val="none"/>
        </w:rPr>
        <w:t>This endeavor is crucial for maintaining the sustainability and dependability of the industry. Additionally, the study endeavors to underscore to policymakers the imperative nature of devising inclusive short- and long-term support initiatives for industry participants, particularly entrepreneurs, to mitigate the</w:t>
      </w:r>
      <w:r w:rsidR="00CB2A69" w:rsidRPr="003C40FC">
        <w:rPr>
          <w:rFonts w:ascii="Times New Roman" w:hAnsi="Times New Roman" w:cs="Times New Roman"/>
          <w:kern w:val="0"/>
          <w:sz w:val="24"/>
          <w:szCs w:val="24"/>
          <w14:ligatures w14:val="none"/>
        </w:rPr>
        <w:t xml:space="preserve"> effects</w:t>
      </w:r>
      <w:r w:rsidRPr="003C40FC">
        <w:rPr>
          <w:rFonts w:ascii="Times New Roman" w:hAnsi="Times New Roman" w:cs="Times New Roman"/>
          <w:kern w:val="0"/>
          <w:sz w:val="24"/>
          <w:szCs w:val="24"/>
          <w14:ligatures w14:val="none"/>
        </w:rPr>
        <w:t xml:space="preserve"> of the pandemic effectively. Furthermore, the research carries substantial epistemological value, as it furnishes fundamental insights into the power dynamics and vested interests involved in implementing resilience strategies within the region's tourism sector. This data not only enriches scholarly literature but also serves as a vital resource for academic institutions and research entities engaged in tourism studies and related disciplines.</w:t>
      </w:r>
      <w:r w:rsidR="00CB2A69" w:rsidRPr="003C40FC">
        <w:rPr>
          <w:rFonts w:ascii="Times New Roman" w:hAnsi="Times New Roman" w:cs="Times New Roman"/>
          <w:sz w:val="24"/>
          <w:szCs w:val="24"/>
        </w:rPr>
        <w:t xml:space="preserve"> </w:t>
      </w:r>
      <w:r w:rsidR="00CB2A69" w:rsidRPr="003C40FC">
        <w:rPr>
          <w:rFonts w:ascii="Times New Roman" w:hAnsi="Times New Roman" w:cs="Times New Roman"/>
          <w:kern w:val="0"/>
          <w:sz w:val="24"/>
          <w:szCs w:val="24"/>
          <w14:ligatures w14:val="none"/>
        </w:rPr>
        <w:t xml:space="preserve">The research sheds light on </w:t>
      </w:r>
      <w:r w:rsidR="00CB2A69" w:rsidRPr="003C40FC">
        <w:rPr>
          <w:rFonts w:ascii="Times New Roman" w:hAnsi="Times New Roman" w:cs="Times New Roman"/>
          <w:kern w:val="0"/>
          <w:sz w:val="24"/>
          <w:szCs w:val="24"/>
          <w14:ligatures w14:val="none"/>
        </w:rPr>
        <w:lastRenderedPageBreak/>
        <w:t xml:space="preserve">the intricate power dynamics and vested interests prevalent during tourism crises, thereby assisting policymakers in navigating and addressing the diverse range of interests involved. This contributes directly to the advancement of the United Nations Sustainable Development Goal (SDG) 10, which aims to reduce inequalities. Specifically, it aligns with target 10.2 of SDG 10, which emphasizes the empowerment and promotion of social, economic, and political inclusion for all individuals, regardless of their age, gender, disability, race, ethnicity, origin, religion, or economic status, by the year 2030. In essence, by uncovering and understanding the various power dynamics and interests at play within the tourism industry during times of crisis, policymakers can formulate more inclusive and equitable strategies. These strategies can then better address the needs and concerns of all stakeholders, including marginalized or disadvantaged groups, thereby promoting social, economic, and political inclusion. Ultimately, this contributes to building a more equitable and sustainable tourism sector that aligns with the broader goals of sustainable development outlined by the United Nations. The research further acknowledges </w:t>
      </w:r>
      <w:r w:rsidR="001870E2" w:rsidRPr="003C40FC">
        <w:rPr>
          <w:rFonts w:ascii="Times New Roman" w:hAnsi="Times New Roman" w:cs="Times New Roman"/>
          <w:kern w:val="0"/>
          <w:sz w:val="24"/>
          <w:szCs w:val="24"/>
          <w14:ligatures w14:val="none"/>
        </w:rPr>
        <w:t>the crucial</w:t>
      </w:r>
      <w:r w:rsidR="00CB2A69" w:rsidRPr="003C40FC">
        <w:rPr>
          <w:rFonts w:ascii="Times New Roman" w:hAnsi="Times New Roman" w:cs="Times New Roman"/>
          <w:kern w:val="0"/>
          <w:sz w:val="24"/>
          <w:szCs w:val="24"/>
          <w14:ligatures w14:val="none"/>
        </w:rPr>
        <w:t xml:space="preserve"> contribution of tourism in facilitating economic growth that benefits all segments of society. This recognition is particularly significant in the context of Agenda 2063, "The Africa We Want," which sets out a vision for a prosperous Africa built upon principles of inclusive growth and sustainability. Tourism serves as a powerful driver of economic activity, creating employment opportunities, stimulating local businesses, and enhancing infrastructure development. By recognizing the role of tourism in fostering inclusive economic growth, policymakers can align their strategies with the objectives outlined in Agenda 2063. Aspiration (1) of the agenda underscores the importance of building a prosperous Africa that prioritizes inclusivity and sustainability in its development trajectory. In practical terms, this means that investing in tourism development initiatives can contribute to the realization of Agenda 2063's vision by promoting economic empowerment and enhancing livelihoods, particularly among marginalized communities. </w:t>
      </w:r>
    </w:p>
    <w:p w14:paraId="2216F593" w14:textId="6C4B3750" w:rsidR="00D41671" w:rsidRPr="003C40FC" w:rsidRDefault="00121F8D" w:rsidP="00A527A8">
      <w:pPr>
        <w:pStyle w:val="Heading2"/>
      </w:pPr>
      <w:bookmarkStart w:id="31" w:name="_Toc167264647"/>
      <w:bookmarkEnd w:id="30"/>
      <w:r w:rsidRPr="003C40FC">
        <w:t>1</w:t>
      </w:r>
      <w:r w:rsidR="00D41671" w:rsidRPr="003C40FC">
        <w:t>.</w:t>
      </w:r>
      <w:r w:rsidR="00AA10B3" w:rsidRPr="003C40FC">
        <w:t>7</w:t>
      </w:r>
      <w:r w:rsidR="00D41671" w:rsidRPr="003C40FC">
        <w:t> Scope of the Study</w:t>
      </w:r>
      <w:bookmarkEnd w:id="31"/>
    </w:p>
    <w:p w14:paraId="23B95119" w14:textId="5961977B" w:rsidR="00F20322" w:rsidRPr="003C40FC" w:rsidRDefault="00EB0521" w:rsidP="00D41671">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The Upper East Region of Ghana is where the study </w:t>
      </w:r>
      <w:r w:rsidR="00C4738A" w:rsidRPr="003C40FC">
        <w:rPr>
          <w:rFonts w:ascii="Times New Roman" w:hAnsi="Times New Roman" w:cs="Times New Roman"/>
          <w:sz w:val="24"/>
          <w:szCs w:val="24"/>
        </w:rPr>
        <w:t>is being conducted</w:t>
      </w:r>
      <w:r w:rsidRPr="003C40FC">
        <w:rPr>
          <w:rFonts w:ascii="Times New Roman" w:hAnsi="Times New Roman" w:cs="Times New Roman"/>
          <w:sz w:val="24"/>
          <w:szCs w:val="24"/>
        </w:rPr>
        <w:t xml:space="preserve">. The resilience of the tourism industry amid the COVID-19 pandemic in the three chosen geopolitical jurisdictions of the Region </w:t>
      </w:r>
      <w:r w:rsidR="00266E3A">
        <w:rPr>
          <w:rFonts w:ascii="Times New Roman" w:hAnsi="Times New Roman" w:cs="Times New Roman"/>
          <w:sz w:val="24"/>
          <w:szCs w:val="24"/>
        </w:rPr>
        <w:t>is</w:t>
      </w:r>
      <w:r w:rsidR="00C4738A" w:rsidRPr="003C40FC">
        <w:rPr>
          <w:rFonts w:ascii="Times New Roman" w:hAnsi="Times New Roman" w:cs="Times New Roman"/>
          <w:sz w:val="24"/>
          <w:szCs w:val="24"/>
        </w:rPr>
        <w:t xml:space="preserve"> being</w:t>
      </w:r>
      <w:r w:rsidRPr="003C40FC">
        <w:rPr>
          <w:rFonts w:ascii="Times New Roman" w:hAnsi="Times New Roman" w:cs="Times New Roman"/>
          <w:sz w:val="24"/>
          <w:szCs w:val="24"/>
        </w:rPr>
        <w:t xml:space="preserve"> highlighted. To comprehend how the pandemic has affected the local tourism economy, the study takes into account </w:t>
      </w:r>
      <w:r w:rsidR="00530C0D" w:rsidRPr="003C40FC">
        <w:rPr>
          <w:rFonts w:ascii="Times New Roman" w:hAnsi="Times New Roman" w:cs="Times New Roman"/>
          <w:sz w:val="24"/>
          <w:szCs w:val="24"/>
        </w:rPr>
        <w:t>several</w:t>
      </w:r>
      <w:r w:rsidRPr="003C40FC">
        <w:rPr>
          <w:rFonts w:ascii="Times New Roman" w:hAnsi="Times New Roman" w:cs="Times New Roman"/>
          <w:sz w:val="24"/>
          <w:szCs w:val="24"/>
        </w:rPr>
        <w:t xml:space="preserve"> different </w:t>
      </w:r>
      <w:r w:rsidRPr="003C40FC">
        <w:rPr>
          <w:rFonts w:ascii="Times New Roman" w:hAnsi="Times New Roman" w:cs="Times New Roman"/>
          <w:sz w:val="24"/>
          <w:szCs w:val="24"/>
        </w:rPr>
        <w:lastRenderedPageBreak/>
        <w:t>factors. These factors include the dynamics of power and interest</w:t>
      </w:r>
      <w:r w:rsidR="00C04836" w:rsidRPr="003C40FC">
        <w:rPr>
          <w:rFonts w:ascii="Times New Roman" w:hAnsi="Times New Roman" w:cs="Times New Roman"/>
          <w:sz w:val="24"/>
          <w:szCs w:val="24"/>
        </w:rPr>
        <w:t>s</w:t>
      </w:r>
      <w:r w:rsidRPr="003C40FC">
        <w:rPr>
          <w:rFonts w:ascii="Times New Roman" w:hAnsi="Times New Roman" w:cs="Times New Roman"/>
          <w:sz w:val="24"/>
          <w:szCs w:val="24"/>
        </w:rPr>
        <w:t xml:space="preserve"> of key stakeholders in the tourism </w:t>
      </w:r>
      <w:r w:rsidR="00121F8D" w:rsidRPr="003C40FC">
        <w:rPr>
          <w:rFonts w:ascii="Times New Roman" w:hAnsi="Times New Roman" w:cs="Times New Roman"/>
          <w:sz w:val="24"/>
          <w:szCs w:val="24"/>
        </w:rPr>
        <w:t xml:space="preserve">sector, </w:t>
      </w:r>
      <w:r w:rsidR="00266E3A">
        <w:rPr>
          <w:rFonts w:ascii="Times New Roman" w:hAnsi="Times New Roman" w:cs="Times New Roman"/>
          <w:sz w:val="24"/>
          <w:szCs w:val="24"/>
        </w:rPr>
        <w:t xml:space="preserve">the </w:t>
      </w:r>
      <w:r w:rsidR="00121F8D" w:rsidRPr="003C40FC">
        <w:rPr>
          <w:rFonts w:ascii="Times New Roman" w:hAnsi="Times New Roman" w:cs="Times New Roman"/>
          <w:sz w:val="24"/>
          <w:szCs w:val="24"/>
        </w:rPr>
        <w:t>effects of the pandemic on tourism activities and services</w:t>
      </w:r>
      <w:r w:rsidRPr="003C40FC">
        <w:rPr>
          <w:rFonts w:ascii="Times New Roman" w:hAnsi="Times New Roman" w:cs="Times New Roman"/>
          <w:sz w:val="24"/>
          <w:szCs w:val="24"/>
        </w:rPr>
        <w:t xml:space="preserve">, </w:t>
      </w:r>
      <w:r w:rsidR="00C04836" w:rsidRPr="003C40FC">
        <w:rPr>
          <w:rFonts w:ascii="Times New Roman" w:hAnsi="Times New Roman" w:cs="Times New Roman"/>
          <w:sz w:val="24"/>
          <w:szCs w:val="24"/>
        </w:rPr>
        <w:t>resilience strategies adopted to mitigate the effects of the pandemic</w:t>
      </w:r>
      <w:r w:rsidR="00266E3A">
        <w:rPr>
          <w:rFonts w:ascii="Times New Roman" w:hAnsi="Times New Roman" w:cs="Times New Roman"/>
          <w:sz w:val="24"/>
          <w:szCs w:val="24"/>
        </w:rPr>
        <w:t>,</w:t>
      </w:r>
      <w:r w:rsidR="00C04836" w:rsidRPr="003C40FC">
        <w:rPr>
          <w:rFonts w:ascii="Times New Roman" w:hAnsi="Times New Roman" w:cs="Times New Roman"/>
          <w:sz w:val="24"/>
          <w:szCs w:val="24"/>
        </w:rPr>
        <w:t xml:space="preserve"> </w:t>
      </w:r>
      <w:r w:rsidRPr="003C40FC">
        <w:rPr>
          <w:rFonts w:ascii="Times New Roman" w:hAnsi="Times New Roman" w:cs="Times New Roman"/>
          <w:sz w:val="24"/>
          <w:szCs w:val="24"/>
        </w:rPr>
        <w:t>and</w:t>
      </w:r>
      <w:r w:rsidR="00C04836" w:rsidRPr="003C40FC">
        <w:rPr>
          <w:rFonts w:ascii="Times New Roman" w:hAnsi="Times New Roman" w:cs="Times New Roman"/>
          <w:sz w:val="24"/>
          <w:szCs w:val="24"/>
        </w:rPr>
        <w:t xml:space="preserve"> </w:t>
      </w:r>
      <w:r w:rsidRPr="003C40FC">
        <w:rPr>
          <w:rFonts w:ascii="Times New Roman" w:hAnsi="Times New Roman" w:cs="Times New Roman"/>
          <w:sz w:val="24"/>
          <w:szCs w:val="24"/>
        </w:rPr>
        <w:t xml:space="preserve">the efficacy of </w:t>
      </w:r>
      <w:r w:rsidR="00C04836" w:rsidRPr="003C40FC">
        <w:rPr>
          <w:rFonts w:ascii="Times New Roman" w:hAnsi="Times New Roman" w:cs="Times New Roman"/>
          <w:sz w:val="24"/>
          <w:szCs w:val="24"/>
        </w:rPr>
        <w:t xml:space="preserve">such </w:t>
      </w:r>
      <w:r w:rsidRPr="003C40FC">
        <w:rPr>
          <w:rFonts w:ascii="Times New Roman" w:hAnsi="Times New Roman" w:cs="Times New Roman"/>
          <w:sz w:val="24"/>
          <w:szCs w:val="24"/>
        </w:rPr>
        <w:t>resilience me</w:t>
      </w:r>
      <w:r w:rsidR="00C04836" w:rsidRPr="003C40FC">
        <w:rPr>
          <w:rFonts w:ascii="Times New Roman" w:hAnsi="Times New Roman" w:cs="Times New Roman"/>
          <w:sz w:val="24"/>
          <w:szCs w:val="24"/>
        </w:rPr>
        <w:t>chanisms in sustaining tourism activities amid the pandemic.</w:t>
      </w:r>
      <w:r w:rsidRPr="003C40FC">
        <w:rPr>
          <w:rFonts w:ascii="Times New Roman" w:hAnsi="Times New Roman" w:cs="Times New Roman"/>
          <w:sz w:val="24"/>
          <w:szCs w:val="24"/>
        </w:rPr>
        <w:t xml:space="preserve"> Participants in the study include a variety of stakeholders who work in the Upper East Region tourism sector</w:t>
      </w:r>
      <w:r w:rsidR="00121F8D" w:rsidRPr="003C40FC">
        <w:rPr>
          <w:rFonts w:ascii="Times New Roman" w:hAnsi="Times New Roman" w:cs="Times New Roman"/>
          <w:sz w:val="24"/>
          <w:szCs w:val="24"/>
        </w:rPr>
        <w:t xml:space="preserve"> encompassing </w:t>
      </w:r>
      <w:r w:rsidRPr="003C40FC">
        <w:rPr>
          <w:rFonts w:ascii="Times New Roman" w:hAnsi="Times New Roman" w:cs="Times New Roman"/>
          <w:sz w:val="24"/>
          <w:szCs w:val="24"/>
        </w:rPr>
        <w:t>tour guides, employees at tourist attractions, manage</w:t>
      </w:r>
      <w:r w:rsidR="00C04836" w:rsidRPr="003C40FC">
        <w:rPr>
          <w:rFonts w:ascii="Times New Roman" w:hAnsi="Times New Roman" w:cs="Times New Roman"/>
          <w:sz w:val="24"/>
          <w:szCs w:val="24"/>
        </w:rPr>
        <w:t>ment</w:t>
      </w:r>
      <w:r w:rsidRPr="003C40FC">
        <w:rPr>
          <w:rFonts w:ascii="Times New Roman" w:hAnsi="Times New Roman" w:cs="Times New Roman"/>
          <w:sz w:val="24"/>
          <w:szCs w:val="24"/>
        </w:rPr>
        <w:t xml:space="preserve"> of tourist sites, wholesalers, retailers, intermediaries</w:t>
      </w:r>
      <w:r w:rsidR="00530C0D" w:rsidRPr="003C40FC">
        <w:rPr>
          <w:rFonts w:ascii="Times New Roman" w:hAnsi="Times New Roman" w:cs="Times New Roman"/>
          <w:sz w:val="24"/>
          <w:szCs w:val="24"/>
        </w:rPr>
        <w:t>,</w:t>
      </w:r>
      <w:r w:rsidRPr="003C40FC">
        <w:rPr>
          <w:rFonts w:ascii="Times New Roman" w:hAnsi="Times New Roman" w:cs="Times New Roman"/>
          <w:sz w:val="24"/>
          <w:szCs w:val="24"/>
        </w:rPr>
        <w:t xml:space="preserve"> and distributors of tourism products along the tourism </w:t>
      </w:r>
      <w:r w:rsidR="00121F8D" w:rsidRPr="003C40FC">
        <w:rPr>
          <w:rFonts w:ascii="Times New Roman" w:hAnsi="Times New Roman" w:cs="Times New Roman"/>
          <w:sz w:val="24"/>
          <w:szCs w:val="24"/>
        </w:rPr>
        <w:t>ecosystem</w:t>
      </w:r>
      <w:r w:rsidRPr="003C40FC">
        <w:rPr>
          <w:rFonts w:ascii="Times New Roman" w:hAnsi="Times New Roman" w:cs="Times New Roman"/>
          <w:sz w:val="24"/>
          <w:szCs w:val="24"/>
        </w:rPr>
        <w:t xml:space="preserve">, </w:t>
      </w:r>
      <w:r w:rsidR="00121F8D" w:rsidRPr="003C40FC">
        <w:rPr>
          <w:rFonts w:ascii="Times New Roman" w:hAnsi="Times New Roman" w:cs="Times New Roman"/>
          <w:sz w:val="24"/>
          <w:szCs w:val="24"/>
        </w:rPr>
        <w:t xml:space="preserve">officials </w:t>
      </w:r>
      <w:r w:rsidRPr="003C40FC">
        <w:rPr>
          <w:rFonts w:ascii="Times New Roman" w:hAnsi="Times New Roman" w:cs="Times New Roman"/>
          <w:sz w:val="24"/>
          <w:szCs w:val="24"/>
        </w:rPr>
        <w:t>of the Upper East Regional Touris</w:t>
      </w:r>
      <w:r w:rsidR="0038797E" w:rsidRPr="003C40FC">
        <w:rPr>
          <w:rFonts w:ascii="Times New Roman" w:hAnsi="Times New Roman" w:cs="Times New Roman"/>
          <w:sz w:val="24"/>
          <w:szCs w:val="24"/>
        </w:rPr>
        <w:t>m</w:t>
      </w:r>
      <w:r w:rsidRPr="003C40FC">
        <w:rPr>
          <w:rFonts w:ascii="Times New Roman" w:hAnsi="Times New Roman" w:cs="Times New Roman"/>
          <w:sz w:val="24"/>
          <w:szCs w:val="24"/>
        </w:rPr>
        <w:t xml:space="preserve"> Authority, and management of the Regional Museum</w:t>
      </w:r>
      <w:r w:rsidR="0038797E" w:rsidRPr="003C40FC">
        <w:rPr>
          <w:rFonts w:ascii="Times New Roman" w:hAnsi="Times New Roman" w:cs="Times New Roman"/>
          <w:sz w:val="24"/>
          <w:szCs w:val="24"/>
        </w:rPr>
        <w:t>.</w:t>
      </w:r>
      <w:r w:rsidRPr="003C40FC">
        <w:rPr>
          <w:rFonts w:ascii="Times New Roman" w:hAnsi="Times New Roman" w:cs="Times New Roman"/>
          <w:sz w:val="24"/>
          <w:szCs w:val="24"/>
        </w:rPr>
        <w:t xml:space="preserve"> The study offer</w:t>
      </w:r>
      <w:r w:rsidR="00121F8D" w:rsidRPr="003C40FC">
        <w:rPr>
          <w:rFonts w:ascii="Times New Roman" w:hAnsi="Times New Roman" w:cs="Times New Roman"/>
          <w:sz w:val="24"/>
          <w:szCs w:val="24"/>
        </w:rPr>
        <w:t>s</w:t>
      </w:r>
      <w:r w:rsidRPr="003C40FC">
        <w:rPr>
          <w:rFonts w:ascii="Times New Roman" w:hAnsi="Times New Roman" w:cs="Times New Roman"/>
          <w:sz w:val="24"/>
          <w:szCs w:val="24"/>
        </w:rPr>
        <w:t xml:space="preserve"> useful insights into the difficulties faced by the sector and the methods used to overcome them in the Upper East Region of Ghana by studying the risk and resilience of the tourism industry during th</w:t>
      </w:r>
      <w:r w:rsidR="00121F8D" w:rsidRPr="003C40FC">
        <w:rPr>
          <w:rFonts w:ascii="Times New Roman" w:hAnsi="Times New Roman" w:cs="Times New Roman"/>
          <w:sz w:val="24"/>
          <w:szCs w:val="24"/>
        </w:rPr>
        <w:t>e pandemic</w:t>
      </w:r>
      <w:r w:rsidRPr="003C40FC">
        <w:rPr>
          <w:rFonts w:ascii="Times New Roman" w:hAnsi="Times New Roman" w:cs="Times New Roman"/>
          <w:sz w:val="24"/>
          <w:szCs w:val="24"/>
        </w:rPr>
        <w:t>.</w:t>
      </w:r>
    </w:p>
    <w:p w14:paraId="1768EC4C" w14:textId="3FA1A180" w:rsidR="00D41671" w:rsidRPr="003C40FC" w:rsidRDefault="00D41671" w:rsidP="00A527A8">
      <w:pPr>
        <w:pStyle w:val="Heading2"/>
      </w:pPr>
      <w:bookmarkStart w:id="32" w:name="_Toc167264648"/>
      <w:r w:rsidRPr="003C40FC">
        <w:t>1.</w:t>
      </w:r>
      <w:r w:rsidR="00AA10B3" w:rsidRPr="003C40FC">
        <w:t>8</w:t>
      </w:r>
      <w:r w:rsidRPr="003C40FC">
        <w:t xml:space="preserve"> Organization of the Study</w:t>
      </w:r>
      <w:bookmarkEnd w:id="32"/>
    </w:p>
    <w:p w14:paraId="2F3DECA3" w14:textId="2D727BE1" w:rsidR="00C24FD5"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thesis has been systematically organized into </w:t>
      </w:r>
      <w:r w:rsidR="00F20322" w:rsidRPr="003C40FC">
        <w:rPr>
          <w:rFonts w:ascii="Times New Roman" w:hAnsi="Times New Roman" w:cs="Times New Roman"/>
          <w:kern w:val="0"/>
          <w:sz w:val="24"/>
          <w:szCs w:val="24"/>
          <w14:ligatures w14:val="none"/>
        </w:rPr>
        <w:t>seven</w:t>
      </w:r>
      <w:r w:rsidRPr="003C40FC">
        <w:rPr>
          <w:rFonts w:ascii="Times New Roman" w:hAnsi="Times New Roman" w:cs="Times New Roman"/>
          <w:kern w:val="0"/>
          <w:sz w:val="24"/>
          <w:szCs w:val="24"/>
          <w14:ligatures w14:val="none"/>
        </w:rPr>
        <w:t xml:space="preserve"> distinct chapters. The chapters are categorized as follows: Chapter one, which is the introductory chapter, encompasses the background of the study, problem statement, research questions, research aims, and objectives</w:t>
      </w:r>
      <w:r w:rsidR="007A66B5" w:rsidRPr="003C40FC">
        <w:rPr>
          <w:rFonts w:ascii="Times New Roman" w:hAnsi="Times New Roman" w:cs="Times New Roman"/>
          <w:kern w:val="0"/>
          <w:sz w:val="24"/>
          <w:szCs w:val="24"/>
          <w14:ligatures w14:val="none"/>
        </w:rPr>
        <w:t xml:space="preserve"> and</w:t>
      </w:r>
      <w:r w:rsidRPr="003C40FC">
        <w:rPr>
          <w:rFonts w:ascii="Times New Roman" w:hAnsi="Times New Roman" w:cs="Times New Roman"/>
          <w:kern w:val="0"/>
          <w:sz w:val="24"/>
          <w:szCs w:val="24"/>
          <w14:ligatures w14:val="none"/>
        </w:rPr>
        <w:t xml:space="preserve"> the significance of the study, the scope of the study, and the organization of the study. </w:t>
      </w:r>
      <w:r w:rsidR="00C24FD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Chapter </w:t>
      </w:r>
      <w:r w:rsidR="007A66B5" w:rsidRPr="003C40FC">
        <w:rPr>
          <w:rFonts w:ascii="Times New Roman" w:hAnsi="Times New Roman" w:cs="Times New Roman"/>
          <w:kern w:val="0"/>
          <w:sz w:val="24"/>
          <w:szCs w:val="24"/>
          <w14:ligatures w14:val="none"/>
        </w:rPr>
        <w:t>t</w:t>
      </w:r>
      <w:r w:rsidRPr="003C40FC">
        <w:rPr>
          <w:rFonts w:ascii="Times New Roman" w:hAnsi="Times New Roman" w:cs="Times New Roman"/>
          <w:kern w:val="0"/>
          <w:sz w:val="24"/>
          <w:szCs w:val="24"/>
          <w14:ligatures w14:val="none"/>
        </w:rPr>
        <w:t xml:space="preserve">wo takes </w:t>
      </w:r>
      <w:r w:rsidR="007A66B5" w:rsidRPr="003C40FC">
        <w:rPr>
          <w:rFonts w:ascii="Times New Roman" w:hAnsi="Times New Roman" w:cs="Times New Roman"/>
          <w:kern w:val="0"/>
          <w:sz w:val="24"/>
          <w:szCs w:val="24"/>
          <w14:ligatures w14:val="none"/>
        </w:rPr>
        <w:t>up</w:t>
      </w:r>
      <w:r w:rsidRPr="003C40FC">
        <w:rPr>
          <w:rFonts w:ascii="Times New Roman" w:hAnsi="Times New Roman" w:cs="Times New Roman"/>
          <w:kern w:val="0"/>
          <w:sz w:val="24"/>
          <w:szCs w:val="24"/>
          <w14:ligatures w14:val="none"/>
        </w:rPr>
        <w:t xml:space="preserve"> the</w:t>
      </w:r>
      <w:r w:rsidR="00F20322" w:rsidRPr="003C40FC">
        <w:rPr>
          <w:rFonts w:ascii="Times New Roman" w:hAnsi="Times New Roman" w:cs="Times New Roman"/>
          <w:kern w:val="0"/>
          <w:sz w:val="24"/>
          <w:szCs w:val="24"/>
          <w14:ligatures w14:val="none"/>
        </w:rPr>
        <w:t xml:space="preserve"> literature review</w:t>
      </w:r>
      <w:r w:rsidR="00D116D9" w:rsidRPr="003C40FC">
        <w:rPr>
          <w:rFonts w:ascii="Times New Roman" w:hAnsi="Times New Roman" w:cs="Times New Roman"/>
          <w:kern w:val="0"/>
          <w:sz w:val="24"/>
          <w:szCs w:val="24"/>
          <w14:ligatures w14:val="none"/>
        </w:rPr>
        <w:t xml:space="preserve"> and</w:t>
      </w:r>
      <w:r w:rsidR="00F20322" w:rsidRPr="003C40FC">
        <w:rPr>
          <w:rFonts w:ascii="Times New Roman" w:hAnsi="Times New Roman" w:cs="Times New Roman"/>
          <w:kern w:val="0"/>
          <w:sz w:val="24"/>
          <w:szCs w:val="24"/>
          <w14:ligatures w14:val="none"/>
        </w:rPr>
        <w:t xml:space="preserve"> </w:t>
      </w:r>
      <w:r w:rsidR="007A66B5" w:rsidRPr="003C40FC">
        <w:rPr>
          <w:rFonts w:ascii="Times New Roman" w:hAnsi="Times New Roman" w:cs="Times New Roman"/>
          <w:kern w:val="0"/>
          <w:sz w:val="24"/>
          <w:szCs w:val="24"/>
          <w14:ligatures w14:val="none"/>
        </w:rPr>
        <w:t xml:space="preserve">includes </w:t>
      </w:r>
      <w:r w:rsidR="00266E3A">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definition of key concepts, </w:t>
      </w:r>
      <w:r w:rsidR="00530C0D" w:rsidRPr="003C40FC">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theoretical review, </w:t>
      </w:r>
      <w:r w:rsidR="00530C0D" w:rsidRPr="003C40FC">
        <w:rPr>
          <w:rFonts w:ascii="Times New Roman" w:hAnsi="Times New Roman" w:cs="Times New Roman"/>
          <w:kern w:val="0"/>
          <w:sz w:val="24"/>
          <w:szCs w:val="24"/>
          <w14:ligatures w14:val="none"/>
        </w:rPr>
        <w:t xml:space="preserve">an </w:t>
      </w:r>
      <w:r w:rsidRPr="003C40FC">
        <w:rPr>
          <w:rFonts w:ascii="Times New Roman" w:hAnsi="Times New Roman" w:cs="Times New Roman"/>
          <w:kern w:val="0"/>
          <w:sz w:val="24"/>
          <w:szCs w:val="24"/>
          <w14:ligatures w14:val="none"/>
        </w:rPr>
        <w:t xml:space="preserve">empirical review, and </w:t>
      </w:r>
      <w:r w:rsidR="00530C0D" w:rsidRPr="003C40FC">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conceptual framework on the risk and resilience of the tourism sector </w:t>
      </w:r>
      <w:r w:rsidR="00530C0D" w:rsidRPr="003C40FC">
        <w:rPr>
          <w:rFonts w:ascii="Times New Roman" w:hAnsi="Times New Roman" w:cs="Times New Roman"/>
          <w:kern w:val="0"/>
          <w:sz w:val="24"/>
          <w:szCs w:val="24"/>
          <w14:ligatures w14:val="none"/>
        </w:rPr>
        <w:t>during</w:t>
      </w:r>
      <w:r w:rsidRPr="003C40FC">
        <w:rPr>
          <w:rFonts w:ascii="Times New Roman" w:hAnsi="Times New Roman" w:cs="Times New Roman"/>
          <w:kern w:val="0"/>
          <w:sz w:val="24"/>
          <w:szCs w:val="24"/>
          <w14:ligatures w14:val="none"/>
        </w:rPr>
        <w:t xml:space="preserve"> the COVID-19 pandemic. Chapter three centers on the profile of the study area</w:t>
      </w:r>
      <w:r w:rsidR="00C24FD5"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w:t>
      </w:r>
      <w:r w:rsidR="00D116D9" w:rsidRPr="003C40FC">
        <w:rPr>
          <w:rFonts w:ascii="Times New Roman" w:hAnsi="Times New Roman" w:cs="Times New Roman"/>
          <w:kern w:val="0"/>
          <w:sz w:val="24"/>
          <w:szCs w:val="24"/>
          <w14:ligatures w14:val="none"/>
        </w:rPr>
        <w:t>the p</w:t>
      </w:r>
      <w:r w:rsidR="00C24FD5" w:rsidRPr="003C40FC">
        <w:rPr>
          <w:rFonts w:ascii="Times New Roman" w:hAnsi="Times New Roman" w:cs="Times New Roman"/>
          <w:kern w:val="0"/>
          <w:sz w:val="24"/>
          <w:szCs w:val="24"/>
          <w14:ligatures w14:val="none"/>
        </w:rPr>
        <w:t>hilosophical underpinnings</w:t>
      </w:r>
      <w:r w:rsidR="00530C0D" w:rsidRPr="003C40FC">
        <w:rPr>
          <w:rFonts w:ascii="Times New Roman" w:hAnsi="Times New Roman" w:cs="Times New Roman"/>
          <w:kern w:val="0"/>
          <w:sz w:val="24"/>
          <w:szCs w:val="24"/>
          <w14:ligatures w14:val="none"/>
        </w:rPr>
        <w:t>,</w:t>
      </w:r>
      <w:r w:rsidR="00C24FD5" w:rsidRPr="003C40FC">
        <w:rPr>
          <w:rFonts w:ascii="Times New Roman" w:hAnsi="Times New Roman" w:cs="Times New Roman"/>
          <w:kern w:val="0"/>
          <w:sz w:val="24"/>
          <w:szCs w:val="24"/>
          <w14:ligatures w14:val="none"/>
        </w:rPr>
        <w:t xml:space="preserve"> and </w:t>
      </w:r>
      <w:r w:rsidR="00530C0D"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methodology. It discusse</w:t>
      </w:r>
      <w:r w:rsidR="00D116D9"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the research paradigm, research approach, research design, sources of data, sampling techniques, data collection methods, data collection tools, techniques of data analysis and presentation, ethical considerations, and internal consistency of data such as validity, reliability, and accuracy. The results </w:t>
      </w:r>
      <w:r w:rsidR="00D116D9" w:rsidRPr="003C40FC">
        <w:rPr>
          <w:rFonts w:ascii="Times New Roman" w:hAnsi="Times New Roman" w:cs="Times New Roman"/>
          <w:kern w:val="0"/>
          <w:sz w:val="24"/>
          <w:szCs w:val="24"/>
          <w14:ligatures w14:val="none"/>
        </w:rPr>
        <w:t xml:space="preserve">under </w:t>
      </w:r>
      <w:r w:rsidR="0092189F">
        <w:rPr>
          <w:rFonts w:ascii="Times New Roman" w:hAnsi="Times New Roman" w:cs="Times New Roman"/>
          <w:kern w:val="0"/>
          <w:sz w:val="24"/>
          <w:szCs w:val="24"/>
          <w14:ligatures w14:val="none"/>
        </w:rPr>
        <w:t>Objective One</w:t>
      </w:r>
      <w:r w:rsidR="00C24FD5" w:rsidRPr="003C40FC">
        <w:rPr>
          <w:rFonts w:ascii="Times New Roman" w:hAnsi="Times New Roman" w:cs="Times New Roman"/>
          <w:kern w:val="0"/>
          <w:sz w:val="24"/>
          <w:szCs w:val="24"/>
          <w14:ligatures w14:val="none"/>
        </w:rPr>
        <w:t xml:space="preserve"> </w:t>
      </w:r>
      <w:r w:rsidR="00266E3A">
        <w:rPr>
          <w:rFonts w:ascii="Times New Roman" w:hAnsi="Times New Roman" w:cs="Times New Roman"/>
          <w:kern w:val="0"/>
          <w:sz w:val="24"/>
          <w:szCs w:val="24"/>
          <w14:ligatures w14:val="none"/>
        </w:rPr>
        <w:t>are</w:t>
      </w:r>
      <w:r w:rsidR="00D116D9" w:rsidRPr="003C40FC">
        <w:rPr>
          <w:rFonts w:ascii="Times New Roman" w:hAnsi="Times New Roman" w:cs="Times New Roman"/>
          <w:kern w:val="0"/>
          <w:sz w:val="24"/>
          <w:szCs w:val="24"/>
          <w14:ligatures w14:val="none"/>
        </w:rPr>
        <w:t xml:space="preserve"> covered</w:t>
      </w:r>
      <w:r w:rsidR="00C24FD5" w:rsidRPr="003C40FC">
        <w:rPr>
          <w:rFonts w:ascii="Times New Roman" w:hAnsi="Times New Roman" w:cs="Times New Roman"/>
          <w:kern w:val="0"/>
          <w:sz w:val="24"/>
          <w:szCs w:val="24"/>
          <w14:ligatures w14:val="none"/>
        </w:rPr>
        <w:t xml:space="preserve"> in </w:t>
      </w:r>
      <w:r w:rsidR="008924B7">
        <w:rPr>
          <w:rFonts w:ascii="Times New Roman" w:hAnsi="Times New Roman" w:cs="Times New Roman"/>
          <w:kern w:val="0"/>
          <w:sz w:val="24"/>
          <w:szCs w:val="24"/>
          <w14:ligatures w14:val="none"/>
        </w:rPr>
        <w:t>Chapter Four</w:t>
      </w:r>
      <w:r w:rsidR="00C24FD5" w:rsidRPr="003C40FC">
        <w:rPr>
          <w:rFonts w:ascii="Times New Roman" w:hAnsi="Times New Roman" w:cs="Times New Roman"/>
          <w:kern w:val="0"/>
          <w:sz w:val="24"/>
          <w:szCs w:val="24"/>
          <w14:ligatures w14:val="none"/>
        </w:rPr>
        <w:t xml:space="preserve"> while </w:t>
      </w:r>
      <w:r w:rsidR="00D116D9" w:rsidRPr="003C40FC">
        <w:rPr>
          <w:rFonts w:ascii="Times New Roman" w:hAnsi="Times New Roman" w:cs="Times New Roman"/>
          <w:kern w:val="0"/>
          <w:sz w:val="24"/>
          <w:szCs w:val="24"/>
          <w14:ligatures w14:val="none"/>
        </w:rPr>
        <w:t>results under</w:t>
      </w:r>
      <w:r w:rsidR="00C24FD5" w:rsidRPr="003C40FC">
        <w:rPr>
          <w:rFonts w:ascii="Times New Roman" w:hAnsi="Times New Roman" w:cs="Times New Roman"/>
          <w:kern w:val="0"/>
          <w:sz w:val="24"/>
          <w:szCs w:val="24"/>
          <w14:ligatures w14:val="none"/>
        </w:rPr>
        <w:t xml:space="preserve"> </w:t>
      </w:r>
      <w:r w:rsidR="008924B7">
        <w:rPr>
          <w:rFonts w:ascii="Times New Roman" w:hAnsi="Times New Roman" w:cs="Times New Roman"/>
          <w:kern w:val="0"/>
          <w:sz w:val="24"/>
          <w:szCs w:val="24"/>
          <w14:ligatures w14:val="none"/>
        </w:rPr>
        <w:t>Objective Two</w:t>
      </w:r>
      <w:r w:rsidR="00C24FD5" w:rsidRPr="003C40FC">
        <w:rPr>
          <w:rFonts w:ascii="Times New Roman" w:hAnsi="Times New Roman" w:cs="Times New Roman"/>
          <w:kern w:val="0"/>
          <w:sz w:val="24"/>
          <w:szCs w:val="24"/>
          <w14:ligatures w14:val="none"/>
        </w:rPr>
        <w:t xml:space="preserve"> </w:t>
      </w:r>
      <w:r w:rsidR="00D116D9" w:rsidRPr="003C40FC">
        <w:rPr>
          <w:rFonts w:ascii="Times New Roman" w:hAnsi="Times New Roman" w:cs="Times New Roman"/>
          <w:kern w:val="0"/>
          <w:sz w:val="24"/>
          <w:szCs w:val="24"/>
          <w14:ligatures w14:val="none"/>
        </w:rPr>
        <w:t>are presented</w:t>
      </w:r>
      <w:r w:rsidR="00C24FD5" w:rsidRPr="003C40FC">
        <w:rPr>
          <w:rFonts w:ascii="Times New Roman" w:hAnsi="Times New Roman" w:cs="Times New Roman"/>
          <w:kern w:val="0"/>
          <w:sz w:val="24"/>
          <w:szCs w:val="24"/>
          <w14:ligatures w14:val="none"/>
        </w:rPr>
        <w:t xml:space="preserve"> in </w:t>
      </w:r>
      <w:r w:rsidR="008924B7">
        <w:rPr>
          <w:rFonts w:ascii="Times New Roman" w:hAnsi="Times New Roman" w:cs="Times New Roman"/>
          <w:kern w:val="0"/>
          <w:sz w:val="24"/>
          <w:szCs w:val="24"/>
          <w14:ligatures w14:val="none"/>
        </w:rPr>
        <w:t>Chapter Five</w:t>
      </w:r>
      <w:r w:rsidR="00C24FD5" w:rsidRPr="003C40FC">
        <w:rPr>
          <w:rFonts w:ascii="Times New Roman" w:hAnsi="Times New Roman" w:cs="Times New Roman"/>
          <w:kern w:val="0"/>
          <w:sz w:val="24"/>
          <w:szCs w:val="24"/>
          <w14:ligatures w14:val="none"/>
        </w:rPr>
        <w:t xml:space="preserve">. </w:t>
      </w:r>
      <w:r w:rsidR="00D116D9" w:rsidRPr="003C40FC">
        <w:rPr>
          <w:rFonts w:ascii="Times New Roman" w:hAnsi="Times New Roman" w:cs="Times New Roman"/>
          <w:kern w:val="0"/>
          <w:sz w:val="24"/>
          <w:szCs w:val="24"/>
          <w14:ligatures w14:val="none"/>
        </w:rPr>
        <w:t xml:space="preserve">The </w:t>
      </w:r>
      <w:r w:rsidR="00C24FD5" w:rsidRPr="003C40FC">
        <w:rPr>
          <w:rFonts w:ascii="Times New Roman" w:hAnsi="Times New Roman" w:cs="Times New Roman"/>
          <w:kern w:val="0"/>
          <w:sz w:val="24"/>
          <w:szCs w:val="24"/>
          <w14:ligatures w14:val="none"/>
        </w:rPr>
        <w:t>findings for objective three are presented in chapter six,</w:t>
      </w:r>
      <w:r w:rsidR="00D116D9" w:rsidRPr="003C40FC">
        <w:rPr>
          <w:rFonts w:ascii="Times New Roman" w:hAnsi="Times New Roman" w:cs="Times New Roman"/>
          <w:kern w:val="0"/>
          <w:sz w:val="24"/>
          <w:szCs w:val="24"/>
          <w14:ligatures w14:val="none"/>
        </w:rPr>
        <w:t xml:space="preserve"> </w:t>
      </w:r>
      <w:r w:rsidR="00C24FD5" w:rsidRPr="003C40FC">
        <w:rPr>
          <w:rFonts w:ascii="Times New Roman" w:hAnsi="Times New Roman" w:cs="Times New Roman"/>
          <w:kern w:val="0"/>
          <w:sz w:val="24"/>
          <w:szCs w:val="24"/>
          <w14:ligatures w14:val="none"/>
        </w:rPr>
        <w:t xml:space="preserve">chapter seven </w:t>
      </w:r>
      <w:r w:rsidR="00D116D9" w:rsidRPr="003C40FC">
        <w:rPr>
          <w:rFonts w:ascii="Times New Roman" w:hAnsi="Times New Roman" w:cs="Times New Roman"/>
          <w:kern w:val="0"/>
          <w:sz w:val="24"/>
          <w:szCs w:val="24"/>
          <w14:ligatures w14:val="none"/>
        </w:rPr>
        <w:t>presents</w:t>
      </w:r>
      <w:r w:rsidR="00C24FD5" w:rsidRPr="003C40FC">
        <w:rPr>
          <w:rFonts w:ascii="Times New Roman" w:hAnsi="Times New Roman" w:cs="Times New Roman"/>
          <w:kern w:val="0"/>
          <w:sz w:val="24"/>
          <w:szCs w:val="24"/>
          <w14:ligatures w14:val="none"/>
        </w:rPr>
        <w:t xml:space="preserve"> the summary of major findings, discussion, conclusion</w:t>
      </w:r>
      <w:r w:rsidR="00530C0D" w:rsidRPr="003C40FC">
        <w:rPr>
          <w:rFonts w:ascii="Times New Roman" w:hAnsi="Times New Roman" w:cs="Times New Roman"/>
          <w:kern w:val="0"/>
          <w:sz w:val="24"/>
          <w:szCs w:val="24"/>
          <w14:ligatures w14:val="none"/>
        </w:rPr>
        <w:t>,</w:t>
      </w:r>
      <w:r w:rsidR="00C24FD5" w:rsidRPr="003C40FC">
        <w:rPr>
          <w:rFonts w:ascii="Times New Roman" w:hAnsi="Times New Roman" w:cs="Times New Roman"/>
          <w:kern w:val="0"/>
          <w:sz w:val="24"/>
          <w:szCs w:val="24"/>
          <w14:ligatures w14:val="none"/>
        </w:rPr>
        <w:t xml:space="preserve"> and recommendation</w:t>
      </w:r>
      <w:r w:rsidR="00D116D9" w:rsidRPr="003C40FC">
        <w:rPr>
          <w:rFonts w:ascii="Times New Roman" w:hAnsi="Times New Roman" w:cs="Times New Roman"/>
          <w:kern w:val="0"/>
          <w:sz w:val="24"/>
          <w:szCs w:val="24"/>
          <w14:ligatures w14:val="none"/>
        </w:rPr>
        <w:t xml:space="preserve">s </w:t>
      </w:r>
      <w:r w:rsidR="00C24FD5" w:rsidRPr="003C40FC">
        <w:rPr>
          <w:rFonts w:ascii="Times New Roman" w:hAnsi="Times New Roman" w:cs="Times New Roman"/>
          <w:kern w:val="0"/>
          <w:sz w:val="24"/>
          <w:szCs w:val="24"/>
          <w14:ligatures w14:val="none"/>
        </w:rPr>
        <w:t>specific</w:t>
      </w:r>
      <w:r w:rsidR="00D116D9" w:rsidRPr="003C40FC">
        <w:rPr>
          <w:rFonts w:ascii="Times New Roman" w:hAnsi="Times New Roman" w:cs="Times New Roman"/>
          <w:kern w:val="0"/>
          <w:sz w:val="24"/>
          <w:szCs w:val="24"/>
          <w14:ligatures w14:val="none"/>
        </w:rPr>
        <w:t xml:space="preserve"> to</w:t>
      </w:r>
      <w:r w:rsidR="00C24FD5" w:rsidRPr="003C40FC">
        <w:rPr>
          <w:rFonts w:ascii="Times New Roman" w:hAnsi="Times New Roman" w:cs="Times New Roman"/>
          <w:kern w:val="0"/>
          <w:sz w:val="24"/>
          <w:szCs w:val="24"/>
          <w14:ligatures w14:val="none"/>
        </w:rPr>
        <w:t xml:space="preserve"> objectives one, two</w:t>
      </w:r>
      <w:r w:rsidR="00530C0D" w:rsidRPr="003C40FC">
        <w:rPr>
          <w:rFonts w:ascii="Times New Roman" w:hAnsi="Times New Roman" w:cs="Times New Roman"/>
          <w:kern w:val="0"/>
          <w:sz w:val="24"/>
          <w:szCs w:val="24"/>
          <w14:ligatures w14:val="none"/>
        </w:rPr>
        <w:t>,</w:t>
      </w:r>
      <w:r w:rsidR="00C24FD5" w:rsidRPr="003C40FC">
        <w:rPr>
          <w:rFonts w:ascii="Times New Roman" w:hAnsi="Times New Roman" w:cs="Times New Roman"/>
          <w:kern w:val="0"/>
          <w:sz w:val="24"/>
          <w:szCs w:val="24"/>
          <w14:ligatures w14:val="none"/>
        </w:rPr>
        <w:t xml:space="preserve"> and three.</w:t>
      </w:r>
    </w:p>
    <w:p w14:paraId="75ABF890" w14:textId="210A1CC3" w:rsidR="00D41671" w:rsidRPr="003C40FC" w:rsidRDefault="00D41671" w:rsidP="00A527A8">
      <w:pPr>
        <w:pStyle w:val="Heading2"/>
      </w:pPr>
      <w:bookmarkStart w:id="33" w:name="_Toc167264649"/>
      <w:r w:rsidRPr="003C40FC">
        <w:t>1.</w:t>
      </w:r>
      <w:r w:rsidR="00AA10B3" w:rsidRPr="003C40FC">
        <w:t>9</w:t>
      </w:r>
      <w:r w:rsidRPr="003C40FC">
        <w:t xml:space="preserve"> Research Limitations</w:t>
      </w:r>
      <w:bookmarkEnd w:id="33"/>
    </w:p>
    <w:p w14:paraId="7035749F" w14:textId="6DC46E6C" w:rsidR="00F62148" w:rsidRPr="003C40FC" w:rsidRDefault="00D41671" w:rsidP="00EB193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purpose of the study </w:t>
      </w:r>
      <w:r w:rsidR="000065C4" w:rsidRPr="003C40FC">
        <w:rPr>
          <w:rFonts w:ascii="Times New Roman" w:hAnsi="Times New Roman" w:cs="Times New Roman"/>
          <w:kern w:val="0"/>
          <w:sz w:val="24"/>
          <w:szCs w:val="24"/>
          <w14:ligatures w14:val="none"/>
        </w:rPr>
        <w:t>is</w:t>
      </w:r>
      <w:r w:rsidRPr="003C40FC">
        <w:rPr>
          <w:rFonts w:ascii="Times New Roman" w:hAnsi="Times New Roman" w:cs="Times New Roman"/>
          <w:kern w:val="0"/>
          <w:sz w:val="24"/>
          <w:szCs w:val="24"/>
          <w14:ligatures w14:val="none"/>
        </w:rPr>
        <w:t xml:space="preserve"> to explore the resilience of the tourism sector in the UER </w:t>
      </w:r>
      <w:r w:rsidR="00266E3A">
        <w:rPr>
          <w:rFonts w:ascii="Times New Roman" w:hAnsi="Times New Roman" w:cs="Times New Roman"/>
          <w:kern w:val="0"/>
          <w:sz w:val="24"/>
          <w:szCs w:val="24"/>
          <w14:ligatures w14:val="none"/>
        </w:rPr>
        <w:t>amid</w:t>
      </w:r>
      <w:r w:rsidR="00414654" w:rsidRPr="003C40FC">
        <w:rPr>
          <w:rFonts w:ascii="Times New Roman" w:hAnsi="Times New Roman" w:cs="Times New Roman"/>
          <w:kern w:val="0"/>
          <w:sz w:val="24"/>
          <w:szCs w:val="24"/>
          <w14:ligatures w14:val="none"/>
        </w:rPr>
        <w:t xml:space="preserve"> the </w:t>
      </w:r>
      <w:r w:rsidRPr="003C40FC">
        <w:rPr>
          <w:rFonts w:ascii="Times New Roman" w:hAnsi="Times New Roman" w:cs="Times New Roman"/>
          <w:kern w:val="0"/>
          <w:sz w:val="24"/>
          <w:szCs w:val="24"/>
          <w14:ligatures w14:val="none"/>
        </w:rPr>
        <w:t xml:space="preserve">COVID-19 pandemic. Throughout the procedure, the study ran into </w:t>
      </w:r>
      <w:r w:rsidR="00E156EC" w:rsidRPr="003C40FC">
        <w:rPr>
          <w:rFonts w:ascii="Times New Roman" w:hAnsi="Times New Roman" w:cs="Times New Roman"/>
          <w:kern w:val="0"/>
          <w:sz w:val="24"/>
          <w:szCs w:val="24"/>
          <w14:ligatures w14:val="none"/>
        </w:rPr>
        <w:t>several</w:t>
      </w:r>
      <w:r w:rsidRPr="003C40FC">
        <w:rPr>
          <w:rFonts w:ascii="Times New Roman" w:hAnsi="Times New Roman" w:cs="Times New Roman"/>
          <w:kern w:val="0"/>
          <w:sz w:val="24"/>
          <w:szCs w:val="24"/>
          <w14:ligatures w14:val="none"/>
        </w:rPr>
        <w:t xml:space="preserve"> problems. First and foremost, </w:t>
      </w:r>
      <w:r w:rsidR="00414654" w:rsidRPr="003C40FC">
        <w:rPr>
          <w:rFonts w:ascii="Times New Roman" w:hAnsi="Times New Roman" w:cs="Times New Roman"/>
          <w:kern w:val="0"/>
          <w:sz w:val="24"/>
          <w:szCs w:val="24"/>
          <w14:ligatures w14:val="none"/>
        </w:rPr>
        <w:t xml:space="preserve">urban respondents, particularly those associated with </w:t>
      </w:r>
      <w:r w:rsidR="00414654" w:rsidRPr="003C40FC">
        <w:rPr>
          <w:rFonts w:ascii="Times New Roman" w:hAnsi="Times New Roman" w:cs="Times New Roman"/>
          <w:kern w:val="0"/>
          <w:sz w:val="24"/>
          <w:szCs w:val="24"/>
          <w14:ligatures w14:val="none"/>
        </w:rPr>
        <w:lastRenderedPageBreak/>
        <w:t xml:space="preserve">institutions like the Centre for Art and Culture in Bolgatanga, were hesitant to engage in the survey, citing their reluctance due to work-related commitments. Their professional roles in urban environments primarily focused on organizational responsibilities, </w:t>
      </w:r>
      <w:r w:rsidR="00266E3A">
        <w:rPr>
          <w:rFonts w:ascii="Times New Roman" w:hAnsi="Times New Roman" w:cs="Times New Roman"/>
          <w:kern w:val="0"/>
          <w:sz w:val="24"/>
          <w:szCs w:val="24"/>
          <w14:ligatures w14:val="none"/>
        </w:rPr>
        <w:t xml:space="preserve">which </w:t>
      </w:r>
      <w:r w:rsidR="00414654" w:rsidRPr="003C40FC">
        <w:rPr>
          <w:rFonts w:ascii="Times New Roman" w:hAnsi="Times New Roman" w:cs="Times New Roman"/>
          <w:kern w:val="0"/>
          <w:sz w:val="24"/>
          <w:szCs w:val="24"/>
          <w14:ligatures w14:val="none"/>
        </w:rPr>
        <w:t>constrained their ability to commit to additional tasks such as surveys. This highlights the challenges inherent in conducting research within urban contexts, where individuals navigate busy schedules and numerous competing demands.</w:t>
      </w:r>
      <w:r w:rsidR="002406C6" w:rsidRPr="003C40FC">
        <w:rPr>
          <w:rFonts w:ascii="Times New Roman" w:hAnsi="Times New Roman" w:cs="Times New Roman"/>
          <w:kern w:val="0"/>
          <w:sz w:val="24"/>
          <w:szCs w:val="24"/>
          <w14:ligatures w14:val="none"/>
        </w:rPr>
        <w:t xml:space="preserve"> The study was </w:t>
      </w:r>
      <w:r w:rsidR="00917F68" w:rsidRPr="003C40FC">
        <w:rPr>
          <w:rFonts w:ascii="Times New Roman" w:hAnsi="Times New Roman" w:cs="Times New Roman"/>
          <w:kern w:val="0"/>
          <w:sz w:val="24"/>
          <w:szCs w:val="24"/>
          <w14:ligatures w14:val="none"/>
        </w:rPr>
        <w:t>further</w:t>
      </w:r>
      <w:r w:rsidR="002406C6" w:rsidRPr="003C40FC">
        <w:rPr>
          <w:rFonts w:ascii="Times New Roman" w:hAnsi="Times New Roman" w:cs="Times New Roman"/>
          <w:kern w:val="0"/>
          <w:sz w:val="24"/>
          <w:szCs w:val="24"/>
          <w14:ligatures w14:val="none"/>
        </w:rPr>
        <w:t xml:space="preserve"> influenced by the social and cultural values prevalent in the research locations. Particularly in Tengzug, participants displayed reluctance to engage with questionnaires on Fridays, citing cultural traditions where that day was designated for rituals led by the Tendaana (traditional leader) and local head priest to appease the gods. Working on Fridays was considered a historical offense, thus participants abstained from any form of work-related activities during this time. </w:t>
      </w:r>
      <w:r w:rsidR="00917F68" w:rsidRPr="003C40FC">
        <w:rPr>
          <w:rFonts w:ascii="Times New Roman" w:hAnsi="Times New Roman" w:cs="Times New Roman"/>
          <w:kern w:val="0"/>
          <w:sz w:val="24"/>
          <w:szCs w:val="24"/>
          <w14:ligatures w14:val="none"/>
        </w:rPr>
        <w:t xml:space="preserve">In addition to the aforementioned challenges, another significant obstacle encountered during the study was the inability of married women to directly respond to research inquiries. This limitation arose from cultural norms prevalent in communities such as Tengzug, Paga, and Shirigu, where it is considered taboo for women to engage in direct communication with unfamiliar males. This cultural practice posed a considerable challenge in gathering data and insights directly from married women within these communities. The reluctance or inability of married women to interact directly with male researchers hindered the research process particularly during interviews, potentially leading to gaps in understanding their perspectives and experiences regarding tourism operations and resilience strategies amid the pandemic. </w:t>
      </w:r>
      <w:r w:rsidR="00EB1931" w:rsidRPr="003C40FC">
        <w:rPr>
          <w:rFonts w:ascii="Times New Roman" w:hAnsi="Times New Roman" w:cs="Times New Roman"/>
          <w:kern w:val="0"/>
          <w:sz w:val="24"/>
          <w:szCs w:val="24"/>
          <w14:ligatures w14:val="none"/>
        </w:rPr>
        <w:t xml:space="preserve">Furthermore, the researcher faced practical challenges during on-site interviews with key informants in Tengzug. </w:t>
      </w:r>
      <w:r w:rsidR="00266E3A">
        <w:rPr>
          <w:rFonts w:ascii="Times New Roman" w:hAnsi="Times New Roman" w:cs="Times New Roman"/>
          <w:kern w:val="0"/>
          <w:sz w:val="24"/>
          <w:szCs w:val="24"/>
          <w14:ligatures w14:val="none"/>
        </w:rPr>
        <w:t>Per</w:t>
      </w:r>
      <w:r w:rsidR="00EB1931" w:rsidRPr="003C40FC">
        <w:rPr>
          <w:rFonts w:ascii="Times New Roman" w:hAnsi="Times New Roman" w:cs="Times New Roman"/>
          <w:kern w:val="0"/>
          <w:sz w:val="24"/>
          <w:szCs w:val="24"/>
          <w14:ligatures w14:val="none"/>
        </w:rPr>
        <w:t xml:space="preserve"> local customs and norms, it was required for the researcher to remove their shirt(s) and wear only a singlet before conducting interviews with the chief priest and management of the site</w:t>
      </w:r>
    </w:p>
    <w:p w14:paraId="36BC17B1" w14:textId="77777777" w:rsidR="00EB1931" w:rsidRPr="003C40FC" w:rsidRDefault="00EB1931" w:rsidP="0087603C">
      <w:pPr>
        <w:spacing w:line="360" w:lineRule="auto"/>
        <w:rPr>
          <w:rFonts w:ascii="Times New Roman" w:hAnsi="Times New Roman" w:cs="Times New Roman"/>
          <w:b/>
          <w:bCs/>
          <w:kern w:val="0"/>
          <w:sz w:val="24"/>
          <w:szCs w:val="24"/>
          <w14:ligatures w14:val="none"/>
        </w:rPr>
      </w:pPr>
      <w:bookmarkStart w:id="34" w:name="_Hlk131954996"/>
    </w:p>
    <w:p w14:paraId="0DDC802F" w14:textId="77777777" w:rsidR="00EB1931" w:rsidRPr="003C40FC" w:rsidRDefault="00EB1931" w:rsidP="001870E2">
      <w:pPr>
        <w:spacing w:line="360" w:lineRule="auto"/>
        <w:rPr>
          <w:rFonts w:ascii="Times New Roman" w:hAnsi="Times New Roman" w:cs="Times New Roman"/>
          <w:b/>
          <w:bCs/>
          <w:kern w:val="0"/>
          <w:sz w:val="24"/>
          <w:szCs w:val="24"/>
          <w14:ligatures w14:val="none"/>
        </w:rPr>
      </w:pPr>
    </w:p>
    <w:p w14:paraId="0AA709F8" w14:textId="77777777" w:rsidR="00EB1931" w:rsidRPr="003C40FC" w:rsidRDefault="00EB1931" w:rsidP="00D41671">
      <w:pPr>
        <w:spacing w:line="360" w:lineRule="auto"/>
        <w:jc w:val="center"/>
        <w:rPr>
          <w:rFonts w:ascii="Times New Roman" w:hAnsi="Times New Roman" w:cs="Times New Roman"/>
          <w:b/>
          <w:bCs/>
          <w:kern w:val="0"/>
          <w:sz w:val="24"/>
          <w:szCs w:val="24"/>
          <w14:ligatures w14:val="none"/>
        </w:rPr>
      </w:pPr>
    </w:p>
    <w:p w14:paraId="76DADB4B" w14:textId="77777777" w:rsidR="00F83799" w:rsidRPr="003C40FC" w:rsidRDefault="00F83799" w:rsidP="00D41671">
      <w:pPr>
        <w:spacing w:line="360" w:lineRule="auto"/>
        <w:jc w:val="center"/>
        <w:rPr>
          <w:rFonts w:ascii="Times New Roman" w:hAnsi="Times New Roman" w:cs="Times New Roman"/>
          <w:b/>
          <w:bCs/>
          <w:kern w:val="0"/>
          <w:sz w:val="24"/>
          <w:szCs w:val="24"/>
          <w14:ligatures w14:val="none"/>
        </w:rPr>
      </w:pPr>
    </w:p>
    <w:p w14:paraId="57E9593A" w14:textId="77777777" w:rsidR="00F83799" w:rsidRPr="003C40FC" w:rsidRDefault="00F83799" w:rsidP="00D41671">
      <w:pPr>
        <w:spacing w:line="360" w:lineRule="auto"/>
        <w:jc w:val="center"/>
        <w:rPr>
          <w:rFonts w:ascii="Times New Roman" w:hAnsi="Times New Roman" w:cs="Times New Roman"/>
          <w:b/>
          <w:bCs/>
          <w:kern w:val="0"/>
          <w:sz w:val="24"/>
          <w:szCs w:val="24"/>
          <w14:ligatures w14:val="none"/>
        </w:rPr>
      </w:pPr>
    </w:p>
    <w:p w14:paraId="6C5AA100" w14:textId="5F2E34A8" w:rsidR="00D41671" w:rsidRPr="003C40FC" w:rsidRDefault="00D41671" w:rsidP="00FE6DD9">
      <w:pPr>
        <w:pStyle w:val="Heading1"/>
        <w:spacing w:before="0"/>
      </w:pPr>
      <w:bookmarkStart w:id="35" w:name="_Toc167264650"/>
      <w:r w:rsidRPr="00A527A8">
        <w:lastRenderedPageBreak/>
        <w:t>CHAPTER</w:t>
      </w:r>
      <w:r w:rsidRPr="003C40FC">
        <w:t xml:space="preserve"> TWO</w:t>
      </w:r>
      <w:bookmarkEnd w:id="35"/>
    </w:p>
    <w:p w14:paraId="6BDF7243" w14:textId="77777777" w:rsidR="00D41671" w:rsidRPr="003C40FC" w:rsidRDefault="00D41671" w:rsidP="00A527A8">
      <w:pPr>
        <w:pStyle w:val="Heading1"/>
      </w:pPr>
      <w:bookmarkStart w:id="36" w:name="_Toc167264651"/>
      <w:r w:rsidRPr="003C40FC">
        <w:t>LITERATURE REVIEW</w:t>
      </w:r>
      <w:bookmarkEnd w:id="36"/>
    </w:p>
    <w:p w14:paraId="762F5884" w14:textId="77777777" w:rsidR="00D41671" w:rsidRPr="003C40FC" w:rsidRDefault="00D41671" w:rsidP="00A527A8">
      <w:pPr>
        <w:pStyle w:val="Heading2"/>
      </w:pPr>
      <w:r w:rsidRPr="003C40FC">
        <w:t> </w:t>
      </w:r>
      <w:bookmarkStart w:id="37" w:name="_Toc167264652"/>
      <w:r w:rsidRPr="003C40FC">
        <w:t>2.1 Introduction</w:t>
      </w:r>
      <w:bookmarkEnd w:id="37"/>
    </w:p>
    <w:p w14:paraId="1163BA9D" w14:textId="633373B1" w:rsidR="004048FE" w:rsidRPr="003C40FC" w:rsidRDefault="004048FE" w:rsidP="00D41671">
      <w:pPr>
        <w:spacing w:line="360" w:lineRule="auto"/>
        <w:jc w:val="both"/>
        <w:rPr>
          <w:rFonts w:ascii="Times New Roman" w:hAnsi="Times New Roman" w:cs="Times New Roman"/>
          <w:kern w:val="0"/>
          <w:sz w:val="24"/>
          <w:szCs w:val="24"/>
          <w14:ligatures w14:val="none"/>
        </w:rPr>
      </w:pPr>
      <w:bookmarkStart w:id="38" w:name="_Toc19884133"/>
      <w:bookmarkEnd w:id="38"/>
      <w:r w:rsidRPr="003C40FC">
        <w:rPr>
          <w:rFonts w:ascii="Times New Roman" w:hAnsi="Times New Roman" w:cs="Times New Roman"/>
          <w:kern w:val="0"/>
          <w:sz w:val="24"/>
          <w:szCs w:val="24"/>
          <w14:ligatures w14:val="none"/>
        </w:rPr>
        <w:t>The section presents an overview of major topics connected to the study, with a particular emphasis on risk and resilience. It combines empirical and theoretical reviews to provide a thorough comprehension of these issues. The examination of empirical studies entails investigating current research findings and data on risk and resilience. This helps to anchor the study in real-world experiences and observations while laying the groundwork for subsequent investigation. The section includes theoretical perspectives on risk and resilience as well as empirical reviews. These theoretical frameworks help us understand</w:t>
      </w:r>
      <w:r w:rsidR="00D116D9"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fundamental concepts, operations, and factors that drive risk and resilience better. The incorporation of theoretical viewpoints aids in the development of a more solid conception of the subject matter of the research. In addition, the part offers a conceptual framework that serves as a foundation for the research. This framework specifies the major aspects, interactions, and dimensions that will be examined in the study. It offers an organized method </w:t>
      </w:r>
      <w:r w:rsidR="00E156EC" w:rsidRPr="003C40FC">
        <w:rPr>
          <w:rFonts w:ascii="Times New Roman" w:hAnsi="Times New Roman" w:cs="Times New Roman"/>
          <w:kern w:val="0"/>
          <w:sz w:val="24"/>
          <w:szCs w:val="24"/>
          <w14:ligatures w14:val="none"/>
        </w:rPr>
        <w:t>for</w:t>
      </w:r>
      <w:r w:rsidRPr="003C40FC">
        <w:rPr>
          <w:rFonts w:ascii="Times New Roman" w:hAnsi="Times New Roman" w:cs="Times New Roman"/>
          <w:kern w:val="0"/>
          <w:sz w:val="24"/>
          <w:szCs w:val="24"/>
          <w14:ligatures w14:val="none"/>
        </w:rPr>
        <w:t xml:space="preserve"> learning risk and resilience, allowing for a thorough examination of the subject. This part provides a solid basis for the study by including key ideas, empirical reviews, theoretical viewpoints, and a conceptual structure. It ensures that the study is founded on current information and gives a clear direction for the risk and resilience inquiry.</w:t>
      </w:r>
    </w:p>
    <w:p w14:paraId="39FAD9D9" w14:textId="77777777" w:rsidR="00D41671" w:rsidRPr="003C40FC" w:rsidRDefault="00D41671" w:rsidP="00A527A8">
      <w:pPr>
        <w:pStyle w:val="Heading3"/>
      </w:pPr>
      <w:bookmarkStart w:id="39" w:name="_Toc167264653"/>
      <w:r w:rsidRPr="003C40FC">
        <w:t>2.1.1 Definition of Relevant Concepts</w:t>
      </w:r>
      <w:bookmarkEnd w:id="39"/>
    </w:p>
    <w:p w14:paraId="6784383D" w14:textId="3A7C98A6"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chapter highlights the important contributions made by research institutes, relevant organizations, academics</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others on the concept of risk and resilience </w:t>
      </w:r>
      <w:r w:rsidR="00E156EC" w:rsidRPr="003C40FC">
        <w:rPr>
          <w:rFonts w:ascii="Times New Roman" w:hAnsi="Times New Roman" w:cs="Times New Roman"/>
          <w:kern w:val="0"/>
          <w:sz w:val="24"/>
          <w:szCs w:val="24"/>
          <w14:ligatures w14:val="none"/>
        </w:rPr>
        <w:t>in</w:t>
      </w:r>
      <w:r w:rsidRPr="003C40FC">
        <w:rPr>
          <w:rFonts w:ascii="Times New Roman" w:hAnsi="Times New Roman" w:cs="Times New Roman"/>
          <w:kern w:val="0"/>
          <w:sz w:val="24"/>
          <w:szCs w:val="24"/>
          <w14:ligatures w14:val="none"/>
        </w:rPr>
        <w:t xml:space="preserve"> the COVID-19 pandemic in the tourism industry. It examines some empirical questions related to the concept of tourism, as well as global perspectives on the risk and impact of the COVID-19 pandemic on the tourism industry, as well as its impact on society, household income</w:t>
      </w:r>
      <w:r w:rsidR="004914D9" w:rsidRPr="003C40FC">
        <w:rPr>
          <w:rFonts w:ascii="Times New Roman" w:hAnsi="Times New Roman" w:cs="Times New Roman"/>
          <w:kern w:val="0"/>
          <w:sz w:val="24"/>
          <w:szCs w:val="24"/>
          <w14:ligatures w14:val="none"/>
        </w:rPr>
        <w:t>s</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employment. Literature on stakeholder vulnerability and the level of resilience mechanisms is</w:t>
      </w:r>
      <w:r w:rsidR="004914D9" w:rsidRPr="003C40FC">
        <w:rPr>
          <w:rFonts w:ascii="Times New Roman" w:hAnsi="Times New Roman" w:cs="Times New Roman"/>
          <w:kern w:val="0"/>
          <w:sz w:val="24"/>
          <w:szCs w:val="24"/>
          <w14:ligatures w14:val="none"/>
        </w:rPr>
        <w:t xml:space="preserve"> also</w:t>
      </w:r>
      <w:r w:rsidRPr="003C40FC">
        <w:rPr>
          <w:rFonts w:ascii="Times New Roman" w:hAnsi="Times New Roman" w:cs="Times New Roman"/>
          <w:kern w:val="0"/>
          <w:sz w:val="24"/>
          <w:szCs w:val="24"/>
          <w14:ligatures w14:val="none"/>
        </w:rPr>
        <w:t xml:space="preserve"> discussed. Community-based resilience, stakeholder acceptance of resilience practices and community participation, and adoption of resilience strategies are reviewed. Theoretical and conceptual issues are also used to explain and give meaning to the concept of resilience</w:t>
      </w:r>
    </w:p>
    <w:p w14:paraId="566E7744" w14:textId="5D84592E" w:rsidR="00D41671" w:rsidRPr="003C40FC" w:rsidRDefault="00D41671" w:rsidP="00A527A8">
      <w:pPr>
        <w:pStyle w:val="Heading3"/>
      </w:pPr>
      <w:bookmarkStart w:id="40" w:name="_Toc19884134"/>
      <w:bookmarkStart w:id="41" w:name="_Hlk131955050"/>
      <w:bookmarkStart w:id="42" w:name="_Toc167264654"/>
      <w:bookmarkEnd w:id="34"/>
      <w:bookmarkEnd w:id="40"/>
      <w:r w:rsidRPr="003C40FC">
        <w:lastRenderedPageBreak/>
        <w:t xml:space="preserve">2.1.2 The </w:t>
      </w:r>
      <w:r w:rsidR="00716040" w:rsidRPr="003C40FC">
        <w:t>C</w:t>
      </w:r>
      <w:r w:rsidRPr="003C40FC">
        <w:t xml:space="preserve">oncept of </w:t>
      </w:r>
      <w:r w:rsidR="00716040" w:rsidRPr="003C40FC">
        <w:t>T</w:t>
      </w:r>
      <w:r w:rsidRPr="003C40FC">
        <w:t>ourism</w:t>
      </w:r>
      <w:bookmarkEnd w:id="42"/>
    </w:p>
    <w:p w14:paraId="66E25640" w14:textId="1565A928" w:rsidR="004048FE" w:rsidRPr="003C40FC" w:rsidRDefault="00467EA8"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People have been traveling for various reasons since ancient times. The Greeks and Romans, for example, undertook journeys for trade, religious pilgrimages, and educational purposes (Gilbert,</w:t>
      </w:r>
      <w:r w:rsidR="003854E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1990). The ancient Egyptians also engaged in travel for religious and cultural reasons, with evidence of early forms of tourism to visit the pyramids (Gilbert,</w:t>
      </w:r>
      <w:r w:rsidR="003854E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1990). </w:t>
      </w:r>
      <w:r w:rsidR="00D41671" w:rsidRPr="003C40FC">
        <w:rPr>
          <w:rFonts w:ascii="Times New Roman" w:hAnsi="Times New Roman" w:cs="Times New Roman"/>
          <w:kern w:val="0"/>
          <w:sz w:val="24"/>
          <w:szCs w:val="24"/>
          <w14:ligatures w14:val="none"/>
        </w:rPr>
        <w:t>The concept of tourism is perceived differently depending on the purpose of use, which has led to disagreements about its definition and meaning. For instance, Rachel (2016)</w:t>
      </w:r>
      <w:r w:rsidR="003854E8" w:rsidRPr="003C40FC">
        <w:rPr>
          <w:rFonts w:ascii="Times New Roman" w:hAnsi="Times New Roman" w:cs="Times New Roman"/>
          <w:kern w:val="0"/>
          <w:sz w:val="24"/>
          <w:szCs w:val="24"/>
          <w14:ligatures w14:val="none"/>
        </w:rPr>
        <w:t>,</w:t>
      </w:r>
      <w:r w:rsidR="00D41671" w:rsidRPr="003C40FC">
        <w:rPr>
          <w:rFonts w:ascii="Times New Roman" w:hAnsi="Times New Roman" w:cs="Times New Roman"/>
          <w:kern w:val="0"/>
          <w:sz w:val="24"/>
          <w:szCs w:val="24"/>
          <w14:ligatures w14:val="none"/>
        </w:rPr>
        <w:t xml:space="preserve"> perceived tourism as traveling for pleasure, relaxation, or business, including the act of attracting, accommodating, and entertaining tourists and the business of operating tours. Similarly, Camilleri (2018) argued that tourism should be viewed beyond the simplified notion of taking vacations on holidays to encompass both inbound and outbound traveling, which </w:t>
      </w:r>
      <w:r w:rsidR="00E156EC" w:rsidRPr="003C40FC">
        <w:rPr>
          <w:rFonts w:ascii="Times New Roman" w:hAnsi="Times New Roman" w:cs="Times New Roman"/>
          <w:kern w:val="0"/>
          <w:sz w:val="24"/>
          <w:szCs w:val="24"/>
          <w14:ligatures w14:val="none"/>
        </w:rPr>
        <w:t>involves</w:t>
      </w:r>
      <w:r w:rsidR="00D41671" w:rsidRPr="003C40FC">
        <w:rPr>
          <w:rFonts w:ascii="Times New Roman" w:hAnsi="Times New Roman" w:cs="Times New Roman"/>
          <w:kern w:val="0"/>
          <w:sz w:val="24"/>
          <w:szCs w:val="24"/>
          <w14:ligatures w14:val="none"/>
        </w:rPr>
        <w:t xml:space="preserve"> movement to enjoy </w:t>
      </w:r>
      <w:r w:rsidR="00E156EC" w:rsidRPr="003C40FC">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beautiful scenery. This definition was corroborated by (Cooper, 2008; Holloway et al, 2006) when they asserted that tourism includes any journey undertaken by an individual or group of people for a variety of reasons, including but not limited to a day</w:t>
      </w:r>
      <w:r w:rsidR="000E1D25"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visit and excursions. The </w:t>
      </w:r>
      <w:bookmarkStart w:id="43" w:name="_Hlk135587618"/>
      <w:r w:rsidR="00D41671" w:rsidRPr="003C40FC">
        <w:rPr>
          <w:rFonts w:ascii="Times New Roman" w:hAnsi="Times New Roman" w:cs="Times New Roman"/>
          <w:kern w:val="0"/>
          <w:sz w:val="24"/>
          <w:szCs w:val="24"/>
          <w14:ligatures w14:val="none"/>
        </w:rPr>
        <w:t xml:space="preserve">United Nations World Tourism Organization </w:t>
      </w:r>
      <w:bookmarkEnd w:id="43"/>
      <w:r w:rsidR="00D41671" w:rsidRPr="003C40FC">
        <w:rPr>
          <w:rFonts w:ascii="Times New Roman" w:hAnsi="Times New Roman" w:cs="Times New Roman"/>
          <w:kern w:val="0"/>
          <w:sz w:val="24"/>
          <w:szCs w:val="24"/>
          <w14:ligatures w14:val="none"/>
        </w:rPr>
        <w:t xml:space="preserve">contends that tourism involves the movement of people to </w:t>
      </w:r>
      <w:r w:rsidR="006F458C" w:rsidRPr="003C40FC">
        <w:rPr>
          <w:rFonts w:ascii="Times New Roman" w:hAnsi="Times New Roman" w:cs="Times New Roman"/>
          <w:kern w:val="0"/>
          <w:sz w:val="24"/>
          <w:szCs w:val="24"/>
          <w14:ligatures w14:val="none"/>
        </w:rPr>
        <w:t xml:space="preserve">a </w:t>
      </w:r>
      <w:r w:rsidR="00D41671" w:rsidRPr="003C40FC">
        <w:rPr>
          <w:rFonts w:ascii="Times New Roman" w:hAnsi="Times New Roman" w:cs="Times New Roman"/>
          <w:kern w:val="0"/>
          <w:sz w:val="24"/>
          <w:szCs w:val="24"/>
          <w14:ligatures w14:val="none"/>
        </w:rPr>
        <w:t>different environment for leisure, staying, and executing an activity for not more than one</w:t>
      </w:r>
      <w:r w:rsidR="006F458C" w:rsidRPr="003C40FC">
        <w:rPr>
          <w:rFonts w:ascii="Times New Roman" w:hAnsi="Times New Roman" w:cs="Times New Roman"/>
          <w:kern w:val="0"/>
          <w:sz w:val="24"/>
          <w:szCs w:val="24"/>
          <w14:ligatures w14:val="none"/>
        </w:rPr>
        <w:t xml:space="preserve"> uninterrupted</w:t>
      </w:r>
      <w:r w:rsidR="00D41671" w:rsidRPr="003C40FC">
        <w:rPr>
          <w:rFonts w:ascii="Times New Roman" w:hAnsi="Times New Roman" w:cs="Times New Roman"/>
          <w:kern w:val="0"/>
          <w:sz w:val="24"/>
          <w:szCs w:val="24"/>
          <w14:ligatures w14:val="none"/>
        </w:rPr>
        <w:t xml:space="preserve"> year (Camilleri, 2018). </w:t>
      </w:r>
      <w:r w:rsidR="009F7182" w:rsidRPr="003C40FC">
        <w:rPr>
          <w:rFonts w:ascii="Times New Roman" w:hAnsi="Times New Roman" w:cs="Times New Roman"/>
          <w:kern w:val="0"/>
          <w:sz w:val="24"/>
          <w:szCs w:val="24"/>
          <w14:ligatures w14:val="none"/>
        </w:rPr>
        <w:t xml:space="preserve">A problem with the United Nations World Tourism Organization's (2018) definition is that it excludes persons who travel for more than three </w:t>
      </w:r>
      <w:r w:rsidR="006F458C" w:rsidRPr="003C40FC">
        <w:rPr>
          <w:rFonts w:ascii="Times New Roman" w:hAnsi="Times New Roman" w:cs="Times New Roman"/>
          <w:kern w:val="0"/>
          <w:sz w:val="24"/>
          <w:szCs w:val="24"/>
          <w14:ligatures w14:val="none"/>
        </w:rPr>
        <w:t xml:space="preserve">straight </w:t>
      </w:r>
      <w:r w:rsidR="009F7182" w:rsidRPr="003C40FC">
        <w:rPr>
          <w:rFonts w:ascii="Times New Roman" w:hAnsi="Times New Roman" w:cs="Times New Roman"/>
          <w:kern w:val="0"/>
          <w:sz w:val="24"/>
          <w:szCs w:val="24"/>
          <w14:ligatures w14:val="none"/>
        </w:rPr>
        <w:t xml:space="preserve">years to different nations and continents </w:t>
      </w:r>
      <w:r w:rsidR="00E156EC" w:rsidRPr="003C40FC">
        <w:rPr>
          <w:rFonts w:ascii="Times New Roman" w:hAnsi="Times New Roman" w:cs="Times New Roman"/>
          <w:kern w:val="0"/>
          <w:sz w:val="24"/>
          <w:szCs w:val="24"/>
          <w14:ligatures w14:val="none"/>
        </w:rPr>
        <w:t>to</w:t>
      </w:r>
      <w:r w:rsidR="009F7182" w:rsidRPr="003C40FC">
        <w:rPr>
          <w:rFonts w:ascii="Times New Roman" w:hAnsi="Times New Roman" w:cs="Times New Roman"/>
          <w:kern w:val="0"/>
          <w:sz w:val="24"/>
          <w:szCs w:val="24"/>
          <w14:ligatures w14:val="none"/>
        </w:rPr>
        <w:t xml:space="preserve"> experience cultural variety. </w:t>
      </w:r>
      <w:r w:rsidR="00E156EC" w:rsidRPr="003C40FC">
        <w:rPr>
          <w:rFonts w:ascii="Times New Roman" w:hAnsi="Times New Roman" w:cs="Times New Roman"/>
          <w:kern w:val="0"/>
          <w:sz w:val="24"/>
          <w:szCs w:val="24"/>
          <w14:ligatures w14:val="none"/>
        </w:rPr>
        <w:t>Limiting</w:t>
      </w:r>
      <w:r w:rsidR="009F7182" w:rsidRPr="003C40FC">
        <w:rPr>
          <w:rFonts w:ascii="Times New Roman" w:hAnsi="Times New Roman" w:cs="Times New Roman"/>
          <w:kern w:val="0"/>
          <w:sz w:val="24"/>
          <w:szCs w:val="24"/>
          <w14:ligatures w14:val="none"/>
        </w:rPr>
        <w:t xml:space="preserve"> the definition of tourists to those who travel for no</w:t>
      </w:r>
      <w:r w:rsidR="00E156EC" w:rsidRPr="003C40FC">
        <w:rPr>
          <w:rFonts w:ascii="Times New Roman" w:hAnsi="Times New Roman" w:cs="Times New Roman"/>
          <w:kern w:val="0"/>
          <w:sz w:val="24"/>
          <w:szCs w:val="24"/>
          <w14:ligatures w14:val="none"/>
        </w:rPr>
        <w:t>t</w:t>
      </w:r>
      <w:r w:rsidR="009F7182" w:rsidRPr="003C40FC">
        <w:rPr>
          <w:rFonts w:ascii="Times New Roman" w:hAnsi="Times New Roman" w:cs="Times New Roman"/>
          <w:kern w:val="0"/>
          <w:sz w:val="24"/>
          <w:szCs w:val="24"/>
          <w14:ligatures w14:val="none"/>
        </w:rPr>
        <w:t xml:space="preserve"> longer than one year in a row, suggests that people who do not fit into this category are not considered tourists, which is inadequate and problematic because it ignores the value of long-term travelers who might also contribute to the cultural and socioeconomic development of the countries they visit. Furthermore, it disregards the possibility that long-term travelers will get a better awareness of and immersion in the local culture than short-term visitors. </w:t>
      </w:r>
    </w:p>
    <w:p w14:paraId="1413BA55" w14:textId="25EC6F32" w:rsidR="00517112" w:rsidRPr="003C40FC" w:rsidRDefault="00517112" w:rsidP="00A527A8">
      <w:pPr>
        <w:pStyle w:val="Heading3"/>
      </w:pPr>
      <w:bookmarkStart w:id="44" w:name="_Toc167264655"/>
      <w:r w:rsidRPr="003C40FC">
        <w:t>2.1.3:</w:t>
      </w:r>
      <w:r w:rsidR="00A527A8">
        <w:t xml:space="preserve"> </w:t>
      </w:r>
      <w:r w:rsidR="00A80F15" w:rsidRPr="003C40FC">
        <w:t xml:space="preserve">Epistemology of the </w:t>
      </w:r>
      <w:r w:rsidRPr="003C40FC">
        <w:t xml:space="preserve">Concept of </w:t>
      </w:r>
      <w:r w:rsidR="006F458C" w:rsidRPr="003C40FC">
        <w:t xml:space="preserve">a </w:t>
      </w:r>
      <w:r w:rsidRPr="003C40FC">
        <w:t>Tourist</w:t>
      </w:r>
      <w:bookmarkEnd w:id="44"/>
      <w:r w:rsidRPr="003C40FC">
        <w:t xml:space="preserve"> </w:t>
      </w:r>
    </w:p>
    <w:p w14:paraId="53E003A1" w14:textId="05CD6366" w:rsidR="00190134" w:rsidRPr="003C40FC" w:rsidRDefault="00030435"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Tourism is a significant industry, with millions of people traveling domestically and internationally each year </w:t>
      </w:r>
      <w:r w:rsidR="001F17FB" w:rsidRPr="003C40FC">
        <w:rPr>
          <w:rFonts w:ascii="Times New Roman" w:hAnsi="Times New Roman" w:cs="Times New Roman"/>
          <w:kern w:val="0"/>
          <w:sz w:val="24"/>
          <w:szCs w:val="24"/>
          <w14:ligatures w14:val="none"/>
        </w:rPr>
        <w:t>(Yahaya et al.,</w:t>
      </w:r>
      <w:r w:rsidRPr="003C40FC">
        <w:rPr>
          <w:rFonts w:ascii="Times New Roman" w:hAnsi="Times New Roman" w:cs="Times New Roman"/>
          <w:kern w:val="0"/>
          <w:sz w:val="24"/>
          <w:szCs w:val="24"/>
          <w14:ligatures w14:val="none"/>
        </w:rPr>
        <w:t xml:space="preserve"> 2020).  According to</w:t>
      </w:r>
      <w:r w:rsidRPr="003C40FC">
        <w:rPr>
          <w:rFonts w:ascii="Times New Roman" w:hAnsi="Times New Roman" w:cs="Times New Roman"/>
          <w:sz w:val="24"/>
          <w:szCs w:val="24"/>
        </w:rPr>
        <w:t xml:space="preserve"> </w:t>
      </w:r>
      <w:r w:rsidRPr="003C40FC">
        <w:rPr>
          <w:rFonts w:ascii="Times New Roman" w:hAnsi="Times New Roman" w:cs="Times New Roman"/>
          <w:kern w:val="0"/>
          <w:sz w:val="24"/>
          <w:szCs w:val="24"/>
          <w14:ligatures w14:val="none"/>
        </w:rPr>
        <w:t>Peprah (</w:t>
      </w:r>
      <w:r w:rsidR="003A4E61" w:rsidRPr="003C40FC">
        <w:rPr>
          <w:rFonts w:ascii="Times New Roman" w:hAnsi="Times New Roman" w:cs="Times New Roman"/>
          <w:kern w:val="0"/>
          <w:sz w:val="24"/>
          <w:szCs w:val="24"/>
          <w14:ligatures w14:val="none"/>
        </w:rPr>
        <w:t>2022)</w:t>
      </w:r>
      <w:r w:rsidR="00282922"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w:t>
      </w:r>
      <w:r w:rsidR="00190134" w:rsidRPr="003C40FC">
        <w:rPr>
          <w:rFonts w:ascii="Times New Roman" w:hAnsi="Times New Roman" w:cs="Times New Roman"/>
          <w:kern w:val="0"/>
          <w:sz w:val="24"/>
          <w:szCs w:val="24"/>
          <w14:ligatures w14:val="none"/>
        </w:rPr>
        <w:t xml:space="preserve"> tourist is</w:t>
      </w:r>
      <w:r w:rsidRPr="003C40FC">
        <w:rPr>
          <w:rFonts w:ascii="Times New Roman" w:hAnsi="Times New Roman" w:cs="Times New Roman"/>
          <w:kern w:val="0"/>
          <w:sz w:val="24"/>
          <w:szCs w:val="24"/>
          <w14:ligatures w14:val="none"/>
        </w:rPr>
        <w:t xml:space="preserve"> an</w:t>
      </w:r>
      <w:r w:rsidR="00190134" w:rsidRPr="003C40FC">
        <w:rPr>
          <w:rFonts w:ascii="Times New Roman" w:hAnsi="Times New Roman" w:cs="Times New Roman"/>
          <w:kern w:val="0"/>
          <w:sz w:val="24"/>
          <w:szCs w:val="24"/>
          <w14:ligatures w14:val="none"/>
        </w:rPr>
        <w:t xml:space="preserve"> individual</w:t>
      </w:r>
      <w:r w:rsidRPr="003C40FC">
        <w:rPr>
          <w:rFonts w:ascii="Times New Roman" w:hAnsi="Times New Roman" w:cs="Times New Roman"/>
          <w:kern w:val="0"/>
          <w:sz w:val="24"/>
          <w:szCs w:val="24"/>
          <w14:ligatures w14:val="none"/>
        </w:rPr>
        <w:t xml:space="preserve"> </w:t>
      </w:r>
      <w:r w:rsidR="00190134" w:rsidRPr="003C40FC">
        <w:rPr>
          <w:rFonts w:ascii="Times New Roman" w:hAnsi="Times New Roman" w:cs="Times New Roman"/>
          <w:kern w:val="0"/>
          <w:sz w:val="24"/>
          <w:szCs w:val="24"/>
          <w14:ligatures w14:val="none"/>
        </w:rPr>
        <w:t>traveling to and lodging in destinations beyond their regular surroundings for business, pleasure, or other reasons unrelated to the execution of a task compensated from within the location visited for a period of not more than a year</w:t>
      </w:r>
      <w:r w:rsidR="003D7B04" w:rsidRPr="003C40FC">
        <w:rPr>
          <w:rFonts w:ascii="Times New Roman" w:hAnsi="Times New Roman" w:cs="Times New Roman"/>
          <w:kern w:val="0"/>
          <w:sz w:val="24"/>
          <w:szCs w:val="24"/>
          <w14:ligatures w14:val="none"/>
        </w:rPr>
        <w:t xml:space="preserve">. </w:t>
      </w:r>
      <w:r w:rsidR="00190134" w:rsidRPr="003C40FC">
        <w:rPr>
          <w:rFonts w:ascii="Times New Roman" w:hAnsi="Times New Roman" w:cs="Times New Roman"/>
          <w:kern w:val="0"/>
          <w:sz w:val="24"/>
          <w:szCs w:val="24"/>
          <w14:ligatures w14:val="none"/>
        </w:rPr>
        <w:t xml:space="preserve"> </w:t>
      </w:r>
      <w:r w:rsidR="00190134" w:rsidRPr="003C40FC">
        <w:rPr>
          <w:rFonts w:ascii="Times New Roman" w:hAnsi="Times New Roman" w:cs="Times New Roman"/>
          <w:kern w:val="0"/>
          <w:sz w:val="24"/>
          <w:szCs w:val="24"/>
          <w14:ligatures w14:val="none"/>
        </w:rPr>
        <w:lastRenderedPageBreak/>
        <w:t>Cohan (1974) added to the argument by s</w:t>
      </w:r>
      <w:r w:rsidR="001F17FB" w:rsidRPr="003C40FC">
        <w:rPr>
          <w:rFonts w:ascii="Times New Roman" w:hAnsi="Times New Roman" w:cs="Times New Roman"/>
          <w:kern w:val="0"/>
          <w:sz w:val="24"/>
          <w:szCs w:val="24"/>
          <w14:ligatures w14:val="none"/>
        </w:rPr>
        <w:t>tating</w:t>
      </w:r>
      <w:r w:rsidR="00190134" w:rsidRPr="003C40FC">
        <w:rPr>
          <w:rFonts w:ascii="Times New Roman" w:hAnsi="Times New Roman" w:cs="Times New Roman"/>
          <w:kern w:val="0"/>
          <w:sz w:val="24"/>
          <w:szCs w:val="24"/>
          <w14:ligatures w14:val="none"/>
        </w:rPr>
        <w:t xml:space="preserve"> that a tourist is a voluntary wanderer who embarks on a trip of his own volition, free to end his vacation anytime he is pleased and is permitted to travel back to his normal place of living. Cohan (1974) further claimed that a tourist is a traveler on a tour, a round-trip, where his place of departure is also his final destination.</w:t>
      </w:r>
      <w:r w:rsidR="00190134" w:rsidRPr="003C40FC">
        <w:rPr>
          <w:rFonts w:ascii="Times New Roman" w:hAnsi="Times New Roman" w:cs="Times New Roman"/>
          <w:sz w:val="24"/>
          <w:szCs w:val="24"/>
        </w:rPr>
        <w:t xml:space="preserve"> </w:t>
      </w:r>
    </w:p>
    <w:p w14:paraId="53F80C88" w14:textId="77777777" w:rsidR="00D41671" w:rsidRPr="003C40FC" w:rsidRDefault="00D41671" w:rsidP="00A527A8">
      <w:pPr>
        <w:pStyle w:val="Heading3"/>
      </w:pPr>
      <w:bookmarkStart w:id="45" w:name="_Hlk131955294"/>
      <w:bookmarkStart w:id="46" w:name="_Toc167264656"/>
      <w:bookmarkEnd w:id="41"/>
      <w:r w:rsidRPr="003C40FC">
        <w:t>2.1.</w:t>
      </w:r>
      <w:r w:rsidR="00517112" w:rsidRPr="003C40FC">
        <w:t>4:</w:t>
      </w:r>
      <w:r w:rsidRPr="003C40FC">
        <w:t xml:space="preserve"> Epistemology of Risk</w:t>
      </w:r>
      <w:bookmarkEnd w:id="46"/>
      <w:r w:rsidRPr="003C40FC">
        <w:t xml:space="preserve"> </w:t>
      </w:r>
    </w:p>
    <w:p w14:paraId="6E059D76" w14:textId="4B30864D" w:rsidR="0071604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According to Peprah (2018): </w:t>
      </w:r>
      <w:r w:rsidR="006F458C" w:rsidRPr="003C40FC">
        <w:rPr>
          <w:rFonts w:ascii="Times New Roman" w:hAnsi="Times New Roman" w:cs="Times New Roman"/>
          <w:kern w:val="0"/>
          <w:sz w:val="24"/>
          <w:szCs w:val="24"/>
          <w14:ligatures w14:val="none"/>
        </w:rPr>
        <w:t>r</w:t>
      </w:r>
      <w:r w:rsidRPr="003C40FC">
        <w:rPr>
          <w:rFonts w:ascii="Times New Roman" w:hAnsi="Times New Roman" w:cs="Times New Roman"/>
          <w:kern w:val="0"/>
          <w:sz w:val="24"/>
          <w:szCs w:val="24"/>
          <w14:ligatures w14:val="none"/>
        </w:rPr>
        <w:t xml:space="preserve">isk implies the probability that harm may occur -in this case, harm resulting from </w:t>
      </w:r>
      <w:r w:rsidR="00E156EC"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COVID-19 pandemic. For instance, the potential that </w:t>
      </w:r>
      <w:r w:rsidR="00E156EC"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COVID-19 pandemic </w:t>
      </w:r>
      <w:r w:rsidR="00123977" w:rsidRPr="003C40FC">
        <w:rPr>
          <w:rFonts w:ascii="Times New Roman" w:hAnsi="Times New Roman" w:cs="Times New Roman"/>
          <w:kern w:val="0"/>
          <w:sz w:val="24"/>
          <w:szCs w:val="24"/>
          <w14:ligatures w14:val="none"/>
        </w:rPr>
        <w:t>could</w:t>
      </w:r>
      <w:r w:rsidRPr="003C40FC">
        <w:rPr>
          <w:rFonts w:ascii="Times New Roman" w:hAnsi="Times New Roman" w:cs="Times New Roman"/>
          <w:kern w:val="0"/>
          <w:sz w:val="24"/>
          <w:szCs w:val="24"/>
          <w14:ligatures w14:val="none"/>
        </w:rPr>
        <w:t xml:space="preserve"> cause harm to people and society constitute</w:t>
      </w:r>
      <w:r w:rsidR="006F458C"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w:t>
      </w:r>
      <w:r w:rsidR="00E156EC" w:rsidRPr="003C40FC">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risk. Risk again means that people and society are liable to exposure, vulnerability</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hazard. Hence, risk is the intersection of exposure, vulnerability</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hazard. Risk is part of every facet of human development. Risk, in general, could be dire for the survival, growth, and development of businesses (Holton, 2004). Risk is largely perceived differently by a host of scholars and academia (Fischhoff, 1984).</w:t>
      </w:r>
      <w:r w:rsidR="006F458C" w:rsidRPr="003C40FC">
        <w:rPr>
          <w:rFonts w:ascii="Times New Roman" w:hAnsi="Times New Roman" w:cs="Times New Roman"/>
          <w:kern w:val="0"/>
          <w:sz w:val="24"/>
          <w:szCs w:val="24"/>
          <w14:ligatures w14:val="none"/>
        </w:rPr>
        <w:t xml:space="preserve"> T</w:t>
      </w:r>
      <w:r w:rsidRPr="003C40FC">
        <w:rPr>
          <w:rFonts w:ascii="Times New Roman" w:hAnsi="Times New Roman" w:cs="Times New Roman"/>
          <w:kern w:val="0"/>
          <w:sz w:val="24"/>
          <w:szCs w:val="24"/>
          <w14:ligatures w14:val="none"/>
        </w:rPr>
        <w:t>here is confusion regarding the acceptability of a universal definition of risk (Holton, 2004). For instance, Kirton (2013) argues that risk is the possibility of the occurrence of a disastrous consequence, or estimated loss, encompassing a high level of mortality, injuries, loss of property, livelihoods, and disruption of income activities, thus widening the income inequalities at the local, regional, and continental levels. Chitakornkijsil (2010) explained that risk is the consequence of uncertainty about a company's goal or a community's development goals, which can be positive or negative</w:t>
      </w:r>
      <w:r w:rsidR="006F458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Beirman (2016), contends that risk is the possibility of the occurrence of a negative event that has the potential to compromise businesses in the tourism value chain and livelihoods. Beirman (2020) contended that tourism-related crises are two-fold: uncontrollable crises such as natural disasters, acts of war or terrorism, political upheavals, and crime waves, and controllable crises like a failure of management action, and a lack of contingency measures taken to dea</w:t>
      </w:r>
      <w:r w:rsidR="00266E3A">
        <w:rPr>
          <w:rFonts w:ascii="Times New Roman" w:hAnsi="Times New Roman" w:cs="Times New Roman"/>
          <w:kern w:val="0"/>
          <w:sz w:val="24"/>
          <w:szCs w:val="24"/>
          <w14:ligatures w14:val="none"/>
        </w:rPr>
        <w:t xml:space="preserve">l </w:t>
      </w:r>
      <w:r w:rsidR="00E156EC" w:rsidRPr="003C40FC">
        <w:rPr>
          <w:rFonts w:ascii="Times New Roman" w:hAnsi="Times New Roman" w:cs="Times New Roman"/>
          <w:kern w:val="0"/>
          <w:sz w:val="24"/>
          <w:szCs w:val="24"/>
          <w14:ligatures w14:val="none"/>
        </w:rPr>
        <w:t>with</w:t>
      </w:r>
      <w:r w:rsidRPr="003C40FC">
        <w:rPr>
          <w:rFonts w:ascii="Times New Roman" w:hAnsi="Times New Roman" w:cs="Times New Roman"/>
          <w:kern w:val="0"/>
          <w:sz w:val="24"/>
          <w:szCs w:val="24"/>
          <w14:ligatures w14:val="none"/>
        </w:rPr>
        <w:t xml:space="preserve"> predictable risks. Unfortunately, the tourism industry has been hard hit by the uncontrollable risk of the COVID-19 pandemic. This has almost brought the sector to its knees (Yang et al., 2014). The industry is mostly prone to external and internal risks largely because tourism products are consumed based on the movement of tourists to destination sites (Smith, 1994). This catalyzes the spread of diseases (McKercher et al., 2008). The consequences and scope of every risk have a direct impact on an</w:t>
      </w:r>
      <w:r w:rsidRPr="003C40FC">
        <w:rPr>
          <w:rFonts w:ascii="Times New Roman" w:hAnsi="Times New Roman" w:cs="Times New Roman"/>
          <w:b/>
          <w:bCs/>
          <w:kern w:val="0"/>
          <w:sz w:val="24"/>
          <w:szCs w:val="24"/>
          <w14:ligatures w14:val="none"/>
        </w:rPr>
        <w:t> </w:t>
      </w:r>
      <w:r w:rsidRPr="003C40FC">
        <w:rPr>
          <w:rFonts w:ascii="Times New Roman" w:hAnsi="Times New Roman" w:cs="Times New Roman"/>
          <w:kern w:val="0"/>
          <w:sz w:val="24"/>
          <w:szCs w:val="24"/>
          <w14:ligatures w14:val="none"/>
        </w:rPr>
        <w:t xml:space="preserve">organization's structure, community cohesion, and livelihoods </w:t>
      </w:r>
      <w:r w:rsidRPr="003C40FC">
        <w:rPr>
          <w:rFonts w:ascii="Times New Roman" w:hAnsi="Times New Roman" w:cs="Times New Roman"/>
          <w:kern w:val="0"/>
          <w:sz w:val="24"/>
          <w:szCs w:val="24"/>
          <w14:ligatures w14:val="none"/>
        </w:rPr>
        <w:lastRenderedPageBreak/>
        <w:t xml:space="preserve">(Woodruff, 2005). For purposes of the research, "risk" is the likely occurrence of a natural phenomenon in the form of health, drought, and flooding that has the potential to affect social order, </w:t>
      </w:r>
      <w:r w:rsidR="00E156EC"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livelihoods, and distort businesses.</w:t>
      </w:r>
    </w:p>
    <w:p w14:paraId="6876B2D3" w14:textId="77777777" w:rsidR="005B4E2E" w:rsidRPr="003C40FC" w:rsidRDefault="005B4E2E" w:rsidP="00A527A8">
      <w:pPr>
        <w:pStyle w:val="Heading3"/>
      </w:pPr>
      <w:bookmarkStart w:id="47" w:name="_Toc167264657"/>
      <w:r w:rsidRPr="003C40FC">
        <w:t xml:space="preserve">2.1.5: </w:t>
      </w:r>
      <w:r w:rsidR="00EF43BD" w:rsidRPr="003C40FC">
        <w:t>Concept of Reality (Ontology)</w:t>
      </w:r>
      <w:bookmarkEnd w:id="47"/>
    </w:p>
    <w:p w14:paraId="2CB72557" w14:textId="63D328C6" w:rsidR="005B4E2E" w:rsidRPr="003C40FC" w:rsidRDefault="005B4E2E"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Ontology as a subset of philosophy is the science of what is, of the kinds and nature of objects, entities, guidelines</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relations in every scope of reality</w:t>
      </w:r>
      <w:r w:rsidR="00A2474E" w:rsidRPr="003C40FC">
        <w:rPr>
          <w:rFonts w:ascii="Times New Roman" w:hAnsi="Times New Roman" w:cs="Times New Roman"/>
          <w:kern w:val="0"/>
          <w:sz w:val="24"/>
          <w:szCs w:val="24"/>
          <w14:ligatures w14:val="none"/>
        </w:rPr>
        <w:t xml:space="preserve"> (Willig, 2019)</w:t>
      </w:r>
      <w:r w:rsidRPr="003C40FC">
        <w:rPr>
          <w:rFonts w:ascii="Times New Roman" w:hAnsi="Times New Roman" w:cs="Times New Roman"/>
          <w:kern w:val="0"/>
          <w:sz w:val="24"/>
          <w:szCs w:val="24"/>
          <w14:ligatures w14:val="none"/>
        </w:rPr>
        <w:t>. It is a system of belief that considers interpretation by an individual or group of persons about what constitutes a known fact</w:t>
      </w:r>
      <w:r w:rsidR="00A2474E" w:rsidRPr="003C40FC">
        <w:rPr>
          <w:rFonts w:ascii="Times New Roman" w:hAnsi="Times New Roman" w:cs="Times New Roman"/>
          <w:kern w:val="0"/>
          <w:sz w:val="24"/>
          <w:szCs w:val="24"/>
          <w14:ligatures w14:val="none"/>
        </w:rPr>
        <w:t xml:space="preserve"> (Willig, 2019)</w:t>
      </w:r>
      <w:r w:rsidRPr="003C40FC">
        <w:rPr>
          <w:rFonts w:ascii="Times New Roman" w:hAnsi="Times New Roman" w:cs="Times New Roman"/>
          <w:kern w:val="0"/>
          <w:sz w:val="24"/>
          <w:szCs w:val="24"/>
          <w14:ligatures w14:val="none"/>
        </w:rPr>
        <w:t>. In other words, ontology is associated with a central question of whether social entities should be perceived as objective or subjective</w:t>
      </w:r>
      <w:r w:rsidR="00A2474E" w:rsidRPr="003C40FC">
        <w:rPr>
          <w:rFonts w:ascii="Times New Roman" w:hAnsi="Times New Roman" w:cs="Times New Roman"/>
          <w:kern w:val="0"/>
          <w:sz w:val="24"/>
          <w:szCs w:val="24"/>
          <w14:ligatures w14:val="none"/>
        </w:rPr>
        <w:t xml:space="preserve"> (Berryman, 2019)</w:t>
      </w:r>
      <w:r w:rsidRPr="003C40FC">
        <w:rPr>
          <w:rFonts w:ascii="Times New Roman" w:hAnsi="Times New Roman" w:cs="Times New Roman"/>
          <w:kern w:val="0"/>
          <w:sz w:val="24"/>
          <w:szCs w:val="24"/>
          <w14:ligatures w14:val="none"/>
        </w:rPr>
        <w:t>. Accordingly, objectivism and subjectivism can be specified as two important aspects of ontology. Objectivism “holds the position that social entities exist in reality external to social actors concerned with their existence. Alternatively, objectivism “is an ontological position that asserts that social phenomena and their meanings have an existence that is independent of social actors (that is things that are socially constructed are independent of the knower). Subjectivism</w:t>
      </w:r>
      <w:r w:rsidR="00E156E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on the contrary, perceives that social phenomena are created from the perceptual beliefs and consequent actions of those social actors concerned with their existence. It seeks to provide a definitive and exhaustive classification of entities in all spheres of being. The classification should be definitive in the sense that it can serve as an answer to such questions as What classes of entities are needed for a complete description and explanation of all the goings-on in the universe? Or</w:t>
      </w:r>
      <w:r w:rsidR="006F458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What classes of entities are needed to give an account of what makes all truths? Is there a reality of COVID-19 out there that we need to pursue or this perceived reality out there is as a result of social construction of our daily interactions? What is the nature and scope of </w:t>
      </w:r>
      <w:r w:rsidR="006F458C"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reality of </w:t>
      </w:r>
      <w:r w:rsidR="006F458C"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COVID-19 pandemic? These among others are the major foundational questions of otologists in research. Many people in society particularly the rural folk hold the view that </w:t>
      </w:r>
      <w:r w:rsidR="00A2474E" w:rsidRPr="003C40FC">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xml:space="preserve"> does not exist out there as we perceive it to be</w:t>
      </w:r>
      <w:r w:rsidR="00A2474E" w:rsidRPr="003C40FC">
        <w:rPr>
          <w:rFonts w:ascii="Times New Roman" w:hAnsi="Times New Roman" w:cs="Times New Roman"/>
          <w:kern w:val="0"/>
          <w:sz w:val="24"/>
          <w:szCs w:val="24"/>
          <w14:ligatures w14:val="none"/>
        </w:rPr>
        <w:t xml:space="preserve"> (Lavell et al,</w:t>
      </w:r>
      <w:r w:rsidR="003D7B04" w:rsidRPr="003C40FC">
        <w:rPr>
          <w:rFonts w:ascii="Times New Roman" w:hAnsi="Times New Roman" w:cs="Times New Roman"/>
          <w:kern w:val="0"/>
          <w:sz w:val="24"/>
          <w:szCs w:val="24"/>
          <w14:ligatures w14:val="none"/>
        </w:rPr>
        <w:t xml:space="preserve"> </w:t>
      </w:r>
      <w:r w:rsidR="00A2474E" w:rsidRPr="003C40FC">
        <w:rPr>
          <w:rFonts w:ascii="Times New Roman" w:hAnsi="Times New Roman" w:cs="Times New Roman"/>
          <w:kern w:val="0"/>
          <w:sz w:val="24"/>
          <w:szCs w:val="24"/>
          <w14:ligatures w14:val="none"/>
        </w:rPr>
        <w:t>2020)</w:t>
      </w:r>
      <w:r w:rsidRPr="003C40FC">
        <w:rPr>
          <w:rFonts w:ascii="Times New Roman" w:hAnsi="Times New Roman" w:cs="Times New Roman"/>
          <w:kern w:val="0"/>
          <w:sz w:val="24"/>
          <w:szCs w:val="24"/>
          <w14:ligatures w14:val="none"/>
        </w:rPr>
        <w:t>. It is just a figment of our imagination that its existence is real. Even in the Upper East Region it is socially constructed and accepted by most people that the disease in reality does not exist and that health authorities are secretly killing and burying innocent Ghanaians.</w:t>
      </w:r>
      <w:r w:rsidR="003D7B04" w:rsidRPr="003C40FC">
        <w:rPr>
          <w:rFonts w:ascii="Times New Roman" w:hAnsi="Times New Roman" w:cs="Times New Roman"/>
          <w:sz w:val="24"/>
          <w:szCs w:val="24"/>
        </w:rPr>
        <w:t xml:space="preserve">  According to </w:t>
      </w:r>
      <w:r w:rsidR="003D7B04" w:rsidRPr="003C40FC">
        <w:rPr>
          <w:rFonts w:ascii="Times New Roman" w:hAnsi="Times New Roman" w:cs="Times New Roman"/>
          <w:kern w:val="0"/>
          <w:sz w:val="24"/>
          <w:szCs w:val="24"/>
          <w14:ligatures w14:val="none"/>
        </w:rPr>
        <w:t xml:space="preserve">Afriza (2021). </w:t>
      </w:r>
      <w:r w:rsidRPr="003C40FC">
        <w:rPr>
          <w:rFonts w:ascii="Times New Roman" w:hAnsi="Times New Roman" w:cs="Times New Roman"/>
          <w:kern w:val="0"/>
          <w:sz w:val="24"/>
          <w:szCs w:val="24"/>
          <w14:ligatures w14:val="none"/>
        </w:rPr>
        <w:t xml:space="preserve">The social construction of the ontology of the </w:t>
      </w:r>
      <w:r w:rsidR="00A2474E" w:rsidRPr="003C40FC">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xml:space="preserve"> pandemic is seriously affecting </w:t>
      </w:r>
      <w:r w:rsidR="00E156EC"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government</w:t>
      </w:r>
      <w:r w:rsidR="00043EB3"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s effort </w:t>
      </w:r>
      <w:r w:rsidR="00E156EC" w:rsidRPr="003C40FC">
        <w:rPr>
          <w:rFonts w:ascii="Times New Roman" w:hAnsi="Times New Roman" w:cs="Times New Roman"/>
          <w:kern w:val="0"/>
          <w:sz w:val="24"/>
          <w:szCs w:val="24"/>
          <w14:ligatures w14:val="none"/>
        </w:rPr>
        <w:t>to ensure</w:t>
      </w:r>
      <w:r w:rsidRPr="003C40FC">
        <w:rPr>
          <w:rFonts w:ascii="Times New Roman" w:hAnsi="Times New Roman" w:cs="Times New Roman"/>
          <w:kern w:val="0"/>
          <w:sz w:val="24"/>
          <w:szCs w:val="24"/>
          <w14:ligatures w14:val="none"/>
        </w:rPr>
        <w:t xml:space="preserve"> the containment of the disease in Ghana.  The question is how will people </w:t>
      </w:r>
      <w:r w:rsidRPr="003C40FC">
        <w:rPr>
          <w:rFonts w:ascii="Times New Roman" w:hAnsi="Times New Roman" w:cs="Times New Roman"/>
          <w:kern w:val="0"/>
          <w:sz w:val="24"/>
          <w:szCs w:val="24"/>
          <w14:ligatures w14:val="none"/>
        </w:rPr>
        <w:lastRenderedPageBreak/>
        <w:t xml:space="preserve">accept to abide by the safety protocols if their perceptual belief is on the contrary? These among other socially constructed ideas and perceptions </w:t>
      </w:r>
      <w:r w:rsidR="00E156EC" w:rsidRPr="003C40FC">
        <w:rPr>
          <w:rFonts w:ascii="Times New Roman" w:hAnsi="Times New Roman" w:cs="Times New Roman"/>
          <w:kern w:val="0"/>
          <w:sz w:val="24"/>
          <w:szCs w:val="24"/>
          <w14:ligatures w14:val="none"/>
        </w:rPr>
        <w:t>about</w:t>
      </w:r>
      <w:r w:rsidRPr="003C40FC">
        <w:rPr>
          <w:rFonts w:ascii="Times New Roman" w:hAnsi="Times New Roman" w:cs="Times New Roman"/>
          <w:kern w:val="0"/>
          <w:sz w:val="24"/>
          <w:szCs w:val="24"/>
          <w14:ligatures w14:val="none"/>
        </w:rPr>
        <w:t xml:space="preserve"> the </w:t>
      </w:r>
      <w:r w:rsidR="00E156EC" w:rsidRPr="003C40FC">
        <w:rPr>
          <w:rFonts w:ascii="Times New Roman" w:hAnsi="Times New Roman" w:cs="Times New Roman"/>
          <w:kern w:val="0"/>
          <w:sz w:val="24"/>
          <w:szCs w:val="24"/>
          <w14:ligatures w14:val="none"/>
        </w:rPr>
        <w:t>actual</w:t>
      </w:r>
      <w:r w:rsidRPr="003C40FC">
        <w:rPr>
          <w:rFonts w:ascii="Times New Roman" w:hAnsi="Times New Roman" w:cs="Times New Roman"/>
          <w:kern w:val="0"/>
          <w:sz w:val="24"/>
          <w:szCs w:val="24"/>
          <w14:ligatures w14:val="none"/>
        </w:rPr>
        <w:t xml:space="preserve"> existence of the disease is a catalyst to the spread of the disease in rural Ghana.</w:t>
      </w:r>
    </w:p>
    <w:p w14:paraId="09204889" w14:textId="77777777" w:rsidR="00D41671" w:rsidRPr="003C40FC" w:rsidRDefault="00D41671" w:rsidP="00A527A8">
      <w:pPr>
        <w:pStyle w:val="Heading3"/>
      </w:pPr>
      <w:bookmarkStart w:id="48" w:name="_Toc167264658"/>
      <w:r w:rsidRPr="003C40FC">
        <w:t>2.1.</w:t>
      </w:r>
      <w:r w:rsidR="006D4779" w:rsidRPr="003C40FC">
        <w:t>6</w:t>
      </w:r>
      <w:r w:rsidRPr="003C40FC">
        <w:t xml:space="preserve"> Resilience</w:t>
      </w:r>
      <w:bookmarkEnd w:id="48"/>
    </w:p>
    <w:p w14:paraId="47F62D73" w14:textId="0655875E" w:rsidR="003D7B04"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Resilience is multi-faceted. The lack of a universal definition of the term has further polarized the already existing confusion among scholars and academia (Sawalha, 2015). Its recent popularity is largely attributed to the increasing scope of risk and hazards that confront organizations, businesses, communities, and vulnerable groups. According to the United States Agency for International Development (2012), resilience is the ability of people, households, communities, countries, and systems to mitigate, adapt to, and recover from shocks and stresses in a manner that reduces chronic vulnerability and facilitates inclusive growth. Supardi et al, (2020) closely asserted that resilience</w:t>
      </w:r>
      <w:r w:rsidRPr="003C40FC">
        <w:rPr>
          <w:rFonts w:ascii="Times New Roman" w:hAnsi="Times New Roman" w:cs="Times New Roman"/>
          <w:b/>
          <w:bCs/>
          <w:kern w:val="0"/>
          <w:sz w:val="24"/>
          <w:szCs w:val="24"/>
          <w14:ligatures w14:val="none"/>
        </w:rPr>
        <w:t> </w:t>
      </w:r>
      <w:r w:rsidRPr="003C40FC">
        <w:rPr>
          <w:rFonts w:ascii="Times New Roman" w:hAnsi="Times New Roman" w:cs="Times New Roman"/>
          <w:kern w:val="0"/>
          <w:sz w:val="24"/>
          <w:szCs w:val="24"/>
          <w14:ligatures w14:val="none"/>
        </w:rPr>
        <w:t xml:space="preserve">is a crisis management strategy for business stability and adaptability to all types of risks during natural disasters and emergencies. </w:t>
      </w:r>
    </w:p>
    <w:p w14:paraId="3E259B68" w14:textId="228FC316" w:rsidR="003D7B04"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Walker et al. (2004)</w:t>
      </w:r>
      <w:r w:rsidR="00043EB3"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also added to the raging debate by stating that a network can overcome challenges and shocks while metamorphosing </w:t>
      </w:r>
      <w:r w:rsidR="00E156EC" w:rsidRPr="003C40FC">
        <w:rPr>
          <w:rFonts w:ascii="Times New Roman" w:hAnsi="Times New Roman" w:cs="Times New Roman"/>
          <w:kern w:val="0"/>
          <w:sz w:val="24"/>
          <w:szCs w:val="24"/>
          <w14:ligatures w14:val="none"/>
        </w:rPr>
        <w:t>and</w:t>
      </w:r>
      <w:r w:rsidRPr="003C40FC">
        <w:rPr>
          <w:rFonts w:ascii="Times New Roman" w:hAnsi="Times New Roman" w:cs="Times New Roman"/>
          <w:kern w:val="0"/>
          <w:sz w:val="24"/>
          <w:szCs w:val="24"/>
          <w14:ligatures w14:val="none"/>
        </w:rPr>
        <w:t xml:space="preserve"> maintaining its unique function, content, and identity. Again, according to the </w:t>
      </w:r>
      <w:r w:rsidR="00043EB3" w:rsidRPr="003C40FC">
        <w:rPr>
          <w:rFonts w:ascii="Times New Roman" w:hAnsi="Times New Roman" w:cs="Times New Roman"/>
          <w:kern w:val="0"/>
          <w:sz w:val="24"/>
          <w:szCs w:val="24"/>
          <w14:ligatures w14:val="none"/>
        </w:rPr>
        <w:t>W</w:t>
      </w:r>
      <w:r w:rsidRPr="003C40FC">
        <w:rPr>
          <w:rFonts w:ascii="Times New Roman" w:hAnsi="Times New Roman" w:cs="Times New Roman"/>
          <w:kern w:val="0"/>
          <w:sz w:val="24"/>
          <w:szCs w:val="24"/>
          <w14:ligatures w14:val="none"/>
        </w:rPr>
        <w:t xml:space="preserve">orld </w:t>
      </w:r>
      <w:r w:rsidR="00043EB3" w:rsidRPr="003C40FC">
        <w:rPr>
          <w:rFonts w:ascii="Times New Roman" w:hAnsi="Times New Roman" w:cs="Times New Roman"/>
          <w:kern w:val="0"/>
          <w:sz w:val="24"/>
          <w:szCs w:val="24"/>
          <w14:ligatures w14:val="none"/>
        </w:rPr>
        <w:t>B</w:t>
      </w:r>
      <w:r w:rsidRPr="003C40FC">
        <w:rPr>
          <w:rFonts w:ascii="Times New Roman" w:hAnsi="Times New Roman" w:cs="Times New Roman"/>
          <w:kern w:val="0"/>
          <w:sz w:val="24"/>
          <w:szCs w:val="24"/>
          <w14:ligatures w14:val="none"/>
        </w:rPr>
        <w:t>ank</w:t>
      </w:r>
      <w:r w:rsidR="00B02F3E"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(2008), resilience is the ability of businesses, communities, and systems to adapt and thrive in the aftermath of disruptions. It is concerned with how we learn from our mistakes and the strategies we put in place to cope and recover much more quickly than before (Barnett et al., 2001). </w:t>
      </w:r>
      <w:r w:rsidR="00B02F3E"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The resilience</w:t>
      </w:r>
      <w:r w:rsidR="00B02F3E" w:rsidRPr="003C40FC">
        <w:rPr>
          <w:rFonts w:ascii="Times New Roman" w:hAnsi="Times New Roman" w:cs="Times New Roman"/>
          <w:kern w:val="0"/>
          <w:sz w:val="24"/>
          <w:szCs w:val="24"/>
          <w14:ligatures w14:val="none"/>
        </w:rPr>
        <w:t xml:space="preserve"> of any form is contingent on </w:t>
      </w:r>
      <w:r w:rsidRPr="003C40FC">
        <w:rPr>
          <w:rFonts w:ascii="Times New Roman" w:hAnsi="Times New Roman" w:cs="Times New Roman"/>
          <w:kern w:val="0"/>
          <w:sz w:val="24"/>
          <w:szCs w:val="24"/>
          <w14:ligatures w14:val="none"/>
        </w:rPr>
        <w:t>effective consultation and collaboration between stakeholders,</w:t>
      </w:r>
      <w:r w:rsidR="00B02F3E" w:rsidRPr="003C40FC">
        <w:rPr>
          <w:rFonts w:ascii="Times New Roman" w:hAnsi="Times New Roman" w:cs="Times New Roman"/>
          <w:kern w:val="0"/>
          <w:sz w:val="24"/>
          <w:szCs w:val="24"/>
          <w14:ligatures w14:val="none"/>
        </w:rPr>
        <w:t xml:space="preserve"> non-d</w:t>
      </w:r>
      <w:r w:rsidRPr="003C40FC">
        <w:rPr>
          <w:rFonts w:ascii="Times New Roman" w:hAnsi="Times New Roman" w:cs="Times New Roman"/>
          <w:kern w:val="0"/>
          <w:sz w:val="24"/>
          <w:szCs w:val="24"/>
          <w14:ligatures w14:val="none"/>
        </w:rPr>
        <w:t xml:space="preserve">iscrimination, the availability of resources, and </w:t>
      </w:r>
      <w:r w:rsidR="00D140B7">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targeting of vulnerable groups. </w:t>
      </w:r>
      <w:r w:rsidR="00B02F3E"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ufficient consultation and collaboration </w:t>
      </w:r>
      <w:r w:rsidR="00D140B7">
        <w:rPr>
          <w:rFonts w:ascii="Times New Roman" w:hAnsi="Times New Roman" w:cs="Times New Roman"/>
          <w:kern w:val="0"/>
          <w:sz w:val="24"/>
          <w:szCs w:val="24"/>
          <w14:ligatures w14:val="none"/>
        </w:rPr>
        <w:t>are</w:t>
      </w:r>
      <w:r w:rsidR="00A028B7" w:rsidRPr="003C40FC">
        <w:rPr>
          <w:rFonts w:ascii="Times New Roman" w:hAnsi="Times New Roman" w:cs="Times New Roman"/>
          <w:kern w:val="0"/>
          <w:sz w:val="24"/>
          <w:szCs w:val="24"/>
          <w14:ligatures w14:val="none"/>
        </w:rPr>
        <w:t xml:space="preserve"> key to an</w:t>
      </w:r>
      <w:r w:rsidR="00B02F3E" w:rsidRPr="003C40FC">
        <w:rPr>
          <w:rFonts w:ascii="Times New Roman" w:hAnsi="Times New Roman" w:cs="Times New Roman"/>
          <w:kern w:val="0"/>
          <w:sz w:val="24"/>
          <w:szCs w:val="24"/>
          <w14:ligatures w14:val="none"/>
        </w:rPr>
        <w:t xml:space="preserve"> effective resilience and recovery process.</w:t>
      </w:r>
      <w:r w:rsidRPr="003C40FC">
        <w:rPr>
          <w:rFonts w:ascii="Times New Roman" w:hAnsi="Times New Roman" w:cs="Times New Roman"/>
          <w:kern w:val="0"/>
          <w:sz w:val="24"/>
          <w:szCs w:val="24"/>
          <w14:ligatures w14:val="none"/>
        </w:rPr>
        <w:t xml:space="preserve"> </w:t>
      </w:r>
      <w:r w:rsidR="00F94A12" w:rsidRPr="003C40FC">
        <w:rPr>
          <w:rFonts w:ascii="Times New Roman" w:hAnsi="Times New Roman" w:cs="Times New Roman"/>
          <w:sz w:val="24"/>
          <w:szCs w:val="24"/>
        </w:rPr>
        <w:t xml:space="preserve">This study adopts Prepah's (2018) stance that resilience signifies the capability of individuals and society to recover to a normal or near-normal state following a calamity or adverse event. It encompasses the ability of people or society to cope with the COVID-19 pandemic, a natural disaster, or its effects when they arise (Zurek et al., 2022). Resilience represents the individuals' or society's capacity to reorganize and continue functioning as if the adverse event had never occurred (Prepah, 2018). To put it another way, resilience is the ability or capacity of people or society to maintain its social, economic, and environmental systems, functions, identity, and structure after experiencing a calamity or adverse event. Prepah's (2018) definition emphasizes the need for the availability of resources such as </w:t>
      </w:r>
      <w:r w:rsidR="00F94A12" w:rsidRPr="003C40FC">
        <w:rPr>
          <w:rFonts w:ascii="Times New Roman" w:hAnsi="Times New Roman" w:cs="Times New Roman"/>
          <w:sz w:val="24"/>
          <w:szCs w:val="24"/>
        </w:rPr>
        <w:lastRenderedPageBreak/>
        <w:t>capacity building, collaboration, training in skills, and financial aid from stakeholders to facilitate recovery after adversity.</w:t>
      </w:r>
    </w:p>
    <w:p w14:paraId="1BE13FC5" w14:textId="77777777" w:rsidR="00D41671" w:rsidRPr="003C40FC" w:rsidRDefault="00D41671" w:rsidP="00A527A8">
      <w:pPr>
        <w:pStyle w:val="Heading2"/>
      </w:pPr>
      <w:bookmarkStart w:id="49" w:name="_Hlk127358899"/>
      <w:bookmarkStart w:id="50" w:name="_Hlk99614479"/>
      <w:bookmarkStart w:id="51" w:name="_Toc167264659"/>
      <w:r w:rsidRPr="003C40FC">
        <w:t>2.</w:t>
      </w:r>
      <w:r w:rsidR="006D4779" w:rsidRPr="003C40FC">
        <w:t>2</w:t>
      </w:r>
      <w:r w:rsidRPr="003C40FC">
        <w:t xml:space="preserve"> Theoretical Foundations of the Research</w:t>
      </w:r>
      <w:bookmarkEnd w:id="49"/>
      <w:bookmarkEnd w:id="51"/>
    </w:p>
    <w:p w14:paraId="3F77D017" w14:textId="77777777" w:rsidR="00A65723" w:rsidRPr="003C40FC" w:rsidRDefault="00A65723" w:rsidP="00D41671">
      <w:pPr>
        <w:spacing w:line="360" w:lineRule="auto"/>
        <w:jc w:val="both"/>
        <w:rPr>
          <w:rFonts w:ascii="Times New Roman" w:hAnsi="Times New Roman" w:cs="Times New Roman"/>
          <w:kern w:val="0"/>
          <w:sz w:val="24"/>
          <w:szCs w:val="24"/>
          <w14:ligatures w14:val="none"/>
        </w:rPr>
      </w:pPr>
      <w:bookmarkStart w:id="52" w:name="_Hlk127246475"/>
      <w:r w:rsidRPr="003C40FC">
        <w:rPr>
          <w:rFonts w:ascii="Times New Roman" w:hAnsi="Times New Roman" w:cs="Times New Roman"/>
          <w:kern w:val="0"/>
          <w:sz w:val="24"/>
          <w:szCs w:val="24"/>
          <w14:ligatures w14:val="none"/>
        </w:rPr>
        <w:t>The research utilized resilience and systems models to elucidate the factors and issues that were central to the study. Owing to the inadequacies of the resilience theory, such as its inability to forecast outcomes, its tendency to disregard ethical or social justice concerns, and its inclination to overlook cultural and contextual biases, the systems model was employed to augment it.</w:t>
      </w:r>
    </w:p>
    <w:p w14:paraId="6F0D5A18" w14:textId="4A3A73C3" w:rsidR="00D41671" w:rsidRPr="003C40FC" w:rsidRDefault="00D41671" w:rsidP="00A527A8">
      <w:pPr>
        <w:pStyle w:val="Heading3"/>
      </w:pPr>
      <w:bookmarkStart w:id="53" w:name="_Toc167264660"/>
      <w:r w:rsidRPr="003C40FC">
        <w:t>2.</w:t>
      </w:r>
      <w:r w:rsidR="006D4779" w:rsidRPr="003C40FC">
        <w:t>2</w:t>
      </w:r>
      <w:r w:rsidRPr="003C40FC">
        <w:t>.1 Resilience Theory</w:t>
      </w:r>
      <w:bookmarkEnd w:id="53"/>
    </w:p>
    <w:bookmarkEnd w:id="52"/>
    <w:p w14:paraId="6E464C6B" w14:textId="7C3B756B"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study is concerned with the risk and resilience of the tourism industry in the Upper East Region amidst the COVID-19 pandemic. The theoretical approach that underpins this study is the resilience theory developed by Norman Garmezy (1970). The tourism industry is a driver of global socio-economic growth and development. Unfortunately, it is prone to risk from multiple shocks and hazards that affect livelihoods due to ineffective resilience-building solutions (Calgaro et al.2014). Theories are an important component of the lexicon of research, particularly in the field of social science (Abend, 2008). The raging confusion regarding the actual meaning of "theory" has completely led to the misrepresentation and miscommunication of ideas (Abend, 2008). For instance, Poland (1992), held the view that a theory is a statement of constructs and propositions that describes the relationships within a system and explains the conditions under which a phenomenon can occur. Not only that but as pointed out by Anaeto et al (2012) and reiterated by Issah et al (2016), a theory is a combination of ideas used to systematically assess a phenomenon, leading to assumptions and generalizations based on scientific and empirical justifications. They define the direction of research and constitute the basis for the rejection or validation of a phenomenon (Lederman et al. 2015). They are also empirical facts that are used to provide context and meaning for a phenomenon or hazard (Johnson, 2018). </w:t>
      </w:r>
      <w:r w:rsidR="00D140B7">
        <w:rPr>
          <w:rFonts w:ascii="Times New Roman" w:hAnsi="Times New Roman" w:cs="Times New Roman"/>
          <w:kern w:val="0"/>
          <w:sz w:val="24"/>
          <w:szCs w:val="24"/>
          <w14:ligatures w14:val="none"/>
        </w:rPr>
        <w:t>The resilience theory assumes</w:t>
      </w:r>
      <w:r w:rsidRPr="003C40FC">
        <w:rPr>
          <w:rFonts w:ascii="Times New Roman" w:hAnsi="Times New Roman" w:cs="Times New Roman"/>
          <w:kern w:val="0"/>
          <w:sz w:val="24"/>
          <w:szCs w:val="24"/>
          <w14:ligatures w14:val="none"/>
        </w:rPr>
        <w:t xml:space="preserve"> that a system or business organization can adjust successfully and rejuvenate or bounce back after experiencing stress, adversity, failure, challenges, frustration, and misfortune given the right resources to adapt (Rutter,2006). Implicit in Norman Garmezy’s theory of resilience is that an efficient, resilient business unit or system is a factor of risk identification, assessment, communication, mitigation, and recovery, respectively. The resilience theory pays attention to how </w:t>
      </w:r>
      <w:r w:rsidR="00A65723" w:rsidRPr="003C40FC">
        <w:rPr>
          <w:rFonts w:ascii="Times New Roman" w:hAnsi="Times New Roman" w:cs="Times New Roman"/>
          <w:kern w:val="0"/>
          <w:sz w:val="24"/>
          <w:szCs w:val="24"/>
          <w14:ligatures w14:val="none"/>
        </w:rPr>
        <w:t>individuals</w:t>
      </w:r>
      <w:r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communities</w:t>
      </w:r>
      <w:r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businesses</w:t>
      </w:r>
      <w:r w:rsidRPr="003C40FC">
        <w:rPr>
          <w:rFonts w:ascii="Times New Roman" w:hAnsi="Times New Roman" w:cs="Times New Roman"/>
          <w:kern w:val="0"/>
          <w:sz w:val="24"/>
          <w:szCs w:val="24"/>
          <w14:ligatures w14:val="none"/>
        </w:rPr>
        <w:t xml:space="preserve">, or </w:t>
      </w:r>
      <w:r w:rsidR="00D140B7">
        <w:rPr>
          <w:rFonts w:ascii="Times New Roman" w:hAnsi="Times New Roman" w:cs="Times New Roman"/>
          <w:kern w:val="0"/>
          <w:sz w:val="24"/>
          <w:szCs w:val="24"/>
          <w14:ligatures w14:val="none"/>
        </w:rPr>
        <w:lastRenderedPageBreak/>
        <w:t>systems</w:t>
      </w:r>
      <w:r w:rsidRPr="003C40FC">
        <w:rPr>
          <w:rFonts w:ascii="Times New Roman" w:hAnsi="Times New Roman" w:cs="Times New Roman"/>
          <w:kern w:val="0"/>
          <w:sz w:val="24"/>
          <w:szCs w:val="24"/>
          <w14:ligatures w14:val="none"/>
        </w:rPr>
        <w:t xml:space="preserve"> can restore </w:t>
      </w:r>
      <w:r w:rsidR="00D140B7">
        <w:rPr>
          <w:rFonts w:ascii="Times New Roman" w:hAnsi="Times New Roman" w:cs="Times New Roman"/>
          <w:kern w:val="0"/>
          <w:sz w:val="24"/>
          <w:szCs w:val="24"/>
          <w14:ligatures w14:val="none"/>
        </w:rPr>
        <w:t>their</w:t>
      </w:r>
      <w:r w:rsidRPr="003C40FC">
        <w:rPr>
          <w:rFonts w:ascii="Times New Roman" w:hAnsi="Times New Roman" w:cs="Times New Roman"/>
          <w:kern w:val="0"/>
          <w:sz w:val="24"/>
          <w:szCs w:val="24"/>
          <w14:ligatures w14:val="none"/>
        </w:rPr>
        <w:t xml:space="preserve"> pristine condition after going through turbulence, </w:t>
      </w:r>
      <w:r w:rsidR="00FF4A91"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 xml:space="preserve">adversity, and not the nature of the stress. The theory asserts that the </w:t>
      </w:r>
      <w:r w:rsidR="00D140B7">
        <w:rPr>
          <w:rFonts w:ascii="Times New Roman" w:hAnsi="Times New Roman" w:cs="Times New Roman"/>
          <w:kern w:val="0"/>
          <w:sz w:val="24"/>
          <w:szCs w:val="24"/>
          <w14:ligatures w14:val="none"/>
        </w:rPr>
        <w:t>capacity-building</w:t>
      </w:r>
      <w:r w:rsidRPr="003C40FC">
        <w:rPr>
          <w:rFonts w:ascii="Times New Roman" w:hAnsi="Times New Roman" w:cs="Times New Roman"/>
          <w:kern w:val="0"/>
          <w:sz w:val="24"/>
          <w:szCs w:val="24"/>
          <w14:ligatures w14:val="none"/>
        </w:rPr>
        <w:t xml:space="preserve"> and empowerment of stakeholders in the tourism industry amid adversity </w:t>
      </w:r>
      <w:r w:rsidR="00FF4A91" w:rsidRPr="003C40FC">
        <w:rPr>
          <w:rFonts w:ascii="Times New Roman" w:hAnsi="Times New Roman" w:cs="Times New Roman"/>
          <w:kern w:val="0"/>
          <w:sz w:val="24"/>
          <w:szCs w:val="24"/>
          <w14:ligatures w14:val="none"/>
        </w:rPr>
        <w:t>determine</w:t>
      </w:r>
      <w:r w:rsidRPr="003C40FC">
        <w:rPr>
          <w:rFonts w:ascii="Times New Roman" w:hAnsi="Times New Roman" w:cs="Times New Roman"/>
          <w:kern w:val="0"/>
          <w:sz w:val="24"/>
          <w:szCs w:val="24"/>
          <w14:ligatures w14:val="none"/>
        </w:rPr>
        <w:t xml:space="preserve"> the sector’s resilience. According to Van (2001), the application of the resilience theory in the tourism industry addresses the strengths that stakeholders in the industry can showcase to rise above adversity. The theory as a framework enables the study to analyze factors likely to cause exposures and vulnerability in the tourism industry and factors that can make the industry overcome the risk (Cochrane, 2010). Access to funding, the collaboration of stakeholders, and the development of innovative ways are critical components of the theory. The resilience theory was </w:t>
      </w:r>
      <w:r w:rsidR="00A65723" w:rsidRPr="003C40FC">
        <w:rPr>
          <w:rFonts w:ascii="Times New Roman" w:hAnsi="Times New Roman" w:cs="Times New Roman"/>
          <w:kern w:val="0"/>
          <w:sz w:val="24"/>
          <w:szCs w:val="24"/>
          <w14:ligatures w14:val="none"/>
        </w:rPr>
        <w:t>adopted</w:t>
      </w:r>
      <w:r w:rsidRPr="003C40FC">
        <w:rPr>
          <w:rFonts w:ascii="Times New Roman" w:hAnsi="Times New Roman" w:cs="Times New Roman"/>
          <w:kern w:val="0"/>
          <w:sz w:val="24"/>
          <w:szCs w:val="24"/>
          <w14:ligatures w14:val="none"/>
        </w:rPr>
        <w:t xml:space="preserve"> in the study because the resilience of the industry can protect thousands of direct and indirect jobs, thus, saving the livelihoods of the vulnerable who depend on business activities in the tourism demand and supply value chain. Again, the resilience of the sector can increase household incomes and trigger a reduction in extreme poverty levels in the study areas. Furthermore, the industry’s resilience can increase inbound and outbound tourists’ visitations, leading to a surge in revenue mobilization.</w:t>
      </w:r>
      <w:r w:rsidR="00425E9A" w:rsidRPr="003C40FC">
        <w:rPr>
          <w:rFonts w:ascii="Times New Roman" w:hAnsi="Times New Roman" w:cs="Times New Roman"/>
          <w:kern w:val="0"/>
          <w:sz w:val="24"/>
          <w:szCs w:val="24"/>
          <w14:ligatures w14:val="none"/>
        </w:rPr>
        <w:t xml:space="preserve"> On the other hand,</w:t>
      </w:r>
      <w:r w:rsidR="00457CA3" w:rsidRPr="003C40FC">
        <w:rPr>
          <w:rFonts w:ascii="Times New Roman" w:hAnsi="Times New Roman" w:cs="Times New Roman"/>
          <w:sz w:val="24"/>
          <w:szCs w:val="24"/>
        </w:rPr>
        <w:t xml:space="preserve"> </w:t>
      </w:r>
      <w:r w:rsidR="00457CA3" w:rsidRPr="003C40FC">
        <w:rPr>
          <w:rFonts w:ascii="Times New Roman" w:hAnsi="Times New Roman" w:cs="Times New Roman"/>
          <w:kern w:val="0"/>
          <w:sz w:val="24"/>
          <w:szCs w:val="24"/>
          <w14:ligatures w14:val="none"/>
        </w:rPr>
        <w:t>critics argue that resilience theory can be vague and lacks a precise definition</w:t>
      </w:r>
      <w:r w:rsidR="00457CA3" w:rsidRPr="003C40FC">
        <w:rPr>
          <w:rFonts w:ascii="Times New Roman" w:hAnsi="Times New Roman" w:cs="Times New Roman"/>
          <w:sz w:val="24"/>
          <w:szCs w:val="24"/>
        </w:rPr>
        <w:t xml:space="preserve"> (</w:t>
      </w:r>
      <w:r w:rsidR="00457CA3" w:rsidRPr="003C40FC">
        <w:rPr>
          <w:rFonts w:ascii="Times New Roman" w:hAnsi="Times New Roman" w:cs="Times New Roman"/>
          <w:kern w:val="0"/>
          <w:sz w:val="24"/>
          <w:szCs w:val="24"/>
          <w14:ligatures w14:val="none"/>
        </w:rPr>
        <w:t>O’Connell, et al., 2015), this ambiguity makes it difficult to operationalize and measure resilience effectively, leading to inconsistencies in research findings and applications (Convertino &amp; Valverde, 2019). It is further criticized that it runs the risk of normalizing adverse conditions by focusing on the ability of systems to absorb and recover from disturbances without questioning the underlying causes of those disturbances or striving for deeper structural change (Rus et al., 2018)</w:t>
      </w:r>
      <w:r w:rsidR="004A5EAA">
        <w:rPr>
          <w:rFonts w:ascii="Times New Roman" w:hAnsi="Times New Roman" w:cs="Times New Roman"/>
          <w:kern w:val="0"/>
          <w:sz w:val="24"/>
          <w:szCs w:val="24"/>
          <w14:ligatures w14:val="none"/>
        </w:rPr>
        <w:t>.</w:t>
      </w:r>
    </w:p>
    <w:p w14:paraId="19EE8EE6" w14:textId="77777777" w:rsidR="00D41671" w:rsidRPr="003C40FC" w:rsidRDefault="00D41671" w:rsidP="00A527A8">
      <w:pPr>
        <w:pStyle w:val="Heading3"/>
      </w:pPr>
      <w:bookmarkStart w:id="54" w:name="_Hlk127246497"/>
      <w:bookmarkStart w:id="55" w:name="_Toc167264661"/>
      <w:r w:rsidRPr="003C40FC">
        <w:t>2.</w:t>
      </w:r>
      <w:r w:rsidR="006D4779" w:rsidRPr="003C40FC">
        <w:t>2</w:t>
      </w:r>
      <w:r w:rsidRPr="003C40FC">
        <w:t>.2 Systems Theory</w:t>
      </w:r>
      <w:bookmarkEnd w:id="55"/>
    </w:p>
    <w:bookmarkEnd w:id="54"/>
    <w:p w14:paraId="05B6DFD0" w14:textId="2AF01E84" w:rsidR="007360F3"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study is guided by the systems theory developed by </w:t>
      </w:r>
      <w:bookmarkStart w:id="56" w:name="_Hlk138402607"/>
      <w:r w:rsidRPr="003C40FC">
        <w:rPr>
          <w:rFonts w:ascii="Times New Roman" w:hAnsi="Times New Roman" w:cs="Times New Roman"/>
          <w:kern w:val="0"/>
          <w:sz w:val="24"/>
          <w:szCs w:val="24"/>
          <w14:ligatures w14:val="none"/>
        </w:rPr>
        <w:t xml:space="preserve">Von Bertalanffy (1950), </w:t>
      </w:r>
      <w:bookmarkEnd w:id="56"/>
      <w:r w:rsidRPr="003C40FC">
        <w:rPr>
          <w:rFonts w:ascii="Times New Roman" w:hAnsi="Times New Roman" w:cs="Times New Roman"/>
          <w:kern w:val="0"/>
          <w:sz w:val="24"/>
          <w:szCs w:val="24"/>
          <w14:ligatures w14:val="none"/>
        </w:rPr>
        <w:t xml:space="preserve">cited in Julong (1989) and McNamara (2017). In an attempt to ensure the rejuvenation and resilience of the tourism and hospitality industry in the wake of the COVID-19 pandemic, the system theory was used for the study. The systems model looks at the interdependencies and interactions between the different elements of a system, and how these interactions can affect the stability of the system. It also allows us to identify feedback loops and identify any potential weak spots in the system. According </w:t>
      </w:r>
      <w:bookmarkStart w:id="57" w:name="_Hlk126750229"/>
      <w:r w:rsidRPr="003C40FC">
        <w:rPr>
          <w:rFonts w:ascii="Times New Roman" w:hAnsi="Times New Roman" w:cs="Times New Roman"/>
          <w:kern w:val="0"/>
          <w:sz w:val="24"/>
          <w:szCs w:val="24"/>
          <w14:ligatures w14:val="none"/>
        </w:rPr>
        <w:t xml:space="preserve">to Backlund (2000), </w:t>
      </w:r>
      <w:bookmarkEnd w:id="57"/>
      <w:r w:rsidRPr="003C40FC">
        <w:rPr>
          <w:rFonts w:ascii="Times New Roman" w:hAnsi="Times New Roman" w:cs="Times New Roman"/>
          <w:kern w:val="0"/>
          <w:sz w:val="24"/>
          <w:szCs w:val="24"/>
          <w14:ligatures w14:val="none"/>
        </w:rPr>
        <w:t xml:space="preserve">a system is a conglomerate of interconnected and integrated subsystems that interplay to accomplish an overarching goal. Contemporaneously, </w:t>
      </w:r>
      <w:r w:rsidR="001F1567"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lastRenderedPageBreak/>
        <w:t>systems theory has been perceived as an important segment of academia and research.</w:t>
      </w:r>
      <w:r w:rsidR="001F1567" w:rsidRPr="003C40FC">
        <w:rPr>
          <w:rFonts w:ascii="Times New Roman" w:hAnsi="Times New Roman" w:cs="Times New Roman"/>
          <w:kern w:val="0"/>
          <w:sz w:val="24"/>
          <w:szCs w:val="24"/>
          <w14:ligatures w14:val="none"/>
        </w:rPr>
        <w:t xml:space="preserve"> The s</w:t>
      </w:r>
      <w:r w:rsidRPr="003C40FC">
        <w:rPr>
          <w:rFonts w:ascii="Times New Roman" w:hAnsi="Times New Roman" w:cs="Times New Roman"/>
          <w:kern w:val="0"/>
          <w:sz w:val="24"/>
          <w:szCs w:val="24"/>
          <w14:ligatures w14:val="none"/>
        </w:rPr>
        <w:t>ystem</w:t>
      </w:r>
      <w:r w:rsidR="001F1567"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theory postulates that the connections and roles played by various segments of an organization are critical to its growth and development (</w:t>
      </w:r>
      <w:bookmarkStart w:id="58" w:name="_Hlk126750249"/>
      <w:r w:rsidRPr="003C40FC">
        <w:rPr>
          <w:rFonts w:ascii="Times New Roman" w:hAnsi="Times New Roman" w:cs="Times New Roman"/>
          <w:kern w:val="0"/>
          <w:sz w:val="24"/>
          <w:szCs w:val="24"/>
          <w14:ligatures w14:val="none"/>
        </w:rPr>
        <w:t>Von Bertalanffy, 1973</w:t>
      </w:r>
      <w:bookmarkEnd w:id="58"/>
      <w:r w:rsidRPr="003C40FC">
        <w:rPr>
          <w:rFonts w:ascii="Times New Roman" w:hAnsi="Times New Roman" w:cs="Times New Roman"/>
          <w:kern w:val="0"/>
          <w:sz w:val="24"/>
          <w:szCs w:val="24"/>
          <w14:ligatures w14:val="none"/>
        </w:rPr>
        <w:t>). The</w:t>
      </w:r>
      <w:r w:rsidR="00FF4A91" w:rsidRPr="003C40FC">
        <w:rPr>
          <w:rFonts w:ascii="Times New Roman" w:hAnsi="Times New Roman" w:cs="Times New Roman"/>
          <w:kern w:val="0"/>
          <w:sz w:val="24"/>
          <w:szCs w:val="24"/>
          <w14:ligatures w14:val="none"/>
        </w:rPr>
        <w:t xml:space="preserve"> system assumes that the</w:t>
      </w:r>
      <w:r w:rsidRPr="003C40FC">
        <w:rPr>
          <w:rFonts w:ascii="Times New Roman" w:hAnsi="Times New Roman" w:cs="Times New Roman"/>
          <w:kern w:val="0"/>
          <w:sz w:val="24"/>
          <w:szCs w:val="24"/>
          <w14:ligatures w14:val="none"/>
        </w:rPr>
        <w:t xml:space="preserve"> interaction between the subsystems in an organization is a function of its resilience (McNamara, 2017). Again, the model assumes that the deployment of different methods and techniques from various disciplines to form a complex system is fundamental to the rejuvenation of a system (Luhmann et al. 2013).  Hofmann-Willendorf et al, (2012) argued that the theory focuses on understanding how an institution, community, and business function as a complete system by relying on the function of the individual parts. The systems model looks at the interdependencies and interactions between the different elements of a system, and how these interactions can affect the stability of the system. It also allows us to identify feedback loops and identify any potential weak spots in the system. The tourism industry is composed of several subsectors whose interactions have a concomitant effect on the resilience and growth of the industry. </w:t>
      </w:r>
      <w:bookmarkStart w:id="59" w:name="_Hlk126750276"/>
      <w:r w:rsidRPr="003C40FC">
        <w:rPr>
          <w:rFonts w:ascii="Times New Roman" w:hAnsi="Times New Roman" w:cs="Times New Roman"/>
          <w:kern w:val="0"/>
          <w:sz w:val="24"/>
          <w:szCs w:val="24"/>
          <w14:ligatures w14:val="none"/>
        </w:rPr>
        <w:t>McNamara (2017</w:t>
      </w:r>
      <w:bookmarkEnd w:id="59"/>
      <w:r w:rsidRPr="003C40FC">
        <w:rPr>
          <w:rFonts w:ascii="Times New Roman" w:hAnsi="Times New Roman" w:cs="Times New Roman"/>
          <w:kern w:val="0"/>
          <w:sz w:val="24"/>
          <w:szCs w:val="24"/>
          <w14:ligatures w14:val="none"/>
        </w:rPr>
        <w:t>)</w:t>
      </w:r>
      <w:r w:rsidR="007D147E" w:rsidRPr="003C40FC">
        <w:rPr>
          <w:rFonts w:ascii="Times New Roman" w:hAnsi="Times New Roman" w:cs="Times New Roman"/>
          <w:kern w:val="0"/>
          <w:sz w:val="24"/>
          <w:szCs w:val="24"/>
          <w14:ligatures w14:val="none"/>
        </w:rPr>
        <w:t xml:space="preserve"> further</w:t>
      </w:r>
      <w:r w:rsidRPr="003C40FC">
        <w:rPr>
          <w:rFonts w:ascii="Times New Roman" w:hAnsi="Times New Roman" w:cs="Times New Roman"/>
          <w:kern w:val="0"/>
          <w:sz w:val="24"/>
          <w:szCs w:val="24"/>
          <w14:ligatures w14:val="none"/>
        </w:rPr>
        <w:t xml:space="preserve"> argued that disconnection in a system alters other components within the same system, which affects its operation. For instance, the disconnect between units within the tourism industry, such as the transportation, accommodation, and </w:t>
      </w:r>
      <w:r w:rsidR="00D140B7">
        <w:rPr>
          <w:rFonts w:ascii="Times New Roman" w:hAnsi="Times New Roman" w:cs="Times New Roman"/>
          <w:kern w:val="0"/>
          <w:sz w:val="24"/>
          <w:szCs w:val="24"/>
          <w14:ligatures w14:val="none"/>
        </w:rPr>
        <w:t>restaurant</w:t>
      </w:r>
      <w:r w:rsidRPr="003C40FC">
        <w:rPr>
          <w:rFonts w:ascii="Times New Roman" w:hAnsi="Times New Roman" w:cs="Times New Roman"/>
          <w:kern w:val="0"/>
          <w:sz w:val="24"/>
          <w:szCs w:val="24"/>
          <w14:ligatures w14:val="none"/>
        </w:rPr>
        <w:t xml:space="preserve"> units, and the demand and supply of tourism products, has a negative influence on the degree of resilience of the industry and vice versa. The theory is considered for the study due to its ability to harmonize and synchronize the activities of the tourism industry. </w:t>
      </w:r>
      <w:r w:rsidR="009565FA" w:rsidRPr="003C40FC">
        <w:rPr>
          <w:rFonts w:ascii="Times New Roman" w:hAnsi="Times New Roman" w:cs="Times New Roman"/>
          <w:kern w:val="0"/>
          <w:sz w:val="24"/>
          <w:szCs w:val="24"/>
          <w14:ligatures w14:val="none"/>
        </w:rPr>
        <w:t xml:space="preserve">The utilization of systems theory in this study was motivated by its limited integration into the comprehensive grasp and administration of tourism systems. The application of this theory thus underscores the critical role and reliance of the tourism subsectors on effective systems that can endure challenges. </w:t>
      </w:r>
      <w:r w:rsidRPr="003C40FC">
        <w:rPr>
          <w:rFonts w:ascii="Times New Roman" w:hAnsi="Times New Roman" w:cs="Times New Roman"/>
          <w:kern w:val="0"/>
          <w:sz w:val="24"/>
          <w:szCs w:val="24"/>
          <w14:ligatures w14:val="none"/>
        </w:rPr>
        <w:t>Catreux et al. (2000) held the view that</w:t>
      </w:r>
      <w:r w:rsidR="001F1567" w:rsidRPr="003C40FC">
        <w:rPr>
          <w:rFonts w:ascii="Times New Roman" w:hAnsi="Times New Roman" w:cs="Times New Roman"/>
          <w:kern w:val="0"/>
          <w:sz w:val="24"/>
          <w:szCs w:val="24"/>
          <w14:ligatures w14:val="none"/>
        </w:rPr>
        <w:t xml:space="preserve"> the </w:t>
      </w:r>
      <w:r w:rsidRPr="003C40FC">
        <w:rPr>
          <w:rFonts w:ascii="Times New Roman" w:hAnsi="Times New Roman" w:cs="Times New Roman"/>
          <w:kern w:val="0"/>
          <w:sz w:val="24"/>
          <w:szCs w:val="24"/>
          <w14:ligatures w14:val="none"/>
        </w:rPr>
        <w:t>system</w:t>
      </w:r>
      <w:r w:rsidR="001F1567"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theory is made of inputs, methods, outputs, and, feedback that determine the sustainability and success of an organization</w:t>
      </w:r>
      <w:r w:rsidR="006D4779" w:rsidRPr="003C40FC">
        <w:rPr>
          <w:rFonts w:ascii="Times New Roman" w:hAnsi="Times New Roman" w:cs="Times New Roman"/>
          <w:kern w:val="0"/>
          <w:sz w:val="24"/>
          <w:szCs w:val="24"/>
          <w14:ligatures w14:val="none"/>
        </w:rPr>
        <w:t>.</w:t>
      </w:r>
      <w:r w:rsidR="00804E6E" w:rsidRPr="003C40FC">
        <w:rPr>
          <w:rFonts w:ascii="Times New Roman" w:hAnsi="Times New Roman" w:cs="Times New Roman"/>
          <w:sz w:val="24"/>
          <w:szCs w:val="24"/>
        </w:rPr>
        <w:t xml:space="preserve"> </w:t>
      </w:r>
      <w:r w:rsidR="00804E6E" w:rsidRPr="003C40FC">
        <w:rPr>
          <w:rFonts w:ascii="Times New Roman" w:hAnsi="Times New Roman" w:cs="Times New Roman"/>
          <w:kern w:val="0"/>
          <w:sz w:val="24"/>
          <w:szCs w:val="24"/>
          <w14:ligatures w14:val="none"/>
        </w:rPr>
        <w:t>Critics argue that functional systems theory tends to oversimplify complex social phenomena by focusing primarily on the functions of different parts within a system, (Fischer-Lescano.,2012). Again, it is often criticized for its tendency to downplay the existence of conflict and social inequalities within systems (Anderson et al., 2013)</w:t>
      </w:r>
      <w:r w:rsidR="009F0EB7">
        <w:rPr>
          <w:rFonts w:ascii="Times New Roman" w:hAnsi="Times New Roman" w:cs="Times New Roman"/>
          <w:kern w:val="0"/>
          <w:sz w:val="24"/>
          <w:szCs w:val="24"/>
          <w14:ligatures w14:val="none"/>
        </w:rPr>
        <w:t>.</w:t>
      </w:r>
    </w:p>
    <w:p w14:paraId="0D5B101F" w14:textId="77777777" w:rsidR="009F0EB7" w:rsidRDefault="009F0EB7" w:rsidP="00D41671">
      <w:pPr>
        <w:spacing w:line="360" w:lineRule="auto"/>
        <w:jc w:val="both"/>
        <w:rPr>
          <w:rFonts w:ascii="Times New Roman" w:hAnsi="Times New Roman" w:cs="Times New Roman"/>
          <w:kern w:val="0"/>
          <w:sz w:val="24"/>
          <w:szCs w:val="24"/>
          <w14:ligatures w14:val="none"/>
        </w:rPr>
      </w:pPr>
    </w:p>
    <w:p w14:paraId="225FEA76" w14:textId="77777777" w:rsidR="009F0EB7" w:rsidRDefault="009F0EB7" w:rsidP="00D41671">
      <w:pPr>
        <w:spacing w:line="360" w:lineRule="auto"/>
        <w:jc w:val="both"/>
        <w:rPr>
          <w:rFonts w:ascii="Times New Roman" w:hAnsi="Times New Roman" w:cs="Times New Roman"/>
          <w:kern w:val="0"/>
          <w:sz w:val="24"/>
          <w:szCs w:val="24"/>
          <w14:ligatures w14:val="none"/>
        </w:rPr>
      </w:pPr>
    </w:p>
    <w:p w14:paraId="722B129E" w14:textId="3EB6EFFC" w:rsidR="00D41671" w:rsidRPr="003C40FC" w:rsidRDefault="005941E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w:lastRenderedPageBreak/>
        <mc:AlternateContent>
          <mc:Choice Requires="wps">
            <w:drawing>
              <wp:anchor distT="0" distB="0" distL="114300" distR="114300" simplePos="0" relativeHeight="251671552" behindDoc="0" locked="0" layoutInCell="1" allowOverlap="1" wp14:anchorId="6031F643" wp14:editId="4A59F87B">
                <wp:simplePos x="0" y="0"/>
                <wp:positionH relativeFrom="column">
                  <wp:posOffset>3661410</wp:posOffset>
                </wp:positionH>
                <wp:positionV relativeFrom="paragraph">
                  <wp:posOffset>-52705</wp:posOffset>
                </wp:positionV>
                <wp:extent cx="1914525" cy="2209800"/>
                <wp:effectExtent l="0" t="0" r="28575" b="19050"/>
                <wp:wrapNone/>
                <wp:docPr id="409129801"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4525" cy="220980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42E6289D" w14:textId="77777777" w:rsidR="00D41671" w:rsidRDefault="00D41671" w:rsidP="00D41671">
                            <w:pPr>
                              <w:rPr>
                                <w:rFonts w:ascii="Times New Roman" w:hAnsi="Times New Roman" w:cs="Times New Roman"/>
                                <w:b/>
                                <w:bCs/>
                                <w:sz w:val="24"/>
                                <w:szCs w:val="24"/>
                              </w:rPr>
                            </w:pPr>
                            <w:r>
                              <w:rPr>
                                <w:rFonts w:ascii="Times New Roman" w:hAnsi="Times New Roman" w:cs="Times New Roman"/>
                                <w:sz w:val="24"/>
                                <w:szCs w:val="24"/>
                              </w:rPr>
                              <w:t xml:space="preserve"> </w:t>
                            </w:r>
                            <w:r w:rsidRPr="0026625C">
                              <w:rPr>
                                <w:rFonts w:ascii="Times New Roman" w:hAnsi="Times New Roman" w:cs="Times New Roman"/>
                                <w:b/>
                                <w:bCs/>
                                <w:sz w:val="24"/>
                                <w:szCs w:val="24"/>
                              </w:rPr>
                              <w:t>OUTPUTS</w:t>
                            </w:r>
                          </w:p>
                          <w:p w14:paraId="12B0DF23" w14:textId="77777777" w:rsidR="00D41671" w:rsidRPr="0026625C" w:rsidRDefault="00D41671" w:rsidP="00D41671">
                            <w:pPr>
                              <w:rPr>
                                <w:rFonts w:ascii="Times New Roman" w:hAnsi="Times New Roman" w:cs="Times New Roman"/>
                                <w:sz w:val="24"/>
                                <w:szCs w:val="24"/>
                              </w:rPr>
                            </w:pPr>
                            <w:r w:rsidRPr="0026625C">
                              <w:rPr>
                                <w:rFonts w:ascii="Times New Roman" w:hAnsi="Times New Roman" w:cs="Times New Roman"/>
                                <w:sz w:val="24"/>
                                <w:szCs w:val="24"/>
                              </w:rPr>
                              <w:t>Unemployment</w:t>
                            </w:r>
                          </w:p>
                          <w:p w14:paraId="266CFBDC"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Increased Incomes</w:t>
                            </w:r>
                          </w:p>
                          <w:p w14:paraId="3E06FEF7"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Revenue Mobilization</w:t>
                            </w:r>
                          </w:p>
                          <w:p w14:paraId="2D700D9E" w14:textId="77777777" w:rsidR="00D41671" w:rsidRDefault="00D41671" w:rsidP="00D41671">
                            <w:pPr>
                              <w:rPr>
                                <w:rFonts w:ascii="Times New Roman" w:hAnsi="Times New Roman" w:cs="Times New Roman"/>
                                <w:sz w:val="24"/>
                                <w:szCs w:val="24"/>
                              </w:rPr>
                            </w:pPr>
                          </w:p>
                          <w:p w14:paraId="3EC72F9B" w14:textId="77777777" w:rsidR="00D41671" w:rsidRDefault="00D41671" w:rsidP="00D41671">
                            <w:pPr>
                              <w:rPr>
                                <w:rFonts w:ascii="Times New Roman" w:hAnsi="Times New Roman" w:cs="Times New Roman"/>
                                <w:sz w:val="24"/>
                                <w:szCs w:val="24"/>
                              </w:rPr>
                            </w:pPr>
                          </w:p>
                          <w:p w14:paraId="7A7A128A" w14:textId="77777777" w:rsidR="00D41671" w:rsidRPr="009640ED" w:rsidRDefault="00D41671" w:rsidP="00D41671">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031F643" id="Oval 35" o:spid="_x0000_s1026" style="position:absolute;left:0;text-align:left;margin-left:288.3pt;margin-top:-4.15pt;width:150.75pt;height:17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" fillcolor="window" strokecolor="windowText" strokeweight="1pt">
                <v:stroke joinstyle="miter"/>
                <v:path arrowok="t"/>
                <v:textbox>
                  <w:txbxContent>
                    <w:p w14:paraId="42E6289D" w14:textId="77777777" w:rsidR="00D41671" w:rsidRDefault="00D41671" w:rsidP="00D41671">
                      <w:pPr>
                        <w:rPr>
                          <w:rFonts w:ascii="Times New Roman" w:hAnsi="Times New Roman" w:cs="Times New Roman"/>
                          <w:b/>
                          <w:bCs/>
                          <w:sz w:val="24"/>
                          <w:szCs w:val="24"/>
                        </w:rPr>
                      </w:pPr>
                      <w:r>
                        <w:rPr>
                          <w:rFonts w:ascii="Times New Roman" w:hAnsi="Times New Roman" w:cs="Times New Roman"/>
                          <w:sz w:val="24"/>
                          <w:szCs w:val="24"/>
                        </w:rPr>
                        <w:t xml:space="preserve"> </w:t>
                      </w:r>
                      <w:r w:rsidRPr="0026625C">
                        <w:rPr>
                          <w:rFonts w:ascii="Times New Roman" w:hAnsi="Times New Roman" w:cs="Times New Roman"/>
                          <w:b/>
                          <w:bCs/>
                          <w:sz w:val="24"/>
                          <w:szCs w:val="24"/>
                        </w:rPr>
                        <w:t>OUTPUTS</w:t>
                      </w:r>
                    </w:p>
                    <w:p w14:paraId="12B0DF23" w14:textId="77777777" w:rsidR="00D41671" w:rsidRPr="0026625C" w:rsidRDefault="00D41671" w:rsidP="00D41671">
                      <w:pPr>
                        <w:rPr>
                          <w:rFonts w:ascii="Times New Roman" w:hAnsi="Times New Roman" w:cs="Times New Roman"/>
                          <w:sz w:val="24"/>
                          <w:szCs w:val="24"/>
                        </w:rPr>
                      </w:pPr>
                      <w:r w:rsidRPr="0026625C">
                        <w:rPr>
                          <w:rFonts w:ascii="Times New Roman" w:hAnsi="Times New Roman" w:cs="Times New Roman"/>
                          <w:sz w:val="24"/>
                          <w:szCs w:val="24"/>
                        </w:rPr>
                        <w:t>Unemployment</w:t>
                      </w:r>
                    </w:p>
                    <w:p w14:paraId="266CFBDC"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Increased Incomes</w:t>
                      </w:r>
                    </w:p>
                    <w:p w14:paraId="3E06FEF7"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Revenue Mobilization</w:t>
                      </w:r>
                    </w:p>
                    <w:p w14:paraId="2D700D9E" w14:textId="77777777" w:rsidR="00D41671" w:rsidRDefault="00D41671" w:rsidP="00D41671">
                      <w:pPr>
                        <w:rPr>
                          <w:rFonts w:ascii="Times New Roman" w:hAnsi="Times New Roman" w:cs="Times New Roman"/>
                          <w:sz w:val="24"/>
                          <w:szCs w:val="24"/>
                        </w:rPr>
                      </w:pPr>
                    </w:p>
                    <w:p w14:paraId="3EC72F9B" w14:textId="77777777" w:rsidR="00D41671" w:rsidRDefault="00D41671" w:rsidP="00D41671">
                      <w:pPr>
                        <w:rPr>
                          <w:rFonts w:ascii="Times New Roman" w:hAnsi="Times New Roman" w:cs="Times New Roman"/>
                          <w:sz w:val="24"/>
                          <w:szCs w:val="24"/>
                        </w:rPr>
                      </w:pPr>
                    </w:p>
                    <w:p w14:paraId="7A7A128A" w14:textId="77777777" w:rsidR="00D41671" w:rsidRPr="009640ED" w:rsidRDefault="00D41671" w:rsidP="00D41671">
                      <w:pPr>
                        <w:rPr>
                          <w:rFonts w:ascii="Times New Roman" w:hAnsi="Times New Roman" w:cs="Times New Roman"/>
                          <w:sz w:val="24"/>
                          <w:szCs w:val="24"/>
                        </w:rPr>
                      </w:pPr>
                    </w:p>
                  </w:txbxContent>
                </v:textbox>
              </v:oval>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F525B35" wp14:editId="6EE9C659">
                <wp:simplePos x="0" y="0"/>
                <wp:positionH relativeFrom="column">
                  <wp:posOffset>1894205</wp:posOffset>
                </wp:positionH>
                <wp:positionV relativeFrom="paragraph">
                  <wp:posOffset>-55880</wp:posOffset>
                </wp:positionV>
                <wp:extent cx="1533525" cy="2200275"/>
                <wp:effectExtent l="0" t="0" r="28575" b="28575"/>
                <wp:wrapNone/>
                <wp:docPr id="1175461792"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3525" cy="220027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2C5A97DB" w14:textId="77777777" w:rsidR="00D41671" w:rsidRPr="0026625C" w:rsidRDefault="00D41671" w:rsidP="00D41671">
                            <w:pPr>
                              <w:rPr>
                                <w:rFonts w:ascii="Times New Roman" w:hAnsi="Times New Roman" w:cs="Times New Roman"/>
                                <w:b/>
                                <w:bCs/>
                                <w:sz w:val="24"/>
                                <w:szCs w:val="24"/>
                              </w:rPr>
                            </w:pPr>
                            <w:r w:rsidRPr="0026625C">
                              <w:rPr>
                                <w:rFonts w:ascii="Times New Roman" w:hAnsi="Times New Roman" w:cs="Times New Roman"/>
                                <w:b/>
                                <w:bCs/>
                                <w:sz w:val="24"/>
                                <w:szCs w:val="24"/>
                              </w:rPr>
                              <w:t xml:space="preserve">METHODS </w:t>
                            </w:r>
                          </w:p>
                          <w:p w14:paraId="2A806774"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Stakeholder empowerment </w:t>
                            </w:r>
                          </w:p>
                          <w:p w14:paraId="1B0D9E24"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Product diversification</w:t>
                            </w:r>
                          </w:p>
                          <w:p w14:paraId="74788C1D"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Technology</w:t>
                            </w:r>
                          </w:p>
                          <w:p w14:paraId="4FA427D9" w14:textId="77777777" w:rsidR="00D41671" w:rsidRDefault="00D41671" w:rsidP="00D41671">
                            <w:pPr>
                              <w:rPr>
                                <w:rFonts w:ascii="Times New Roman" w:hAnsi="Times New Roman" w:cs="Times New Roman"/>
                                <w:sz w:val="24"/>
                                <w:szCs w:val="24"/>
                              </w:rPr>
                            </w:pPr>
                          </w:p>
                          <w:p w14:paraId="67999EA6" w14:textId="77777777" w:rsidR="00D41671" w:rsidRDefault="00D41671" w:rsidP="00D41671">
                            <w:pPr>
                              <w:rPr>
                                <w:rFonts w:ascii="Times New Roman" w:hAnsi="Times New Roman" w:cs="Times New Roman"/>
                                <w:sz w:val="24"/>
                                <w:szCs w:val="24"/>
                              </w:rPr>
                            </w:pPr>
                          </w:p>
                          <w:p w14:paraId="0B6838F3" w14:textId="77777777" w:rsidR="00D41671" w:rsidRDefault="00D41671" w:rsidP="00D41671">
                            <w:pPr>
                              <w:rPr>
                                <w:rFonts w:ascii="Times New Roman" w:hAnsi="Times New Roman" w:cs="Times New Roman"/>
                                <w:sz w:val="24"/>
                                <w:szCs w:val="24"/>
                              </w:rPr>
                            </w:pPr>
                          </w:p>
                          <w:p w14:paraId="385D724F" w14:textId="77777777" w:rsidR="00D41671" w:rsidRDefault="00D41671" w:rsidP="00D41671">
                            <w:pPr>
                              <w:jc w:val="center"/>
                              <w:rPr>
                                <w:rFonts w:ascii="Times New Roman" w:hAnsi="Times New Roman" w:cs="Times New Roman"/>
                                <w:sz w:val="24"/>
                                <w:szCs w:val="24"/>
                              </w:rPr>
                            </w:pPr>
                          </w:p>
                          <w:p w14:paraId="73F704BB" w14:textId="77777777" w:rsidR="00D41671" w:rsidRPr="009640ED" w:rsidRDefault="00D41671" w:rsidP="00D4167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525B35" id="Oval 34" o:spid="_x0000_s1027" style="position:absolute;left:0;text-align:left;margin-left:149.15pt;margin-top:-4.4pt;width:120.75pt;height:17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" fillcolor="window" strokecolor="windowText" strokeweight="1pt">
                <v:stroke joinstyle="miter"/>
                <v:path arrowok="t"/>
                <v:textbox>
                  <w:txbxContent>
                    <w:p w14:paraId="2C5A97DB" w14:textId="77777777" w:rsidR="00D41671" w:rsidRPr="0026625C" w:rsidRDefault="00D41671" w:rsidP="00D41671">
                      <w:pPr>
                        <w:rPr>
                          <w:rFonts w:ascii="Times New Roman" w:hAnsi="Times New Roman" w:cs="Times New Roman"/>
                          <w:b/>
                          <w:bCs/>
                          <w:sz w:val="24"/>
                          <w:szCs w:val="24"/>
                        </w:rPr>
                      </w:pPr>
                      <w:r w:rsidRPr="0026625C">
                        <w:rPr>
                          <w:rFonts w:ascii="Times New Roman" w:hAnsi="Times New Roman" w:cs="Times New Roman"/>
                          <w:b/>
                          <w:bCs/>
                          <w:sz w:val="24"/>
                          <w:szCs w:val="24"/>
                        </w:rPr>
                        <w:t xml:space="preserve">METHODS </w:t>
                      </w:r>
                    </w:p>
                    <w:p w14:paraId="2A806774"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Stakeholder empowerment </w:t>
                      </w:r>
                    </w:p>
                    <w:p w14:paraId="1B0D9E24"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Product diversification</w:t>
                      </w:r>
                    </w:p>
                    <w:p w14:paraId="74788C1D"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Technology</w:t>
                      </w:r>
                    </w:p>
                    <w:p w14:paraId="4FA427D9" w14:textId="77777777" w:rsidR="00D41671" w:rsidRDefault="00D41671" w:rsidP="00D41671">
                      <w:pPr>
                        <w:rPr>
                          <w:rFonts w:ascii="Times New Roman" w:hAnsi="Times New Roman" w:cs="Times New Roman"/>
                          <w:sz w:val="24"/>
                          <w:szCs w:val="24"/>
                        </w:rPr>
                      </w:pPr>
                    </w:p>
                    <w:p w14:paraId="67999EA6" w14:textId="77777777" w:rsidR="00D41671" w:rsidRDefault="00D41671" w:rsidP="00D41671">
                      <w:pPr>
                        <w:rPr>
                          <w:rFonts w:ascii="Times New Roman" w:hAnsi="Times New Roman" w:cs="Times New Roman"/>
                          <w:sz w:val="24"/>
                          <w:szCs w:val="24"/>
                        </w:rPr>
                      </w:pPr>
                    </w:p>
                    <w:p w14:paraId="0B6838F3" w14:textId="77777777" w:rsidR="00D41671" w:rsidRDefault="00D41671" w:rsidP="00D41671">
                      <w:pPr>
                        <w:rPr>
                          <w:rFonts w:ascii="Times New Roman" w:hAnsi="Times New Roman" w:cs="Times New Roman"/>
                          <w:sz w:val="24"/>
                          <w:szCs w:val="24"/>
                        </w:rPr>
                      </w:pPr>
                    </w:p>
                    <w:p w14:paraId="385D724F" w14:textId="77777777" w:rsidR="00D41671" w:rsidRDefault="00D41671" w:rsidP="00D41671">
                      <w:pPr>
                        <w:jc w:val="center"/>
                        <w:rPr>
                          <w:rFonts w:ascii="Times New Roman" w:hAnsi="Times New Roman" w:cs="Times New Roman"/>
                          <w:sz w:val="24"/>
                          <w:szCs w:val="24"/>
                        </w:rPr>
                      </w:pPr>
                    </w:p>
                    <w:p w14:paraId="73F704BB" w14:textId="77777777" w:rsidR="00D41671" w:rsidRPr="009640ED" w:rsidRDefault="00D41671" w:rsidP="00D41671">
                      <w:pPr>
                        <w:jc w:val="center"/>
                        <w:rPr>
                          <w:rFonts w:ascii="Times New Roman" w:hAnsi="Times New Roman" w:cs="Times New Roman"/>
                          <w:sz w:val="24"/>
                          <w:szCs w:val="24"/>
                        </w:rPr>
                      </w:pPr>
                    </w:p>
                  </w:txbxContent>
                </v:textbox>
              </v:oval>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411724CC" wp14:editId="196B443D">
                <wp:simplePos x="0" y="0"/>
                <wp:positionH relativeFrom="margin">
                  <wp:posOffset>-53975</wp:posOffset>
                </wp:positionH>
                <wp:positionV relativeFrom="paragraph">
                  <wp:posOffset>-64135</wp:posOffset>
                </wp:positionV>
                <wp:extent cx="1727835" cy="2228850"/>
                <wp:effectExtent l="0" t="0" r="24765" b="19050"/>
                <wp:wrapNone/>
                <wp:docPr id="1799780914"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7835" cy="222885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765BE71D" w14:textId="77777777" w:rsidR="00D41671" w:rsidRPr="0026625C" w:rsidRDefault="00D41671" w:rsidP="00D41671">
                            <w:pPr>
                              <w:jc w:val="center"/>
                              <w:rPr>
                                <w:rFonts w:ascii="Times New Roman" w:hAnsi="Times New Roman" w:cs="Times New Roman"/>
                                <w:b/>
                                <w:bCs/>
                                <w:sz w:val="24"/>
                                <w:szCs w:val="24"/>
                              </w:rPr>
                            </w:pPr>
                            <w:r w:rsidRPr="0026625C">
                              <w:rPr>
                                <w:rFonts w:ascii="Times New Roman" w:hAnsi="Times New Roman" w:cs="Times New Roman"/>
                                <w:b/>
                                <w:bCs/>
                                <w:sz w:val="24"/>
                                <w:szCs w:val="24"/>
                              </w:rPr>
                              <w:t xml:space="preserve">INPUTS </w:t>
                            </w:r>
                          </w:p>
                          <w:p w14:paraId="3EBE4529"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Stakeholders </w:t>
                            </w:r>
                          </w:p>
                          <w:p w14:paraId="24701907"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Tourist facilities</w:t>
                            </w:r>
                          </w:p>
                          <w:p w14:paraId="7B7CE0EE"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Funding </w:t>
                            </w:r>
                          </w:p>
                          <w:p w14:paraId="00CDFDEE"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Transportation </w:t>
                            </w:r>
                          </w:p>
                          <w:p w14:paraId="7993437D" w14:textId="77777777" w:rsidR="00D41671" w:rsidRDefault="00D41671" w:rsidP="00D41671">
                            <w:pPr>
                              <w:jc w:val="center"/>
                              <w:rPr>
                                <w:rFonts w:ascii="Times New Roman" w:hAnsi="Times New Roman" w:cs="Times New Roman"/>
                                <w:sz w:val="24"/>
                                <w:szCs w:val="24"/>
                              </w:rPr>
                            </w:pPr>
                          </w:p>
                          <w:p w14:paraId="2190FCD0" w14:textId="77777777" w:rsidR="00D41671" w:rsidRPr="009640ED" w:rsidRDefault="00D41671" w:rsidP="00D41671">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1724CC" id="Oval 33" o:spid="_x0000_s1028" style="position:absolute;left:0;text-align:left;margin-left:-4.25pt;margin-top:-5.05pt;width:136.05pt;height:175.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" fillcolor="window" strokecolor="windowText" strokeweight="1pt">
                <v:stroke joinstyle="miter"/>
                <v:path arrowok="t"/>
                <v:textbox>
                  <w:txbxContent>
                    <w:p w14:paraId="765BE71D" w14:textId="77777777" w:rsidR="00D41671" w:rsidRPr="0026625C" w:rsidRDefault="00D41671" w:rsidP="00D41671">
                      <w:pPr>
                        <w:jc w:val="center"/>
                        <w:rPr>
                          <w:rFonts w:ascii="Times New Roman" w:hAnsi="Times New Roman" w:cs="Times New Roman"/>
                          <w:b/>
                          <w:bCs/>
                          <w:sz w:val="24"/>
                          <w:szCs w:val="24"/>
                        </w:rPr>
                      </w:pPr>
                      <w:r w:rsidRPr="0026625C">
                        <w:rPr>
                          <w:rFonts w:ascii="Times New Roman" w:hAnsi="Times New Roman" w:cs="Times New Roman"/>
                          <w:b/>
                          <w:bCs/>
                          <w:sz w:val="24"/>
                          <w:szCs w:val="24"/>
                        </w:rPr>
                        <w:t xml:space="preserve">INPUTS </w:t>
                      </w:r>
                    </w:p>
                    <w:p w14:paraId="3EBE4529"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Stakeholders </w:t>
                      </w:r>
                    </w:p>
                    <w:p w14:paraId="24701907"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Tourist facilities</w:t>
                      </w:r>
                    </w:p>
                    <w:p w14:paraId="7B7CE0EE"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Funding </w:t>
                      </w:r>
                    </w:p>
                    <w:p w14:paraId="00CDFDEE"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Transportation </w:t>
                      </w:r>
                    </w:p>
                    <w:p w14:paraId="7993437D" w14:textId="77777777" w:rsidR="00D41671" w:rsidRDefault="00D41671" w:rsidP="00D41671">
                      <w:pPr>
                        <w:jc w:val="center"/>
                        <w:rPr>
                          <w:rFonts w:ascii="Times New Roman" w:hAnsi="Times New Roman" w:cs="Times New Roman"/>
                          <w:sz w:val="24"/>
                          <w:szCs w:val="24"/>
                        </w:rPr>
                      </w:pPr>
                    </w:p>
                    <w:p w14:paraId="2190FCD0" w14:textId="77777777" w:rsidR="00D41671" w:rsidRPr="009640ED" w:rsidRDefault="00D41671" w:rsidP="00D41671">
                      <w:pPr>
                        <w:jc w:val="center"/>
                        <w:rPr>
                          <w:rFonts w:ascii="Times New Roman" w:hAnsi="Times New Roman" w:cs="Times New Roman"/>
                          <w:sz w:val="24"/>
                          <w:szCs w:val="24"/>
                        </w:rPr>
                      </w:pPr>
                    </w:p>
                  </w:txbxContent>
                </v:textbox>
                <w10:wrap anchorx="margin"/>
              </v:oval>
            </w:pict>
          </mc:Fallback>
        </mc:AlternateContent>
      </w:r>
    </w:p>
    <w:p w14:paraId="79761BF3" w14:textId="727D4465"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431B3EBA" w14:textId="60BA1261" w:rsidR="00D41671" w:rsidRPr="003C40FC" w:rsidRDefault="005941E1" w:rsidP="00D41671">
      <w:pPr>
        <w:spacing w:line="360" w:lineRule="auto"/>
        <w:jc w:val="both"/>
        <w:rPr>
          <w:rFonts w:ascii="Times New Roman" w:hAnsi="Times New Roman" w:cs="Times New Roman"/>
          <w:kern w:val="0"/>
          <w:sz w:val="24"/>
          <w:szCs w:val="24"/>
          <w14:ligatures w14:val="none"/>
        </w:rPr>
      </w:pPr>
      <w:r>
        <w:rPr>
          <w:rFonts w:ascii="Times New Roman" w:hAnsi="Times New Roman" w:cs="Times New Roman"/>
          <w:noProof/>
          <w:kern w:val="0"/>
          <w:sz w:val="24"/>
          <w:szCs w:val="24"/>
        </w:rPr>
        <mc:AlternateContent>
          <mc:Choice Requires="wps">
            <w:drawing>
              <wp:anchor distT="0" distB="0" distL="114300" distR="114300" simplePos="0" relativeHeight="251717632" behindDoc="0" locked="0" layoutInCell="1" allowOverlap="1" wp14:anchorId="7611FD1D" wp14:editId="1A49CE36">
                <wp:simplePos x="0" y="0"/>
                <wp:positionH relativeFrom="column">
                  <wp:posOffset>1661795</wp:posOffset>
                </wp:positionH>
                <wp:positionV relativeFrom="paragraph">
                  <wp:posOffset>351155</wp:posOffset>
                </wp:positionV>
                <wp:extent cx="224790" cy="6350"/>
                <wp:effectExtent l="0" t="76200" r="22860" b="88900"/>
                <wp:wrapNone/>
                <wp:docPr id="258039234" name="Straight Arrow Connector 59"/>
                <wp:cNvGraphicFramePr/>
                <a:graphic xmlns:a="http://schemas.openxmlformats.org/drawingml/2006/main">
                  <a:graphicData uri="http://schemas.microsoft.com/office/word/2010/wordprocessingShape">
                    <wps:wsp>
                      <wps:cNvCnPr/>
                      <wps:spPr>
                        <a:xfrm flipV="1">
                          <a:off x="0" y="0"/>
                          <a:ext cx="224790" cy="63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62FFEB7" id="_x0000_t32" coordsize="21600,21600" o:spt="32" o:oned="t" path="m,l21600,21600e" filled="f">
                <v:path arrowok="t" fillok="f" o:connecttype="none"/>
                <o:lock v:ext="edit" shapetype="t"/>
              </v:shapetype>
              <v:shape id="Straight Arrow Connector 59" o:spid="_x0000_s1026" type="#_x0000_t32" style="position:absolute;margin-left:130.85pt;margin-top:27.65pt;width:17.7pt;height:.5pt;flip: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" strokecolor="black [3213]" strokeweight="1.5pt">
                <v:stroke endarrow="block" joinstyle="miter"/>
              </v:shape>
            </w:pict>
          </mc:Fallback>
        </mc:AlternateContent>
      </w:r>
      <w:r>
        <w:rPr>
          <w:rFonts w:ascii="Times New Roman" w:hAnsi="Times New Roman" w:cs="Times New Roman"/>
          <w:noProof/>
          <w:kern w:val="0"/>
          <w:sz w:val="24"/>
          <w:szCs w:val="24"/>
        </w:rPr>
        <mc:AlternateContent>
          <mc:Choice Requires="wps">
            <w:drawing>
              <wp:anchor distT="0" distB="0" distL="114300" distR="114300" simplePos="0" relativeHeight="251719680" behindDoc="0" locked="0" layoutInCell="1" allowOverlap="1" wp14:anchorId="14D92485" wp14:editId="64187B94">
                <wp:simplePos x="0" y="0"/>
                <wp:positionH relativeFrom="column">
                  <wp:posOffset>3440430</wp:posOffset>
                </wp:positionH>
                <wp:positionV relativeFrom="paragraph">
                  <wp:posOffset>337659</wp:posOffset>
                </wp:positionV>
                <wp:extent cx="224790" cy="6350"/>
                <wp:effectExtent l="0" t="76200" r="22860" b="88900"/>
                <wp:wrapNone/>
                <wp:docPr id="1602453751" name="Straight Arrow Connector 59"/>
                <wp:cNvGraphicFramePr/>
                <a:graphic xmlns:a="http://schemas.openxmlformats.org/drawingml/2006/main">
                  <a:graphicData uri="http://schemas.microsoft.com/office/word/2010/wordprocessingShape">
                    <wps:wsp>
                      <wps:cNvCnPr/>
                      <wps:spPr>
                        <a:xfrm flipV="1">
                          <a:off x="0" y="0"/>
                          <a:ext cx="224790" cy="635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D42476" id="Straight Arrow Connector 59" o:spid="_x0000_s1026" type="#_x0000_t32" style="position:absolute;margin-left:270.9pt;margin-top:26.6pt;width:17.7pt;height:.5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" strokecolor="black [3213]" strokeweight="1.5pt">
                <v:stroke endarrow="block" joinstyle="miter"/>
              </v:shape>
            </w:pict>
          </mc:Fallback>
        </mc:AlternateContent>
      </w:r>
    </w:p>
    <w:p w14:paraId="07422C62" w14:textId="4ABEB72C"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10AD51AB" w14:textId="396C3F4B"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6422CB16" w14:textId="0B216633" w:rsidR="00D41671" w:rsidRPr="003C40FC" w:rsidRDefault="005941E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7559878F" wp14:editId="29EAD0FC">
                <wp:simplePos x="0" y="0"/>
                <wp:positionH relativeFrom="column">
                  <wp:posOffset>504825</wp:posOffset>
                </wp:positionH>
                <wp:positionV relativeFrom="paragraph">
                  <wp:posOffset>333849</wp:posOffset>
                </wp:positionV>
                <wp:extent cx="4924425" cy="45720"/>
                <wp:effectExtent l="38100" t="57150" r="9525" b="106680"/>
                <wp:wrapNone/>
                <wp:docPr id="1065681705"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924425" cy="45720"/>
                        </a:xfrm>
                        <a:prstGeom prst="straightConnector1">
                          <a:avLst/>
                        </a:prstGeom>
                        <a:noFill/>
                        <a:ln w="38100" cap="flat" cmpd="sng" algn="ctr">
                          <a:solidFill>
                            <a:sysClr val="windowText" lastClr="000000"/>
                          </a:solidFill>
                          <a:prstDash val="dash"/>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831BE01" id="Straight Arrow Connector 30" o:spid="_x0000_s1026" type="#_x0000_t32" style="position:absolute;margin-left:39.75pt;margin-top:26.3pt;width:387.75pt;height:3.6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" strokecolor="windowText" strokeweight="3pt">
                <v:stroke dashstyle="dash" endarrow="block" joinstyle="miter"/>
                <o:lock v:ext="edit" shapetype="f"/>
              </v:shape>
            </w:pict>
          </mc:Fallback>
        </mc:AlternateContent>
      </w:r>
      <w:r w:rsidR="00D41671" w:rsidRPr="003C40FC">
        <w:rPr>
          <w:rFonts w:ascii="Times New Roman" w:hAnsi="Times New Roman" w:cs="Times New Roman"/>
          <w:kern w:val="0"/>
          <w:sz w:val="24"/>
          <w:szCs w:val="24"/>
          <w14:ligatures w14:val="none"/>
        </w:rPr>
        <w:t xml:space="preserve">                                            </w:t>
      </w:r>
    </w:p>
    <w:p w14:paraId="1AF7A2B3" w14:textId="5F9D70B1" w:rsidR="00D41671" w:rsidRPr="003C40FC" w:rsidRDefault="00D41671" w:rsidP="005941E1">
      <w:pPr>
        <w:spacing w:after="0"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 xml:space="preserve">                            </w:t>
      </w:r>
      <w:r w:rsidR="00556351"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
          <w:bCs/>
          <w:kern w:val="0"/>
          <w:sz w:val="24"/>
          <w:szCs w:val="24"/>
          <w14:ligatures w14:val="none"/>
        </w:rPr>
        <w:t>Feedback</w:t>
      </w:r>
    </w:p>
    <w:p w14:paraId="292962FA" w14:textId="6A3C5453" w:rsidR="00D41671" w:rsidRPr="003C40FC" w:rsidRDefault="00D41671" w:rsidP="00EE4A32">
      <w:pPr>
        <w:pStyle w:val="Heading5"/>
      </w:pPr>
      <w:bookmarkStart w:id="60" w:name="_Hlk127784150"/>
      <w:bookmarkStart w:id="61" w:name="_Hlk166739406"/>
      <w:bookmarkStart w:id="62" w:name="_Toc167264831"/>
      <w:r w:rsidRPr="003C40FC">
        <w:t xml:space="preserve">Figure 1:  A </w:t>
      </w:r>
      <w:r w:rsidR="001F1567" w:rsidRPr="003C40FC">
        <w:t>m</w:t>
      </w:r>
      <w:r w:rsidRPr="003C40FC">
        <w:t>odel of</w:t>
      </w:r>
      <w:r w:rsidR="001F1567" w:rsidRPr="003C40FC">
        <w:t xml:space="preserve"> the s</w:t>
      </w:r>
      <w:r w:rsidRPr="003C40FC">
        <w:t>ystem</w:t>
      </w:r>
      <w:r w:rsidR="001F1567" w:rsidRPr="003C40FC">
        <w:t>s</w:t>
      </w:r>
      <w:r w:rsidRPr="003C40FC">
        <w:t xml:space="preserve"> </w:t>
      </w:r>
      <w:r w:rsidR="001F1567" w:rsidRPr="003C40FC">
        <w:t>t</w:t>
      </w:r>
      <w:r w:rsidRPr="003C40FC">
        <w:t xml:space="preserve">heory for </w:t>
      </w:r>
      <w:r w:rsidR="001F1567" w:rsidRPr="003C40FC">
        <w:t>t</w:t>
      </w:r>
      <w:r w:rsidRPr="003C40FC">
        <w:t xml:space="preserve">ourism </w:t>
      </w:r>
      <w:r w:rsidR="001F1567" w:rsidRPr="003C40FC">
        <w:t>r</w:t>
      </w:r>
      <w:r w:rsidRPr="003C40FC">
        <w:t>esilience</w:t>
      </w:r>
      <w:bookmarkEnd w:id="62"/>
    </w:p>
    <w:bookmarkEnd w:id="60"/>
    <w:bookmarkEnd w:id="61"/>
    <w:p w14:paraId="33C6E245" w14:textId="1DB5398B"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Ad</w:t>
      </w:r>
      <w:r w:rsidR="009565FA" w:rsidRPr="003C40FC">
        <w:rPr>
          <w:rFonts w:ascii="Times New Roman" w:hAnsi="Times New Roman" w:cs="Times New Roman"/>
          <w:kern w:val="0"/>
          <w:sz w:val="24"/>
          <w:szCs w:val="24"/>
          <w14:ligatures w14:val="none"/>
        </w:rPr>
        <w:t>o</w:t>
      </w:r>
      <w:r w:rsidRPr="003C40FC">
        <w:rPr>
          <w:rFonts w:ascii="Times New Roman" w:hAnsi="Times New Roman" w:cs="Times New Roman"/>
          <w:kern w:val="0"/>
          <w:sz w:val="24"/>
          <w:szCs w:val="24"/>
          <w14:ligatures w14:val="none"/>
        </w:rPr>
        <w:t>pted from McNamara (2017).</w:t>
      </w:r>
    </w:p>
    <w:p w14:paraId="6FE3358C" w14:textId="77777777" w:rsidR="00D41671" w:rsidRPr="003C40FC" w:rsidRDefault="006D4779" w:rsidP="00522FC4">
      <w:pPr>
        <w:pStyle w:val="Heading2"/>
      </w:pPr>
      <w:bookmarkStart w:id="63" w:name="_Toc167264662"/>
      <w:r w:rsidRPr="003C40FC">
        <w:t>2</w:t>
      </w:r>
      <w:r w:rsidR="00D41671" w:rsidRPr="003C40FC">
        <w:t>.</w:t>
      </w:r>
      <w:r w:rsidRPr="003C40FC">
        <w:t xml:space="preserve">3 </w:t>
      </w:r>
      <w:r w:rsidR="00D41671" w:rsidRPr="003C40FC">
        <w:t>Empirical Review</w:t>
      </w:r>
      <w:bookmarkEnd w:id="63"/>
    </w:p>
    <w:p w14:paraId="7A8A3CCF" w14:textId="77777777" w:rsidR="00D41671" w:rsidRPr="003C40FC" w:rsidRDefault="00D41671" w:rsidP="00522FC4">
      <w:pPr>
        <w:pStyle w:val="Heading3"/>
      </w:pPr>
      <w:bookmarkStart w:id="64" w:name="_Toc167264663"/>
      <w:bookmarkEnd w:id="50"/>
      <w:r w:rsidRPr="003C40FC">
        <w:t>2.</w:t>
      </w:r>
      <w:r w:rsidR="006D4779" w:rsidRPr="003C40FC">
        <w:t>3</w:t>
      </w:r>
      <w:r w:rsidRPr="003C40FC">
        <w:t>.1 The Ontology of COVID-19 Pandemic</w:t>
      </w:r>
      <w:bookmarkEnd w:id="64"/>
    </w:p>
    <w:p w14:paraId="6A759888" w14:textId="443C72B7" w:rsidR="009565F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Ontology answers the philosophical question, </w:t>
      </w:r>
      <w:r w:rsidR="00FF4A91" w:rsidRPr="003C40FC">
        <w:rPr>
          <w:rFonts w:ascii="Times New Roman" w:hAnsi="Times New Roman" w:cs="Times New Roman"/>
          <w:kern w:val="0"/>
          <w:sz w:val="24"/>
          <w:szCs w:val="24"/>
          <w14:ligatures w14:val="none"/>
        </w:rPr>
        <w:t xml:space="preserve">of </w:t>
      </w:r>
      <w:r w:rsidRPr="003C40FC">
        <w:rPr>
          <w:rFonts w:ascii="Times New Roman" w:hAnsi="Times New Roman" w:cs="Times New Roman"/>
          <w:kern w:val="0"/>
          <w:sz w:val="24"/>
          <w:szCs w:val="24"/>
          <w14:ligatures w14:val="none"/>
        </w:rPr>
        <w:t>wh</w:t>
      </w:r>
      <w:r w:rsidR="00FF4A91" w:rsidRPr="003C40FC">
        <w:rPr>
          <w:rFonts w:ascii="Times New Roman" w:hAnsi="Times New Roman" w:cs="Times New Roman"/>
          <w:kern w:val="0"/>
          <w:sz w:val="24"/>
          <w:szCs w:val="24"/>
          <w14:ligatures w14:val="none"/>
        </w:rPr>
        <w:t>at exists</w:t>
      </w:r>
      <w:r w:rsidRPr="003C40FC">
        <w:rPr>
          <w:rFonts w:ascii="Times New Roman" w:hAnsi="Times New Roman" w:cs="Times New Roman"/>
          <w:kern w:val="0"/>
          <w:sz w:val="24"/>
          <w:szCs w:val="24"/>
          <w14:ligatures w14:val="none"/>
        </w:rPr>
        <w:t xml:space="preserve"> or what is real; it explains </w:t>
      </w:r>
      <w:r w:rsidR="00A02F44"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fundamental nature of reality, existence</w:t>
      </w:r>
      <w:r w:rsidR="00E95ED5">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or being (Peprah, 2023). Globally, empirical evidence points to the fact that SARS-CoV-2 is the cause of </w:t>
      </w:r>
      <w:r w:rsidR="00FF4A91" w:rsidRPr="003C40FC">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which has its origin in bats (Lone et al.,2020). According to Lu, et al. (2020), the root of the virus is a spillover from an animal host to humans. In December 2019, the first case of a recorded C</w:t>
      </w:r>
      <w:r w:rsidR="009565FA" w:rsidRPr="003C40FC">
        <w:rPr>
          <w:rFonts w:ascii="Times New Roman" w:hAnsi="Times New Roman" w:cs="Times New Roman"/>
          <w:kern w:val="0"/>
          <w:sz w:val="24"/>
          <w:szCs w:val="24"/>
          <w14:ligatures w14:val="none"/>
        </w:rPr>
        <w:t>OVID</w:t>
      </w:r>
      <w:r w:rsidRPr="003C40FC">
        <w:rPr>
          <w:rFonts w:ascii="Times New Roman" w:hAnsi="Times New Roman" w:cs="Times New Roman"/>
          <w:kern w:val="0"/>
          <w:sz w:val="24"/>
          <w:szCs w:val="24"/>
          <w14:ligatures w14:val="none"/>
        </w:rPr>
        <w:t>-19 victim was reported in Wuhan City, China after a laboratory confirmation by a team of scientists (Gulati, et al., 2020). Before that, the Chinese Communist Party (CCP) had failed to provide the source of the virus by hiding vital information and intimidating the media for close to four months (Farrell, 2020). The government took steps to conceal very significant information by refusing to assume a transparent posture and instead adopting propaganda to fend off its critics (Knight, 2020).</w:t>
      </w:r>
    </w:p>
    <w:p w14:paraId="35D5B9C8" w14:textId="1C78A13F" w:rsidR="009565F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light of this, the World Health Organization accepted the responsibility to issue a public statement declaring the virus to be an international health concern by the first quarter of 2020 (Morens, et al., 2020). The world then became fully aware of the existence of the virus and its retrogressive effects on lives, society, health, and economic activities (Khan et al., 2021). Countries all over the world began implementing safety protocols, travel restrictions, lockdowns, and </w:t>
      </w:r>
      <w:r w:rsidR="00FF4A91"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closure of borders to curtail the importation and spread of the virus by travelers (Adekunle, 2020). </w:t>
      </w:r>
      <w:r w:rsidRPr="003C40FC">
        <w:rPr>
          <w:rFonts w:ascii="Times New Roman" w:hAnsi="Times New Roman" w:cs="Times New Roman"/>
          <w:kern w:val="0"/>
          <w:sz w:val="24"/>
          <w:szCs w:val="24"/>
          <w14:ligatures w14:val="none"/>
        </w:rPr>
        <w:lastRenderedPageBreak/>
        <w:t>Despite the restrictions and travel ban, the virus still sneaked into countries, causing devastating and cascading effects on lives (Farrell, 2020).</w:t>
      </w:r>
    </w:p>
    <w:p w14:paraId="244BC245" w14:textId="5ACEA721"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Globally, about 6.5 million deaths have been recorded since its outbreak (BBC, 2022). Fernandes, (2020), asserted that the risk of the virus led to the collapse of businesses, loss of jobs, a decline in household incomes, and revenue generation by governments, thus contributing immensely to the economic recession and extreme poverty in many developing countries. The tourism sector has not been left out as the industry has been hard hit by the COVID-19 pandemic because its consumption depends on the movement of people (Donthu et al., 2020). The risk of the COVID-19 pandemic has almost paralyzed and fractured the tourism industry, which could take a long period to rejuvenate and bounce back to its original</w:t>
      </w:r>
      <w:r w:rsidR="00A02F44" w:rsidRPr="003C40FC">
        <w:rPr>
          <w:rFonts w:ascii="Times New Roman" w:hAnsi="Times New Roman" w:cs="Times New Roman"/>
          <w:kern w:val="0"/>
          <w:sz w:val="24"/>
          <w:szCs w:val="24"/>
          <w14:ligatures w14:val="none"/>
        </w:rPr>
        <w:t xml:space="preserve"> state</w:t>
      </w:r>
      <w:r w:rsidRPr="003C40FC">
        <w:rPr>
          <w:rFonts w:ascii="Times New Roman" w:hAnsi="Times New Roman" w:cs="Times New Roman"/>
          <w:kern w:val="0"/>
          <w:sz w:val="24"/>
          <w:szCs w:val="24"/>
          <w14:ligatures w14:val="none"/>
        </w:rPr>
        <w:t xml:space="preserve"> (Zhang et al., 2021). Worldwide, scientists are working around the clock to propound a cure for the virus that continues to pose a threat and risk to every facet of development (Villacé-Molinero et al., 2021). </w:t>
      </w:r>
    </w:p>
    <w:p w14:paraId="0968884B" w14:textId="77777777" w:rsidR="00D41671" w:rsidRPr="003C40FC" w:rsidRDefault="00D41671" w:rsidP="00522FC4">
      <w:pPr>
        <w:pStyle w:val="Heading3"/>
      </w:pPr>
      <w:bookmarkStart w:id="65" w:name="_Toc167264664"/>
      <w:bookmarkEnd w:id="45"/>
      <w:r w:rsidRPr="003C40FC">
        <w:t>2.</w:t>
      </w:r>
      <w:r w:rsidR="006D4779" w:rsidRPr="003C40FC">
        <w:t>3.</w:t>
      </w:r>
      <w:r w:rsidRPr="003C40FC">
        <w:t>2 Social Constructivist Perspectives of the COVID-19 Pandemic</w:t>
      </w:r>
      <w:bookmarkEnd w:id="65"/>
    </w:p>
    <w:p w14:paraId="1EE93C3B" w14:textId="77777777" w:rsidR="007A3D7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Social constructivism is the philosophical stand that scientific knowledge is socially constructed through the interactions among people, their culture, </w:t>
      </w:r>
      <w:r w:rsidR="00FF4A91" w:rsidRPr="003C40FC">
        <w:rPr>
          <w:rFonts w:ascii="Times New Roman" w:hAnsi="Times New Roman" w:cs="Times New Roman"/>
          <w:kern w:val="0"/>
          <w:sz w:val="24"/>
          <w:szCs w:val="24"/>
          <w14:ligatures w14:val="none"/>
        </w:rPr>
        <w:t>artifacts,</w:t>
      </w:r>
      <w:r w:rsidRPr="003C40FC">
        <w:rPr>
          <w:rFonts w:ascii="Times New Roman" w:hAnsi="Times New Roman" w:cs="Times New Roman"/>
          <w:kern w:val="0"/>
          <w:sz w:val="24"/>
          <w:szCs w:val="24"/>
          <w14:ligatures w14:val="none"/>
        </w:rPr>
        <w:t xml:space="preserve"> and history as contingent on</w:t>
      </w:r>
      <w:r w:rsidR="00A02F44" w:rsidRPr="003C40FC">
        <w:rPr>
          <w:rFonts w:ascii="Times New Roman" w:hAnsi="Times New Roman" w:cs="Times New Roman"/>
          <w:kern w:val="0"/>
          <w:sz w:val="24"/>
          <w:szCs w:val="24"/>
          <w14:ligatures w14:val="none"/>
        </w:rPr>
        <w:t xml:space="preserve"> the interplay</w:t>
      </w:r>
      <w:r w:rsidRPr="003C40FC">
        <w:rPr>
          <w:rFonts w:ascii="Times New Roman" w:hAnsi="Times New Roman" w:cs="Times New Roman"/>
          <w:kern w:val="0"/>
          <w:sz w:val="24"/>
          <w:szCs w:val="24"/>
          <w14:ligatures w14:val="none"/>
        </w:rPr>
        <w:t xml:space="preserve"> of power, gender as well as insider and outsider dichotomies in which the nature of inquiry is interpretive (Peprah, 2023). Immediately after the first report concerning COVID-19 appeared on social media, social constructivists developed and circulated conspiracy theories (Douglas, 2021). Throughout most countries, the social constructions of the COVID-19 pandemic became endorsed by belief systems (Theocharis et al., 2021; Romer et al., 2020). </w:t>
      </w:r>
    </w:p>
    <w:p w14:paraId="684F9EF4" w14:textId="2FC218C1" w:rsidR="0008573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Adams, et al, (2021), argued that these belief systems were built on the notion that the virus would only affect those in the most vulnerable positions and those with existing healthcare problems. In the opinion of Schmidt et al, (2020), the conspiracies born out of </w:t>
      </w:r>
      <w:r w:rsidR="00FF4A91" w:rsidRPr="003C40FC">
        <w:rPr>
          <w:rFonts w:ascii="Times New Roman" w:hAnsi="Times New Roman" w:cs="Times New Roman"/>
          <w:kern w:val="0"/>
          <w:sz w:val="24"/>
          <w:szCs w:val="24"/>
          <w14:ligatures w14:val="none"/>
        </w:rPr>
        <w:t>belief</w:t>
      </w:r>
      <w:r w:rsidRPr="003C40FC">
        <w:rPr>
          <w:rFonts w:ascii="Times New Roman" w:hAnsi="Times New Roman" w:cs="Times New Roman"/>
          <w:kern w:val="0"/>
          <w:sz w:val="24"/>
          <w:szCs w:val="24"/>
          <w14:ligatures w14:val="none"/>
        </w:rPr>
        <w:t xml:space="preserve"> systems created a false sense of security for those with privilege and wealth and allowed for the pandemic to spread unchecked in many areas. Social constructivist opinions influenced the desire to get tested and vaccinated against the spread of the virus (</w:t>
      </w:r>
      <w:bookmarkStart w:id="66" w:name="_Hlk126228588"/>
      <w:r w:rsidRPr="003C40FC">
        <w:rPr>
          <w:rFonts w:ascii="Times New Roman" w:hAnsi="Times New Roman" w:cs="Times New Roman"/>
          <w:kern w:val="0"/>
          <w:sz w:val="24"/>
          <w:szCs w:val="24"/>
          <w14:ligatures w14:val="none"/>
        </w:rPr>
        <w:t>Lavell et al., 2020</w:t>
      </w:r>
      <w:bookmarkEnd w:id="66"/>
      <w:r w:rsidRPr="003C40FC">
        <w:rPr>
          <w:rFonts w:ascii="Times New Roman" w:hAnsi="Times New Roman" w:cs="Times New Roman"/>
          <w:kern w:val="0"/>
          <w:sz w:val="24"/>
          <w:szCs w:val="24"/>
          <w14:ligatures w14:val="none"/>
        </w:rPr>
        <w:t xml:space="preserve">). African societies generally believed that the perceived emergence of the virus was a hoax perpetrated by the </w:t>
      </w:r>
      <w:r w:rsidR="00FF4A91" w:rsidRPr="003C40FC">
        <w:rPr>
          <w:rFonts w:ascii="Times New Roman" w:hAnsi="Times New Roman" w:cs="Times New Roman"/>
          <w:kern w:val="0"/>
          <w:sz w:val="24"/>
          <w:szCs w:val="24"/>
          <w14:ligatures w14:val="none"/>
        </w:rPr>
        <w:t>West</w:t>
      </w:r>
      <w:r w:rsidRPr="003C40FC">
        <w:rPr>
          <w:rFonts w:ascii="Times New Roman" w:hAnsi="Times New Roman" w:cs="Times New Roman"/>
          <w:kern w:val="0"/>
          <w:sz w:val="24"/>
          <w:szCs w:val="24"/>
          <w14:ligatures w14:val="none"/>
        </w:rPr>
        <w:t xml:space="preserve">, especially China, to undermine the world's economy. Others believed that it was manufactured deliberately to create infertility and barrenness in Africa, thus taking over its natural resources. In </w:t>
      </w:r>
      <w:r w:rsidRPr="003C40FC">
        <w:rPr>
          <w:rFonts w:ascii="Times New Roman" w:hAnsi="Times New Roman" w:cs="Times New Roman"/>
          <w:kern w:val="0"/>
          <w:sz w:val="24"/>
          <w:szCs w:val="24"/>
          <w14:ligatures w14:val="none"/>
        </w:rPr>
        <w:lastRenderedPageBreak/>
        <w:t xml:space="preserve">light of this, Pummerer et al (2022), stated that holding COVID-19 conspiracy opinions advanced by social </w:t>
      </w:r>
      <w:r w:rsidR="00FF4A91" w:rsidRPr="003C40FC">
        <w:rPr>
          <w:rFonts w:ascii="Times New Roman" w:hAnsi="Times New Roman" w:cs="Times New Roman"/>
          <w:kern w:val="0"/>
          <w:sz w:val="24"/>
          <w:szCs w:val="24"/>
          <w14:ligatures w14:val="none"/>
        </w:rPr>
        <w:t>constructivists</w:t>
      </w:r>
      <w:r w:rsidRPr="003C40FC">
        <w:rPr>
          <w:rFonts w:ascii="Times New Roman" w:hAnsi="Times New Roman" w:cs="Times New Roman"/>
          <w:kern w:val="0"/>
          <w:sz w:val="24"/>
          <w:szCs w:val="24"/>
          <w14:ligatures w14:val="none"/>
        </w:rPr>
        <w:t xml:space="preserve"> weakened institutional confidence, support for laws, and adoption of physical distance. This affected the acceptance rate of virus testing and vaccination. This mistrust in </w:t>
      </w:r>
      <w:r w:rsidR="00FF4A91" w:rsidRPr="003C40FC">
        <w:rPr>
          <w:rFonts w:ascii="Times New Roman" w:hAnsi="Times New Roman" w:cs="Times New Roman"/>
          <w:kern w:val="0"/>
          <w:sz w:val="24"/>
          <w:szCs w:val="24"/>
          <w14:ligatures w14:val="none"/>
        </w:rPr>
        <w:t>Western</w:t>
      </w:r>
      <w:r w:rsidRPr="003C40FC">
        <w:rPr>
          <w:rFonts w:ascii="Times New Roman" w:hAnsi="Times New Roman" w:cs="Times New Roman"/>
          <w:kern w:val="0"/>
          <w:sz w:val="24"/>
          <w:szCs w:val="24"/>
          <w14:ligatures w14:val="none"/>
        </w:rPr>
        <w:t xml:space="preserve"> nations has been rooted in centuries of colonial exploitation, with many Africans believing that their leaders were not in control of the virus and that their interests were not being considered. This belief made it difficult for African governments to convince their citizens to accept virus testing and vaccination, as many people were not convinced that the virus was real or that the vaccines were safe. Tarkar (2020), argued that mistrust led to disruption in normal economic and social activities, as people stopped flocking to the markets and businesses witnessed a substantial drop in sales. </w:t>
      </w:r>
      <w:bookmarkStart w:id="67" w:name="_Hlk131955442"/>
    </w:p>
    <w:p w14:paraId="0734EB8C" w14:textId="1A597080" w:rsidR="00D41671" w:rsidRPr="003C40FC" w:rsidRDefault="00D41671" w:rsidP="00522FC4">
      <w:pPr>
        <w:pStyle w:val="Heading3"/>
      </w:pPr>
      <w:bookmarkStart w:id="68" w:name="_Toc167264665"/>
      <w:r w:rsidRPr="003C40FC">
        <w:t>2.</w:t>
      </w:r>
      <w:r w:rsidR="006D4779" w:rsidRPr="003C40FC">
        <w:t>3</w:t>
      </w:r>
      <w:r w:rsidRPr="003C40FC">
        <w:t>.3 Overview of Global Tourism Arrivals During the C</w:t>
      </w:r>
      <w:r w:rsidR="00950F71" w:rsidRPr="003C40FC">
        <w:t>OVID</w:t>
      </w:r>
      <w:r w:rsidRPr="003C40FC">
        <w:t>-19 Pandemic</w:t>
      </w:r>
      <w:bookmarkEnd w:id="68"/>
    </w:p>
    <w:p w14:paraId="616C0B57" w14:textId="4E752E87" w:rsidR="007A3D78" w:rsidRPr="003C40FC" w:rsidRDefault="007A3D78"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COVID-19 pandemic has been deemed the first of its kind and is recognized as one of the most severe humanitarian crises since World Wars I and II. Numerous sectors of the global economy have suffered greatly as a result of this pandemic, plunging many nations into recession. The pandemic caused disruptions in global demand and supplies for commodities, leaving hotels almost empty. International flights were canceled by numerous airlines, temporarily halting the aviation industry. According to the United Nations World Tourism Barometer (2020), the Americas experienced a 69% decrease in international visitors, the Middle East and Africa jointly saw a 75% drop, and Europe suffered a 70% decline in visitors despite a brief resurgence in the summer of 2020. Preliminary data indicate that tourist arrivals from abroad were still 72% below the levels of the year </w:t>
      </w:r>
      <w:r w:rsidR="00E95ED5">
        <w:rPr>
          <w:rFonts w:ascii="Times New Roman" w:hAnsi="Times New Roman" w:cs="Times New Roman"/>
          <w:kern w:val="0"/>
          <w:sz w:val="24"/>
          <w:szCs w:val="24"/>
          <w14:ligatures w14:val="none"/>
        </w:rPr>
        <w:t>before</w:t>
      </w:r>
      <w:r w:rsidRPr="003C40FC">
        <w:rPr>
          <w:rFonts w:ascii="Times New Roman" w:hAnsi="Times New Roman" w:cs="Times New Roman"/>
          <w:kern w:val="0"/>
          <w:sz w:val="24"/>
          <w:szCs w:val="24"/>
          <w14:ligatures w14:val="none"/>
        </w:rPr>
        <w:t xml:space="preserve"> the pandemic in 2019. This comes after 2020, which was the worst tourism year on record with a 73% decline in foreign arrivals. In contrast, 2021 saw a 4% increase in international tourism (415 million compared to 400 million). According to UNWTO projections, foreign visitor arrivals may increase from 2021 to 2022 by 30% to 78%. However, this remains 50-63% below pre-pandemic levels, as projected by the Oxford Business Group Report (Tourism, 2022). The number of inbound tourist arrivals in Ghana increased to 411,000 in the third quarter of 2021, surpassing the 355,000 arrivals recorded in 2020, suggesting that the pandemic may be subsiding. This increase is largely due to the country's reopening of international borders and the implementation of stringent safety protocols, as reported by the Ghana Tourism Authority (GTA 2022).</w:t>
      </w:r>
    </w:p>
    <w:p w14:paraId="11F9B7F7" w14:textId="22AC83F8" w:rsidR="00D41671" w:rsidRPr="003C40FC" w:rsidRDefault="00D41671" w:rsidP="005941E1">
      <w:pPr>
        <w:pStyle w:val="Heading2"/>
      </w:pPr>
      <w:bookmarkStart w:id="69" w:name="_Toc167264666"/>
      <w:bookmarkEnd w:id="67"/>
      <w:r w:rsidRPr="003C40FC">
        <w:lastRenderedPageBreak/>
        <w:t>2.</w:t>
      </w:r>
      <w:r w:rsidR="006D4779" w:rsidRPr="003C40FC">
        <w:t>4</w:t>
      </w:r>
      <w:r w:rsidRPr="003C40FC">
        <w:t xml:space="preserve"> Stakeholder Power and Interest Dynamics in the Tourism Industry</w:t>
      </w:r>
      <w:bookmarkEnd w:id="69"/>
    </w:p>
    <w:p w14:paraId="341349BC" w14:textId="2F0DAD21" w:rsidR="00D41671" w:rsidRPr="003C40FC" w:rsidRDefault="00D41671" w:rsidP="005941E1">
      <w:pPr>
        <w:pStyle w:val="Heading3"/>
      </w:pPr>
      <w:bookmarkStart w:id="70" w:name="_Toc167264667"/>
      <w:r w:rsidRPr="003C40FC">
        <w:t>2.</w:t>
      </w:r>
      <w:r w:rsidR="006D4779" w:rsidRPr="003C40FC">
        <w:t>4</w:t>
      </w:r>
      <w:r w:rsidRPr="003C40FC">
        <w:t xml:space="preserve">.1 </w:t>
      </w:r>
      <w:bookmarkStart w:id="71" w:name="_Hlk137979917"/>
      <w:r w:rsidRPr="003C40FC">
        <w:t xml:space="preserve">Overview of Stakeholders in the Tourism </w:t>
      </w:r>
      <w:r w:rsidR="00A02F44" w:rsidRPr="003C40FC">
        <w:t>I</w:t>
      </w:r>
      <w:r w:rsidRPr="003C40FC">
        <w:t>ndustry</w:t>
      </w:r>
      <w:bookmarkEnd w:id="70"/>
    </w:p>
    <w:bookmarkEnd w:id="71"/>
    <w:p w14:paraId="3D481EFA" w14:textId="77777777" w:rsidR="007A3D7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As a result of the significant contributions of the tourism industry to national development, governments, academia, and professionals have recognized the need to actively involve stakeholders in the effective management and development of the tourism industry (Kristiana et al., 2017). According to Woo (2013), tourism stakeholders are individuals or groups of people who stand the risk of being affected (positively or negatively) by businesses in the tourism value chain; hence, interested in the outcomes of tourism business activity. </w:t>
      </w:r>
    </w:p>
    <w:p w14:paraId="33323623" w14:textId="5CEA8845" w:rsidR="007A3D7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Benn et al., (2016) held the opinion that stakeholders in the tourism industry are a group of individuals who have diverse </w:t>
      </w:r>
      <w:r w:rsidR="00FF4A91" w:rsidRPr="003C40FC">
        <w:rPr>
          <w:rFonts w:ascii="Times New Roman" w:hAnsi="Times New Roman" w:cs="Times New Roman"/>
          <w:kern w:val="0"/>
          <w:sz w:val="24"/>
          <w:szCs w:val="24"/>
          <w14:ligatures w14:val="none"/>
        </w:rPr>
        <w:t>powers</w:t>
      </w:r>
      <w:r w:rsidRPr="003C40FC">
        <w:rPr>
          <w:rFonts w:ascii="Times New Roman" w:hAnsi="Times New Roman" w:cs="Times New Roman"/>
          <w:kern w:val="0"/>
          <w:sz w:val="24"/>
          <w:szCs w:val="24"/>
          <w14:ligatures w14:val="none"/>
        </w:rPr>
        <w:t xml:space="preserve"> and </w:t>
      </w:r>
      <w:r w:rsidR="00FF4A91" w:rsidRPr="003C40FC">
        <w:rPr>
          <w:rFonts w:ascii="Times New Roman" w:hAnsi="Times New Roman" w:cs="Times New Roman"/>
          <w:kern w:val="0"/>
          <w:sz w:val="24"/>
          <w:szCs w:val="24"/>
          <w14:ligatures w14:val="none"/>
        </w:rPr>
        <w:t>interests</w:t>
      </w:r>
      <w:r w:rsidRPr="003C40FC">
        <w:rPr>
          <w:rFonts w:ascii="Times New Roman" w:hAnsi="Times New Roman" w:cs="Times New Roman"/>
          <w:kern w:val="0"/>
          <w:sz w:val="24"/>
          <w:szCs w:val="24"/>
          <w14:ligatures w14:val="none"/>
        </w:rPr>
        <w:t xml:space="preserve"> that can influence the achievement and growth of businesses in the tourism industry or stand the chance of being affected by the growth and achievement of the tourism industry. They include local government, travel, and tour agencies, tourism councils, and visitors (Woo, et.al, 2013). The growth and development of tourism businesses depend on the willingness of stakeholders to actively participate. They corroborate the efforts of governments by providing accommodation, food, and other tourism facilities to tourists (Amerta, 2017).</w:t>
      </w:r>
    </w:p>
    <w:p w14:paraId="63008451" w14:textId="0CF0A88E"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engagement and involvement of stakeholders in any project or business aid in reducing and uncovering risks (Olander et al., 2005). </w:t>
      </w:r>
      <w:r w:rsidR="00A02F44"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takeholders are a reservoir of knowledge because they provide historical facts, solutions to current challenges, and industry insight. In this study, stakeholders in the tourism industry are considered as people (residents, the vulnerable, and workers in the sector) who can be negatively impacted by an external phenomenon or decision in the tourism value chain.</w:t>
      </w:r>
    </w:p>
    <w:p w14:paraId="25E0FB28" w14:textId="76876613" w:rsidR="00D41671" w:rsidRPr="003C40FC" w:rsidRDefault="00D41671" w:rsidP="005941E1">
      <w:pPr>
        <w:pStyle w:val="Heading3"/>
      </w:pPr>
      <w:bookmarkStart w:id="72" w:name="_Hlk137979989"/>
      <w:bookmarkStart w:id="73" w:name="_Toc167264668"/>
      <w:r w:rsidRPr="003C40FC">
        <w:t>2.</w:t>
      </w:r>
      <w:r w:rsidR="006D4779" w:rsidRPr="003C40FC">
        <w:t>4</w:t>
      </w:r>
      <w:r w:rsidRPr="003C40FC">
        <w:t xml:space="preserve">.2 Categories of Stakeholders in </w:t>
      </w:r>
      <w:r w:rsidR="00A02F44" w:rsidRPr="003C40FC">
        <w:t>t</w:t>
      </w:r>
      <w:r w:rsidRPr="003C40FC">
        <w:t>he Tourism Industry</w:t>
      </w:r>
      <w:bookmarkEnd w:id="73"/>
      <w:r w:rsidRPr="003C40FC">
        <w:t xml:space="preserve"> </w:t>
      </w:r>
    </w:p>
    <w:bookmarkEnd w:id="72"/>
    <w:p w14:paraId="2432EAC0" w14:textId="226BDC2A" w:rsidR="007A3D78" w:rsidRPr="003C40FC" w:rsidRDefault="00D41671" w:rsidP="0022777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tourism industry is an important contributor to </w:t>
      </w:r>
      <w:r w:rsidR="00E95ED5">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global economy (Comerio et al., 2019)</w:t>
      </w:r>
      <w:r w:rsidR="00A02F44" w:rsidRPr="003C40FC">
        <w:rPr>
          <w:rFonts w:ascii="Times New Roman" w:hAnsi="Times New Roman" w:cs="Times New Roman"/>
          <w:kern w:val="0"/>
          <w:sz w:val="24"/>
          <w:szCs w:val="24"/>
          <w14:ligatures w14:val="none"/>
        </w:rPr>
        <w:t>. I</w:t>
      </w:r>
      <w:r w:rsidRPr="003C40FC">
        <w:rPr>
          <w:rFonts w:ascii="Times New Roman" w:hAnsi="Times New Roman" w:cs="Times New Roman"/>
          <w:kern w:val="0"/>
          <w:sz w:val="24"/>
          <w:szCs w:val="24"/>
          <w14:ligatures w14:val="none"/>
        </w:rPr>
        <w:t>t is characterized by a diverse range of stakeholders, including governments, tourists, local communities, businesses, and non-governmental organizations (Wang et al., 2021). According to McComb et al. (2017), governments are important stakeholders in the tourism industry, as they play a critical role in regulating the industry, providing infrastructure and services, and promoting tourism to domestic and international markets</w:t>
      </w:r>
      <w:r w:rsidR="007A3D78" w:rsidRPr="003C40FC">
        <w:rPr>
          <w:rFonts w:ascii="Times New Roman" w:hAnsi="Times New Roman" w:cs="Times New Roman"/>
          <w:kern w:val="0"/>
          <w:sz w:val="24"/>
          <w:szCs w:val="24"/>
          <w14:ligatures w14:val="none"/>
        </w:rPr>
        <w:t xml:space="preserve">. </w:t>
      </w:r>
      <w:r w:rsidR="00A02F44" w:rsidRPr="003C40FC">
        <w:rPr>
          <w:rFonts w:ascii="Times New Roman" w:hAnsi="Times New Roman" w:cs="Times New Roman"/>
          <w:kern w:val="0"/>
          <w:sz w:val="24"/>
          <w:szCs w:val="24"/>
          <w14:ligatures w14:val="none"/>
        </w:rPr>
        <w:t>G</w:t>
      </w:r>
      <w:r w:rsidRPr="003C40FC">
        <w:rPr>
          <w:rFonts w:ascii="Times New Roman" w:hAnsi="Times New Roman" w:cs="Times New Roman"/>
          <w:kern w:val="0"/>
          <w:sz w:val="24"/>
          <w:szCs w:val="24"/>
          <w14:ligatures w14:val="none"/>
        </w:rPr>
        <w:t xml:space="preserve">overnments have the power to shape the direction of the industry through policies and regulations, and can also influence the behavior of other stakeholders </w:t>
      </w:r>
      <w:r w:rsidRPr="003C40FC">
        <w:rPr>
          <w:rFonts w:ascii="Times New Roman" w:hAnsi="Times New Roman" w:cs="Times New Roman"/>
          <w:kern w:val="0"/>
          <w:sz w:val="24"/>
          <w:szCs w:val="24"/>
          <w14:ligatures w14:val="none"/>
        </w:rPr>
        <w:lastRenderedPageBreak/>
        <w:t>through incentives and penalties (Sheng et al, 2020).</w:t>
      </w:r>
      <w:r w:rsidR="007A3D7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Saito et al (2017) claimed that governments can offer tax incentives to businesses that promote sustainable tourism practices, or they can impose fines on businesses that violate environmental regulations.</w:t>
      </w:r>
    </w:p>
    <w:p w14:paraId="31C72EF8" w14:textId="6C62469C" w:rsidR="007A3D78" w:rsidRPr="003C40FC" w:rsidRDefault="00D41671" w:rsidP="0022777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Bigne, et al. (2019) argued that tourists are an important stakeholder group in the tourism industry, as they provide the demand for tourism products and services. Tourists have the power to influence the behavior of businesses and governments through their consumption choices and preferences (Du-Cros et al.,2020). </w:t>
      </w:r>
      <w:r w:rsidR="00A02F44" w:rsidRPr="003C40FC">
        <w:rPr>
          <w:rFonts w:ascii="Times New Roman" w:hAnsi="Times New Roman" w:cs="Times New Roman"/>
          <w:kern w:val="0"/>
          <w:sz w:val="24"/>
          <w:szCs w:val="24"/>
          <w14:ligatures w14:val="none"/>
        </w:rPr>
        <w:t>T</w:t>
      </w:r>
      <w:r w:rsidRPr="003C40FC">
        <w:rPr>
          <w:rFonts w:ascii="Times New Roman" w:hAnsi="Times New Roman" w:cs="Times New Roman"/>
          <w:kern w:val="0"/>
          <w:sz w:val="24"/>
          <w:szCs w:val="24"/>
          <w14:ligatures w14:val="none"/>
        </w:rPr>
        <w:t>ourists demand better infrastructure and services, which puts pressure on governments to invest in tourism-related infrastructure. In the view of Suryani et al. (2021), local communities are important stakeholders in the tourism industry, as they often bear the costs and benefits of tourism development. Local communities exert power and influence over the industry through their participation in decision-making processes, such as planning and zoning boards (Zarei et al., 2021). They influence the behavior of businesses by withholding support or by advocating for sustainable and responsible tourism practices.</w:t>
      </w:r>
    </w:p>
    <w:p w14:paraId="413A9191" w14:textId="30957BF5" w:rsidR="007A3D78" w:rsidRPr="003C40FC" w:rsidRDefault="00D41671" w:rsidP="0022777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Businesses are key stakeholders in the tourism industry, as they </w:t>
      </w:r>
      <w:r w:rsidR="00E95ED5">
        <w:rPr>
          <w:rFonts w:ascii="Times New Roman" w:hAnsi="Times New Roman" w:cs="Times New Roman"/>
          <w:kern w:val="0"/>
          <w:sz w:val="24"/>
          <w:szCs w:val="24"/>
          <w14:ligatures w14:val="none"/>
        </w:rPr>
        <w:t>supply</w:t>
      </w:r>
      <w:r w:rsidRPr="003C40FC">
        <w:rPr>
          <w:rFonts w:ascii="Times New Roman" w:hAnsi="Times New Roman" w:cs="Times New Roman"/>
          <w:kern w:val="0"/>
          <w:sz w:val="24"/>
          <w:szCs w:val="24"/>
          <w14:ligatures w14:val="none"/>
        </w:rPr>
        <w:t xml:space="preserve"> tourism products and services </w:t>
      </w:r>
      <w:bookmarkStart w:id="74" w:name="_Hlk131963744"/>
      <w:r w:rsidRPr="003C40FC">
        <w:rPr>
          <w:rFonts w:ascii="Times New Roman" w:hAnsi="Times New Roman" w:cs="Times New Roman"/>
          <w:kern w:val="0"/>
          <w:sz w:val="24"/>
          <w:szCs w:val="24"/>
          <w14:ligatures w14:val="none"/>
        </w:rPr>
        <w:t xml:space="preserve">(Duarte et al., 2017). </w:t>
      </w:r>
      <w:bookmarkEnd w:id="74"/>
      <w:r w:rsidRPr="003C40FC">
        <w:rPr>
          <w:rFonts w:ascii="Times New Roman" w:hAnsi="Times New Roman" w:cs="Times New Roman"/>
          <w:kern w:val="0"/>
          <w:sz w:val="24"/>
          <w:szCs w:val="24"/>
          <w14:ligatures w14:val="none"/>
        </w:rPr>
        <w:t xml:space="preserve">Businesses </w:t>
      </w:r>
      <w:r w:rsidR="007A3D78" w:rsidRPr="003C40FC">
        <w:rPr>
          <w:rFonts w:ascii="Times New Roman" w:hAnsi="Times New Roman" w:cs="Times New Roman"/>
          <w:kern w:val="0"/>
          <w:sz w:val="24"/>
          <w:szCs w:val="24"/>
          <w14:ligatures w14:val="none"/>
        </w:rPr>
        <w:t xml:space="preserve">in the sector </w:t>
      </w:r>
      <w:r w:rsidRPr="003C40FC">
        <w:rPr>
          <w:rFonts w:ascii="Times New Roman" w:hAnsi="Times New Roman" w:cs="Times New Roman"/>
          <w:kern w:val="0"/>
          <w:sz w:val="24"/>
          <w:szCs w:val="24"/>
          <w14:ligatures w14:val="none"/>
        </w:rPr>
        <w:t xml:space="preserve">have the power to shape the direction of the industry through their marketing and pricing strategies, as well as through their investment decisions (Duarte et al., 2017).  Kalbaska, et al. (2017) stated that businesses can invest in eco-friendly technologies and practices, which can have positive environmental and social impacts. </w:t>
      </w:r>
      <w:r w:rsidR="007A3D78" w:rsidRPr="003C40FC">
        <w:rPr>
          <w:rFonts w:ascii="Times New Roman" w:hAnsi="Times New Roman" w:cs="Times New Roman"/>
          <w:kern w:val="0"/>
          <w:sz w:val="24"/>
          <w:szCs w:val="24"/>
          <w14:ligatures w14:val="none"/>
        </w:rPr>
        <w:t xml:space="preserve">They </w:t>
      </w:r>
      <w:r w:rsidRPr="003C40FC">
        <w:rPr>
          <w:rFonts w:ascii="Times New Roman" w:hAnsi="Times New Roman" w:cs="Times New Roman"/>
          <w:kern w:val="0"/>
          <w:sz w:val="24"/>
          <w:szCs w:val="24"/>
          <w14:ligatures w14:val="none"/>
        </w:rPr>
        <w:t>can choose to price their products and services in a way that encourages sustainable tourism practices.  According to Cole et al. (2021), non-governmental organizations (NGOs) are important stakeholders in the tourism industry, as the</w:t>
      </w:r>
      <w:r w:rsidR="007A3D78" w:rsidRPr="003C40FC">
        <w:rPr>
          <w:rFonts w:ascii="Times New Roman" w:hAnsi="Times New Roman" w:cs="Times New Roman"/>
          <w:kern w:val="0"/>
          <w:sz w:val="24"/>
          <w:szCs w:val="24"/>
          <w14:ligatures w14:val="none"/>
        </w:rPr>
        <w:t>y</w:t>
      </w:r>
      <w:r w:rsidRPr="003C40FC">
        <w:rPr>
          <w:rFonts w:ascii="Times New Roman" w:hAnsi="Times New Roman" w:cs="Times New Roman"/>
          <w:kern w:val="0"/>
          <w:sz w:val="24"/>
          <w:szCs w:val="24"/>
          <w14:ligatures w14:val="none"/>
        </w:rPr>
        <w:t xml:space="preserve"> advocate for the interests of local communities and the environment. NGOs exert power and influence over the industry through their lobbying efforts and their engagement in decision-making processes (Ngo et al., 2018). Also, they influence the behavior of businesses and governments by providing education and training on sustainable tourism practices (Wondirad et al.,2020). </w:t>
      </w:r>
    </w:p>
    <w:p w14:paraId="77BA982A" w14:textId="333CDEC2" w:rsidR="00A261CB" w:rsidRPr="003C40FC" w:rsidRDefault="00D41671" w:rsidP="0022777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conclusion, stakeholder power and dynamics in the tourism industry are complex and dynamic, with multiple stakeholders exerting power and influence over the industry in different ways. Governments, tourists, local communities, businesses, and NGOs all play important roles in shaping the direction of the industry, and their interactions can </w:t>
      </w:r>
      <w:r w:rsidRPr="003C40FC">
        <w:rPr>
          <w:rFonts w:ascii="Times New Roman" w:hAnsi="Times New Roman" w:cs="Times New Roman"/>
          <w:kern w:val="0"/>
          <w:sz w:val="24"/>
          <w:szCs w:val="24"/>
          <w14:ligatures w14:val="none"/>
        </w:rPr>
        <w:lastRenderedPageBreak/>
        <w:t>have significant impacts on the social, economic, and environmental sustainability of tourism</w:t>
      </w:r>
      <w:r w:rsidR="009F7182" w:rsidRPr="003C40FC">
        <w:rPr>
          <w:rFonts w:ascii="Times New Roman" w:hAnsi="Times New Roman" w:cs="Times New Roman"/>
          <w:kern w:val="0"/>
          <w:sz w:val="24"/>
          <w:szCs w:val="24"/>
          <w14:ligatures w14:val="none"/>
        </w:rPr>
        <w:t>.</w:t>
      </w:r>
      <w:bookmarkStart w:id="75" w:name="_Hlk137980015"/>
    </w:p>
    <w:p w14:paraId="21D8EC47" w14:textId="4A1A8DB1" w:rsidR="00D41671" w:rsidRPr="003C40FC" w:rsidRDefault="00D41671" w:rsidP="005941E1">
      <w:pPr>
        <w:pStyle w:val="Heading3"/>
      </w:pPr>
      <w:bookmarkStart w:id="76" w:name="_Toc167264669"/>
      <w:r w:rsidRPr="003C40FC">
        <w:t>2.</w:t>
      </w:r>
      <w:r w:rsidR="006D4779" w:rsidRPr="003C40FC">
        <w:t>4</w:t>
      </w:r>
      <w:r w:rsidRPr="003C40FC">
        <w:t xml:space="preserve">.3 </w:t>
      </w:r>
      <w:r w:rsidRPr="005941E1">
        <w:t>Collaboration</w:t>
      </w:r>
      <w:r w:rsidRPr="003C40FC">
        <w:t xml:space="preserve"> of Stakeholder Groups in the Tourism Industry in the Face of the C</w:t>
      </w:r>
      <w:r w:rsidR="00716040" w:rsidRPr="003C40FC">
        <w:t>OVID-</w:t>
      </w:r>
      <w:r w:rsidRPr="003C40FC">
        <w:t>19 Pandemic</w:t>
      </w:r>
      <w:bookmarkEnd w:id="76"/>
    </w:p>
    <w:bookmarkEnd w:id="75"/>
    <w:p w14:paraId="65B181F2" w14:textId="51C20A63" w:rsidR="008721ED"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COVID-19 pandemic has had a significant impact on the tourism industr</w:t>
      </w:r>
      <w:r w:rsidR="008721ED" w:rsidRPr="003C40FC">
        <w:rPr>
          <w:rFonts w:ascii="Times New Roman" w:hAnsi="Times New Roman" w:cs="Times New Roman"/>
          <w:kern w:val="0"/>
          <w:sz w:val="24"/>
          <w:szCs w:val="24"/>
          <w14:ligatures w14:val="none"/>
        </w:rPr>
        <w:t xml:space="preserve">y, </w:t>
      </w:r>
      <w:r w:rsidR="00E95ED5">
        <w:rPr>
          <w:rFonts w:ascii="Times New Roman" w:hAnsi="Times New Roman" w:cs="Times New Roman"/>
          <w:kern w:val="0"/>
          <w:sz w:val="24"/>
          <w:szCs w:val="24"/>
          <w14:ligatures w14:val="none"/>
        </w:rPr>
        <w:t>given</w:t>
      </w:r>
      <w:r w:rsidR="008721ED" w:rsidRPr="003C40FC">
        <w:rPr>
          <w:rFonts w:ascii="Times New Roman" w:hAnsi="Times New Roman" w:cs="Times New Roman"/>
          <w:kern w:val="0"/>
          <w:sz w:val="24"/>
          <w:szCs w:val="24"/>
          <w14:ligatures w14:val="none"/>
        </w:rPr>
        <w:t xml:space="preserve"> that, stakeholders</w:t>
      </w:r>
      <w:r w:rsidRPr="003C40FC">
        <w:rPr>
          <w:rFonts w:ascii="Times New Roman" w:hAnsi="Times New Roman" w:cs="Times New Roman"/>
          <w:kern w:val="0"/>
          <w:sz w:val="24"/>
          <w:szCs w:val="24"/>
          <w14:ligatures w14:val="none"/>
        </w:rPr>
        <w:t xml:space="preserve"> had to work together to mitigate the negative effects of the pandemic. Interactions and collaborations between different stakeholder groups have been critical in responding to the pandemic and its aftermath. Governments and</w:t>
      </w:r>
      <w:r w:rsidR="004C14F7" w:rsidRPr="003C40FC">
        <w:rPr>
          <w:rFonts w:ascii="Times New Roman" w:hAnsi="Times New Roman" w:cs="Times New Roman"/>
          <w:kern w:val="0"/>
          <w:sz w:val="24"/>
          <w:szCs w:val="24"/>
          <w14:ligatures w14:val="none"/>
        </w:rPr>
        <w:t xml:space="preserve"> the</w:t>
      </w:r>
      <w:r w:rsidRPr="003C40FC">
        <w:rPr>
          <w:rFonts w:ascii="Times New Roman" w:hAnsi="Times New Roman" w:cs="Times New Roman"/>
          <w:kern w:val="0"/>
          <w:sz w:val="24"/>
          <w:szCs w:val="24"/>
          <w14:ligatures w14:val="none"/>
        </w:rPr>
        <w:t xml:space="preserve"> busines</w:t>
      </w:r>
      <w:r w:rsidR="004C14F7" w:rsidRPr="003C40FC">
        <w:rPr>
          <w:rFonts w:ascii="Times New Roman" w:hAnsi="Times New Roman" w:cs="Times New Roman"/>
          <w:kern w:val="0"/>
          <w:sz w:val="24"/>
          <w:szCs w:val="24"/>
          <w14:ligatures w14:val="none"/>
        </w:rPr>
        <w:t>s community</w:t>
      </w:r>
      <w:r w:rsidRPr="003C40FC">
        <w:rPr>
          <w:rFonts w:ascii="Times New Roman" w:hAnsi="Times New Roman" w:cs="Times New Roman"/>
          <w:kern w:val="0"/>
          <w:sz w:val="24"/>
          <w:szCs w:val="24"/>
          <w14:ligatures w14:val="none"/>
        </w:rPr>
        <w:t xml:space="preserve"> have worked together to develop policies and regulations to address the challenges of the pandemic. Governments have provided financial support to businesses to prevent bankruptcies and job losses, while businesses have adopted new health and safety protocols to protect employees and customers. Tourists and local communities have also collaborated to respond to the pandemic. </w:t>
      </w:r>
    </w:p>
    <w:p w14:paraId="6BC1FA93" w14:textId="77777777" w:rsidR="008721ED"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Tourists have followed health and safety guidelines to protect themselves and others, while local communities have provided support and resources to tourists. For example, local communities have provided food and shelter to stranded tourists and provided information on health and safety protocols. Collaborations between businesses and non-governmental organizations (NGOs) have been critical in promoting sustainability and responsible tourism practices during the pandemic. NGOs have provided guidance and support to businesses on implementing sustainability measures and ensuring that tourism benefits local communities and the environment. Businesses have also collaborated with NGOs to develop strategies for minimizing the negative impacts of tourism on the environment and promoting sustainable tourism practices. </w:t>
      </w:r>
    </w:p>
    <w:p w14:paraId="4E48449A" w14:textId="3B457560" w:rsidR="003721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However, the pandemic has also highlighted some of the challenges in stakeholder collaborations in the tourism industry. The economic impact of the pandemic has resulted in power imbalances between different stakeholder groups, with businesses struggling to survive and governments prioritizing economic recovery over sustainability. Local communities have also been marginalized in some cases, with tourism businesses and governments prioritizing the needs of tourists over those of residents</w:t>
      </w:r>
      <w:r w:rsidR="00522FC4">
        <w:rPr>
          <w:rFonts w:ascii="Times New Roman" w:hAnsi="Times New Roman" w:cs="Times New Roman"/>
          <w:kern w:val="0"/>
          <w:sz w:val="24"/>
          <w:szCs w:val="24"/>
          <w14:ligatures w14:val="none"/>
        </w:rPr>
        <w:t>.</w:t>
      </w:r>
      <w:bookmarkStart w:id="77" w:name="_Hlk137980042"/>
    </w:p>
    <w:p w14:paraId="389E5D81" w14:textId="157BED38" w:rsidR="00D41671" w:rsidRPr="003C40FC" w:rsidRDefault="00D41671" w:rsidP="005941E1">
      <w:pPr>
        <w:pStyle w:val="Heading3"/>
      </w:pPr>
      <w:bookmarkStart w:id="78" w:name="_Toc167264670"/>
      <w:r w:rsidRPr="003C40FC">
        <w:lastRenderedPageBreak/>
        <w:t>2.</w:t>
      </w:r>
      <w:r w:rsidR="006D4779" w:rsidRPr="003C40FC">
        <w:t>4</w:t>
      </w:r>
      <w:r w:rsidRPr="003C40FC">
        <w:t xml:space="preserve">.4 </w:t>
      </w:r>
      <w:r w:rsidRPr="005941E1">
        <w:t>Stakeholder</w:t>
      </w:r>
      <w:r w:rsidRPr="003C40FC">
        <w:t xml:space="preserve"> Power and Mapping in the Tourism Industry </w:t>
      </w:r>
      <w:r w:rsidR="004C14F7" w:rsidRPr="003C40FC">
        <w:t>d</w:t>
      </w:r>
      <w:r w:rsidRPr="003C40FC">
        <w:t>uring the Pandemic</w:t>
      </w:r>
      <w:bookmarkEnd w:id="78"/>
      <w:r w:rsidRPr="003C40FC">
        <w:t xml:space="preserve"> </w:t>
      </w:r>
    </w:p>
    <w:bookmarkEnd w:id="77"/>
    <w:p w14:paraId="097F6063" w14:textId="51CB1C3A" w:rsidR="0077627C"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Stakeholder mapping is one of the innovative management techniques that </w:t>
      </w:r>
      <w:r w:rsidR="004C14F7" w:rsidRPr="003C40FC">
        <w:rPr>
          <w:rFonts w:ascii="Times New Roman" w:hAnsi="Times New Roman" w:cs="Times New Roman"/>
          <w:kern w:val="0"/>
          <w:sz w:val="24"/>
          <w:szCs w:val="24"/>
          <w14:ligatures w14:val="none"/>
        </w:rPr>
        <w:t>are</w:t>
      </w:r>
      <w:r w:rsidRPr="003C40FC">
        <w:rPr>
          <w:rFonts w:ascii="Times New Roman" w:hAnsi="Times New Roman" w:cs="Times New Roman"/>
          <w:kern w:val="0"/>
          <w:sz w:val="24"/>
          <w:szCs w:val="24"/>
          <w14:ligatures w14:val="none"/>
        </w:rPr>
        <w:t xml:space="preserve"> needed as a consequence of the current economic volatility (Slabá, 2016). The discovery and ranking of stakeholders are important since there are a variety of business operators in the tourism industry (Zingraff-Hamed et al, 2020). A crucial component of project management is stakeholder management and mapping (Walker, et al, 2008). It is essential in assessing the power, </w:t>
      </w:r>
      <w:r w:rsidR="00512147"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 xml:space="preserve">effectiveness of programs and policies because it enables interaction with influential individuals whose interests, attitudes, and influence could jeopardize the program. According to Ludovico et al. (2020), </w:t>
      </w:r>
      <w:r w:rsidR="004C14F7"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takeholder mapping helps policy implementers and project managers determine the level of influence each stakeholder has and anticipate their responses better. Albats, et al (2020) held the view that it provides policy implement</w:t>
      </w:r>
      <w:r w:rsidR="008721ED"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rs with data about stakeholder interests, concerns, and preferences that can be used to create targeted communication strategies. This enables them to build stronger relationships and create more effective strategies </w:t>
      </w:r>
      <w:r w:rsidR="004C14F7" w:rsidRPr="003C40FC">
        <w:rPr>
          <w:rFonts w:ascii="Times New Roman" w:hAnsi="Times New Roman" w:cs="Times New Roman"/>
          <w:kern w:val="0"/>
          <w:sz w:val="24"/>
          <w:szCs w:val="24"/>
          <w14:ligatures w14:val="none"/>
        </w:rPr>
        <w:t xml:space="preserve">against </w:t>
      </w:r>
      <w:r w:rsidRPr="003C40FC">
        <w:rPr>
          <w:rFonts w:ascii="Times New Roman" w:hAnsi="Times New Roman" w:cs="Times New Roman"/>
          <w:kern w:val="0"/>
          <w:sz w:val="24"/>
          <w:szCs w:val="24"/>
          <w14:ligatures w14:val="none"/>
        </w:rPr>
        <w:t xml:space="preserve">potential problems (Roxas, et al 2020). It is possible to address stakeholder differences by designing content according to specific classifications of </w:t>
      </w:r>
      <w:r w:rsidR="004C14F7" w:rsidRPr="003C40FC">
        <w:rPr>
          <w:rFonts w:ascii="Times New Roman" w:hAnsi="Times New Roman" w:cs="Times New Roman"/>
          <w:kern w:val="0"/>
          <w:sz w:val="24"/>
          <w:szCs w:val="24"/>
          <w14:ligatures w14:val="none"/>
        </w:rPr>
        <w:t>needs</w:t>
      </w:r>
      <w:r w:rsidRPr="003C40FC">
        <w:rPr>
          <w:rFonts w:ascii="Times New Roman" w:hAnsi="Times New Roman" w:cs="Times New Roman"/>
          <w:kern w:val="0"/>
          <w:sz w:val="24"/>
          <w:szCs w:val="24"/>
          <w14:ligatures w14:val="none"/>
        </w:rPr>
        <w:t xml:space="preserve">. By understanding the needs of individual stakeholders, content can be tailored to meet those needs. This can be done by categorizing content into topics that are relevant to each stakeholder, and then providing content that is tailored to each stakeholder's interest </w:t>
      </w:r>
      <w:bookmarkStart w:id="79" w:name="_Hlk126326625"/>
      <w:r w:rsidRPr="003C40FC">
        <w:rPr>
          <w:rFonts w:ascii="Times New Roman" w:hAnsi="Times New Roman" w:cs="Times New Roman"/>
          <w:kern w:val="0"/>
          <w:sz w:val="24"/>
          <w:szCs w:val="24"/>
          <w14:ligatures w14:val="none"/>
        </w:rPr>
        <w:t>(Wojewnik-Filipkowska et al.,</w:t>
      </w:r>
      <w:r w:rsidR="008721ED"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2021)</w:t>
      </w:r>
      <w:r w:rsidR="004C14F7" w:rsidRPr="003C40FC">
        <w:rPr>
          <w:rFonts w:ascii="Times New Roman" w:hAnsi="Times New Roman" w:cs="Times New Roman"/>
          <w:kern w:val="0"/>
          <w:sz w:val="24"/>
          <w:szCs w:val="24"/>
          <w14:ligatures w14:val="none"/>
        </w:rPr>
        <w:t>.</w:t>
      </w:r>
      <w:bookmarkEnd w:id="79"/>
      <w:r w:rsidR="004C14F7" w:rsidRPr="003C40FC">
        <w:rPr>
          <w:rFonts w:ascii="Times New Roman" w:hAnsi="Times New Roman" w:cs="Times New Roman"/>
          <w:kern w:val="0"/>
          <w:sz w:val="24"/>
          <w:szCs w:val="24"/>
          <w14:ligatures w14:val="none"/>
        </w:rPr>
        <w:t xml:space="preserve"> H</w:t>
      </w:r>
      <w:r w:rsidRPr="003C40FC">
        <w:rPr>
          <w:rFonts w:ascii="Times New Roman" w:hAnsi="Times New Roman" w:cs="Times New Roman"/>
          <w:kern w:val="0"/>
          <w:sz w:val="24"/>
          <w:szCs w:val="24"/>
          <w14:ligatures w14:val="none"/>
        </w:rPr>
        <w:t xml:space="preserve">owever, if stakeholder mapping is not done properly, competing priorities and interests may occur </w:t>
      </w:r>
      <w:bookmarkStart w:id="80" w:name="_Hlk126843125"/>
      <w:r w:rsidRPr="003C40FC">
        <w:rPr>
          <w:rFonts w:ascii="Times New Roman" w:hAnsi="Times New Roman" w:cs="Times New Roman"/>
          <w:kern w:val="0"/>
          <w:sz w:val="24"/>
          <w:szCs w:val="24"/>
          <w14:ligatures w14:val="none"/>
        </w:rPr>
        <w:t>(Wojewnik-Filipkowska et al.,</w:t>
      </w:r>
      <w:r w:rsidR="008721ED"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2021). Without properly mapping the stakeholders, it can be difficult to create a plan that meets everyone's needs, leading to competing priorities and interests (Kapetas et al., 2019). </w:t>
      </w:r>
      <w:bookmarkEnd w:id="80"/>
    </w:p>
    <w:p w14:paraId="620DB197" w14:textId="761A09CD" w:rsidR="0077627C" w:rsidRPr="003C40FC" w:rsidRDefault="00556351" w:rsidP="00522FC4">
      <w:pPr>
        <w:pStyle w:val="Heading3"/>
      </w:pPr>
      <w:bookmarkStart w:id="81" w:name="_Toc167264671"/>
      <w:r w:rsidRPr="003C40FC">
        <w:t>2.4.5: Categorization of Power and Interest Dynamics of Tourism Stakeholders</w:t>
      </w:r>
      <w:bookmarkEnd w:id="81"/>
    </w:p>
    <w:p w14:paraId="39F6BCC1" w14:textId="7582D8CE" w:rsidR="007360F3" w:rsidRPr="003C40FC" w:rsidRDefault="0055635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Categorizing the power and interest dynamics of tourism stakeholders is integral to effective stakeholder management and strategic planning. It enhances decision-making, resource allocation, communication, and conflict resolution, ultimately contributing to sustainable and successful tourism development. Regular reassessment of these dynamics ensures adaptability to changing circumstances, promoting resilience in the face of evolving stakeholder relationships. The study evaluated power and interest imbalances among tourism stakeholders using the hierarchical approach of Martijn et </w:t>
      </w:r>
      <w:r w:rsidRPr="003C40FC">
        <w:rPr>
          <w:rFonts w:ascii="Times New Roman" w:hAnsi="Times New Roman" w:cs="Times New Roman"/>
          <w:kern w:val="0"/>
          <w:sz w:val="24"/>
          <w:szCs w:val="24"/>
          <w14:ligatures w14:val="none"/>
        </w:rPr>
        <w:lastRenderedPageBreak/>
        <w:t xml:space="preserve">al. (2012). The method evaluates stakeholders in the industry based on their access to resources, influence, authority, and </w:t>
      </w:r>
      <w:r w:rsidR="00512147" w:rsidRPr="003C40FC">
        <w:rPr>
          <w:rFonts w:ascii="Times New Roman" w:hAnsi="Times New Roman" w:cs="Times New Roman"/>
          <w:kern w:val="0"/>
          <w:sz w:val="24"/>
          <w:szCs w:val="24"/>
          <w14:ligatures w14:val="none"/>
        </w:rPr>
        <w:t>socioeconomic</w:t>
      </w:r>
      <w:r w:rsidRPr="003C40FC">
        <w:rPr>
          <w:rFonts w:ascii="Times New Roman" w:hAnsi="Times New Roman" w:cs="Times New Roman"/>
          <w:kern w:val="0"/>
          <w:sz w:val="24"/>
          <w:szCs w:val="24"/>
          <w14:ligatures w14:val="none"/>
        </w:rPr>
        <w:t xml:space="preserve"> status within the industry. The approach allows policymakers to grasp the dynamics in implementing resilience strategies and adapt future recovery approaches accordingly</w:t>
      </w:r>
      <w:r w:rsidR="00E80BF9" w:rsidRPr="003C40FC">
        <w:rPr>
          <w:rFonts w:ascii="Times New Roman" w:hAnsi="Times New Roman" w:cs="Times New Roman"/>
          <w:kern w:val="0"/>
          <w:sz w:val="24"/>
          <w:szCs w:val="24"/>
          <w14:ligatures w14:val="none"/>
        </w:rPr>
        <w:t>.</w:t>
      </w:r>
    </w:p>
    <w:p w14:paraId="7DC3B089" w14:textId="655C2A24" w:rsidR="00D41671" w:rsidRPr="003C40FC" w:rsidRDefault="007C14AD" w:rsidP="005941E1">
      <w:pPr>
        <w:pStyle w:val="Heading6"/>
      </w:pPr>
      <w:bookmarkStart w:id="82" w:name="_Toc167267868"/>
      <w:r w:rsidRPr="003C40FC">
        <w:rPr>
          <w:noProof/>
        </w:rPr>
        <mc:AlternateContent>
          <mc:Choice Requires="wpg">
            <w:drawing>
              <wp:anchor distT="0" distB="0" distL="114300" distR="114300" simplePos="0" relativeHeight="251666432" behindDoc="0" locked="0" layoutInCell="1" allowOverlap="1" wp14:anchorId="66D2ED57" wp14:editId="026C3131">
                <wp:simplePos x="0" y="0"/>
                <wp:positionH relativeFrom="column">
                  <wp:posOffset>-171450</wp:posOffset>
                </wp:positionH>
                <wp:positionV relativeFrom="paragraph">
                  <wp:posOffset>189865</wp:posOffset>
                </wp:positionV>
                <wp:extent cx="5686397" cy="3999479"/>
                <wp:effectExtent l="0" t="0" r="29210" b="39370"/>
                <wp:wrapNone/>
                <wp:docPr id="337094764"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6397" cy="3999479"/>
                          <a:chOff x="0" y="0"/>
                          <a:chExt cx="61868" cy="43812"/>
                        </a:xfrm>
                      </wpg:grpSpPr>
                      <wps:wsp>
                        <wps:cNvPr id="1595270329" name="Rectangle 30"/>
                        <wps:cNvSpPr>
                          <a:spLocks noChangeArrowheads="1"/>
                        </wps:cNvSpPr>
                        <wps:spPr bwMode="auto">
                          <a:xfrm>
                            <a:off x="35909" y="2817"/>
                            <a:ext cx="24508" cy="18083"/>
                          </a:xfrm>
                          <a:prstGeom prst="rect">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674D610B"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High Power</w:t>
                              </w:r>
                              <w:r>
                                <w:rPr>
                                  <w:rFonts w:ascii="Times New Roman" w:hAnsi="Times New Roman" w:cs="Times New Roman"/>
                                  <w:sz w:val="24"/>
                                  <w:szCs w:val="24"/>
                                  <w:u w:val="single"/>
                                </w:rPr>
                                <w:t>,</w:t>
                              </w:r>
                              <w:r w:rsidRPr="000F63BB">
                                <w:rPr>
                                  <w:rFonts w:ascii="Times New Roman" w:hAnsi="Times New Roman" w:cs="Times New Roman"/>
                                  <w:sz w:val="24"/>
                                  <w:szCs w:val="24"/>
                                  <w:u w:val="single"/>
                                </w:rPr>
                                <w:t xml:space="preserve"> </w:t>
                              </w:r>
                              <w:r>
                                <w:rPr>
                                  <w:rFonts w:ascii="Times New Roman" w:hAnsi="Times New Roman" w:cs="Times New Roman"/>
                                  <w:sz w:val="24"/>
                                  <w:szCs w:val="24"/>
                                  <w:u w:val="single"/>
                                </w:rPr>
                                <w:t xml:space="preserve">Low </w:t>
                              </w:r>
                              <w:r w:rsidRPr="000F63BB">
                                <w:rPr>
                                  <w:rFonts w:ascii="Times New Roman" w:hAnsi="Times New Roman" w:cs="Times New Roman"/>
                                  <w:sz w:val="24"/>
                                  <w:szCs w:val="24"/>
                                  <w:u w:val="single"/>
                                </w:rPr>
                                <w:t>Interest Stakeholders</w:t>
                              </w:r>
                              <w:r>
                                <w:rPr>
                                  <w:rFonts w:ascii="Times New Roman" w:hAnsi="Times New Roman" w:cs="Times New Roman"/>
                                  <w:sz w:val="24"/>
                                  <w:szCs w:val="24"/>
                                  <w:u w:val="single"/>
                                </w:rPr>
                                <w:t xml:space="preserve"> (HPLI)</w:t>
                              </w:r>
                            </w:p>
                            <w:p w14:paraId="6365C027" w14:textId="77777777" w:rsidR="00D41671" w:rsidRDefault="00D41671" w:rsidP="00D41671"/>
                            <w:p w14:paraId="518971DB" w14:textId="532A75B8" w:rsidR="00D41671"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National Banks</w:t>
                              </w:r>
                            </w:p>
                            <w:p w14:paraId="6A279223" w14:textId="422C87E1" w:rsidR="00283B93"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 xml:space="preserve">Micro finance companies </w:t>
                              </w:r>
                            </w:p>
                            <w:p w14:paraId="71B35141" w14:textId="1651ADF9" w:rsidR="00283B93"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Cooperative societies</w:t>
                              </w:r>
                            </w:p>
                          </w:txbxContent>
                        </wps:txbx>
                        <wps:bodyPr rot="0" vert="horz" wrap="square" lIns="91440" tIns="45720" rIns="91440" bIns="45720" anchor="ctr" anchorCtr="0" upright="1">
                          <a:noAutofit/>
                        </wps:bodyPr>
                      </wps:wsp>
                      <wps:wsp>
                        <wps:cNvPr id="939662485" name="Straight Connector 38"/>
                        <wps:cNvCnPr>
                          <a:cxnSpLocks noChangeShapeType="1"/>
                        </wps:cNvCnPr>
                        <wps:spPr bwMode="auto">
                          <a:xfrm>
                            <a:off x="32766" y="0"/>
                            <a:ext cx="0" cy="43719"/>
                          </a:xfrm>
                          <a:prstGeom prst="line">
                            <a:avLst/>
                          </a:prstGeom>
                          <a:noFill/>
                          <a:ln w="76200">
                            <a:solidFill>
                              <a:srgbClr val="000000"/>
                            </a:solidFill>
                            <a:miter lim="800000"/>
                            <a:headEnd/>
                            <a:tailEnd/>
                          </a:ln>
                        </wps:spPr>
                        <wps:bodyPr/>
                      </wps:wsp>
                      <wps:wsp>
                        <wps:cNvPr id="1698366784" name="Rectangle 40"/>
                        <wps:cNvSpPr>
                          <a:spLocks noChangeArrowheads="1"/>
                        </wps:cNvSpPr>
                        <wps:spPr bwMode="auto">
                          <a:xfrm>
                            <a:off x="1809" y="2817"/>
                            <a:ext cx="28347" cy="17987"/>
                          </a:xfrm>
                          <a:prstGeom prst="rect">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10DBB6AB"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 xml:space="preserve">High </w:t>
                              </w:r>
                              <w:r>
                                <w:rPr>
                                  <w:rFonts w:ascii="Times New Roman" w:hAnsi="Times New Roman" w:cs="Times New Roman"/>
                                  <w:sz w:val="24"/>
                                  <w:szCs w:val="24"/>
                                  <w:u w:val="single"/>
                                </w:rPr>
                                <w:t>P</w:t>
                              </w:r>
                              <w:r w:rsidRPr="000F63BB">
                                <w:rPr>
                                  <w:rFonts w:ascii="Times New Roman" w:hAnsi="Times New Roman" w:cs="Times New Roman"/>
                                  <w:sz w:val="24"/>
                                  <w:szCs w:val="24"/>
                                  <w:u w:val="single"/>
                                </w:rPr>
                                <w:t>ower</w:t>
                              </w:r>
                              <w:r>
                                <w:rPr>
                                  <w:rFonts w:ascii="Times New Roman" w:hAnsi="Times New Roman" w:cs="Times New Roman"/>
                                  <w:sz w:val="24"/>
                                  <w:szCs w:val="24"/>
                                  <w:u w:val="single"/>
                                </w:rPr>
                                <w:t>, High I</w:t>
                              </w:r>
                              <w:r w:rsidRPr="000F63BB">
                                <w:rPr>
                                  <w:rFonts w:ascii="Times New Roman" w:hAnsi="Times New Roman" w:cs="Times New Roman"/>
                                  <w:sz w:val="24"/>
                                  <w:szCs w:val="24"/>
                                  <w:u w:val="single"/>
                                </w:rPr>
                                <w:t>nterest stakeholders</w:t>
                              </w:r>
                              <w:r>
                                <w:rPr>
                                  <w:rFonts w:ascii="Times New Roman" w:hAnsi="Times New Roman" w:cs="Times New Roman"/>
                                  <w:sz w:val="24"/>
                                  <w:szCs w:val="24"/>
                                  <w:u w:val="single"/>
                                </w:rPr>
                                <w:t xml:space="preserve"> (HPHI)</w:t>
                              </w:r>
                            </w:p>
                            <w:p w14:paraId="57FB653C"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Ghana Tourism Authority</w:t>
                              </w:r>
                            </w:p>
                            <w:p w14:paraId="62678197"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Business owners</w:t>
                              </w:r>
                            </w:p>
                            <w:p w14:paraId="37E3730B"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Chiefs</w:t>
                              </w:r>
                            </w:p>
                            <w:p w14:paraId="2BC14A22"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Tendaana</w:t>
                              </w:r>
                            </w:p>
                            <w:p w14:paraId="3145CBBA"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NGOs</w:t>
                              </w:r>
                            </w:p>
                            <w:p w14:paraId="5DA55C16" w14:textId="77777777" w:rsidR="00D41671" w:rsidRPr="008B4395" w:rsidRDefault="00D41671" w:rsidP="00D41671"/>
                          </w:txbxContent>
                        </wps:txbx>
                        <wps:bodyPr rot="0" vert="horz" wrap="square" lIns="91440" tIns="45720" rIns="91440" bIns="45720" anchor="ctr" anchorCtr="0" upright="1">
                          <a:noAutofit/>
                        </wps:bodyPr>
                      </wps:wsp>
                      <wps:wsp>
                        <wps:cNvPr id="772078527" name="Rectangle 42"/>
                        <wps:cNvSpPr>
                          <a:spLocks noChangeArrowheads="1"/>
                        </wps:cNvSpPr>
                        <wps:spPr bwMode="auto">
                          <a:xfrm>
                            <a:off x="1883" y="23365"/>
                            <a:ext cx="28347" cy="19929"/>
                          </a:xfrm>
                          <a:prstGeom prst="rect">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160441A6"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Low Power</w:t>
                              </w:r>
                              <w:r>
                                <w:rPr>
                                  <w:rFonts w:ascii="Times New Roman" w:hAnsi="Times New Roman" w:cs="Times New Roman"/>
                                  <w:sz w:val="24"/>
                                  <w:szCs w:val="24"/>
                                  <w:u w:val="single"/>
                                </w:rPr>
                                <w:t>,</w:t>
                              </w:r>
                              <w:r w:rsidRPr="000F63BB">
                                <w:rPr>
                                  <w:rFonts w:ascii="Times New Roman" w:hAnsi="Times New Roman" w:cs="Times New Roman"/>
                                  <w:sz w:val="24"/>
                                  <w:szCs w:val="24"/>
                                  <w:u w:val="single"/>
                                </w:rPr>
                                <w:t xml:space="preserve"> High Interest Stakeholders</w:t>
                              </w:r>
                              <w:r>
                                <w:rPr>
                                  <w:rFonts w:ascii="Times New Roman" w:hAnsi="Times New Roman" w:cs="Times New Roman"/>
                                  <w:sz w:val="24"/>
                                  <w:szCs w:val="24"/>
                                  <w:u w:val="single"/>
                                </w:rPr>
                                <w:t xml:space="preserve"> (LPHI)</w:t>
                              </w:r>
                            </w:p>
                            <w:p w14:paraId="3C573101" w14:textId="77777777"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 xml:space="preserve">security </w:t>
                              </w:r>
                            </w:p>
                            <w:p w14:paraId="77FFD9F0" w14:textId="0AE805D8"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smo</w:t>
                              </w:r>
                              <w:r w:rsidR="000A47B0">
                                <w:rPr>
                                  <w:rFonts w:ascii="Times New Roman" w:hAnsi="Times New Roman" w:cs="Times New Roman"/>
                                  <w:sz w:val="24"/>
                                  <w:szCs w:val="24"/>
                                </w:rPr>
                                <w:t>c</w:t>
                              </w:r>
                              <w:r w:rsidRPr="000F63BB">
                                <w:rPr>
                                  <w:rFonts w:ascii="Times New Roman" w:hAnsi="Times New Roman" w:cs="Times New Roman"/>
                                  <w:sz w:val="24"/>
                                  <w:szCs w:val="24"/>
                                </w:rPr>
                                <w:t>k, basket and hat weavers</w:t>
                              </w:r>
                            </w:p>
                            <w:p w14:paraId="2D58BF94" w14:textId="2BE568C5"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Employees</w:t>
                              </w:r>
                              <w:r w:rsidR="00283B93">
                                <w:rPr>
                                  <w:rFonts w:ascii="Times New Roman" w:hAnsi="Times New Roman" w:cs="Times New Roman"/>
                                  <w:sz w:val="24"/>
                                  <w:szCs w:val="24"/>
                                </w:rPr>
                                <w:t>, and suppliers</w:t>
                              </w:r>
                            </w:p>
                            <w:p w14:paraId="40BA601D" w14:textId="77777777"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Transport owners</w:t>
                              </w:r>
                            </w:p>
                            <w:p w14:paraId="49062016" w14:textId="77777777" w:rsidR="00D41671"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Drivers and mates</w:t>
                              </w:r>
                            </w:p>
                            <w:p w14:paraId="3B968850" w14:textId="45339A50" w:rsidR="00283B93" w:rsidRPr="000F63BB" w:rsidRDefault="00283B93" w:rsidP="007745FD">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customers</w:t>
                              </w:r>
                            </w:p>
                          </w:txbxContent>
                        </wps:txbx>
                        <wps:bodyPr rot="0" vert="horz" wrap="square" lIns="91440" tIns="45720" rIns="91440" bIns="45720" anchor="ctr" anchorCtr="0" upright="1">
                          <a:noAutofit/>
                        </wps:bodyPr>
                      </wps:wsp>
                      <wps:wsp>
                        <wps:cNvPr id="421023873" name="Rectangle 43"/>
                        <wps:cNvSpPr>
                          <a:spLocks noChangeArrowheads="1"/>
                        </wps:cNvSpPr>
                        <wps:spPr bwMode="auto">
                          <a:xfrm>
                            <a:off x="35983" y="23465"/>
                            <a:ext cx="25056" cy="20347"/>
                          </a:xfrm>
                          <a:prstGeom prst="rect">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14:paraId="111F8C3E" w14:textId="77777777" w:rsidR="00D41671" w:rsidRPr="000F63BB" w:rsidRDefault="00D41671" w:rsidP="00BA3E07">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 xml:space="preserve">Low Power and Low </w:t>
                              </w:r>
                              <w:r>
                                <w:rPr>
                                  <w:rFonts w:ascii="Times New Roman" w:hAnsi="Times New Roman" w:cs="Times New Roman"/>
                                  <w:sz w:val="24"/>
                                  <w:szCs w:val="24"/>
                                  <w:u w:val="single"/>
                                </w:rPr>
                                <w:t>I</w:t>
                              </w:r>
                              <w:r w:rsidRPr="000F63BB">
                                <w:rPr>
                                  <w:rFonts w:ascii="Times New Roman" w:hAnsi="Times New Roman" w:cs="Times New Roman"/>
                                  <w:sz w:val="24"/>
                                  <w:szCs w:val="24"/>
                                  <w:u w:val="single"/>
                                </w:rPr>
                                <w:t xml:space="preserve">nterest </w:t>
                              </w:r>
                              <w:r>
                                <w:rPr>
                                  <w:rFonts w:ascii="Times New Roman" w:hAnsi="Times New Roman" w:cs="Times New Roman"/>
                                  <w:sz w:val="24"/>
                                  <w:szCs w:val="24"/>
                                  <w:u w:val="single"/>
                                </w:rPr>
                                <w:t>S</w:t>
                              </w:r>
                              <w:r w:rsidRPr="000F63BB">
                                <w:rPr>
                                  <w:rFonts w:ascii="Times New Roman" w:hAnsi="Times New Roman" w:cs="Times New Roman"/>
                                  <w:sz w:val="24"/>
                                  <w:szCs w:val="24"/>
                                  <w:u w:val="single"/>
                                </w:rPr>
                                <w:t>takeholders</w:t>
                              </w:r>
                              <w:r>
                                <w:rPr>
                                  <w:rFonts w:ascii="Times New Roman" w:hAnsi="Times New Roman" w:cs="Times New Roman"/>
                                  <w:sz w:val="24"/>
                                  <w:szCs w:val="24"/>
                                  <w:u w:val="single"/>
                                </w:rPr>
                                <w:t xml:space="preserve"> (LPLI)</w:t>
                              </w:r>
                            </w:p>
                            <w:p w14:paraId="0253EC96" w14:textId="77777777" w:rsidR="00D41671" w:rsidRPr="000F63BB" w:rsidRDefault="00D41671" w:rsidP="007745FD">
                              <w:pPr>
                                <w:pStyle w:val="ListParagraph"/>
                                <w:numPr>
                                  <w:ilvl w:val="0"/>
                                  <w:numId w:val="7"/>
                                </w:numPr>
                                <w:rPr>
                                  <w:rFonts w:ascii="Times New Roman" w:hAnsi="Times New Roman" w:cs="Times New Roman"/>
                                  <w:sz w:val="24"/>
                                  <w:szCs w:val="24"/>
                                </w:rPr>
                              </w:pPr>
                              <w:r w:rsidRPr="000F63BB">
                                <w:rPr>
                                  <w:rFonts w:ascii="Times New Roman" w:hAnsi="Times New Roman" w:cs="Times New Roman"/>
                                  <w:sz w:val="24"/>
                                  <w:szCs w:val="24"/>
                                </w:rPr>
                                <w:t>Disc-jockeys</w:t>
                              </w:r>
                            </w:p>
                            <w:p w14:paraId="68A7E399" w14:textId="77777777" w:rsidR="00D41671" w:rsidRPr="000F63BB" w:rsidRDefault="00D41671" w:rsidP="007745FD">
                              <w:pPr>
                                <w:pStyle w:val="ListParagraph"/>
                                <w:numPr>
                                  <w:ilvl w:val="0"/>
                                  <w:numId w:val="7"/>
                                </w:numPr>
                                <w:rPr>
                                  <w:rFonts w:ascii="Times New Roman" w:hAnsi="Times New Roman" w:cs="Times New Roman"/>
                                  <w:sz w:val="24"/>
                                  <w:szCs w:val="24"/>
                                </w:rPr>
                              </w:pPr>
                              <w:r w:rsidRPr="000F63BB">
                                <w:rPr>
                                  <w:rFonts w:ascii="Times New Roman" w:hAnsi="Times New Roman" w:cs="Times New Roman"/>
                                  <w:sz w:val="24"/>
                                  <w:szCs w:val="24"/>
                                </w:rPr>
                                <w:t>Table decorators</w:t>
                              </w:r>
                            </w:p>
                          </w:txbxContent>
                        </wps:txbx>
                        <wps:bodyPr rot="0" vert="horz" wrap="square" lIns="91440" tIns="45720" rIns="91440" bIns="45720" anchor="ctr" anchorCtr="0" upright="1">
                          <a:noAutofit/>
                        </wps:bodyPr>
                      </wps:wsp>
                      <wps:wsp>
                        <wps:cNvPr id="1431594486" name="Straight Connector 44"/>
                        <wps:cNvCnPr>
                          <a:cxnSpLocks noChangeShapeType="1"/>
                        </wps:cNvCnPr>
                        <wps:spPr bwMode="auto">
                          <a:xfrm>
                            <a:off x="0" y="21785"/>
                            <a:ext cx="61868" cy="0"/>
                          </a:xfrm>
                          <a:prstGeom prst="line">
                            <a:avLst/>
                          </a:prstGeom>
                          <a:noFill/>
                          <a:ln w="38100">
                            <a:solidFill>
                              <a:srgbClr val="000000"/>
                            </a:solidFill>
                            <a:miter lim="800000"/>
                            <a:headEnd/>
                            <a:tailEnd/>
                          </a:ln>
                        </wps:spPr>
                        <wps:bodyPr/>
                      </wps:wsp>
                    </wpg:wgp>
                  </a:graphicData>
                </a:graphic>
                <wp14:sizeRelH relativeFrom="margin">
                  <wp14:pctWidth>0</wp14:pctWidth>
                </wp14:sizeRelH>
                <wp14:sizeRelV relativeFrom="margin">
                  <wp14:pctHeight>0</wp14:pctHeight>
                </wp14:sizeRelV>
              </wp:anchor>
            </w:drawing>
          </mc:Choice>
          <mc:Fallback>
            <w:pict>
              <v:group w14:anchorId="66D2ED57" id="Group 29" o:spid="_x0000_s1029" style="position:absolute;margin-left:-13.5pt;margin-top:14.95pt;width:447.75pt;height:314.9pt;z-index:251666432;mso-width-relative:margin;mso-height-relative:margin" coordsize="61868,43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">
                <v:rect id="Rectangle 30" o:spid="_x0000_s1030" style="position:absolute;left:35909;top:2817;width:24508;height:18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" strokeweight="1pt">
                  <v:textbox>
                    <w:txbxContent>
                      <w:p w14:paraId="674D610B"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High Power</w:t>
                        </w:r>
                        <w:r>
                          <w:rPr>
                            <w:rFonts w:ascii="Times New Roman" w:hAnsi="Times New Roman" w:cs="Times New Roman"/>
                            <w:sz w:val="24"/>
                            <w:szCs w:val="24"/>
                            <w:u w:val="single"/>
                          </w:rPr>
                          <w:t>,</w:t>
                        </w:r>
                        <w:r w:rsidRPr="000F63BB">
                          <w:rPr>
                            <w:rFonts w:ascii="Times New Roman" w:hAnsi="Times New Roman" w:cs="Times New Roman"/>
                            <w:sz w:val="24"/>
                            <w:szCs w:val="24"/>
                            <w:u w:val="single"/>
                          </w:rPr>
                          <w:t xml:space="preserve"> </w:t>
                        </w:r>
                        <w:r>
                          <w:rPr>
                            <w:rFonts w:ascii="Times New Roman" w:hAnsi="Times New Roman" w:cs="Times New Roman"/>
                            <w:sz w:val="24"/>
                            <w:szCs w:val="24"/>
                            <w:u w:val="single"/>
                          </w:rPr>
                          <w:t xml:space="preserve">Low </w:t>
                        </w:r>
                        <w:r w:rsidRPr="000F63BB">
                          <w:rPr>
                            <w:rFonts w:ascii="Times New Roman" w:hAnsi="Times New Roman" w:cs="Times New Roman"/>
                            <w:sz w:val="24"/>
                            <w:szCs w:val="24"/>
                            <w:u w:val="single"/>
                          </w:rPr>
                          <w:t>Interest Stakeholders</w:t>
                        </w:r>
                        <w:r>
                          <w:rPr>
                            <w:rFonts w:ascii="Times New Roman" w:hAnsi="Times New Roman" w:cs="Times New Roman"/>
                            <w:sz w:val="24"/>
                            <w:szCs w:val="24"/>
                            <w:u w:val="single"/>
                          </w:rPr>
                          <w:t xml:space="preserve"> (HPLI)</w:t>
                        </w:r>
                      </w:p>
                      <w:p w14:paraId="6365C027" w14:textId="77777777" w:rsidR="00D41671" w:rsidRDefault="00D41671" w:rsidP="00D41671"/>
                      <w:p w14:paraId="518971DB" w14:textId="532A75B8" w:rsidR="00D41671"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National Banks</w:t>
                        </w:r>
                      </w:p>
                      <w:p w14:paraId="6A279223" w14:textId="422C87E1" w:rsidR="00283B93"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 xml:space="preserve">Micro finance companies </w:t>
                        </w:r>
                      </w:p>
                      <w:p w14:paraId="71B35141" w14:textId="1651ADF9" w:rsidR="00283B93" w:rsidRPr="00283B93" w:rsidRDefault="00283B93" w:rsidP="007745FD">
                        <w:pPr>
                          <w:pStyle w:val="ListParagraph"/>
                          <w:numPr>
                            <w:ilvl w:val="0"/>
                            <w:numId w:val="4"/>
                          </w:numPr>
                          <w:rPr>
                            <w:rFonts w:ascii="Times New Roman" w:hAnsi="Times New Roman" w:cs="Times New Roman"/>
                            <w:sz w:val="24"/>
                            <w:szCs w:val="24"/>
                          </w:rPr>
                        </w:pPr>
                        <w:r w:rsidRPr="00283B93">
                          <w:rPr>
                            <w:rFonts w:ascii="Times New Roman" w:hAnsi="Times New Roman" w:cs="Times New Roman"/>
                            <w:sz w:val="24"/>
                            <w:szCs w:val="24"/>
                          </w:rPr>
                          <w:t>Cooperative societies</w:t>
                        </w:r>
                      </w:p>
                    </w:txbxContent>
                  </v:textbox>
                </v:rect>
                <v:line id="Straight Connector 38" o:spid="_x0000_s1031" style="position:absolute;visibility:visible;mso-wrap-style:square" from="32766,0" to="32766,43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" strokeweight="6pt">
                  <v:stroke joinstyle="miter"/>
                </v:line>
                <v:rect id="Rectangle 40" o:spid="_x0000_s1032" style="position:absolute;left:1809;top:2817;width:28347;height:17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" strokeweight="1pt">
                  <v:textbox>
                    <w:txbxContent>
                      <w:p w14:paraId="10DBB6AB"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 xml:space="preserve">High </w:t>
                        </w:r>
                        <w:r>
                          <w:rPr>
                            <w:rFonts w:ascii="Times New Roman" w:hAnsi="Times New Roman" w:cs="Times New Roman"/>
                            <w:sz w:val="24"/>
                            <w:szCs w:val="24"/>
                            <w:u w:val="single"/>
                          </w:rPr>
                          <w:t>P</w:t>
                        </w:r>
                        <w:r w:rsidRPr="000F63BB">
                          <w:rPr>
                            <w:rFonts w:ascii="Times New Roman" w:hAnsi="Times New Roman" w:cs="Times New Roman"/>
                            <w:sz w:val="24"/>
                            <w:szCs w:val="24"/>
                            <w:u w:val="single"/>
                          </w:rPr>
                          <w:t>ower</w:t>
                        </w:r>
                        <w:r>
                          <w:rPr>
                            <w:rFonts w:ascii="Times New Roman" w:hAnsi="Times New Roman" w:cs="Times New Roman"/>
                            <w:sz w:val="24"/>
                            <w:szCs w:val="24"/>
                            <w:u w:val="single"/>
                          </w:rPr>
                          <w:t>, High I</w:t>
                        </w:r>
                        <w:r w:rsidRPr="000F63BB">
                          <w:rPr>
                            <w:rFonts w:ascii="Times New Roman" w:hAnsi="Times New Roman" w:cs="Times New Roman"/>
                            <w:sz w:val="24"/>
                            <w:szCs w:val="24"/>
                            <w:u w:val="single"/>
                          </w:rPr>
                          <w:t>nterest stakeholders</w:t>
                        </w:r>
                        <w:r>
                          <w:rPr>
                            <w:rFonts w:ascii="Times New Roman" w:hAnsi="Times New Roman" w:cs="Times New Roman"/>
                            <w:sz w:val="24"/>
                            <w:szCs w:val="24"/>
                            <w:u w:val="single"/>
                          </w:rPr>
                          <w:t xml:space="preserve"> (HPHI)</w:t>
                        </w:r>
                      </w:p>
                      <w:p w14:paraId="57FB653C"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Ghana Tourism Authority</w:t>
                        </w:r>
                      </w:p>
                      <w:p w14:paraId="62678197"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Business owners</w:t>
                        </w:r>
                      </w:p>
                      <w:p w14:paraId="37E3730B"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Chiefs</w:t>
                        </w:r>
                      </w:p>
                      <w:p w14:paraId="2BC14A22"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Tendaana</w:t>
                        </w:r>
                      </w:p>
                      <w:p w14:paraId="3145CBBA" w14:textId="77777777" w:rsidR="00D41671" w:rsidRPr="000F63BB" w:rsidRDefault="00D41671" w:rsidP="007745FD">
                        <w:pPr>
                          <w:pStyle w:val="ListParagraph"/>
                          <w:numPr>
                            <w:ilvl w:val="0"/>
                            <w:numId w:val="5"/>
                          </w:numPr>
                          <w:rPr>
                            <w:rFonts w:ascii="Times New Roman" w:hAnsi="Times New Roman" w:cs="Times New Roman"/>
                            <w:sz w:val="24"/>
                            <w:szCs w:val="24"/>
                          </w:rPr>
                        </w:pPr>
                        <w:r w:rsidRPr="000F63BB">
                          <w:rPr>
                            <w:rFonts w:ascii="Times New Roman" w:hAnsi="Times New Roman" w:cs="Times New Roman"/>
                            <w:sz w:val="24"/>
                            <w:szCs w:val="24"/>
                          </w:rPr>
                          <w:t>NGOs</w:t>
                        </w:r>
                      </w:p>
                      <w:p w14:paraId="5DA55C16" w14:textId="77777777" w:rsidR="00D41671" w:rsidRPr="008B4395" w:rsidRDefault="00D41671" w:rsidP="00D41671"/>
                    </w:txbxContent>
                  </v:textbox>
                </v:rect>
                <v:rect id="Rectangle 42" o:spid="_x0000_s1033" style="position:absolute;left:1883;top:23365;width:28347;height:199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" strokeweight="1pt">
                  <v:textbox>
                    <w:txbxContent>
                      <w:p w14:paraId="160441A6" w14:textId="77777777" w:rsidR="00D41671" w:rsidRPr="000F63BB" w:rsidRDefault="00D41671" w:rsidP="00D41671">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Low Power</w:t>
                        </w:r>
                        <w:r>
                          <w:rPr>
                            <w:rFonts w:ascii="Times New Roman" w:hAnsi="Times New Roman" w:cs="Times New Roman"/>
                            <w:sz w:val="24"/>
                            <w:szCs w:val="24"/>
                            <w:u w:val="single"/>
                          </w:rPr>
                          <w:t>,</w:t>
                        </w:r>
                        <w:r w:rsidRPr="000F63BB">
                          <w:rPr>
                            <w:rFonts w:ascii="Times New Roman" w:hAnsi="Times New Roman" w:cs="Times New Roman"/>
                            <w:sz w:val="24"/>
                            <w:szCs w:val="24"/>
                            <w:u w:val="single"/>
                          </w:rPr>
                          <w:t xml:space="preserve"> High Interest Stakeholders</w:t>
                        </w:r>
                        <w:r>
                          <w:rPr>
                            <w:rFonts w:ascii="Times New Roman" w:hAnsi="Times New Roman" w:cs="Times New Roman"/>
                            <w:sz w:val="24"/>
                            <w:szCs w:val="24"/>
                            <w:u w:val="single"/>
                          </w:rPr>
                          <w:t xml:space="preserve"> (LPHI)</w:t>
                        </w:r>
                      </w:p>
                      <w:p w14:paraId="3C573101" w14:textId="77777777"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 xml:space="preserve">security </w:t>
                        </w:r>
                      </w:p>
                      <w:p w14:paraId="77FFD9F0" w14:textId="0AE805D8"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smo</w:t>
                        </w:r>
                        <w:r w:rsidR="000A47B0">
                          <w:rPr>
                            <w:rFonts w:ascii="Times New Roman" w:hAnsi="Times New Roman" w:cs="Times New Roman"/>
                            <w:sz w:val="24"/>
                            <w:szCs w:val="24"/>
                          </w:rPr>
                          <w:t>c</w:t>
                        </w:r>
                        <w:r w:rsidRPr="000F63BB">
                          <w:rPr>
                            <w:rFonts w:ascii="Times New Roman" w:hAnsi="Times New Roman" w:cs="Times New Roman"/>
                            <w:sz w:val="24"/>
                            <w:szCs w:val="24"/>
                          </w:rPr>
                          <w:t>k, basket and hat weavers</w:t>
                        </w:r>
                      </w:p>
                      <w:p w14:paraId="2D58BF94" w14:textId="2BE568C5"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Employees</w:t>
                        </w:r>
                        <w:r w:rsidR="00283B93">
                          <w:rPr>
                            <w:rFonts w:ascii="Times New Roman" w:hAnsi="Times New Roman" w:cs="Times New Roman"/>
                            <w:sz w:val="24"/>
                            <w:szCs w:val="24"/>
                          </w:rPr>
                          <w:t>, and suppliers</w:t>
                        </w:r>
                      </w:p>
                      <w:p w14:paraId="40BA601D" w14:textId="77777777" w:rsidR="00D41671" w:rsidRPr="000F63BB"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Transport owners</w:t>
                        </w:r>
                      </w:p>
                      <w:p w14:paraId="49062016" w14:textId="77777777" w:rsidR="00D41671" w:rsidRDefault="00D41671" w:rsidP="007745FD">
                        <w:pPr>
                          <w:pStyle w:val="ListParagraph"/>
                          <w:numPr>
                            <w:ilvl w:val="0"/>
                            <w:numId w:val="6"/>
                          </w:numPr>
                          <w:rPr>
                            <w:rFonts w:ascii="Times New Roman" w:hAnsi="Times New Roman" w:cs="Times New Roman"/>
                            <w:sz w:val="24"/>
                            <w:szCs w:val="24"/>
                          </w:rPr>
                        </w:pPr>
                        <w:r w:rsidRPr="000F63BB">
                          <w:rPr>
                            <w:rFonts w:ascii="Times New Roman" w:hAnsi="Times New Roman" w:cs="Times New Roman"/>
                            <w:sz w:val="24"/>
                            <w:szCs w:val="24"/>
                          </w:rPr>
                          <w:t>Drivers and mates</w:t>
                        </w:r>
                      </w:p>
                      <w:p w14:paraId="3B968850" w14:textId="45339A50" w:rsidR="00283B93" w:rsidRPr="000F63BB" w:rsidRDefault="00283B93" w:rsidP="007745FD">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customers</w:t>
                        </w:r>
                      </w:p>
                    </w:txbxContent>
                  </v:textbox>
                </v:rect>
                <v:rect id="Rectangle 43" o:spid="_x0000_s1034" style="position:absolute;left:35983;top:23465;width:25056;height:203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" strokeweight="1pt">
                  <v:textbox>
                    <w:txbxContent>
                      <w:p w14:paraId="111F8C3E" w14:textId="77777777" w:rsidR="00D41671" w:rsidRPr="000F63BB" w:rsidRDefault="00D41671" w:rsidP="00BA3E07">
                        <w:pPr>
                          <w:jc w:val="center"/>
                          <w:rPr>
                            <w:rFonts w:ascii="Times New Roman" w:hAnsi="Times New Roman" w:cs="Times New Roman"/>
                            <w:sz w:val="24"/>
                            <w:szCs w:val="24"/>
                            <w:u w:val="single"/>
                          </w:rPr>
                        </w:pPr>
                        <w:r w:rsidRPr="000F63BB">
                          <w:rPr>
                            <w:rFonts w:ascii="Times New Roman" w:hAnsi="Times New Roman" w:cs="Times New Roman"/>
                            <w:sz w:val="24"/>
                            <w:szCs w:val="24"/>
                            <w:u w:val="single"/>
                          </w:rPr>
                          <w:t xml:space="preserve">Low Power and Low </w:t>
                        </w:r>
                        <w:r>
                          <w:rPr>
                            <w:rFonts w:ascii="Times New Roman" w:hAnsi="Times New Roman" w:cs="Times New Roman"/>
                            <w:sz w:val="24"/>
                            <w:szCs w:val="24"/>
                            <w:u w:val="single"/>
                          </w:rPr>
                          <w:t>I</w:t>
                        </w:r>
                        <w:r w:rsidRPr="000F63BB">
                          <w:rPr>
                            <w:rFonts w:ascii="Times New Roman" w:hAnsi="Times New Roman" w:cs="Times New Roman"/>
                            <w:sz w:val="24"/>
                            <w:szCs w:val="24"/>
                            <w:u w:val="single"/>
                          </w:rPr>
                          <w:t xml:space="preserve">nterest </w:t>
                        </w:r>
                        <w:r>
                          <w:rPr>
                            <w:rFonts w:ascii="Times New Roman" w:hAnsi="Times New Roman" w:cs="Times New Roman"/>
                            <w:sz w:val="24"/>
                            <w:szCs w:val="24"/>
                            <w:u w:val="single"/>
                          </w:rPr>
                          <w:t>S</w:t>
                        </w:r>
                        <w:r w:rsidRPr="000F63BB">
                          <w:rPr>
                            <w:rFonts w:ascii="Times New Roman" w:hAnsi="Times New Roman" w:cs="Times New Roman"/>
                            <w:sz w:val="24"/>
                            <w:szCs w:val="24"/>
                            <w:u w:val="single"/>
                          </w:rPr>
                          <w:t>takeholders</w:t>
                        </w:r>
                        <w:r>
                          <w:rPr>
                            <w:rFonts w:ascii="Times New Roman" w:hAnsi="Times New Roman" w:cs="Times New Roman"/>
                            <w:sz w:val="24"/>
                            <w:szCs w:val="24"/>
                            <w:u w:val="single"/>
                          </w:rPr>
                          <w:t xml:space="preserve"> (LPLI)</w:t>
                        </w:r>
                      </w:p>
                      <w:p w14:paraId="0253EC96" w14:textId="77777777" w:rsidR="00D41671" w:rsidRPr="000F63BB" w:rsidRDefault="00D41671" w:rsidP="007745FD">
                        <w:pPr>
                          <w:pStyle w:val="ListParagraph"/>
                          <w:numPr>
                            <w:ilvl w:val="0"/>
                            <w:numId w:val="7"/>
                          </w:numPr>
                          <w:rPr>
                            <w:rFonts w:ascii="Times New Roman" w:hAnsi="Times New Roman" w:cs="Times New Roman"/>
                            <w:sz w:val="24"/>
                            <w:szCs w:val="24"/>
                          </w:rPr>
                        </w:pPr>
                        <w:r w:rsidRPr="000F63BB">
                          <w:rPr>
                            <w:rFonts w:ascii="Times New Roman" w:hAnsi="Times New Roman" w:cs="Times New Roman"/>
                            <w:sz w:val="24"/>
                            <w:szCs w:val="24"/>
                          </w:rPr>
                          <w:t>Disc-jockeys</w:t>
                        </w:r>
                      </w:p>
                      <w:p w14:paraId="68A7E399" w14:textId="77777777" w:rsidR="00D41671" w:rsidRPr="000F63BB" w:rsidRDefault="00D41671" w:rsidP="007745FD">
                        <w:pPr>
                          <w:pStyle w:val="ListParagraph"/>
                          <w:numPr>
                            <w:ilvl w:val="0"/>
                            <w:numId w:val="7"/>
                          </w:numPr>
                          <w:rPr>
                            <w:rFonts w:ascii="Times New Roman" w:hAnsi="Times New Roman" w:cs="Times New Roman"/>
                            <w:sz w:val="24"/>
                            <w:szCs w:val="24"/>
                          </w:rPr>
                        </w:pPr>
                        <w:r w:rsidRPr="000F63BB">
                          <w:rPr>
                            <w:rFonts w:ascii="Times New Roman" w:hAnsi="Times New Roman" w:cs="Times New Roman"/>
                            <w:sz w:val="24"/>
                            <w:szCs w:val="24"/>
                          </w:rPr>
                          <w:t>Table decorators</w:t>
                        </w:r>
                      </w:p>
                    </w:txbxContent>
                  </v:textbox>
                </v:rect>
                <v:line id="Straight Connector 44" o:spid="_x0000_s1035" style="position:absolute;visibility:visible;mso-wrap-style:square" from="0,21785" to="61868,21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" strokeweight="3pt">
                  <v:stroke joinstyle="miter"/>
                </v:line>
              </v:group>
            </w:pict>
          </mc:Fallback>
        </mc:AlternateContent>
      </w:r>
      <w:r w:rsidR="00D41671" w:rsidRPr="003C40FC">
        <w:t xml:space="preserve">Table 1: </w:t>
      </w:r>
      <w:bookmarkStart w:id="83" w:name="_Hlk157592445"/>
      <w:r w:rsidR="00D41671" w:rsidRPr="003C40FC">
        <w:t>Categorization of Power and Interest</w:t>
      </w:r>
      <w:r w:rsidR="00E05B62" w:rsidRPr="003C40FC">
        <w:t xml:space="preserve"> Dynamics</w:t>
      </w:r>
      <w:r w:rsidR="00D41671" w:rsidRPr="003C40FC">
        <w:t xml:space="preserve"> of Tourism Stakeholders</w:t>
      </w:r>
      <w:bookmarkEnd w:id="82"/>
      <w:bookmarkEnd w:id="83"/>
    </w:p>
    <w:p w14:paraId="57586C0F" w14:textId="74FB725A"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763651B0" w14:textId="5FD790DA"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1CE8CFC4"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2A774B60"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3D936C0E"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252BBC0A" w14:textId="77777777" w:rsidR="0077627C" w:rsidRPr="003C40FC" w:rsidRDefault="0077627C" w:rsidP="00D41671">
      <w:pPr>
        <w:spacing w:line="360" w:lineRule="auto"/>
        <w:jc w:val="both"/>
        <w:rPr>
          <w:rFonts w:ascii="Times New Roman" w:hAnsi="Times New Roman" w:cs="Times New Roman"/>
          <w:kern w:val="0"/>
          <w:sz w:val="24"/>
          <w:szCs w:val="24"/>
          <w14:ligatures w14:val="none"/>
        </w:rPr>
      </w:pPr>
    </w:p>
    <w:p w14:paraId="71DF7E41" w14:textId="77777777" w:rsidR="00493C86" w:rsidRPr="003C40FC" w:rsidRDefault="00493C86" w:rsidP="00D41671">
      <w:pPr>
        <w:spacing w:line="360" w:lineRule="auto"/>
        <w:jc w:val="both"/>
        <w:rPr>
          <w:rFonts w:ascii="Times New Roman" w:hAnsi="Times New Roman" w:cs="Times New Roman"/>
          <w:kern w:val="0"/>
          <w:sz w:val="24"/>
          <w:szCs w:val="24"/>
          <w14:ligatures w14:val="none"/>
        </w:rPr>
      </w:pPr>
    </w:p>
    <w:p w14:paraId="0CC322C2" w14:textId="77777777" w:rsidR="0077627C" w:rsidRPr="003C40FC" w:rsidRDefault="0077627C" w:rsidP="00D41671">
      <w:pPr>
        <w:spacing w:line="360" w:lineRule="auto"/>
        <w:jc w:val="both"/>
        <w:rPr>
          <w:rFonts w:ascii="Times New Roman" w:hAnsi="Times New Roman" w:cs="Times New Roman"/>
          <w:kern w:val="0"/>
          <w:sz w:val="24"/>
          <w:szCs w:val="24"/>
          <w14:ligatures w14:val="none"/>
        </w:rPr>
      </w:pPr>
    </w:p>
    <w:p w14:paraId="57D91EE4" w14:textId="77777777" w:rsidR="00372171" w:rsidRPr="003C40FC" w:rsidRDefault="00372171" w:rsidP="00D41671">
      <w:pPr>
        <w:spacing w:line="360" w:lineRule="auto"/>
        <w:jc w:val="both"/>
        <w:rPr>
          <w:rFonts w:ascii="Times New Roman" w:hAnsi="Times New Roman" w:cs="Times New Roman"/>
          <w:kern w:val="0"/>
          <w:sz w:val="24"/>
          <w:szCs w:val="24"/>
          <w14:ligatures w14:val="none"/>
        </w:rPr>
      </w:pPr>
    </w:p>
    <w:p w14:paraId="1E06C18F" w14:textId="77777777" w:rsidR="00372171" w:rsidRPr="003C40FC" w:rsidRDefault="00372171" w:rsidP="00D41671">
      <w:pPr>
        <w:spacing w:line="360" w:lineRule="auto"/>
        <w:jc w:val="both"/>
        <w:rPr>
          <w:rFonts w:ascii="Times New Roman" w:hAnsi="Times New Roman" w:cs="Times New Roman"/>
          <w:kern w:val="0"/>
          <w:sz w:val="24"/>
          <w:szCs w:val="24"/>
          <w14:ligatures w14:val="none"/>
        </w:rPr>
      </w:pPr>
    </w:p>
    <w:p w14:paraId="1B0A9588" w14:textId="77777777" w:rsidR="00372171" w:rsidRPr="003C40FC" w:rsidRDefault="00372171" w:rsidP="00D41671">
      <w:pPr>
        <w:spacing w:line="360" w:lineRule="auto"/>
        <w:jc w:val="both"/>
        <w:rPr>
          <w:rFonts w:ascii="Times New Roman" w:hAnsi="Times New Roman" w:cs="Times New Roman"/>
          <w:kern w:val="0"/>
          <w:sz w:val="24"/>
          <w:szCs w:val="24"/>
          <w14:ligatures w14:val="none"/>
        </w:rPr>
      </w:pPr>
    </w:p>
    <w:p w14:paraId="4CEA9F7D" w14:textId="043C5EB9" w:rsidR="00BA519D"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Authors Construct, 2022.</w:t>
      </w:r>
    </w:p>
    <w:p w14:paraId="5FF55EC4" w14:textId="61C016E8" w:rsidR="00BA519D" w:rsidRPr="003C40FC" w:rsidRDefault="00BA519D" w:rsidP="005941E1">
      <w:pPr>
        <w:pStyle w:val="Heading3"/>
      </w:pPr>
      <w:bookmarkStart w:id="84" w:name="_Hlk137980065"/>
      <w:bookmarkStart w:id="85" w:name="_Toc167264672"/>
      <w:r w:rsidRPr="003C40FC">
        <w:t>2.</w:t>
      </w:r>
      <w:r w:rsidR="006D4779" w:rsidRPr="003C40FC">
        <w:t>4</w:t>
      </w:r>
      <w:r w:rsidRPr="003C40FC">
        <w:t>.</w:t>
      </w:r>
      <w:r w:rsidR="00A2394C" w:rsidRPr="003C40FC">
        <w:t>6</w:t>
      </w:r>
      <w:r w:rsidRPr="003C40FC">
        <w:t xml:space="preserve"> Power and Interest Imbalances of Stakeholders in </w:t>
      </w:r>
      <w:r w:rsidR="004C14F7" w:rsidRPr="003C40FC">
        <w:t>t</w:t>
      </w:r>
      <w:r w:rsidRPr="003C40FC">
        <w:t>he Tourism Industry</w:t>
      </w:r>
      <w:bookmarkEnd w:id="85"/>
    </w:p>
    <w:bookmarkEnd w:id="84"/>
    <w:p w14:paraId="39BB202E" w14:textId="77777777" w:rsidR="00493C86" w:rsidRPr="003C40FC" w:rsidRDefault="007322DC" w:rsidP="009B64A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Experts in ecotourism management frequently make the superficial presumption that various power groups in the tourism industry will collaborate effectively in the planning, design, and implementation of resilient strategies to mitigate the impacts of crises and ensure the industry's survival </w:t>
      </w:r>
      <w:r w:rsidR="00FD2EAD" w:rsidRPr="003C40FC">
        <w:rPr>
          <w:rFonts w:ascii="Times New Roman" w:hAnsi="Times New Roman" w:cs="Times New Roman"/>
          <w:kern w:val="0"/>
          <w:sz w:val="24"/>
          <w:szCs w:val="24"/>
          <w14:ligatures w14:val="none"/>
        </w:rPr>
        <w:t>because they work in the same industry</w:t>
      </w:r>
      <w:r w:rsidR="00A47703" w:rsidRPr="003C40FC">
        <w:rPr>
          <w:rFonts w:ascii="Times New Roman" w:hAnsi="Times New Roman" w:cs="Times New Roman"/>
          <w:kern w:val="0"/>
          <w:sz w:val="24"/>
          <w:szCs w:val="24"/>
          <w14:ligatures w14:val="none"/>
        </w:rPr>
        <w:t xml:space="preserve"> (Nunkoo, 2017). </w:t>
      </w:r>
      <w:r w:rsidRPr="003C40FC">
        <w:rPr>
          <w:rFonts w:ascii="Times New Roman" w:hAnsi="Times New Roman" w:cs="Times New Roman"/>
          <w:kern w:val="0"/>
          <w:sz w:val="24"/>
          <w:szCs w:val="24"/>
          <w14:ligatures w14:val="none"/>
        </w:rPr>
        <w:t>This is a pretty poor assumption because the various power blocs in the sector have varying interests and powers regarding the sector's operationalization, particularly when competition is involved.</w:t>
      </w:r>
    </w:p>
    <w:p w14:paraId="3628A5C6" w14:textId="71C13533" w:rsidR="00493C86" w:rsidRPr="003C40FC" w:rsidRDefault="00A47703" w:rsidP="009B64A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sz w:val="24"/>
          <w:szCs w:val="24"/>
        </w:rPr>
        <w:t xml:space="preserve">According to </w:t>
      </w:r>
      <w:r w:rsidRPr="003C40FC">
        <w:rPr>
          <w:rFonts w:ascii="Times New Roman" w:hAnsi="Times New Roman" w:cs="Times New Roman"/>
          <w:kern w:val="0"/>
          <w:sz w:val="24"/>
          <w:szCs w:val="24"/>
          <w14:ligatures w14:val="none"/>
        </w:rPr>
        <w:t>Cornelissen, (2020), t</w:t>
      </w:r>
      <w:r w:rsidR="007322DC" w:rsidRPr="003C40FC">
        <w:rPr>
          <w:rFonts w:ascii="Times New Roman" w:hAnsi="Times New Roman" w:cs="Times New Roman"/>
          <w:kern w:val="0"/>
          <w:sz w:val="24"/>
          <w:szCs w:val="24"/>
          <w14:ligatures w14:val="none"/>
        </w:rPr>
        <w:t xml:space="preserve">he assumption has led to the belief that no single sector of the tourist industry can </w:t>
      </w:r>
      <w:r w:rsidR="00512147" w:rsidRPr="003C40FC">
        <w:rPr>
          <w:rFonts w:ascii="Times New Roman" w:hAnsi="Times New Roman" w:cs="Times New Roman"/>
          <w:kern w:val="0"/>
          <w:sz w:val="24"/>
          <w:szCs w:val="24"/>
          <w14:ligatures w14:val="none"/>
        </w:rPr>
        <w:t>influence</w:t>
      </w:r>
      <w:r w:rsidR="007322DC" w:rsidRPr="003C40FC">
        <w:rPr>
          <w:rFonts w:ascii="Times New Roman" w:hAnsi="Times New Roman" w:cs="Times New Roman"/>
          <w:kern w:val="0"/>
          <w:sz w:val="24"/>
          <w:szCs w:val="24"/>
          <w14:ligatures w14:val="none"/>
        </w:rPr>
        <w:t xml:space="preserve"> its growth.</w:t>
      </w:r>
      <w:r w:rsidR="00FD2EAD" w:rsidRPr="003C40FC">
        <w:rPr>
          <w:rFonts w:ascii="Times New Roman" w:hAnsi="Times New Roman" w:cs="Times New Roman"/>
          <w:kern w:val="0"/>
          <w:sz w:val="24"/>
          <w:szCs w:val="24"/>
          <w14:ligatures w14:val="none"/>
        </w:rPr>
        <w:t xml:space="preserve"> </w:t>
      </w:r>
      <w:r w:rsidR="00FA171F" w:rsidRPr="003C40FC">
        <w:rPr>
          <w:rFonts w:ascii="Times New Roman" w:hAnsi="Times New Roman" w:cs="Times New Roman"/>
          <w:kern w:val="0"/>
          <w:sz w:val="24"/>
          <w:szCs w:val="24"/>
          <w14:ligatures w14:val="none"/>
        </w:rPr>
        <w:t>The Metropolitan, Municipal</w:t>
      </w:r>
      <w:r w:rsidR="00512147" w:rsidRPr="003C40FC">
        <w:rPr>
          <w:rFonts w:ascii="Times New Roman" w:hAnsi="Times New Roman" w:cs="Times New Roman"/>
          <w:kern w:val="0"/>
          <w:sz w:val="24"/>
          <w:szCs w:val="24"/>
          <w14:ligatures w14:val="none"/>
        </w:rPr>
        <w:t>,</w:t>
      </w:r>
      <w:r w:rsidR="00FA171F" w:rsidRPr="003C40FC">
        <w:rPr>
          <w:rFonts w:ascii="Times New Roman" w:hAnsi="Times New Roman" w:cs="Times New Roman"/>
          <w:kern w:val="0"/>
          <w:sz w:val="24"/>
          <w:szCs w:val="24"/>
          <w14:ligatures w14:val="none"/>
        </w:rPr>
        <w:t xml:space="preserve"> and District Assemblies play a crucial role in shaping and influencing the </w:t>
      </w:r>
      <w:r w:rsidR="00FA171F" w:rsidRPr="003C40FC">
        <w:rPr>
          <w:rFonts w:ascii="Times New Roman" w:hAnsi="Times New Roman" w:cs="Times New Roman"/>
          <w:kern w:val="0"/>
          <w:sz w:val="24"/>
          <w:szCs w:val="24"/>
          <w14:ligatures w14:val="none"/>
        </w:rPr>
        <w:lastRenderedPageBreak/>
        <w:t>environmental, health, and socioeconomic conditions of tourism destinations. These regulatory bodies have the power to enact local laws that can greatly impact the tourism industry. However, in some cases, the exercise of power in passing certain regulations in these destinations is executed without considering the interests of tourism entrepreneurs</w:t>
      </w:r>
      <w:r w:rsidR="00B14237" w:rsidRPr="003C40FC">
        <w:rPr>
          <w:rFonts w:ascii="Times New Roman" w:hAnsi="Times New Roman" w:cs="Times New Roman"/>
          <w:sz w:val="24"/>
          <w:szCs w:val="24"/>
        </w:rPr>
        <w:t xml:space="preserve"> (</w:t>
      </w:r>
      <w:r w:rsidR="00B14237" w:rsidRPr="003C40FC">
        <w:rPr>
          <w:rFonts w:ascii="Times New Roman" w:hAnsi="Times New Roman" w:cs="Times New Roman"/>
          <w:kern w:val="0"/>
          <w:sz w:val="24"/>
          <w:szCs w:val="24"/>
          <w14:ligatures w14:val="none"/>
        </w:rPr>
        <w:t xml:space="preserve">Canavan, 2017). </w:t>
      </w:r>
      <w:r w:rsidR="008F55C5" w:rsidRPr="003C40FC">
        <w:rPr>
          <w:rFonts w:ascii="Times New Roman" w:hAnsi="Times New Roman" w:cs="Times New Roman"/>
          <w:kern w:val="0"/>
          <w:sz w:val="24"/>
          <w:szCs w:val="24"/>
          <w14:ligatures w14:val="none"/>
        </w:rPr>
        <w:t xml:space="preserve">Regulatory institutions are often tasked with the responsibility of deciding who gets access to certain resources and when. </w:t>
      </w:r>
      <w:r w:rsidR="00B14237" w:rsidRPr="003C40FC">
        <w:rPr>
          <w:rFonts w:ascii="Times New Roman" w:hAnsi="Times New Roman" w:cs="Times New Roman"/>
          <w:kern w:val="0"/>
          <w:sz w:val="24"/>
          <w:szCs w:val="24"/>
          <w14:ligatures w14:val="none"/>
        </w:rPr>
        <w:t>Canavan (2017) argued that t</w:t>
      </w:r>
      <w:r w:rsidR="008F55C5" w:rsidRPr="003C40FC">
        <w:rPr>
          <w:rFonts w:ascii="Times New Roman" w:hAnsi="Times New Roman" w:cs="Times New Roman"/>
          <w:kern w:val="0"/>
          <w:sz w:val="24"/>
          <w:szCs w:val="24"/>
          <w14:ligatures w14:val="none"/>
        </w:rPr>
        <w:t>h</w:t>
      </w:r>
      <w:r w:rsidR="00B14237" w:rsidRPr="003C40FC">
        <w:rPr>
          <w:rFonts w:ascii="Times New Roman" w:hAnsi="Times New Roman" w:cs="Times New Roman"/>
          <w:kern w:val="0"/>
          <w:sz w:val="24"/>
          <w:szCs w:val="24"/>
          <w14:ligatures w14:val="none"/>
        </w:rPr>
        <w:t>e</w:t>
      </w:r>
      <w:r w:rsidR="008F55C5" w:rsidRPr="003C40FC">
        <w:rPr>
          <w:rFonts w:ascii="Times New Roman" w:hAnsi="Times New Roman" w:cs="Times New Roman"/>
          <w:kern w:val="0"/>
          <w:sz w:val="24"/>
          <w:szCs w:val="24"/>
          <w14:ligatures w14:val="none"/>
        </w:rPr>
        <w:t xml:space="preserve"> decision-making power of regulatory organizations often </w:t>
      </w:r>
      <w:r w:rsidR="00512147" w:rsidRPr="003C40FC">
        <w:rPr>
          <w:rFonts w:ascii="Times New Roman" w:hAnsi="Times New Roman" w:cs="Times New Roman"/>
          <w:kern w:val="0"/>
          <w:sz w:val="24"/>
          <w:szCs w:val="24"/>
          <w14:ligatures w14:val="none"/>
        </w:rPr>
        <w:t>comes</w:t>
      </w:r>
      <w:r w:rsidR="008F55C5" w:rsidRPr="003C40FC">
        <w:rPr>
          <w:rFonts w:ascii="Times New Roman" w:hAnsi="Times New Roman" w:cs="Times New Roman"/>
          <w:kern w:val="0"/>
          <w:sz w:val="24"/>
          <w:szCs w:val="24"/>
          <w14:ligatures w14:val="none"/>
        </w:rPr>
        <w:t xml:space="preserve"> with less interest than power. This can have a significant impact on various stakeholders, particularly those who rely on a particular industry for their livelihood</w:t>
      </w:r>
      <w:r w:rsidR="00D72058" w:rsidRPr="003C40FC">
        <w:rPr>
          <w:rFonts w:ascii="Times New Roman" w:hAnsi="Times New Roman" w:cs="Times New Roman"/>
          <w:kern w:val="0"/>
          <w:sz w:val="24"/>
          <w:szCs w:val="24"/>
          <w14:ligatures w14:val="none"/>
        </w:rPr>
        <w:t xml:space="preserve"> (Almeida et al,</w:t>
      </w:r>
      <w:r w:rsidR="00CC1837" w:rsidRPr="003C40FC">
        <w:rPr>
          <w:rFonts w:ascii="Times New Roman" w:hAnsi="Times New Roman" w:cs="Times New Roman"/>
          <w:kern w:val="0"/>
          <w:sz w:val="24"/>
          <w:szCs w:val="24"/>
          <w14:ligatures w14:val="none"/>
        </w:rPr>
        <w:t xml:space="preserve"> </w:t>
      </w:r>
      <w:r w:rsidR="00D72058" w:rsidRPr="003C40FC">
        <w:rPr>
          <w:rFonts w:ascii="Times New Roman" w:hAnsi="Times New Roman" w:cs="Times New Roman"/>
          <w:kern w:val="0"/>
          <w:sz w:val="24"/>
          <w:szCs w:val="24"/>
          <w14:ligatures w14:val="none"/>
        </w:rPr>
        <w:t>2018)</w:t>
      </w:r>
      <w:r w:rsidR="008F55C5" w:rsidRPr="003C40FC">
        <w:rPr>
          <w:rFonts w:ascii="Times New Roman" w:hAnsi="Times New Roman" w:cs="Times New Roman"/>
          <w:kern w:val="0"/>
          <w:sz w:val="24"/>
          <w:szCs w:val="24"/>
          <w14:ligatures w14:val="none"/>
        </w:rPr>
        <w:t>.</w:t>
      </w:r>
      <w:r w:rsidR="008A57FD" w:rsidRPr="003C40FC">
        <w:rPr>
          <w:rFonts w:ascii="Times New Roman" w:hAnsi="Times New Roman" w:cs="Times New Roman"/>
          <w:kern w:val="0"/>
          <w:sz w:val="24"/>
          <w:szCs w:val="24"/>
          <w14:ligatures w14:val="none"/>
        </w:rPr>
        <w:t xml:space="preserve"> T</w:t>
      </w:r>
      <w:r w:rsidR="008F55C5" w:rsidRPr="003C40FC">
        <w:rPr>
          <w:rFonts w:ascii="Times New Roman" w:hAnsi="Times New Roman" w:cs="Times New Roman"/>
          <w:kern w:val="0"/>
          <w:sz w:val="24"/>
          <w:szCs w:val="24"/>
          <w14:ligatures w14:val="none"/>
        </w:rPr>
        <w:t>ricycle riders and basket weavers in the tourism industry may be heavily affected by decisions made by regulatory bodies, as they depend on their respective industries to survive</w:t>
      </w:r>
      <w:r w:rsidR="008A57FD" w:rsidRPr="003C40FC">
        <w:rPr>
          <w:rFonts w:ascii="Times New Roman" w:hAnsi="Times New Roman" w:cs="Times New Roman"/>
          <w:kern w:val="0"/>
          <w:sz w:val="24"/>
          <w:szCs w:val="24"/>
          <w14:ligatures w14:val="none"/>
        </w:rPr>
        <w:t xml:space="preserve"> (Almeida et al,</w:t>
      </w:r>
      <w:r w:rsidR="00CC1837" w:rsidRPr="003C40FC">
        <w:rPr>
          <w:rFonts w:ascii="Times New Roman" w:hAnsi="Times New Roman" w:cs="Times New Roman"/>
          <w:kern w:val="0"/>
          <w:sz w:val="24"/>
          <w:szCs w:val="24"/>
          <w14:ligatures w14:val="none"/>
        </w:rPr>
        <w:t xml:space="preserve"> </w:t>
      </w:r>
      <w:r w:rsidR="008A57FD" w:rsidRPr="003C40FC">
        <w:rPr>
          <w:rFonts w:ascii="Times New Roman" w:hAnsi="Times New Roman" w:cs="Times New Roman"/>
          <w:kern w:val="0"/>
          <w:sz w:val="24"/>
          <w:szCs w:val="24"/>
          <w14:ligatures w14:val="none"/>
        </w:rPr>
        <w:t>2018).</w:t>
      </w:r>
    </w:p>
    <w:p w14:paraId="634175AB" w14:textId="0ACBF4A3" w:rsidR="00FA171F" w:rsidRPr="003C40FC" w:rsidRDefault="008A57FD" w:rsidP="009B64A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the views of Abdullah et al. (2022) </w:t>
      </w:r>
      <w:r w:rsidR="008F55C5" w:rsidRPr="003C40FC">
        <w:rPr>
          <w:rFonts w:ascii="Times New Roman" w:hAnsi="Times New Roman" w:cs="Times New Roman"/>
          <w:kern w:val="0"/>
          <w:sz w:val="24"/>
          <w:szCs w:val="24"/>
          <w14:ligatures w14:val="none"/>
        </w:rPr>
        <w:t>community members may have mixed interests when it comes to regulating certain activities</w:t>
      </w:r>
      <w:r w:rsidR="00047CF5" w:rsidRPr="003C40FC">
        <w:rPr>
          <w:rFonts w:ascii="Times New Roman" w:hAnsi="Times New Roman" w:cs="Times New Roman"/>
          <w:kern w:val="0"/>
          <w:sz w:val="24"/>
          <w:szCs w:val="24"/>
          <w14:ligatures w14:val="none"/>
        </w:rPr>
        <w:t>. T</w:t>
      </w:r>
      <w:r w:rsidR="00763D1D" w:rsidRPr="003C40FC">
        <w:rPr>
          <w:rFonts w:ascii="Times New Roman" w:hAnsi="Times New Roman" w:cs="Times New Roman"/>
          <w:kern w:val="0"/>
          <w:sz w:val="24"/>
          <w:szCs w:val="24"/>
          <w14:ligatures w14:val="none"/>
        </w:rPr>
        <w:t>h</w:t>
      </w:r>
      <w:r w:rsidR="008F55C5" w:rsidRPr="003C40FC">
        <w:rPr>
          <w:rFonts w:ascii="Times New Roman" w:hAnsi="Times New Roman" w:cs="Times New Roman"/>
          <w:kern w:val="0"/>
          <w:sz w:val="24"/>
          <w:szCs w:val="24"/>
          <w14:ligatures w14:val="none"/>
        </w:rPr>
        <w:t>ey may want to promote tourism in their area, but also want to protect the environment and keep tourist destinations resilient</w:t>
      </w:r>
      <w:r w:rsidR="00D72058" w:rsidRPr="003C40FC">
        <w:rPr>
          <w:rFonts w:ascii="Times New Roman" w:hAnsi="Times New Roman" w:cs="Times New Roman"/>
          <w:sz w:val="24"/>
          <w:szCs w:val="24"/>
        </w:rPr>
        <w:t xml:space="preserve"> (</w:t>
      </w:r>
      <w:r w:rsidR="00D72058" w:rsidRPr="003C40FC">
        <w:rPr>
          <w:rFonts w:ascii="Times New Roman" w:hAnsi="Times New Roman" w:cs="Times New Roman"/>
          <w:kern w:val="0"/>
          <w:sz w:val="24"/>
          <w:szCs w:val="24"/>
          <w14:ligatures w14:val="none"/>
        </w:rPr>
        <w:t>Dolezal et al</w:t>
      </w:r>
      <w:r w:rsidR="00CC1837" w:rsidRPr="003C40FC">
        <w:rPr>
          <w:rFonts w:ascii="Times New Roman" w:hAnsi="Times New Roman" w:cs="Times New Roman"/>
          <w:kern w:val="0"/>
          <w:sz w:val="24"/>
          <w:szCs w:val="24"/>
          <w14:ligatures w14:val="none"/>
        </w:rPr>
        <w:t>.,</w:t>
      </w:r>
      <w:r w:rsidR="00D72058" w:rsidRPr="003C40FC">
        <w:rPr>
          <w:rFonts w:ascii="Times New Roman" w:hAnsi="Times New Roman" w:cs="Times New Roman"/>
          <w:kern w:val="0"/>
          <w:sz w:val="24"/>
          <w:szCs w:val="24"/>
          <w14:ligatures w14:val="none"/>
        </w:rPr>
        <w:t xml:space="preserve"> 2022).</w:t>
      </w:r>
      <w:r w:rsidR="008F55C5" w:rsidRPr="003C40FC">
        <w:rPr>
          <w:rFonts w:ascii="Times New Roman" w:hAnsi="Times New Roman" w:cs="Times New Roman"/>
          <w:kern w:val="0"/>
          <w:sz w:val="24"/>
          <w:szCs w:val="24"/>
          <w14:ligatures w14:val="none"/>
        </w:rPr>
        <w:t xml:space="preserve"> As such, they may exert their power to promulgate bye-laws that strike a balance between these competing interests</w:t>
      </w:r>
      <w:r w:rsidRPr="003C40FC">
        <w:rPr>
          <w:rFonts w:ascii="Times New Roman" w:hAnsi="Times New Roman" w:cs="Times New Roman"/>
          <w:kern w:val="0"/>
          <w:sz w:val="24"/>
          <w:szCs w:val="24"/>
          <w14:ligatures w14:val="none"/>
        </w:rPr>
        <w:t xml:space="preserve"> (Eyisi et al., 2021).</w:t>
      </w:r>
      <w:r w:rsidR="00763D1D" w:rsidRPr="003C40FC">
        <w:rPr>
          <w:rFonts w:ascii="Times New Roman" w:hAnsi="Times New Roman" w:cs="Times New Roman"/>
          <w:kern w:val="0"/>
          <w:sz w:val="24"/>
          <w:szCs w:val="24"/>
          <w14:ligatures w14:val="none"/>
        </w:rPr>
        <w:t xml:space="preserve"> Low-power stakeholders are </w:t>
      </w:r>
      <w:r w:rsidR="00D140B7">
        <w:rPr>
          <w:rFonts w:ascii="Times New Roman" w:hAnsi="Times New Roman" w:cs="Times New Roman"/>
          <w:kern w:val="0"/>
          <w:sz w:val="24"/>
          <w:szCs w:val="24"/>
          <w14:ligatures w14:val="none"/>
        </w:rPr>
        <w:t>frequent</w:t>
      </w:r>
      <w:r w:rsidR="00763D1D" w:rsidRPr="003C40FC">
        <w:rPr>
          <w:rFonts w:ascii="Times New Roman" w:hAnsi="Times New Roman" w:cs="Times New Roman"/>
          <w:kern w:val="0"/>
          <w:sz w:val="24"/>
          <w:szCs w:val="24"/>
          <w14:ligatures w14:val="none"/>
        </w:rPr>
        <w:t xml:space="preserve"> recipients and implementers of strong techniques over which they have little influence or amendment control. This can have major ramifications for a confluence of commercial networks run by low-power stakeholders.</w:t>
      </w:r>
      <w:r w:rsidR="00763D1D" w:rsidRPr="003C40FC">
        <w:rPr>
          <w:rFonts w:ascii="Times New Roman" w:hAnsi="Times New Roman" w:cs="Times New Roman"/>
          <w:sz w:val="24"/>
          <w:szCs w:val="24"/>
        </w:rPr>
        <w:t xml:space="preserve"> </w:t>
      </w:r>
      <w:r w:rsidR="00763D1D" w:rsidRPr="003C40FC">
        <w:rPr>
          <w:rFonts w:ascii="Times New Roman" w:hAnsi="Times New Roman" w:cs="Times New Roman"/>
          <w:kern w:val="0"/>
          <w:sz w:val="24"/>
          <w:szCs w:val="24"/>
          <w14:ligatures w14:val="none"/>
        </w:rPr>
        <w:t>As a result, low-power stakeholders may struggle to compete and thrive in these environments, which can lead to a variety of negative outcomes</w:t>
      </w:r>
      <w:r w:rsidR="00F27936" w:rsidRPr="003C40FC">
        <w:rPr>
          <w:rFonts w:ascii="Times New Roman" w:hAnsi="Times New Roman" w:cs="Times New Roman"/>
          <w:sz w:val="24"/>
          <w:szCs w:val="24"/>
        </w:rPr>
        <w:t xml:space="preserve"> (</w:t>
      </w:r>
      <w:r w:rsidR="00F27936" w:rsidRPr="003C40FC">
        <w:rPr>
          <w:rFonts w:ascii="Times New Roman" w:hAnsi="Times New Roman" w:cs="Times New Roman"/>
          <w:kern w:val="0"/>
          <w:sz w:val="24"/>
          <w:szCs w:val="24"/>
          <w14:ligatures w14:val="none"/>
        </w:rPr>
        <w:t>Menashy, 2018</w:t>
      </w:r>
      <w:r w:rsidR="00CC1837" w:rsidRPr="003C40FC">
        <w:rPr>
          <w:rFonts w:ascii="Times New Roman" w:hAnsi="Times New Roman" w:cs="Times New Roman"/>
          <w:kern w:val="0"/>
          <w:sz w:val="24"/>
          <w:szCs w:val="24"/>
          <w14:ligatures w14:val="none"/>
        </w:rPr>
        <w:t>)</w:t>
      </w:r>
      <w:r w:rsidR="00F27936" w:rsidRPr="003C40FC">
        <w:rPr>
          <w:rFonts w:ascii="Times New Roman" w:hAnsi="Times New Roman" w:cs="Times New Roman"/>
          <w:kern w:val="0"/>
          <w:sz w:val="24"/>
          <w:szCs w:val="24"/>
          <w14:ligatures w14:val="none"/>
        </w:rPr>
        <w:t xml:space="preserve">. </w:t>
      </w:r>
      <w:r w:rsidR="00763D1D" w:rsidRPr="003C40FC">
        <w:rPr>
          <w:rFonts w:ascii="Times New Roman" w:hAnsi="Times New Roman" w:cs="Times New Roman"/>
          <w:kern w:val="0"/>
          <w:sz w:val="24"/>
          <w:szCs w:val="24"/>
          <w14:ligatures w14:val="none"/>
        </w:rPr>
        <w:t>Small businesses may be forced to close their doors due to an inability to keep up with the competition</w:t>
      </w:r>
      <w:r w:rsidR="00F27936" w:rsidRPr="003C40FC">
        <w:rPr>
          <w:rFonts w:ascii="Times New Roman" w:hAnsi="Times New Roman" w:cs="Times New Roman"/>
          <w:kern w:val="0"/>
          <w:sz w:val="24"/>
          <w:szCs w:val="24"/>
          <w14:ligatures w14:val="none"/>
        </w:rPr>
        <w:t xml:space="preserve"> (Raj et al., 2020). </w:t>
      </w:r>
    </w:p>
    <w:p w14:paraId="614C139C" w14:textId="5AD2D934" w:rsidR="001F4976" w:rsidRPr="003C40FC" w:rsidRDefault="009F14B6" w:rsidP="005941E1">
      <w:pPr>
        <w:pStyle w:val="Heading3"/>
      </w:pPr>
      <w:bookmarkStart w:id="86" w:name="_Hlk137980085"/>
      <w:bookmarkStart w:id="87" w:name="_Toc167264673"/>
      <w:r w:rsidRPr="003C40FC">
        <w:t>2.</w:t>
      </w:r>
      <w:r w:rsidR="006D4779" w:rsidRPr="003C40FC">
        <w:t>4</w:t>
      </w:r>
      <w:r w:rsidRPr="003C40FC">
        <w:t>.</w:t>
      </w:r>
      <w:r w:rsidR="00A2394C" w:rsidRPr="003C40FC">
        <w:t>7</w:t>
      </w:r>
      <w:r w:rsidRPr="003C40FC">
        <w:t xml:space="preserve"> </w:t>
      </w:r>
      <w:r w:rsidRPr="005941E1">
        <w:t>Perception</w:t>
      </w:r>
      <w:r w:rsidRPr="003C40FC">
        <w:t xml:space="preserve"> of Power and Interest Imbalance in Policy Implementation</w:t>
      </w:r>
      <w:bookmarkEnd w:id="87"/>
    </w:p>
    <w:bookmarkEnd w:id="86"/>
    <w:p w14:paraId="67D985FE" w14:textId="77777777" w:rsidR="00493C86" w:rsidRPr="003C40FC" w:rsidRDefault="00A800B4"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Power dynamics in policy implementation relate to the allocation of influence, authority, and control among the many parties involved</w:t>
      </w:r>
      <w:r w:rsidR="009678B8" w:rsidRPr="003C40FC">
        <w:rPr>
          <w:rFonts w:ascii="Times New Roman" w:hAnsi="Times New Roman" w:cs="Times New Roman"/>
          <w:kern w:val="0"/>
          <w:sz w:val="24"/>
          <w:szCs w:val="24"/>
          <w14:ligatures w14:val="none"/>
        </w:rPr>
        <w:t xml:space="preserve"> (Tsygankov</w:t>
      </w:r>
      <w:r w:rsidR="006347B5" w:rsidRPr="003C40FC">
        <w:rPr>
          <w:rFonts w:ascii="Times New Roman" w:hAnsi="Times New Roman" w:cs="Times New Roman"/>
          <w:kern w:val="0"/>
          <w:sz w:val="24"/>
          <w:szCs w:val="24"/>
          <w14:ligatures w14:val="none"/>
        </w:rPr>
        <w:t>,</w:t>
      </w:r>
      <w:r w:rsidR="009678B8" w:rsidRPr="003C40FC">
        <w:rPr>
          <w:rFonts w:ascii="Times New Roman" w:hAnsi="Times New Roman" w:cs="Times New Roman"/>
          <w:kern w:val="0"/>
          <w:sz w:val="24"/>
          <w:szCs w:val="24"/>
          <w14:ligatures w14:val="none"/>
        </w:rPr>
        <w:t xml:space="preserve"> 2019)</w:t>
      </w:r>
      <w:r w:rsidRPr="003C40FC">
        <w:rPr>
          <w:rFonts w:ascii="Times New Roman" w:hAnsi="Times New Roman" w:cs="Times New Roman"/>
          <w:kern w:val="0"/>
          <w:sz w:val="24"/>
          <w:szCs w:val="24"/>
          <w14:ligatures w14:val="none"/>
        </w:rPr>
        <w:t>. Power and interest inequalities can have a substantial impact on policy implementation. If certain stakeholders believe they have less influence than others, they may feel obligated to follow the policy even if they disagree with it. Those who believe they have more authority, on the other hand, may oppose policy implementation if it goes against their interests or preferences</w:t>
      </w:r>
      <w:r w:rsidR="009678B8" w:rsidRPr="003C40FC">
        <w:rPr>
          <w:rFonts w:ascii="Times New Roman" w:hAnsi="Times New Roman" w:cs="Times New Roman"/>
          <w:kern w:val="0"/>
          <w:sz w:val="24"/>
          <w:szCs w:val="24"/>
          <w14:ligatures w14:val="none"/>
        </w:rPr>
        <w:t xml:space="preserve"> (Sidney</w:t>
      </w:r>
      <w:r w:rsidR="00BC6529" w:rsidRPr="003C40FC">
        <w:rPr>
          <w:rFonts w:ascii="Times New Roman" w:hAnsi="Times New Roman" w:cs="Times New Roman"/>
          <w:kern w:val="0"/>
          <w:sz w:val="24"/>
          <w:szCs w:val="24"/>
          <w14:ligatures w14:val="none"/>
        </w:rPr>
        <w:t>,</w:t>
      </w:r>
      <w:r w:rsidR="009678B8" w:rsidRPr="003C40FC">
        <w:rPr>
          <w:rFonts w:ascii="Times New Roman" w:hAnsi="Times New Roman" w:cs="Times New Roman"/>
          <w:kern w:val="0"/>
          <w:sz w:val="24"/>
          <w:szCs w:val="24"/>
          <w14:ligatures w14:val="none"/>
        </w:rPr>
        <w:t xml:space="preserve"> 2017).</w:t>
      </w:r>
    </w:p>
    <w:p w14:paraId="6A125901" w14:textId="3991DFA6" w:rsidR="00493C86" w:rsidRPr="003C40FC" w:rsidRDefault="00A800B4"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Power inequalities can have an impact on decision-making processes during policy implementation. Those with higher perceived authority may have more influence on final choices, thus marginalizing the voices of less powerful stakeholders</w:t>
      </w:r>
      <w:r w:rsidR="00BC6529" w:rsidRPr="003C40FC">
        <w:rPr>
          <w:rFonts w:ascii="Times New Roman" w:hAnsi="Times New Roman" w:cs="Times New Roman"/>
          <w:kern w:val="0"/>
          <w:sz w:val="24"/>
          <w:szCs w:val="24"/>
          <w14:ligatures w14:val="none"/>
        </w:rPr>
        <w:t xml:space="preserve"> (De</w:t>
      </w:r>
      <w:r w:rsidR="00716040" w:rsidRPr="003C40FC">
        <w:rPr>
          <w:rFonts w:ascii="Times New Roman" w:hAnsi="Times New Roman" w:cs="Times New Roman"/>
          <w:kern w:val="0"/>
          <w:sz w:val="24"/>
          <w:szCs w:val="24"/>
          <w14:ligatures w14:val="none"/>
        </w:rPr>
        <w:t>-</w:t>
      </w:r>
      <w:r w:rsidR="00BC6529" w:rsidRPr="003C40FC">
        <w:rPr>
          <w:rFonts w:ascii="Times New Roman" w:hAnsi="Times New Roman" w:cs="Times New Roman"/>
          <w:kern w:val="0"/>
          <w:sz w:val="24"/>
          <w:szCs w:val="24"/>
          <w14:ligatures w14:val="none"/>
        </w:rPr>
        <w:t xml:space="preserve">Gooyert, 2017). </w:t>
      </w:r>
      <w:r w:rsidRPr="003C40FC">
        <w:rPr>
          <w:rFonts w:ascii="Times New Roman" w:hAnsi="Times New Roman" w:cs="Times New Roman"/>
          <w:kern w:val="0"/>
          <w:sz w:val="24"/>
          <w:szCs w:val="24"/>
          <w14:ligatures w14:val="none"/>
        </w:rPr>
        <w:t xml:space="preserve">Power differentials may also impact negotiations, leading to concessions that favor the interests of the more affluent. Power inequalities can influence resource allocation during policy implementation. </w:t>
      </w:r>
      <w:r w:rsidR="00DA5C8A" w:rsidRPr="003C40FC">
        <w:rPr>
          <w:rFonts w:ascii="Times New Roman" w:hAnsi="Times New Roman" w:cs="Times New Roman"/>
          <w:kern w:val="0"/>
          <w:sz w:val="24"/>
          <w:szCs w:val="24"/>
          <w14:ligatures w14:val="none"/>
        </w:rPr>
        <w:t>Almeida et al. (2017) posited that t</w:t>
      </w:r>
      <w:r w:rsidRPr="003C40FC">
        <w:rPr>
          <w:rFonts w:ascii="Times New Roman" w:hAnsi="Times New Roman" w:cs="Times New Roman"/>
          <w:kern w:val="0"/>
          <w:sz w:val="24"/>
          <w:szCs w:val="24"/>
          <w14:ligatures w14:val="none"/>
        </w:rPr>
        <w:t xml:space="preserve">hose with higher power may have greater accessibility to and influence over resources, which can impact the distribution of resources and possibly </w:t>
      </w:r>
      <w:r w:rsidR="00E95ED5">
        <w:rPr>
          <w:rFonts w:ascii="Times New Roman" w:hAnsi="Times New Roman" w:cs="Times New Roman"/>
          <w:kern w:val="0"/>
          <w:sz w:val="24"/>
          <w:szCs w:val="24"/>
          <w14:ligatures w14:val="none"/>
        </w:rPr>
        <w:t>harmless</w:t>
      </w:r>
      <w:r w:rsidRPr="003C40FC">
        <w:rPr>
          <w:rFonts w:ascii="Times New Roman" w:hAnsi="Times New Roman" w:cs="Times New Roman"/>
          <w:kern w:val="0"/>
          <w:sz w:val="24"/>
          <w:szCs w:val="24"/>
          <w14:ligatures w14:val="none"/>
        </w:rPr>
        <w:t xml:space="preserve"> powerful people. </w:t>
      </w:r>
      <w:r w:rsidR="00DA5C8A" w:rsidRPr="003C40FC">
        <w:rPr>
          <w:rFonts w:ascii="Times New Roman" w:hAnsi="Times New Roman" w:cs="Times New Roman"/>
          <w:kern w:val="0"/>
          <w:sz w:val="24"/>
          <w:szCs w:val="24"/>
          <w14:ligatures w14:val="none"/>
        </w:rPr>
        <w:t>Lukasiewicz et al. 2017) claimed that p</w:t>
      </w:r>
      <w:r w:rsidR="009678B8" w:rsidRPr="003C40FC">
        <w:rPr>
          <w:rFonts w:ascii="Times New Roman" w:hAnsi="Times New Roman" w:cs="Times New Roman"/>
          <w:kern w:val="0"/>
          <w:sz w:val="24"/>
          <w:szCs w:val="24"/>
          <w14:ligatures w14:val="none"/>
        </w:rPr>
        <w:t>ower inequalities can discourage or limit the engagement of weaker players in policy implementation</w:t>
      </w:r>
      <w:r w:rsidR="00DA5C8A" w:rsidRPr="003C40FC">
        <w:rPr>
          <w:rFonts w:ascii="Times New Roman" w:hAnsi="Times New Roman" w:cs="Times New Roman"/>
          <w:kern w:val="0"/>
          <w:sz w:val="24"/>
          <w:szCs w:val="24"/>
          <w14:ligatures w14:val="none"/>
        </w:rPr>
        <w:t xml:space="preserve"> because t</w:t>
      </w:r>
      <w:r w:rsidR="009678B8" w:rsidRPr="003C40FC">
        <w:rPr>
          <w:rFonts w:ascii="Times New Roman" w:hAnsi="Times New Roman" w:cs="Times New Roman"/>
          <w:kern w:val="0"/>
          <w:sz w:val="24"/>
          <w:szCs w:val="24"/>
          <w14:ligatures w14:val="none"/>
        </w:rPr>
        <w:t>hey can feel ostracized or helpless, resulting in decreased involvement, input, and participation</w:t>
      </w:r>
      <w:r w:rsidR="00DA5C8A" w:rsidRPr="003C40FC">
        <w:rPr>
          <w:rFonts w:ascii="Times New Roman" w:hAnsi="Times New Roman" w:cs="Times New Roman"/>
          <w:sz w:val="24"/>
          <w:szCs w:val="24"/>
        </w:rPr>
        <w:t xml:space="preserve">. </w:t>
      </w:r>
      <w:r w:rsidRPr="003C40FC">
        <w:rPr>
          <w:rFonts w:ascii="Times New Roman" w:hAnsi="Times New Roman" w:cs="Times New Roman"/>
          <w:kern w:val="0"/>
          <w:sz w:val="24"/>
          <w:szCs w:val="24"/>
          <w14:ligatures w14:val="none"/>
        </w:rPr>
        <w:t xml:space="preserve">If there is a considerable imbalance of interests, authorities or implementation agencies may opt to prioritize the interests of particular stakeholders above those of others. </w:t>
      </w:r>
    </w:p>
    <w:p w14:paraId="3E99367E" w14:textId="3F5469F0" w:rsidR="009678B8" w:rsidRPr="003C40FC" w:rsidRDefault="00A800B4"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This selective implementation may result in unequal enforcement, undermining the policy's overall efficacy</w:t>
      </w:r>
      <w:r w:rsidR="00DA5C8A" w:rsidRPr="003C40FC">
        <w:rPr>
          <w:rFonts w:ascii="Times New Roman" w:hAnsi="Times New Roman" w:cs="Times New Roman"/>
          <w:sz w:val="24"/>
          <w:szCs w:val="24"/>
        </w:rPr>
        <w:t xml:space="preserve"> (</w:t>
      </w:r>
      <w:r w:rsidR="00DA5C8A" w:rsidRPr="003C40FC">
        <w:rPr>
          <w:rFonts w:ascii="Times New Roman" w:hAnsi="Times New Roman" w:cs="Times New Roman"/>
          <w:kern w:val="0"/>
          <w:sz w:val="24"/>
          <w:szCs w:val="24"/>
          <w14:ligatures w14:val="none"/>
        </w:rPr>
        <w:t>Ran et al. 2018). Civera et al.  (2019) argued that w</w:t>
      </w:r>
      <w:r w:rsidRPr="003C40FC">
        <w:rPr>
          <w:rFonts w:ascii="Times New Roman" w:hAnsi="Times New Roman" w:cs="Times New Roman"/>
          <w:kern w:val="0"/>
          <w:sz w:val="24"/>
          <w:szCs w:val="24"/>
          <w14:ligatures w14:val="none"/>
        </w:rPr>
        <w:t xml:space="preserve">hen stakeholders have competing interests, they </w:t>
      </w:r>
      <w:r w:rsidR="00DA5C8A" w:rsidRPr="003C40FC">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try to influence the implementation process </w:t>
      </w:r>
      <w:r w:rsidR="00E95ED5">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further their agenda. This can lead to insufficient or distorted policy implementation, in which particular components of the policy are ignored or twisted to satisfy special interests</w:t>
      </w:r>
      <w:r w:rsidR="00AC664E" w:rsidRPr="003C40FC">
        <w:rPr>
          <w:rFonts w:ascii="Times New Roman" w:hAnsi="Times New Roman" w:cs="Times New Roman"/>
          <w:sz w:val="24"/>
          <w:szCs w:val="24"/>
        </w:rPr>
        <w:t xml:space="preserve"> (</w:t>
      </w:r>
      <w:r w:rsidR="00AC664E" w:rsidRPr="003C40FC">
        <w:rPr>
          <w:rFonts w:ascii="Times New Roman" w:hAnsi="Times New Roman" w:cs="Times New Roman"/>
          <w:kern w:val="0"/>
          <w:sz w:val="24"/>
          <w:szCs w:val="24"/>
          <w14:ligatures w14:val="none"/>
        </w:rPr>
        <w:t>Agyekum</w:t>
      </w:r>
      <w:r w:rsidR="00372171" w:rsidRPr="003C40FC">
        <w:rPr>
          <w:rFonts w:ascii="Times New Roman" w:hAnsi="Times New Roman" w:cs="Times New Roman"/>
          <w:kern w:val="0"/>
          <w:sz w:val="24"/>
          <w:szCs w:val="24"/>
          <w14:ligatures w14:val="none"/>
        </w:rPr>
        <w:t xml:space="preserve"> </w:t>
      </w:r>
      <w:r w:rsidR="00AC664E" w:rsidRPr="003C40FC">
        <w:rPr>
          <w:rFonts w:ascii="Times New Roman" w:hAnsi="Times New Roman" w:cs="Times New Roman"/>
          <w:kern w:val="0"/>
          <w:sz w:val="24"/>
          <w:szCs w:val="24"/>
          <w14:ligatures w14:val="none"/>
        </w:rPr>
        <w:t>et al</w:t>
      </w:r>
      <w:r w:rsidR="00372171" w:rsidRPr="003C40FC">
        <w:rPr>
          <w:rFonts w:ascii="Times New Roman" w:hAnsi="Times New Roman" w:cs="Times New Roman"/>
          <w:kern w:val="0"/>
          <w:sz w:val="24"/>
          <w:szCs w:val="24"/>
          <w14:ligatures w14:val="none"/>
        </w:rPr>
        <w:t>.</w:t>
      </w:r>
      <w:r w:rsidR="00B04C5E" w:rsidRPr="003C40FC">
        <w:rPr>
          <w:rFonts w:ascii="Times New Roman" w:hAnsi="Times New Roman" w:cs="Times New Roman"/>
          <w:kern w:val="0"/>
          <w:sz w:val="24"/>
          <w:szCs w:val="24"/>
          <w14:ligatures w14:val="none"/>
        </w:rPr>
        <w:t>, 2021</w:t>
      </w:r>
      <w:r w:rsidR="00AC664E"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Stakeholders </w:t>
      </w:r>
      <w:r w:rsidR="00512147" w:rsidRPr="003C40FC">
        <w:rPr>
          <w:rFonts w:ascii="Times New Roman" w:hAnsi="Times New Roman" w:cs="Times New Roman"/>
          <w:kern w:val="0"/>
          <w:sz w:val="24"/>
          <w:szCs w:val="24"/>
          <w14:ligatures w14:val="none"/>
        </w:rPr>
        <w:t>who</w:t>
      </w:r>
      <w:r w:rsidRPr="003C40FC">
        <w:rPr>
          <w:rFonts w:ascii="Times New Roman" w:hAnsi="Times New Roman" w:cs="Times New Roman"/>
          <w:kern w:val="0"/>
          <w:sz w:val="24"/>
          <w:szCs w:val="24"/>
          <w14:ligatures w14:val="none"/>
        </w:rPr>
        <w:t xml:space="preserve"> believe the policy does not appropriately serve their interests may reject or oppose its implementation</w:t>
      </w:r>
      <w:r w:rsidR="003271EC" w:rsidRPr="003C40FC">
        <w:rPr>
          <w:rFonts w:ascii="Times New Roman" w:hAnsi="Times New Roman" w:cs="Times New Roman"/>
          <w:kern w:val="0"/>
          <w:sz w:val="24"/>
          <w:szCs w:val="24"/>
          <w14:ligatures w14:val="none"/>
        </w:rPr>
        <w:t xml:space="preserve"> (Andriof et al., 2017). </w:t>
      </w:r>
      <w:r w:rsidRPr="003C40FC">
        <w:rPr>
          <w:rFonts w:ascii="Times New Roman" w:hAnsi="Times New Roman" w:cs="Times New Roman"/>
          <w:kern w:val="0"/>
          <w:sz w:val="24"/>
          <w:szCs w:val="24"/>
          <w14:ligatures w14:val="none"/>
        </w:rPr>
        <w:t>To safeguard their interests, they may rally community members against the policy or participate in various types of opposition</w:t>
      </w:r>
      <w:r w:rsidR="003271EC" w:rsidRPr="003C40FC">
        <w:rPr>
          <w:rFonts w:ascii="Times New Roman" w:hAnsi="Times New Roman" w:cs="Times New Roman"/>
          <w:sz w:val="24"/>
          <w:szCs w:val="24"/>
        </w:rPr>
        <w:t xml:space="preserve"> (</w:t>
      </w:r>
      <w:r w:rsidR="003271EC" w:rsidRPr="003C40FC">
        <w:rPr>
          <w:rFonts w:ascii="Times New Roman" w:hAnsi="Times New Roman" w:cs="Times New Roman"/>
          <w:kern w:val="0"/>
          <w:sz w:val="24"/>
          <w:szCs w:val="24"/>
          <w14:ligatures w14:val="none"/>
        </w:rPr>
        <w:t xml:space="preserve">Verbrugge et al, 2017). </w:t>
      </w:r>
      <w:r w:rsidRPr="003C40FC">
        <w:rPr>
          <w:rFonts w:ascii="Times New Roman" w:hAnsi="Times New Roman" w:cs="Times New Roman"/>
          <w:kern w:val="0"/>
          <w:sz w:val="24"/>
          <w:szCs w:val="24"/>
          <w14:ligatures w14:val="none"/>
        </w:rPr>
        <w:t>The interests of powerful stakeholders can influence policy design and outcomes</w:t>
      </w:r>
      <w:r w:rsidR="006F1513" w:rsidRPr="003C40FC">
        <w:rPr>
          <w:rFonts w:ascii="Times New Roman" w:hAnsi="Times New Roman" w:cs="Times New Roman"/>
          <w:kern w:val="0"/>
          <w:sz w:val="24"/>
          <w:szCs w:val="24"/>
          <w14:ligatures w14:val="none"/>
        </w:rPr>
        <w:t>:</w:t>
      </w:r>
      <w:r w:rsidR="00AF7B08" w:rsidRPr="003C40FC">
        <w:rPr>
          <w:rFonts w:ascii="Times New Roman" w:hAnsi="Times New Roman" w:cs="Times New Roman"/>
          <w:kern w:val="0"/>
          <w:sz w:val="24"/>
          <w:szCs w:val="24"/>
          <w14:ligatures w14:val="none"/>
        </w:rPr>
        <w:t xml:space="preserve"> p</w:t>
      </w:r>
      <w:r w:rsidRPr="003C40FC">
        <w:rPr>
          <w:rFonts w:ascii="Times New Roman" w:hAnsi="Times New Roman" w:cs="Times New Roman"/>
          <w:kern w:val="0"/>
          <w:sz w:val="24"/>
          <w:szCs w:val="24"/>
          <w14:ligatures w14:val="none"/>
        </w:rPr>
        <w:t>olicy design may reflect their priorities if their choices correspond with the targeted aims</w:t>
      </w:r>
      <w:r w:rsidR="00AF7B08" w:rsidRPr="003C40FC">
        <w:rPr>
          <w:rFonts w:ascii="Times New Roman" w:hAnsi="Times New Roman" w:cs="Times New Roman"/>
          <w:kern w:val="0"/>
          <w:sz w:val="24"/>
          <w:szCs w:val="24"/>
          <w14:ligatures w14:val="none"/>
        </w:rPr>
        <w:t xml:space="preserve"> (McComb, 2017)</w:t>
      </w:r>
      <w:r w:rsidRPr="003C40FC">
        <w:rPr>
          <w:rFonts w:ascii="Times New Roman" w:hAnsi="Times New Roman" w:cs="Times New Roman"/>
          <w:kern w:val="0"/>
          <w:sz w:val="24"/>
          <w:szCs w:val="24"/>
          <w14:ligatures w14:val="none"/>
        </w:rPr>
        <w:t>. Policy decisions may prolong existing imbalances and inequality if the interests of low-power actors are not satisfied</w:t>
      </w:r>
      <w:r w:rsidR="00AF7B08" w:rsidRPr="003C40FC">
        <w:rPr>
          <w:rFonts w:ascii="Times New Roman" w:hAnsi="Times New Roman" w:cs="Times New Roman"/>
          <w:kern w:val="0"/>
          <w:sz w:val="24"/>
          <w:szCs w:val="24"/>
          <w14:ligatures w14:val="none"/>
        </w:rPr>
        <w:t xml:space="preserve"> (Bunea</w:t>
      </w:r>
      <w:r w:rsidR="006347B5" w:rsidRPr="003C40FC">
        <w:rPr>
          <w:rFonts w:ascii="Times New Roman" w:hAnsi="Times New Roman" w:cs="Times New Roman"/>
          <w:kern w:val="0"/>
          <w:sz w:val="24"/>
          <w:szCs w:val="24"/>
          <w14:ligatures w14:val="none"/>
        </w:rPr>
        <w:t xml:space="preserve">, </w:t>
      </w:r>
      <w:r w:rsidR="00AF7B08" w:rsidRPr="003C40FC">
        <w:rPr>
          <w:rFonts w:ascii="Times New Roman" w:hAnsi="Times New Roman" w:cs="Times New Roman"/>
          <w:kern w:val="0"/>
          <w:sz w:val="24"/>
          <w:szCs w:val="24"/>
          <w14:ligatures w14:val="none"/>
        </w:rPr>
        <w:t xml:space="preserve">2017). </w:t>
      </w:r>
      <w:r w:rsidR="009678B8" w:rsidRPr="003C40FC">
        <w:rPr>
          <w:rFonts w:ascii="Times New Roman" w:hAnsi="Times New Roman" w:cs="Times New Roman"/>
          <w:kern w:val="0"/>
          <w:sz w:val="24"/>
          <w:szCs w:val="24"/>
          <w14:ligatures w14:val="none"/>
        </w:rPr>
        <w:t>Inequitable policy results can be exacerbated by perceived power and interest inequalities</w:t>
      </w:r>
      <w:r w:rsidR="00AF7B08" w:rsidRPr="003C40FC">
        <w:rPr>
          <w:rFonts w:ascii="Times New Roman" w:hAnsi="Times New Roman" w:cs="Times New Roman"/>
          <w:kern w:val="0"/>
          <w:sz w:val="24"/>
          <w:szCs w:val="24"/>
          <w14:ligatures w14:val="none"/>
        </w:rPr>
        <w:t>, this can</w:t>
      </w:r>
      <w:r w:rsidR="009678B8" w:rsidRPr="003C40FC">
        <w:rPr>
          <w:rFonts w:ascii="Times New Roman" w:hAnsi="Times New Roman" w:cs="Times New Roman"/>
          <w:kern w:val="0"/>
          <w:sz w:val="24"/>
          <w:szCs w:val="24"/>
          <w14:ligatures w14:val="none"/>
        </w:rPr>
        <w:t xml:space="preserve"> damage certain groups disproportionately based on their power and interests. Lower and marginalized groups may face undesirable consequences such as greater inequities or exclusion, whereas powerful actors may reap benefits and privileges.</w:t>
      </w:r>
    </w:p>
    <w:p w14:paraId="16CC4C0E" w14:textId="78F9A86B" w:rsidR="00D41671" w:rsidRPr="003C40FC" w:rsidRDefault="00D41671" w:rsidP="004A5EAA">
      <w:pPr>
        <w:pStyle w:val="Heading2"/>
        <w:spacing w:before="0"/>
      </w:pPr>
      <w:bookmarkStart w:id="88" w:name="_Hlk137980116"/>
      <w:bookmarkStart w:id="89" w:name="_Toc167264674"/>
      <w:r w:rsidRPr="003C40FC">
        <w:lastRenderedPageBreak/>
        <w:t>2.</w:t>
      </w:r>
      <w:r w:rsidR="006D4779" w:rsidRPr="003C40FC">
        <w:t>5</w:t>
      </w:r>
      <w:r w:rsidRPr="003C40FC">
        <w:t xml:space="preserve"> Effects of </w:t>
      </w:r>
      <w:r w:rsidR="008924B7">
        <w:t xml:space="preserve">the </w:t>
      </w:r>
      <w:r w:rsidRPr="005941E1">
        <w:t>COVID</w:t>
      </w:r>
      <w:r w:rsidRPr="003C40FC">
        <w:t xml:space="preserve">-19 Pandemic on </w:t>
      </w:r>
      <w:r w:rsidR="008924B7">
        <w:t xml:space="preserve">the </w:t>
      </w:r>
      <w:r w:rsidRPr="003C40FC">
        <w:t>Tourism Industry</w:t>
      </w:r>
      <w:bookmarkEnd w:id="89"/>
    </w:p>
    <w:p w14:paraId="368E651E" w14:textId="46EC6077" w:rsidR="00D41671" w:rsidRPr="003C40FC" w:rsidRDefault="00D41671" w:rsidP="005941E1">
      <w:pPr>
        <w:pStyle w:val="Heading3"/>
      </w:pPr>
      <w:bookmarkStart w:id="90" w:name="_Toc167264675"/>
      <w:r w:rsidRPr="003C40FC">
        <w:t>2.</w:t>
      </w:r>
      <w:r w:rsidR="006D4779" w:rsidRPr="003C40FC">
        <w:t>5</w:t>
      </w:r>
      <w:r w:rsidRPr="003C40FC">
        <w:t>.</w:t>
      </w:r>
      <w:bookmarkStart w:id="91" w:name="_Hlk131956002"/>
      <w:r w:rsidRPr="003C40FC">
        <w:t xml:space="preserve">1 </w:t>
      </w:r>
      <w:r w:rsidR="007360F3" w:rsidRPr="003C40FC">
        <w:t xml:space="preserve">Effects </w:t>
      </w:r>
      <w:r w:rsidRPr="003C40FC">
        <w:t xml:space="preserve">of </w:t>
      </w:r>
      <w:r w:rsidR="00E95ED5">
        <w:t xml:space="preserve">the </w:t>
      </w:r>
      <w:r w:rsidRPr="003C40FC">
        <w:t>COVID-19 Pandemic on Job Security</w:t>
      </w:r>
      <w:bookmarkEnd w:id="90"/>
    </w:p>
    <w:bookmarkEnd w:id="88"/>
    <w:p w14:paraId="194C0DA8" w14:textId="172EA810"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COVID-19 pandemic has left unprecedented footprints on almost every sector of the global economy (ILO, 2020, Jung et al. 2021). The risk of uncertainty has humbled almost every country (Kithiia et al., 2020). In Bangladesh, for example, the COVID-19 pandemic has resulted in job redundancies and the retrenchment of employees by organizations to remain in business (Khan, 2020). Tourism is a critical sector of the international economy. It is estimated that the total and partial lockdowns experienced worldwide affected about 300 million (direct and indirect) jobs in the tourism industry by 2019 due to the reduction in outbound tourism (UNCTD, 2020). </w:t>
      </w:r>
    </w:p>
    <w:p w14:paraId="519FEEF7" w14:textId="004407C1" w:rsidR="006D4779"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According to Jain et al. (2021), in Africa, one-third of workers were laid off during the pandemic and two-thirds of employees witnessed a reduction in their wages. Kenya had the largest layoffs of about 900,000 people and close to two million people were subjected to poverty (Muragu et al., 2021). Additionally, a survey conducted by the Ghana Statistical Service, the United Nations Development Programme, and the World Bank suggests that about 770,000 employees in Ghana had their salaries slashed and close to 42,000 were </w:t>
      </w:r>
      <w:r w:rsidR="006F1513" w:rsidRPr="003C40FC">
        <w:rPr>
          <w:rFonts w:ascii="Times New Roman" w:hAnsi="Times New Roman" w:cs="Times New Roman"/>
          <w:kern w:val="0"/>
          <w:sz w:val="24"/>
          <w:szCs w:val="24"/>
          <w14:ligatures w14:val="none"/>
        </w:rPr>
        <w:t>re</w:t>
      </w:r>
      <w:r w:rsidRPr="003C40FC">
        <w:rPr>
          <w:rFonts w:ascii="Times New Roman" w:hAnsi="Times New Roman" w:cs="Times New Roman"/>
          <w:kern w:val="0"/>
          <w:sz w:val="24"/>
          <w:szCs w:val="24"/>
          <w14:ligatures w14:val="none"/>
        </w:rPr>
        <w:t>trenched during the lockdowns (WBG, 2020). In Ghana, the unemployment rate has further exacerbated the problems of the vulnerable, especially in the tourism industry (Aduhene et al., 2021). This is because, with the reduction of visitors due to the pandemic, the tourism industry has been hit hard, resulting in a loss of jobs for many people. This has had a disproportionate effect on the most vulnerable, as they were likely to be employed in the tourism sector and are now without a source of income.</w:t>
      </w:r>
      <w:bookmarkEnd w:id="91"/>
    </w:p>
    <w:p w14:paraId="7F9F5D15" w14:textId="441CA2A8" w:rsidR="00D41671" w:rsidRPr="005941E1" w:rsidRDefault="00D41671" w:rsidP="005941E1">
      <w:pPr>
        <w:pStyle w:val="Heading3"/>
      </w:pPr>
      <w:bookmarkStart w:id="92" w:name="_Hlk137980141"/>
      <w:bookmarkStart w:id="93" w:name="_Toc167264676"/>
      <w:r w:rsidRPr="003C40FC">
        <w:t>2.</w:t>
      </w:r>
      <w:r w:rsidR="006D4779" w:rsidRPr="003C40FC">
        <w:t>5</w:t>
      </w:r>
      <w:r w:rsidRPr="003C40FC">
        <w:t xml:space="preserve">.2 </w:t>
      </w:r>
      <w:bookmarkStart w:id="94" w:name="_Hlk131955771"/>
      <w:r w:rsidR="007360F3" w:rsidRPr="003C40FC">
        <w:t>Impact</w:t>
      </w:r>
      <w:r w:rsidRPr="003C40FC">
        <w:t xml:space="preserve"> of C</w:t>
      </w:r>
      <w:r w:rsidR="00DC3B3A" w:rsidRPr="003C40FC">
        <w:t>OVID</w:t>
      </w:r>
      <w:r w:rsidRPr="003C40FC">
        <w:t>-19 Pandemic on Demand and Supply Tourism of Services</w:t>
      </w:r>
      <w:bookmarkEnd w:id="93"/>
    </w:p>
    <w:bookmarkEnd w:id="92"/>
    <w:p w14:paraId="34A343C3" w14:textId="73FDC88F" w:rsidR="000218F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the tourism business, the COVID-19 pandemic has resulted in substantial changes in consumer relations and monetary transactions as it has caused the industry’s activities to become thriftier, putting the acquisition and use of tourism products in jeopardy (Das et al., 2021). </w:t>
      </w:r>
      <w:bookmarkStart w:id="95" w:name="_Hlk126844828"/>
      <w:r w:rsidRPr="003C40FC">
        <w:rPr>
          <w:rFonts w:ascii="Times New Roman" w:hAnsi="Times New Roman" w:cs="Times New Roman"/>
          <w:kern w:val="0"/>
          <w:sz w:val="24"/>
          <w:szCs w:val="24"/>
          <w14:ligatures w14:val="none"/>
        </w:rPr>
        <w:t>Furthermore, as a result of the contagious nature of the virus, both the demand for workers and the supply of tourism-related goods have experienced a decline (Balleer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Pandemics, according to Correia et al. (2020), have caused several market indicators to contract globally;</w:t>
      </w:r>
      <w:bookmarkEnd w:id="95"/>
      <w:r w:rsidRPr="003C40FC">
        <w:rPr>
          <w:rFonts w:ascii="Times New Roman" w:hAnsi="Times New Roman" w:cs="Times New Roman"/>
          <w:kern w:val="0"/>
          <w:sz w:val="24"/>
          <w:szCs w:val="24"/>
          <w14:ligatures w14:val="none"/>
        </w:rPr>
        <w:t xml:space="preserve"> for example, the Spanish flu resulted in a drop in manufacturing, employment, and production (Correia et al</w:t>
      </w:r>
      <w:r w:rsidR="00D72932"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2020, p. 3), as well as an </w:t>
      </w:r>
      <w:r w:rsidRPr="003C40FC">
        <w:rPr>
          <w:rFonts w:ascii="Times New Roman" w:hAnsi="Times New Roman" w:cs="Times New Roman"/>
          <w:kern w:val="0"/>
          <w:sz w:val="24"/>
          <w:szCs w:val="24"/>
          <w14:ligatures w14:val="none"/>
        </w:rPr>
        <w:lastRenderedPageBreak/>
        <w:t>increase in systemic financial defaults by businesses and individuals (Correia et al. 2020). It is estimated that the Spanish flu alone reduced worldwide real GDP per capita by 6% (Balleer et al</w:t>
      </w:r>
      <w:r w:rsidR="00D72932"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2020), resulting in an 18% fall in the manufacturing and distribution sector in the United States (Luck et al., 2020). The emergence of the coronavirus in 2019 sent shivers down the spines of key players in the tourism industry, forcing governments to impose safety regulations and lockdowns, which unquestionably exacerbated the fragile demand position of the tourism industry by tourists (Ceylan et al., 2020). For instance, demand in the hospitality sector of the tourism industry in Ghana declined by 40% in the first quarter of 2020 due to the pandemic (Gold Street Business, 2022)</w:t>
      </w:r>
      <w:r w:rsidR="00054C34" w:rsidRPr="003C40FC">
        <w:rPr>
          <w:rFonts w:ascii="Times New Roman" w:hAnsi="Times New Roman" w:cs="Times New Roman"/>
          <w:kern w:val="0"/>
          <w:sz w:val="24"/>
          <w:szCs w:val="24"/>
          <w14:ligatures w14:val="none"/>
        </w:rPr>
        <w:t xml:space="preserve">. </w:t>
      </w:r>
      <w:bookmarkStart w:id="96" w:name="_Hlk137980167"/>
      <w:bookmarkEnd w:id="94"/>
    </w:p>
    <w:p w14:paraId="137C7CB3" w14:textId="42939125" w:rsidR="00D41671" w:rsidRPr="003C40FC" w:rsidRDefault="00D41671" w:rsidP="00CD6D41">
      <w:pPr>
        <w:pStyle w:val="Heading3"/>
      </w:pPr>
      <w:bookmarkStart w:id="97" w:name="_Toc167264677"/>
      <w:r w:rsidRPr="003C40FC">
        <w:t>2.</w:t>
      </w:r>
      <w:r w:rsidR="006D4779" w:rsidRPr="003C40FC">
        <w:t>5</w:t>
      </w:r>
      <w:r w:rsidRPr="003C40FC">
        <w:t>.</w:t>
      </w:r>
      <w:bookmarkStart w:id="98" w:name="_Hlk131956037"/>
      <w:r w:rsidRPr="003C40FC">
        <w:t xml:space="preserve">3 </w:t>
      </w:r>
      <w:r w:rsidR="007360F3" w:rsidRPr="00CD6D41">
        <w:t>Effects</w:t>
      </w:r>
      <w:r w:rsidRPr="003C40FC">
        <w:t xml:space="preserve"> of the COVID-19 Pandemic on Household</w:t>
      </w:r>
      <w:r w:rsidR="000218F6" w:rsidRPr="003C40FC">
        <w:t>s</w:t>
      </w:r>
      <w:bookmarkEnd w:id="97"/>
    </w:p>
    <w:bookmarkEnd w:id="96"/>
    <w:p w14:paraId="29C89713" w14:textId="208CD9FB"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COVID-19 pandemic has ravaged economic structures globally with different scales of impact (Theriault et al., 2021). The pandemic, like many other disasters, has severely affected the vulnerable in society, as well as the distribution of household incomes, and has equally widened income inequality the world over (Deaton, 2011). It has devastated the livelihoods and opportunities of the less privileged globally (Deaton, 2021). Globally, about 47% of household heads have witnessed a reduction in their average income due to the effects of the COVID-19 pandemic (Murakami et al., 2021). The imposition of travel restrictions, lockdowns, and bans on safaris has completely depleted household incomes and completely eroded livelihoods. The plight of social protection for</w:t>
      </w:r>
      <w:r w:rsidR="006F1513" w:rsidRPr="003C40FC">
        <w:rPr>
          <w:rFonts w:ascii="Times New Roman" w:hAnsi="Times New Roman" w:cs="Times New Roman"/>
          <w:kern w:val="0"/>
          <w:sz w:val="24"/>
          <w:szCs w:val="24"/>
          <w14:ligatures w14:val="none"/>
        </w:rPr>
        <w:t xml:space="preserve"> females</w:t>
      </w:r>
      <w:r w:rsidRPr="003C40FC">
        <w:rPr>
          <w:rFonts w:ascii="Times New Roman" w:hAnsi="Times New Roman" w:cs="Times New Roman"/>
          <w:kern w:val="0"/>
          <w:sz w:val="24"/>
          <w:szCs w:val="24"/>
          <w14:ligatures w14:val="none"/>
        </w:rPr>
        <w:t xml:space="preserve"> and children has </w:t>
      </w:r>
      <w:r w:rsidR="00512147" w:rsidRPr="003C40FC">
        <w:rPr>
          <w:rFonts w:ascii="Times New Roman" w:hAnsi="Times New Roman" w:cs="Times New Roman"/>
          <w:kern w:val="0"/>
          <w:sz w:val="24"/>
          <w:szCs w:val="24"/>
          <w14:ligatures w14:val="none"/>
        </w:rPr>
        <w:t xml:space="preserve">been </w:t>
      </w:r>
      <w:r w:rsidRPr="003C40FC">
        <w:rPr>
          <w:rFonts w:ascii="Times New Roman" w:hAnsi="Times New Roman" w:cs="Times New Roman"/>
          <w:kern w:val="0"/>
          <w:sz w:val="24"/>
          <w:szCs w:val="24"/>
          <w14:ligatures w14:val="none"/>
        </w:rPr>
        <w:t xml:space="preserve">exacerbated (UNICEF, 2021). The resultant effect is that the vulnerable in society are not able to access quality health care, and quality education (Rowlingson, 2011). According to Entman and Gross (2008), a travesty of justice has been meted out to victims whose income has declined due to the impact of the COVID-19 pandemic. In the long run, the reduction in household income contributes to environmental and ecosystem degradation, which thwarts environmental sustainability (Ali et al., 2021). </w:t>
      </w:r>
      <w:bookmarkStart w:id="99" w:name="_Hlk127358623"/>
      <w:bookmarkEnd w:id="98"/>
    </w:p>
    <w:p w14:paraId="0F5888A6" w14:textId="77777777" w:rsidR="00D41671" w:rsidRPr="003C40FC" w:rsidRDefault="00D41671" w:rsidP="00CD6D41">
      <w:pPr>
        <w:pStyle w:val="Heading3"/>
      </w:pPr>
      <w:bookmarkStart w:id="100" w:name="_Hlk137980190"/>
      <w:bookmarkStart w:id="101" w:name="_Toc167264678"/>
      <w:r w:rsidRPr="003C40FC">
        <w:t>2.</w:t>
      </w:r>
      <w:r w:rsidR="006D4779" w:rsidRPr="003C40FC">
        <w:t>5</w:t>
      </w:r>
      <w:r w:rsidRPr="003C40FC">
        <w:t xml:space="preserve">.4 </w:t>
      </w:r>
      <w:bookmarkStart w:id="102" w:name="_Hlk131955654"/>
      <w:r w:rsidRPr="003C40FC">
        <w:t xml:space="preserve">The </w:t>
      </w:r>
      <w:r w:rsidRPr="00CD6D41">
        <w:t>COVID</w:t>
      </w:r>
      <w:r w:rsidRPr="003C40FC">
        <w:t>-19 Cris</w:t>
      </w:r>
      <w:r w:rsidR="006958BC" w:rsidRPr="003C40FC">
        <w:t>e</w:t>
      </w:r>
      <w:r w:rsidRPr="003C40FC">
        <w:t>s and the Growth of Tourism Activities</w:t>
      </w:r>
      <w:bookmarkEnd w:id="101"/>
    </w:p>
    <w:bookmarkEnd w:id="99"/>
    <w:bookmarkEnd w:id="100"/>
    <w:p w14:paraId="50E70E8E" w14:textId="77777777"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tourism industry has been one of the fastest-growing and most robust sectors in the world, especially in developing countries (Helble et al., 2020). Before the outbreak of the COVID-19 pandemic, the tourism and hospitality industries were undoubtedly the biggest global industries of the 21st century. In 2019, it contributed approximately </w:t>
      </w:r>
      <w:r w:rsidRPr="003C40FC">
        <w:rPr>
          <w:rFonts w:ascii="Times New Roman" w:hAnsi="Times New Roman" w:cs="Times New Roman"/>
          <w:kern w:val="0"/>
          <w:sz w:val="24"/>
          <w:szCs w:val="24"/>
          <w14:ligatures w14:val="none"/>
        </w:rPr>
        <w:lastRenderedPageBreak/>
        <w:t>10.4% of GDP, accounting for $9.17 trillion and 334 million jobs worldwide (Khatiwada et al., 2021). </w:t>
      </w:r>
    </w:p>
    <w:p w14:paraId="527F0C7D" w14:textId="4CEA220C"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Worldwide, tourism has grown phenomenally, from 25 million arrivals in 1950 to 808 million in 2005 (UNWTO, 2006). Unfortunately, the COVID-19 crisis has paralyzed the tourism industry (Helble et al., 2020). The UNWTO stated that 2020 experienced about a 22% reduction in outbound tourism arrivals compared to the same period in 2019 (Yamano et al.,</w:t>
      </w:r>
      <w:r w:rsidR="00372171"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Outbound arrivals and receipts in Ghana decreased by 68.5 percent and 88.3 percent, respectively, as a result of the pandemic, and inbound tourism decreased from approximately 669,000 visitors in 2019 to approximately 200,000 in 2020 (GBN, 2021). The decline in tourist arrivals has exerted pressure on the economies of many countries, including Ghana, leading to a sharp decline in GDP growth from an estimated 6.8 percent to 1.9 percent GDP growth for 2020 (MOF, 2020). The decline in tourist arrivals has forced many economies into recession, particularly tourism-dependent economies (Naryon et al, 2020). This has triggered and widened the already precarious vulnerability levels in rural communities (Fouad et al., 2021). Again, the downturn in tourism growth has impacted negatively, on women who engage in business activities in the tourism value chain for survival (Arbulú et al., 2021).</w:t>
      </w:r>
    </w:p>
    <w:p w14:paraId="6F0EFC7C" w14:textId="5FA037E3" w:rsidR="00DC3B3A" w:rsidRPr="003C40FC" w:rsidRDefault="00DC3B3A" w:rsidP="00CD6D41">
      <w:pPr>
        <w:pStyle w:val="Heading3"/>
      </w:pPr>
      <w:bookmarkStart w:id="103" w:name="_Toc167264679"/>
      <w:r w:rsidRPr="003C40FC">
        <w:t>2.</w:t>
      </w:r>
      <w:r w:rsidR="006D4779" w:rsidRPr="003C40FC">
        <w:t>5</w:t>
      </w:r>
      <w:r w:rsidRPr="003C40FC">
        <w:t xml:space="preserve">.5 Effects of </w:t>
      </w:r>
      <w:r w:rsidRPr="00CD6D41">
        <w:t>Land</w:t>
      </w:r>
      <w:r w:rsidRPr="003C40FC">
        <w:t xml:space="preserve"> Holding and Management </w:t>
      </w:r>
      <w:r w:rsidR="00512147" w:rsidRPr="003C40FC">
        <w:t>System</w:t>
      </w:r>
      <w:r w:rsidRPr="003C40FC">
        <w:t xml:space="preserve"> on </w:t>
      </w:r>
      <w:r w:rsidR="00460D29" w:rsidRPr="003C40FC">
        <w:t>T</w:t>
      </w:r>
      <w:r w:rsidR="002A7B39" w:rsidRPr="003C40FC">
        <w:t xml:space="preserve">ourism </w:t>
      </w:r>
      <w:r w:rsidR="00482936" w:rsidRPr="003C40FC">
        <w:t>Business Development</w:t>
      </w:r>
      <w:bookmarkEnd w:id="103"/>
    </w:p>
    <w:p w14:paraId="16202BA4" w14:textId="77777777" w:rsidR="00493C86" w:rsidRPr="003C40FC" w:rsidRDefault="00E83A4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According to Kleemann, et al. (2017),</w:t>
      </w:r>
      <w:r w:rsidR="00DC3B3A" w:rsidRPr="003C40FC">
        <w:rPr>
          <w:rFonts w:ascii="Times New Roman" w:hAnsi="Times New Roman" w:cs="Times New Roman"/>
          <w:kern w:val="0"/>
          <w:sz w:val="24"/>
          <w:szCs w:val="24"/>
          <w14:ligatures w14:val="none"/>
        </w:rPr>
        <w:t xml:space="preserve"> </w:t>
      </w:r>
      <w:r w:rsidR="00512147" w:rsidRPr="003C40FC">
        <w:rPr>
          <w:rFonts w:ascii="Times New Roman" w:hAnsi="Times New Roman" w:cs="Times New Roman"/>
          <w:kern w:val="0"/>
          <w:sz w:val="24"/>
          <w:szCs w:val="24"/>
          <w14:ligatures w14:val="none"/>
        </w:rPr>
        <w:t>landholding</w:t>
      </w:r>
      <w:r w:rsidR="00DC3B3A" w:rsidRPr="003C40FC">
        <w:rPr>
          <w:rFonts w:ascii="Times New Roman" w:hAnsi="Times New Roman" w:cs="Times New Roman"/>
          <w:kern w:val="0"/>
          <w:sz w:val="24"/>
          <w:szCs w:val="24"/>
          <w14:ligatures w14:val="none"/>
        </w:rPr>
        <w:t xml:space="preserve"> system, including ownership, leasehold, or communal arrangements, can impact the availability of land for tourism development. Clear and secure land tenure rights are essential for attracting investments, obtaining financing, and facilitating long-term </w:t>
      </w:r>
      <w:r w:rsidR="002A7B39" w:rsidRPr="003C40FC">
        <w:rPr>
          <w:rFonts w:ascii="Times New Roman" w:hAnsi="Times New Roman" w:cs="Times New Roman"/>
          <w:kern w:val="0"/>
          <w:sz w:val="24"/>
          <w:szCs w:val="24"/>
          <w14:ligatures w14:val="none"/>
        </w:rPr>
        <w:t xml:space="preserve">tourism </w:t>
      </w:r>
      <w:r w:rsidR="00482936" w:rsidRPr="003C40FC">
        <w:rPr>
          <w:rFonts w:ascii="Times New Roman" w:hAnsi="Times New Roman" w:cs="Times New Roman"/>
          <w:kern w:val="0"/>
          <w:sz w:val="24"/>
          <w:szCs w:val="24"/>
          <w14:ligatures w14:val="none"/>
        </w:rPr>
        <w:t xml:space="preserve">business </w:t>
      </w:r>
      <w:r w:rsidR="00DC3B3A" w:rsidRPr="003C40FC">
        <w:rPr>
          <w:rFonts w:ascii="Times New Roman" w:hAnsi="Times New Roman" w:cs="Times New Roman"/>
          <w:kern w:val="0"/>
          <w:sz w:val="24"/>
          <w:szCs w:val="24"/>
          <w14:ligatures w14:val="none"/>
        </w:rPr>
        <w:t>development</w:t>
      </w:r>
      <w:r w:rsidR="00F2521A" w:rsidRPr="003C40FC">
        <w:rPr>
          <w:rFonts w:ascii="Times New Roman" w:hAnsi="Times New Roman" w:cs="Times New Roman"/>
          <w:kern w:val="0"/>
          <w:sz w:val="24"/>
          <w:szCs w:val="24"/>
          <w14:ligatures w14:val="none"/>
        </w:rPr>
        <w:t xml:space="preserve"> (Hasan,</w:t>
      </w:r>
      <w:r w:rsidR="002A7B39" w:rsidRPr="003C40FC">
        <w:rPr>
          <w:rFonts w:ascii="Times New Roman" w:hAnsi="Times New Roman" w:cs="Times New Roman"/>
          <w:kern w:val="0"/>
          <w:sz w:val="24"/>
          <w:szCs w:val="24"/>
          <w14:ligatures w14:val="none"/>
        </w:rPr>
        <w:t xml:space="preserve"> </w:t>
      </w:r>
      <w:r w:rsidR="00F2521A" w:rsidRPr="003C40FC">
        <w:rPr>
          <w:rFonts w:ascii="Times New Roman" w:hAnsi="Times New Roman" w:cs="Times New Roman"/>
          <w:kern w:val="0"/>
          <w:sz w:val="24"/>
          <w:szCs w:val="24"/>
          <w14:ligatures w14:val="none"/>
        </w:rPr>
        <w:t>2020)</w:t>
      </w:r>
      <w:r w:rsidR="00DC3B3A" w:rsidRPr="003C40FC">
        <w:rPr>
          <w:rFonts w:ascii="Times New Roman" w:hAnsi="Times New Roman" w:cs="Times New Roman"/>
          <w:kern w:val="0"/>
          <w:sz w:val="24"/>
          <w:szCs w:val="24"/>
          <w14:ligatures w14:val="none"/>
        </w:rPr>
        <w:t>. Government policies and regulations related to land use planning and zoning can influence the allocation of land for tourism purposes</w:t>
      </w:r>
      <w:r w:rsidR="00F2521A" w:rsidRPr="003C40FC">
        <w:rPr>
          <w:rFonts w:ascii="Times New Roman" w:hAnsi="Times New Roman" w:cs="Times New Roman"/>
          <w:kern w:val="0"/>
          <w:sz w:val="24"/>
          <w:szCs w:val="24"/>
          <w14:ligatures w14:val="none"/>
        </w:rPr>
        <w:t xml:space="preserve"> (Hasan, 2020)</w:t>
      </w:r>
      <w:r w:rsidR="00DC3B3A" w:rsidRPr="003C40FC">
        <w:rPr>
          <w:rFonts w:ascii="Times New Roman" w:hAnsi="Times New Roman" w:cs="Times New Roman"/>
          <w:kern w:val="0"/>
          <w:sz w:val="24"/>
          <w:szCs w:val="24"/>
          <w14:ligatures w14:val="none"/>
        </w:rPr>
        <w:t xml:space="preserve">. A well-defined and transparent regulatory framework can facilitate the identification of suitable sites for </w:t>
      </w:r>
      <w:r w:rsidR="00F2521A" w:rsidRPr="003C40FC">
        <w:rPr>
          <w:rFonts w:ascii="Times New Roman" w:hAnsi="Times New Roman" w:cs="Times New Roman"/>
          <w:kern w:val="0"/>
          <w:sz w:val="24"/>
          <w:szCs w:val="24"/>
          <w14:ligatures w14:val="none"/>
        </w:rPr>
        <w:t>business</w:t>
      </w:r>
      <w:r w:rsidR="00DC3B3A" w:rsidRPr="003C40FC">
        <w:rPr>
          <w:rFonts w:ascii="Times New Roman" w:hAnsi="Times New Roman" w:cs="Times New Roman"/>
          <w:kern w:val="0"/>
          <w:sz w:val="24"/>
          <w:szCs w:val="24"/>
          <w14:ligatures w14:val="none"/>
        </w:rPr>
        <w:t xml:space="preserve"> development, ensuring sustainable land use practices and minimizing conflicts with other sectors or local communities</w:t>
      </w:r>
      <w:r w:rsidR="002A7B39" w:rsidRPr="003C40FC">
        <w:rPr>
          <w:rFonts w:ascii="Times New Roman" w:hAnsi="Times New Roman" w:cs="Times New Roman"/>
          <w:kern w:val="0"/>
          <w:sz w:val="24"/>
          <w:szCs w:val="24"/>
          <w14:ligatures w14:val="none"/>
        </w:rPr>
        <w:t xml:space="preserve"> (Virgone et al, 2018). </w:t>
      </w:r>
      <w:r w:rsidR="00DC3B3A" w:rsidRPr="003C40FC">
        <w:rPr>
          <w:rFonts w:ascii="Times New Roman" w:hAnsi="Times New Roman" w:cs="Times New Roman"/>
          <w:kern w:val="0"/>
          <w:sz w:val="24"/>
          <w:szCs w:val="24"/>
          <w14:ligatures w14:val="none"/>
        </w:rPr>
        <w:t xml:space="preserve">The land holding and management system can influence the environmental impact of </w:t>
      </w:r>
      <w:r w:rsidR="002A7B39" w:rsidRPr="003C40FC">
        <w:rPr>
          <w:rFonts w:ascii="Times New Roman" w:hAnsi="Times New Roman" w:cs="Times New Roman"/>
          <w:kern w:val="0"/>
          <w:sz w:val="24"/>
          <w:szCs w:val="24"/>
          <w14:ligatures w14:val="none"/>
        </w:rPr>
        <w:t xml:space="preserve">tourism </w:t>
      </w:r>
      <w:r w:rsidR="00DC3B3A" w:rsidRPr="003C40FC">
        <w:rPr>
          <w:rFonts w:ascii="Times New Roman" w:hAnsi="Times New Roman" w:cs="Times New Roman"/>
          <w:kern w:val="0"/>
          <w:sz w:val="24"/>
          <w:szCs w:val="24"/>
          <w14:ligatures w14:val="none"/>
        </w:rPr>
        <w:t xml:space="preserve">development, </w:t>
      </w:r>
      <w:r w:rsidR="002A7B39" w:rsidRPr="003C40FC">
        <w:rPr>
          <w:rFonts w:ascii="Times New Roman" w:hAnsi="Times New Roman" w:cs="Times New Roman"/>
          <w:kern w:val="0"/>
          <w:sz w:val="24"/>
          <w:szCs w:val="24"/>
          <w14:ligatures w14:val="none"/>
        </w:rPr>
        <w:t>like</w:t>
      </w:r>
      <w:r w:rsidR="00DC3B3A" w:rsidRPr="003C40FC">
        <w:rPr>
          <w:rFonts w:ascii="Times New Roman" w:hAnsi="Times New Roman" w:cs="Times New Roman"/>
          <w:kern w:val="0"/>
          <w:sz w:val="24"/>
          <w:szCs w:val="24"/>
          <w14:ligatures w14:val="none"/>
        </w:rPr>
        <w:t xml:space="preserve"> protecting ecologically sensitive areas, conserving biodiversity, and minimizing pollution, </w:t>
      </w:r>
      <w:r w:rsidR="002A7B39" w:rsidRPr="003C40FC">
        <w:rPr>
          <w:rFonts w:ascii="Times New Roman" w:hAnsi="Times New Roman" w:cs="Times New Roman"/>
          <w:kern w:val="0"/>
          <w:sz w:val="24"/>
          <w:szCs w:val="24"/>
          <w14:ligatures w14:val="none"/>
        </w:rPr>
        <w:t xml:space="preserve">which </w:t>
      </w:r>
      <w:r w:rsidR="00DC3B3A" w:rsidRPr="003C40FC">
        <w:rPr>
          <w:rFonts w:ascii="Times New Roman" w:hAnsi="Times New Roman" w:cs="Times New Roman"/>
          <w:kern w:val="0"/>
          <w:sz w:val="24"/>
          <w:szCs w:val="24"/>
          <w14:ligatures w14:val="none"/>
        </w:rPr>
        <w:t>are crucial for maintaining the attractiveness and long-term sustainability of tourist destinations</w:t>
      </w:r>
      <w:r w:rsidR="00C92C25" w:rsidRPr="003C40FC">
        <w:rPr>
          <w:rFonts w:ascii="Times New Roman" w:hAnsi="Times New Roman" w:cs="Times New Roman"/>
          <w:kern w:val="0"/>
          <w:sz w:val="24"/>
          <w:szCs w:val="24"/>
          <w14:ligatures w14:val="none"/>
        </w:rPr>
        <w:t xml:space="preserve"> (Gilbert, 2017)</w:t>
      </w:r>
      <w:r w:rsidR="00DC3B3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In </w:t>
      </w:r>
      <w:r w:rsidRPr="003C40FC">
        <w:rPr>
          <w:rFonts w:ascii="Times New Roman" w:hAnsi="Times New Roman" w:cs="Times New Roman"/>
          <w:kern w:val="0"/>
          <w:sz w:val="24"/>
          <w:szCs w:val="24"/>
          <w14:ligatures w14:val="none"/>
        </w:rPr>
        <w:lastRenderedPageBreak/>
        <w:t>areas where indigenous communities have customary land rights, involving local communities in land management decisions is essential</w:t>
      </w:r>
      <w:r w:rsidR="002A7B39" w:rsidRPr="003C40FC">
        <w:rPr>
          <w:rFonts w:ascii="Times New Roman" w:hAnsi="Times New Roman" w:cs="Times New Roman"/>
          <w:kern w:val="0"/>
          <w:sz w:val="24"/>
          <w:szCs w:val="24"/>
          <w14:ligatures w14:val="none"/>
        </w:rPr>
        <w:t>,</w:t>
      </w:r>
      <w:r w:rsidR="006F1513" w:rsidRPr="003C40FC">
        <w:rPr>
          <w:rFonts w:ascii="Times New Roman" w:hAnsi="Times New Roman" w:cs="Times New Roman"/>
          <w:kern w:val="0"/>
          <w:sz w:val="24"/>
          <w:szCs w:val="24"/>
          <w14:ligatures w14:val="none"/>
        </w:rPr>
        <w:t xml:space="preserve"> and</w:t>
      </w:r>
      <w:r w:rsidR="002A7B39" w:rsidRPr="003C40FC">
        <w:rPr>
          <w:rFonts w:ascii="Times New Roman" w:hAnsi="Times New Roman" w:cs="Times New Roman"/>
          <w:kern w:val="0"/>
          <w:sz w:val="24"/>
          <w:szCs w:val="24"/>
          <w14:ligatures w14:val="none"/>
        </w:rPr>
        <w:t xml:space="preserve"> r</w:t>
      </w:r>
      <w:r w:rsidRPr="003C40FC">
        <w:rPr>
          <w:rFonts w:ascii="Times New Roman" w:hAnsi="Times New Roman" w:cs="Times New Roman"/>
          <w:kern w:val="0"/>
          <w:sz w:val="24"/>
          <w:szCs w:val="24"/>
          <w14:ligatures w14:val="none"/>
        </w:rPr>
        <w:t>ecognizing and respecting their rights can help preserve cultural heritage, promote sustainable tourism practices, and enhance community engagement and benefits from tourism development</w:t>
      </w:r>
      <w:r w:rsidR="00C92C25" w:rsidRPr="003C40FC">
        <w:rPr>
          <w:rFonts w:ascii="Times New Roman" w:hAnsi="Times New Roman" w:cs="Times New Roman"/>
          <w:kern w:val="0"/>
          <w:sz w:val="24"/>
          <w:szCs w:val="24"/>
          <w14:ligatures w14:val="none"/>
        </w:rPr>
        <w:t xml:space="preserve"> (Fabinyi, 2020).</w:t>
      </w:r>
    </w:p>
    <w:p w14:paraId="2CF92286" w14:textId="49A30418" w:rsidR="00E83A4D" w:rsidRPr="003C40FC" w:rsidRDefault="00E83A4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land holding system </w:t>
      </w:r>
      <w:r w:rsidR="002A7B39" w:rsidRPr="003C40FC">
        <w:rPr>
          <w:rFonts w:ascii="Times New Roman" w:hAnsi="Times New Roman" w:cs="Times New Roman"/>
          <w:kern w:val="0"/>
          <w:sz w:val="24"/>
          <w:szCs w:val="24"/>
          <w14:ligatures w14:val="none"/>
        </w:rPr>
        <w:t xml:space="preserve">also </w:t>
      </w:r>
      <w:r w:rsidRPr="003C40FC">
        <w:rPr>
          <w:rFonts w:ascii="Times New Roman" w:hAnsi="Times New Roman" w:cs="Times New Roman"/>
          <w:kern w:val="0"/>
          <w:sz w:val="24"/>
          <w:szCs w:val="24"/>
          <w14:ligatures w14:val="none"/>
        </w:rPr>
        <w:t>affects the availability of land for tourism infrastructure development, such as hotels, resorts, transportation networks, and recreational facilities. Streamlin</w:t>
      </w:r>
      <w:r w:rsidR="002A7B39" w:rsidRPr="003C40FC">
        <w:rPr>
          <w:rFonts w:ascii="Times New Roman" w:hAnsi="Times New Roman" w:cs="Times New Roman"/>
          <w:kern w:val="0"/>
          <w:sz w:val="24"/>
          <w:szCs w:val="24"/>
          <w14:ligatures w14:val="none"/>
        </w:rPr>
        <w:t>ing</w:t>
      </w:r>
      <w:r w:rsidRPr="003C40FC">
        <w:rPr>
          <w:rFonts w:ascii="Times New Roman" w:hAnsi="Times New Roman" w:cs="Times New Roman"/>
          <w:kern w:val="0"/>
          <w:sz w:val="24"/>
          <w:szCs w:val="24"/>
          <w14:ligatures w14:val="none"/>
        </w:rPr>
        <w:t xml:space="preserve"> land acquisition processes and clear land tenure arrangements can facilitate the timely development of necessary infrastructure, attracting private investments and enhancing the tourism sector's competitiveness.</w:t>
      </w:r>
      <w:r w:rsidR="00372171"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sz w:val="24"/>
          <w:szCs w:val="24"/>
        </w:rPr>
        <w:t xml:space="preserve"> </w:t>
      </w:r>
      <w:r w:rsidRPr="003C40FC">
        <w:rPr>
          <w:rFonts w:ascii="Times New Roman" w:hAnsi="Times New Roman" w:cs="Times New Roman"/>
          <w:kern w:val="0"/>
          <w:sz w:val="24"/>
          <w:szCs w:val="24"/>
          <w14:ligatures w14:val="none"/>
        </w:rPr>
        <w:t>Effective land management systems, including land leasing, joint ventures, or land use agreements, can enable partnerships that leverage private sector expertise and resources while ensuring public interest, environmental sustainability, and equitable benefits distribution</w:t>
      </w:r>
      <w:r w:rsidR="002A7B39" w:rsidRPr="003C40FC">
        <w:rPr>
          <w:rFonts w:ascii="Times New Roman" w:hAnsi="Times New Roman" w:cs="Times New Roman"/>
          <w:kern w:val="0"/>
          <w:sz w:val="24"/>
          <w:szCs w:val="24"/>
          <w14:ligatures w14:val="none"/>
        </w:rPr>
        <w:t xml:space="preserve"> (Gilbert, 2017). </w:t>
      </w:r>
      <w:r w:rsidRPr="003C40FC">
        <w:rPr>
          <w:rFonts w:ascii="Times New Roman" w:hAnsi="Times New Roman" w:cs="Times New Roman"/>
          <w:kern w:val="0"/>
          <w:sz w:val="24"/>
          <w:szCs w:val="24"/>
          <w14:ligatures w14:val="none"/>
        </w:rPr>
        <w:t xml:space="preserve">The land holding and management system </w:t>
      </w:r>
      <w:r w:rsidR="002A7B39" w:rsidRPr="003C40FC">
        <w:rPr>
          <w:rFonts w:ascii="Times New Roman" w:hAnsi="Times New Roman" w:cs="Times New Roman"/>
          <w:kern w:val="0"/>
          <w:sz w:val="24"/>
          <w:szCs w:val="24"/>
          <w14:ligatures w14:val="none"/>
        </w:rPr>
        <w:t>often</w:t>
      </w:r>
      <w:r w:rsidRPr="003C40FC">
        <w:rPr>
          <w:rFonts w:ascii="Times New Roman" w:hAnsi="Times New Roman" w:cs="Times New Roman"/>
          <w:kern w:val="0"/>
          <w:sz w:val="24"/>
          <w:szCs w:val="24"/>
          <w14:ligatures w14:val="none"/>
        </w:rPr>
        <w:t xml:space="preserve"> influence the preservation and sustainable use of cultural heritage sites and landscapes. Inclusive land management practices that involve local communities in decision-making processes, revenue-sharing mechanisms, and employment opportunities can enhance community support, minimize conflicts, and foster sustainable tourism development</w:t>
      </w:r>
      <w:r w:rsidR="002A7B39" w:rsidRPr="003C40FC">
        <w:rPr>
          <w:rFonts w:ascii="Times New Roman" w:hAnsi="Times New Roman" w:cs="Times New Roman"/>
          <w:kern w:val="0"/>
          <w:sz w:val="24"/>
          <w:szCs w:val="24"/>
          <w14:ligatures w14:val="none"/>
        </w:rPr>
        <w:t>.</w:t>
      </w:r>
    </w:p>
    <w:p w14:paraId="6CAE43B9" w14:textId="77777777" w:rsidR="00D41671" w:rsidRPr="003C40FC" w:rsidRDefault="00D41671" w:rsidP="00CD6D41">
      <w:pPr>
        <w:pStyle w:val="Heading3"/>
      </w:pPr>
      <w:bookmarkStart w:id="104" w:name="_Hlk137980243"/>
      <w:bookmarkStart w:id="105" w:name="_Toc167264680"/>
      <w:r w:rsidRPr="003C40FC">
        <w:t>2.</w:t>
      </w:r>
      <w:r w:rsidR="006D4779" w:rsidRPr="003C40FC">
        <w:t>5</w:t>
      </w:r>
      <w:r w:rsidRPr="003C40FC">
        <w:t>.</w:t>
      </w:r>
      <w:r w:rsidR="00DC3B3A" w:rsidRPr="003C40FC">
        <w:t>6</w:t>
      </w:r>
      <w:r w:rsidRPr="003C40FC">
        <w:t xml:space="preserve"> Risk Exposures and Vulnerability of Stakeholders</w:t>
      </w:r>
      <w:bookmarkEnd w:id="105"/>
    </w:p>
    <w:bookmarkEnd w:id="104"/>
    <w:p w14:paraId="353B4C37" w14:textId="77777777" w:rsidR="00493C86" w:rsidRPr="003C40FC" w:rsidRDefault="00A97AE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Exposure means the predisposition of people and societies to suffer impacts and hazards.</w:t>
      </w:r>
      <w:r w:rsidR="00D41671" w:rsidRPr="003C40FC">
        <w:rPr>
          <w:rFonts w:ascii="Times New Roman" w:hAnsi="Times New Roman" w:cs="Times New Roman"/>
          <w:kern w:val="0"/>
          <w:sz w:val="24"/>
          <w:szCs w:val="24"/>
          <w14:ligatures w14:val="none"/>
        </w:rPr>
        <w:t xml:space="preserve"> It implies </w:t>
      </w:r>
      <w:r w:rsidRPr="003C40FC">
        <w:rPr>
          <w:rFonts w:ascii="Times New Roman" w:hAnsi="Times New Roman" w:cs="Times New Roman"/>
          <w:kern w:val="0"/>
          <w:sz w:val="24"/>
          <w:szCs w:val="24"/>
          <w14:ligatures w14:val="none"/>
        </w:rPr>
        <w:t xml:space="preserve">the absence of </w:t>
      </w:r>
      <w:r w:rsidR="00D41671" w:rsidRPr="003C40FC">
        <w:rPr>
          <w:rFonts w:ascii="Times New Roman" w:hAnsi="Times New Roman" w:cs="Times New Roman"/>
          <w:kern w:val="0"/>
          <w:sz w:val="24"/>
          <w:szCs w:val="24"/>
          <w14:ligatures w14:val="none"/>
        </w:rPr>
        <w:t xml:space="preserve">any kind of protection for the people and society is no longer in place. </w:t>
      </w:r>
      <w:r w:rsidRPr="003C40FC">
        <w:rPr>
          <w:rFonts w:ascii="Times New Roman" w:hAnsi="Times New Roman" w:cs="Times New Roman"/>
          <w:kern w:val="0"/>
          <w:sz w:val="24"/>
          <w:szCs w:val="24"/>
          <w14:ligatures w14:val="none"/>
        </w:rPr>
        <w:t>W</w:t>
      </w:r>
      <w:r w:rsidR="00D41671" w:rsidRPr="003C40FC">
        <w:rPr>
          <w:rFonts w:ascii="Times New Roman" w:hAnsi="Times New Roman" w:cs="Times New Roman"/>
          <w:kern w:val="0"/>
          <w:sz w:val="24"/>
          <w:szCs w:val="24"/>
          <w14:ligatures w14:val="none"/>
        </w:rPr>
        <w:t>hatever cover</w:t>
      </w:r>
      <w:r w:rsidRPr="003C40FC">
        <w:rPr>
          <w:rFonts w:ascii="Times New Roman" w:hAnsi="Times New Roman" w:cs="Times New Roman"/>
          <w:kern w:val="0"/>
          <w:sz w:val="24"/>
          <w:szCs w:val="24"/>
          <w14:ligatures w14:val="none"/>
        </w:rPr>
        <w:t xml:space="preserve"> a society had</w:t>
      </w:r>
      <w:r w:rsidR="00D41671" w:rsidRPr="003C40FC">
        <w:rPr>
          <w:rFonts w:ascii="Times New Roman" w:hAnsi="Times New Roman" w:cs="Times New Roman"/>
          <w:kern w:val="0"/>
          <w:sz w:val="24"/>
          <w:szCs w:val="24"/>
          <w14:ligatures w14:val="none"/>
        </w:rPr>
        <w:t xml:space="preserve"> agains</w:t>
      </w:r>
      <w:r w:rsidRPr="003C40FC">
        <w:rPr>
          <w:rFonts w:ascii="Times New Roman" w:hAnsi="Times New Roman" w:cs="Times New Roman"/>
          <w:kern w:val="0"/>
          <w:sz w:val="24"/>
          <w:szCs w:val="24"/>
          <w14:ligatures w14:val="none"/>
        </w:rPr>
        <w:t>t the hazard</w:t>
      </w:r>
      <w:r w:rsidR="00D41671" w:rsidRPr="003C40FC">
        <w:rPr>
          <w:rFonts w:ascii="Times New Roman" w:hAnsi="Times New Roman" w:cs="Times New Roman"/>
          <w:kern w:val="0"/>
          <w:sz w:val="24"/>
          <w:szCs w:val="24"/>
          <w14:ligatures w14:val="none"/>
        </w:rPr>
        <w:t xml:space="preserve"> has been removed, thereby bringing the said people and society into direct contact wit</w:t>
      </w:r>
      <w:r w:rsidRPr="003C40FC">
        <w:rPr>
          <w:rFonts w:ascii="Times New Roman" w:hAnsi="Times New Roman" w:cs="Times New Roman"/>
          <w:kern w:val="0"/>
          <w:sz w:val="24"/>
          <w:szCs w:val="24"/>
          <w14:ligatures w14:val="none"/>
        </w:rPr>
        <w:t xml:space="preserve">h the </w:t>
      </w:r>
      <w:r w:rsidR="00D41671" w:rsidRPr="003C40FC">
        <w:rPr>
          <w:rFonts w:ascii="Times New Roman" w:hAnsi="Times New Roman" w:cs="Times New Roman"/>
          <w:kern w:val="0"/>
          <w:sz w:val="24"/>
          <w:szCs w:val="24"/>
          <w14:ligatures w14:val="none"/>
        </w:rPr>
        <w:t xml:space="preserve">impacts and hazards (Peprah, 2018). As a result of exposure to </w:t>
      </w:r>
      <w:r w:rsidRPr="003C40FC">
        <w:rPr>
          <w:rFonts w:ascii="Times New Roman" w:hAnsi="Times New Roman" w:cs="Times New Roman"/>
          <w:kern w:val="0"/>
          <w:sz w:val="24"/>
          <w:szCs w:val="24"/>
          <w14:ligatures w14:val="none"/>
        </w:rPr>
        <w:t xml:space="preserve">the undesirable situation or condition the </w:t>
      </w:r>
      <w:r w:rsidR="00D41671" w:rsidRPr="003C40FC">
        <w:rPr>
          <w:rFonts w:ascii="Times New Roman" w:hAnsi="Times New Roman" w:cs="Times New Roman"/>
          <w:kern w:val="0"/>
          <w:sz w:val="24"/>
          <w:szCs w:val="24"/>
          <w14:ligatures w14:val="none"/>
        </w:rPr>
        <w:t xml:space="preserve">people and society become prone or susceptible to </w:t>
      </w:r>
      <w:r w:rsidRPr="003C40FC">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 xml:space="preserve">impacts and hazards. Therefore, such a condition </w:t>
      </w:r>
      <w:r w:rsidR="00512147" w:rsidRPr="003C40FC">
        <w:rPr>
          <w:rFonts w:ascii="Times New Roman" w:hAnsi="Times New Roman" w:cs="Times New Roman"/>
          <w:kern w:val="0"/>
          <w:sz w:val="24"/>
          <w:szCs w:val="24"/>
          <w14:ligatures w14:val="none"/>
        </w:rPr>
        <w:t>is referred</w:t>
      </w:r>
      <w:r w:rsidR="00D41671" w:rsidRPr="003C40FC">
        <w:rPr>
          <w:rFonts w:ascii="Times New Roman" w:hAnsi="Times New Roman" w:cs="Times New Roman"/>
          <w:kern w:val="0"/>
          <w:sz w:val="24"/>
          <w:szCs w:val="24"/>
          <w14:ligatures w14:val="none"/>
        </w:rPr>
        <w:t xml:space="preserve"> to</w:t>
      </w:r>
      <w:r w:rsidRPr="003C40FC">
        <w:rPr>
          <w:rFonts w:ascii="Times New Roman" w:hAnsi="Times New Roman" w:cs="Times New Roman"/>
          <w:kern w:val="0"/>
          <w:sz w:val="24"/>
          <w:szCs w:val="24"/>
          <w14:ligatures w14:val="none"/>
        </w:rPr>
        <w:t xml:space="preserve"> as</w:t>
      </w:r>
      <w:r w:rsidR="00D41671" w:rsidRPr="003C40FC">
        <w:rPr>
          <w:rFonts w:ascii="Times New Roman" w:hAnsi="Times New Roman" w:cs="Times New Roman"/>
          <w:kern w:val="0"/>
          <w:sz w:val="24"/>
          <w:szCs w:val="24"/>
          <w14:ligatures w14:val="none"/>
        </w:rPr>
        <w:t xml:space="preserve"> vulnerability (Peprah, 2018). The theory and history of evolution indicate that the human being is prone to risk and a high level of vulnerability in every facet of life. Given this, vulnerable people are not only exposed to risk but are discriminated against due to social construction and lack of access to resources (Cardona et al., 2012). </w:t>
      </w:r>
    </w:p>
    <w:p w14:paraId="7468F043" w14:textId="6B36ED52"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emergence and spread of the COVID-19 pandemic have not only exposed the tourism and hospitality sectors to a slew of risks but have also dramatically altered the </w:t>
      </w:r>
      <w:r w:rsidRPr="003C40FC">
        <w:rPr>
          <w:rFonts w:ascii="Times New Roman" w:hAnsi="Times New Roman" w:cs="Times New Roman"/>
          <w:kern w:val="0"/>
          <w:sz w:val="24"/>
          <w:szCs w:val="24"/>
          <w14:ligatures w14:val="none"/>
        </w:rPr>
        <w:lastRenderedPageBreak/>
        <w:t>demand and supply of tourism products throughout the value chain (Gosling et al., 2020). According to the International Labour Organization (2020), the risk of exposure to the COVID-19 pandemic to stakeholders led to a staggering 1.6 million job losses in the tourism and hospitality industry in the United States. More worrisome is the fact that the risk exposures by stakeholders in the tourism industry have affected many households and increased the level of dependency, job uncertainty, despondency, gender violence, and deprivation in the family structure (Moreno-Luna et al., 2021). Although various governments and organizations have responded to salvage the dwindling and precarious situation faced by the industry, ironically, the expected impacts have not been felt (Rogerson et al., 2020). The attention and support have been on the formal business establishment within the tourism and hospitality value chain, to the detriment of the informal businesses in the sector’s architecture, where the vulnerable are greatly involved (Monterrubio, 2021).</w:t>
      </w:r>
    </w:p>
    <w:p w14:paraId="78D63572" w14:textId="77777777" w:rsidR="00D41671" w:rsidRPr="003C40FC" w:rsidRDefault="00D41671" w:rsidP="00CD6D41">
      <w:pPr>
        <w:pStyle w:val="Heading3"/>
      </w:pPr>
      <w:bookmarkStart w:id="106" w:name="_Hlk127358656"/>
      <w:bookmarkStart w:id="107" w:name="_Toc167264681"/>
      <w:bookmarkEnd w:id="102"/>
      <w:r w:rsidRPr="003C40FC">
        <w:t>2.</w:t>
      </w:r>
      <w:r w:rsidR="006D4779" w:rsidRPr="003C40FC">
        <w:t>5</w:t>
      </w:r>
      <w:r w:rsidRPr="003C40FC">
        <w:t>.</w:t>
      </w:r>
      <w:bookmarkStart w:id="108" w:name="_Hlk131956104"/>
      <w:r w:rsidR="00DC3B3A" w:rsidRPr="003C40FC">
        <w:t>7</w:t>
      </w:r>
      <w:r w:rsidRPr="003C40FC">
        <w:t xml:space="preserve"> Risk </w:t>
      </w:r>
      <w:r w:rsidRPr="00CD6D41">
        <w:t>Assessment</w:t>
      </w:r>
      <w:r w:rsidRPr="003C40FC">
        <w:t xml:space="preserve"> and Evaluation</w:t>
      </w:r>
      <w:bookmarkEnd w:id="107"/>
    </w:p>
    <w:bookmarkEnd w:id="106"/>
    <w:p w14:paraId="4CCD4109" w14:textId="6454624C"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assessment of risk in various spheres of life is very significant to the growth, sustenance, and resilience of businesses. The unpredictable nature of the private sector exposes businesses to a litany of risks (Cervantes et al., 2018). Risk assessment is the identification of hazards in the workplace or business (Baillie, 1996). It is a careful look at the workplace and surroundings to identify activities that have the potential to cause damage to life and property (Leroi et al., 2005). According to Landoll (2021), risk assessment is a process used to determine the nature, scope, and magnitude of risk, </w:t>
      </w:r>
      <w:r w:rsidR="00D72932" w:rsidRPr="003C40FC">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inform the development of effective policies toward risk management. Risk assessment is crucial to successful risk management and the resilience of businesses. For instance, an effective risk assessment in a business unit could inform stakeholders in the industry, particularly in the tourism industry, to diversify the business operations to mitigate the impact of the risk (Smith et al., 2009).  According to Sinha (2004), an effective risk assessment process must include (Sinha, 2004)</w:t>
      </w:r>
    </w:p>
    <w:p w14:paraId="7944E263" w14:textId="77777777" w:rsidR="00D41671" w:rsidRPr="003C40FC" w:rsidRDefault="00D41671" w:rsidP="007745FD">
      <w:pPr>
        <w:numPr>
          <w:ilvl w:val="0"/>
          <w:numId w:val="14"/>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Hazard identification: safety in the workplace, especially in the tourism sector, must be critically defined, observed, and upheld by stakeholders. Effective identification of the potential hazards in the workplace could aid in the prevention and development of strategies to mitigate the impact on businesses, life, and property.</w:t>
      </w:r>
    </w:p>
    <w:p w14:paraId="62ADF449" w14:textId="77777777" w:rsidR="00D41671" w:rsidRPr="003C40FC" w:rsidRDefault="00D41671" w:rsidP="007745FD">
      <w:pPr>
        <w:numPr>
          <w:ilvl w:val="0"/>
          <w:numId w:val="14"/>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Assess the likelihood and impact of risks that are identified.</w:t>
      </w:r>
    </w:p>
    <w:p w14:paraId="46818C54" w14:textId="44E8036B" w:rsidR="00D41671" w:rsidRPr="003C40FC" w:rsidRDefault="00D41671" w:rsidP="007745FD">
      <w:pPr>
        <w:numPr>
          <w:ilvl w:val="0"/>
          <w:numId w:val="14"/>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 Determine the risk response mechanisms. </w:t>
      </w:r>
    </w:p>
    <w:p w14:paraId="72F15D5C" w14:textId="13D80B52" w:rsidR="00D41671" w:rsidRPr="003C40FC" w:rsidRDefault="00D41671" w:rsidP="007745FD">
      <w:pPr>
        <w:numPr>
          <w:ilvl w:val="0"/>
          <w:numId w:val="14"/>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Identify the control activities that are essential for the successful and timely execution of the response strategies. </w:t>
      </w:r>
    </w:p>
    <w:p w14:paraId="1B1B694C" w14:textId="134C7483" w:rsidR="00E13D7E" w:rsidRPr="003C40FC" w:rsidRDefault="00D41671" w:rsidP="007745FD">
      <w:pPr>
        <w:numPr>
          <w:ilvl w:val="0"/>
          <w:numId w:val="14"/>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Establish procedures to monitor the attainment of goals and identify residual risks. </w:t>
      </w:r>
      <w:bookmarkStart w:id="109" w:name="_Hlk127358682"/>
      <w:bookmarkStart w:id="110" w:name="_Hlk137980303"/>
    </w:p>
    <w:p w14:paraId="3839CF47" w14:textId="4A93972D" w:rsidR="00D41671" w:rsidRPr="003C40FC" w:rsidRDefault="00D41671" w:rsidP="00CD6D41">
      <w:pPr>
        <w:pStyle w:val="Heading3"/>
      </w:pPr>
      <w:bookmarkStart w:id="111" w:name="_Toc167264682"/>
      <w:r w:rsidRPr="003C40FC">
        <w:t>2.</w:t>
      </w:r>
      <w:r w:rsidR="006D4779" w:rsidRPr="003C40FC">
        <w:t>5</w:t>
      </w:r>
      <w:r w:rsidRPr="003C40FC">
        <w:t>.</w:t>
      </w:r>
      <w:r w:rsidR="00DC3B3A" w:rsidRPr="003C40FC">
        <w:t>8</w:t>
      </w:r>
      <w:r w:rsidRPr="003C40FC">
        <w:t xml:space="preserve"> Risk Management</w:t>
      </w:r>
      <w:bookmarkEnd w:id="111"/>
    </w:p>
    <w:bookmarkEnd w:id="109"/>
    <w:bookmarkEnd w:id="110"/>
    <w:p w14:paraId="1CD1A4A5" w14:textId="64834FA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Globally, the tourism industry has experienced severe setbacks due to a litany of natural disasters and risks such as droughts, flooding, bushfires, and health challenges (Ural, 2016). Effective management of risk can mitigate the negative impacts of a crisis and vice versa (COMCEC, 2017). Scapens, </w:t>
      </w:r>
      <w:r w:rsidR="00A97AE1"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1991)</w:t>
      </w:r>
      <w:r w:rsidR="00A97AE1" w:rsidRPr="003C40FC">
        <w:rPr>
          <w:rFonts w:ascii="Times New Roman" w:hAnsi="Times New Roman" w:cs="Times New Roman"/>
          <w:kern w:val="0"/>
          <w:sz w:val="24"/>
          <w:szCs w:val="24"/>
          <w14:ligatures w14:val="none"/>
        </w:rPr>
        <w:t xml:space="preserve"> claimed that </w:t>
      </w:r>
      <w:r w:rsidR="008924B7">
        <w:rPr>
          <w:rFonts w:ascii="Times New Roman" w:hAnsi="Times New Roman" w:cs="Times New Roman"/>
          <w:kern w:val="0"/>
          <w:sz w:val="24"/>
          <w:szCs w:val="24"/>
          <w14:ligatures w14:val="none"/>
        </w:rPr>
        <w:t xml:space="preserve">the </w:t>
      </w:r>
      <w:r w:rsidR="00A97AE1" w:rsidRPr="003C40FC">
        <w:rPr>
          <w:rFonts w:ascii="Times New Roman" w:hAnsi="Times New Roman" w:cs="Times New Roman"/>
          <w:kern w:val="0"/>
          <w:sz w:val="24"/>
          <w:szCs w:val="24"/>
          <w14:ligatures w14:val="none"/>
        </w:rPr>
        <w:t>m</w:t>
      </w:r>
      <w:r w:rsidRPr="003C40FC">
        <w:rPr>
          <w:rFonts w:ascii="Times New Roman" w:hAnsi="Times New Roman" w:cs="Times New Roman"/>
          <w:kern w:val="0"/>
          <w:sz w:val="24"/>
          <w:szCs w:val="24"/>
          <w14:ligatures w14:val="none"/>
        </w:rPr>
        <w:t>anagement of risk has become the key to the successful sustenance and survival of businesses and societies (Scapens, 1991). In the context of the tourism industry, risk management is the careful planning and implementation of strategies aimed at mitigating the adverse impacts on the tourism value chain (Ural, 2016)</w:t>
      </w:r>
      <w:r w:rsidR="00A97AE1"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COMCEC (2017), contends that risk management refers to an assessment of the potential occurrence of a negative phenomenon that could adversely impact the tourism industry.  According to Scapens (1991), successful risk management depends on the adoption of several concomitant factors, such as;</w:t>
      </w:r>
    </w:p>
    <w:p w14:paraId="31A61D37" w14:textId="730D8FFC"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1.      </w:t>
      </w:r>
      <w:r w:rsidRPr="003C40FC">
        <w:rPr>
          <w:rFonts w:ascii="Times New Roman" w:hAnsi="Times New Roman" w:cs="Times New Roman"/>
          <w:b/>
          <w:bCs/>
          <w:kern w:val="0"/>
          <w:sz w:val="24"/>
          <w:szCs w:val="24"/>
          <w14:ligatures w14:val="none"/>
        </w:rPr>
        <w:t>Risk avoidance</w:t>
      </w:r>
      <w:r w:rsidR="00A97AE1" w:rsidRPr="003C40FC">
        <w:rPr>
          <w:rFonts w:ascii="Times New Roman" w:hAnsi="Times New Roman" w:cs="Times New Roman"/>
          <w:b/>
          <w:bCs/>
          <w:kern w:val="0"/>
          <w:sz w:val="24"/>
          <w:szCs w:val="24"/>
          <w14:ligatures w14:val="none"/>
        </w:rPr>
        <w:t xml:space="preserve">: </w:t>
      </w:r>
      <w:r w:rsidR="00A97AE1" w:rsidRPr="003C40FC">
        <w:rPr>
          <w:rFonts w:ascii="Times New Roman" w:hAnsi="Times New Roman" w:cs="Times New Roman"/>
          <w:kern w:val="0"/>
          <w:sz w:val="24"/>
          <w:szCs w:val="24"/>
          <w14:ligatures w14:val="none"/>
        </w:rPr>
        <w:t xml:space="preserve">This </w:t>
      </w:r>
      <w:r w:rsidRPr="003C40FC">
        <w:rPr>
          <w:rFonts w:ascii="Times New Roman" w:hAnsi="Times New Roman" w:cs="Times New Roman"/>
          <w:kern w:val="0"/>
          <w:sz w:val="24"/>
          <w:szCs w:val="24"/>
          <w14:ligatures w14:val="none"/>
        </w:rPr>
        <w:t>is a situation where an institution or a business organization fails to accept the existence of risk, even for a second. The ultimate aim of this technique is to mitigate the impact and existence of risk via hazard prevention or instituting activities that eventually lessen the degree of risk in society.</w:t>
      </w:r>
    </w:p>
    <w:p w14:paraId="4CBBA790"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2.      </w:t>
      </w:r>
      <w:r w:rsidRPr="003C40FC">
        <w:rPr>
          <w:rFonts w:ascii="Times New Roman" w:hAnsi="Times New Roman" w:cs="Times New Roman"/>
          <w:b/>
          <w:bCs/>
          <w:kern w:val="0"/>
          <w:sz w:val="24"/>
          <w:szCs w:val="24"/>
          <w14:ligatures w14:val="none"/>
        </w:rPr>
        <w:t>Risk reduction</w:t>
      </w:r>
      <w:r w:rsidRPr="003C40FC">
        <w:rPr>
          <w:rFonts w:ascii="Times New Roman" w:hAnsi="Times New Roman" w:cs="Times New Roman"/>
          <w:kern w:val="0"/>
          <w:sz w:val="24"/>
          <w:szCs w:val="24"/>
          <w14:ligatures w14:val="none"/>
        </w:rPr>
        <w:t> This risk management control measure focuses on safety management. The purpose is to reduce the degree and severity of the risk to society and businesses through the prevention of losses. For instance, the installation of a fire extinguisher on the residential property could mitigate the impact during an inferno. Again, the movement of people to highland areas as a safety mechanism in the wake of flooding would assist in reducing the mortality rate of victims.</w:t>
      </w:r>
    </w:p>
    <w:p w14:paraId="56181E52" w14:textId="144BF379" w:rsidR="00054C34"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3.      </w:t>
      </w:r>
      <w:r w:rsidRPr="003C40FC">
        <w:rPr>
          <w:rFonts w:ascii="Times New Roman" w:hAnsi="Times New Roman" w:cs="Times New Roman"/>
          <w:b/>
          <w:bCs/>
          <w:kern w:val="0"/>
          <w:sz w:val="24"/>
          <w:szCs w:val="24"/>
          <w14:ligatures w14:val="none"/>
        </w:rPr>
        <w:t>Risk-sharing</w:t>
      </w:r>
      <w:r w:rsidR="00A97AE1" w:rsidRPr="003C40FC">
        <w:rPr>
          <w:rFonts w:ascii="Times New Roman" w:hAnsi="Times New Roman" w:cs="Times New Roman"/>
          <w:b/>
          <w:bCs/>
          <w:kern w:val="0"/>
          <w:sz w:val="24"/>
          <w:szCs w:val="24"/>
          <w14:ligatures w14:val="none"/>
        </w:rPr>
        <w:t xml:space="preserve">: </w:t>
      </w:r>
      <w:r w:rsidR="00A97AE1" w:rsidRPr="003C40FC">
        <w:rPr>
          <w:rFonts w:ascii="Times New Roman" w:hAnsi="Times New Roman" w:cs="Times New Roman"/>
          <w:kern w:val="0"/>
          <w:sz w:val="24"/>
          <w:szCs w:val="24"/>
          <w14:ligatures w14:val="none"/>
        </w:rPr>
        <w:t>This</w:t>
      </w:r>
      <w:r w:rsidR="00A97AE1"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occurs when the consequences of the risk burden of a business organization or society are transferred to another party, particularly insurance companies, to bear.</w:t>
      </w:r>
      <w:r w:rsidRPr="003C40FC">
        <w:rPr>
          <w:rFonts w:ascii="Times New Roman" w:hAnsi="Times New Roman" w:cs="Times New Roman"/>
          <w:b/>
          <w:bCs/>
          <w:kern w:val="0"/>
          <w:sz w:val="24"/>
          <w:szCs w:val="24"/>
          <w14:ligatures w14:val="none"/>
        </w:rPr>
        <w:t>  </w:t>
      </w:r>
      <w:r w:rsidRPr="003C40FC">
        <w:rPr>
          <w:rFonts w:ascii="Times New Roman" w:hAnsi="Times New Roman" w:cs="Times New Roman"/>
          <w:kern w:val="0"/>
          <w:sz w:val="24"/>
          <w:szCs w:val="24"/>
          <w14:ligatures w14:val="none"/>
        </w:rPr>
        <w:t xml:space="preserve">For example, a car accident victim could transfer the risk burden to an insurance company by writing to demand compensation based on the terms of the agreement. The principles of risk management have moved away from its origins of </w:t>
      </w:r>
      <w:r w:rsidRPr="003C40FC">
        <w:rPr>
          <w:rFonts w:ascii="Times New Roman" w:hAnsi="Times New Roman" w:cs="Times New Roman"/>
          <w:kern w:val="0"/>
          <w:sz w:val="24"/>
          <w:szCs w:val="24"/>
          <w14:ligatures w14:val="none"/>
        </w:rPr>
        <w:lastRenderedPageBreak/>
        <w:t>trying to transfer risk to third parties, to taking advantage of risk and opportunities by diminishing the level of risk itself (Hopking</w:t>
      </w:r>
      <w:r w:rsidR="00D72932"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2012). Risk management is not about avoiding negative results, but about taking positive opportunities to diversify and improve livelihoods (Cervantes et al., 2018).</w:t>
      </w:r>
    </w:p>
    <w:p w14:paraId="0EC0A266" w14:textId="53F4BD51" w:rsidR="00372171" w:rsidRPr="003C40FC" w:rsidRDefault="00D41671" w:rsidP="00D41671">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4.      </w:t>
      </w:r>
      <w:r w:rsidRPr="003C40FC">
        <w:rPr>
          <w:rFonts w:ascii="Times New Roman" w:hAnsi="Times New Roman" w:cs="Times New Roman"/>
          <w:b/>
          <w:bCs/>
          <w:kern w:val="0"/>
          <w:sz w:val="24"/>
          <w:szCs w:val="24"/>
          <w14:ligatures w14:val="none"/>
        </w:rPr>
        <w:t>Risk retention</w:t>
      </w:r>
      <w:r w:rsidR="00A97AE1" w:rsidRPr="003C40FC">
        <w:rPr>
          <w:rFonts w:ascii="Times New Roman" w:hAnsi="Times New Roman" w:cs="Times New Roman"/>
          <w:b/>
          <w:bCs/>
          <w:kern w:val="0"/>
          <w:sz w:val="24"/>
          <w:szCs w:val="24"/>
          <w14:ligatures w14:val="none"/>
        </w:rPr>
        <w:t xml:space="preserve">: </w:t>
      </w:r>
      <w:r w:rsidR="00A97AE1" w:rsidRPr="003C40FC">
        <w:rPr>
          <w:rFonts w:ascii="Times New Roman" w:hAnsi="Times New Roman" w:cs="Times New Roman"/>
          <w:kern w:val="0"/>
          <w:sz w:val="24"/>
          <w:szCs w:val="24"/>
          <w14:ligatures w14:val="none"/>
        </w:rPr>
        <w:t>This</w:t>
      </w:r>
      <w:r w:rsidRPr="003C40FC">
        <w:rPr>
          <w:rFonts w:ascii="Times New Roman" w:hAnsi="Times New Roman" w:cs="Times New Roman"/>
          <w:kern w:val="0"/>
          <w:sz w:val="24"/>
          <w:szCs w:val="24"/>
          <w14:ligatures w14:val="none"/>
        </w:rPr>
        <w:t> is a technique in which businesses in the tourism value chain absorb part of or hold fast to the risks for certain reasons. This retention of the risk is largely due to the insignificance of the risks to the business. This suggests that any attempt to manage or control the risks would be more expensive than the benefit of allowing the risks to continue to exist in the business or organization. Additionally, the risks could be retained because the cost of maintaining or mitigating them is expensive or there is nothing that could be done to curb it. For instance, the losses during flooding, earthquakes, and wars are too expensive to be insured.</w:t>
      </w:r>
      <w:bookmarkStart w:id="112" w:name="_Hlk137980331"/>
      <w:bookmarkStart w:id="113" w:name="_Hlk127358705"/>
      <w:bookmarkStart w:id="114" w:name="_Hlk131956255"/>
      <w:bookmarkEnd w:id="108"/>
    </w:p>
    <w:p w14:paraId="7965A1F3" w14:textId="2A3357EB" w:rsidR="00D41671" w:rsidRPr="003C40FC" w:rsidRDefault="00D41671" w:rsidP="00522FC4">
      <w:pPr>
        <w:pStyle w:val="Heading2"/>
      </w:pPr>
      <w:bookmarkStart w:id="115" w:name="_Toc167264683"/>
      <w:r w:rsidRPr="003C40FC">
        <w:t>2.</w:t>
      </w:r>
      <w:r w:rsidR="006D4779" w:rsidRPr="003C40FC">
        <w:t>6</w:t>
      </w:r>
      <w:r w:rsidRPr="003C40FC">
        <w:t xml:space="preserve"> Effectiveness of COVID-19 Pandemic and Tourism Recovery Strategies</w:t>
      </w:r>
      <w:bookmarkEnd w:id="115"/>
    </w:p>
    <w:p w14:paraId="4B02CF81" w14:textId="77777777" w:rsidR="00D41671" w:rsidRPr="003C40FC" w:rsidRDefault="00D41671" w:rsidP="00522FC4">
      <w:pPr>
        <w:pStyle w:val="Heading3"/>
      </w:pPr>
      <w:bookmarkStart w:id="116" w:name="_Toc167264684"/>
      <w:r w:rsidRPr="003C40FC">
        <w:t>2.</w:t>
      </w:r>
      <w:r w:rsidR="006D4779" w:rsidRPr="003C40FC">
        <w:t>6</w:t>
      </w:r>
      <w:r w:rsidRPr="003C40FC">
        <w:t>.1 Historical Perspectives of Resilience</w:t>
      </w:r>
      <w:bookmarkEnd w:id="112"/>
      <w:bookmarkEnd w:id="116"/>
    </w:p>
    <w:p w14:paraId="45DF54D1" w14:textId="6EBFEC43" w:rsidR="00F6214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Resilience originated from the Latin term "resilio", meaning to jump backward, bounce back, or leap forward (Xiao et al., 2017). Its usage could be traced back to the 1960s (Broker-Bulling,</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It was, however, later adopted in the fields of environmental science and ecology in the 80s and social sciences in the 2000s (Haling, 2018). The exact definition of the term itself has been in contention due to the multiple meanings it possesses, and this has raised concerns over its applicability (Amore et al., 2018 cited in Broker-Bulling, 2020). Resilience is a multifaceted and complex concept that explains how a system can overcome or curtail the impacts of natural disasters and uncertainties (Lee et al. 2013, cited in Broker-Bulling,</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2020). It is a </w:t>
      </w:r>
      <w:r w:rsidR="007D7073">
        <w:rPr>
          <w:rFonts w:ascii="Times New Roman" w:hAnsi="Times New Roman" w:cs="Times New Roman"/>
          <w:kern w:val="0"/>
          <w:sz w:val="24"/>
          <w:szCs w:val="24"/>
          <w14:ligatures w14:val="none"/>
        </w:rPr>
        <w:t>risk-mitigating</w:t>
      </w:r>
      <w:r w:rsidRPr="003C40FC">
        <w:rPr>
          <w:rFonts w:ascii="Times New Roman" w:hAnsi="Times New Roman" w:cs="Times New Roman"/>
          <w:kern w:val="0"/>
          <w:sz w:val="24"/>
          <w:szCs w:val="24"/>
          <w14:ligatures w14:val="none"/>
        </w:rPr>
        <w:t xml:space="preserve"> and management mechanism for stabilizing and ensuring businesses withstand shocks of all kinds, including natural disasters and emergencies (Supardi et al., 2020). Walker et al. (2004) argued that resilience is the ability of a network to overcome challenges, stressors, and shocks while metamorphosing to maintain its unique function, content, and identity. Despite the varied views and differences in the real definition of the term, it is still used by several researchers in the social sciences, particularly in the tourism and hospitality </w:t>
      </w:r>
      <w:r w:rsidR="00F15762">
        <w:rPr>
          <w:rFonts w:ascii="Times New Roman" w:hAnsi="Times New Roman" w:cs="Times New Roman"/>
          <w:kern w:val="0"/>
          <w:sz w:val="24"/>
          <w:szCs w:val="24"/>
          <w14:ligatures w14:val="none"/>
        </w:rPr>
        <w:t>sectors</w:t>
      </w:r>
      <w:r w:rsidRPr="003C40FC">
        <w:rPr>
          <w:rFonts w:ascii="Times New Roman" w:hAnsi="Times New Roman" w:cs="Times New Roman"/>
          <w:kern w:val="0"/>
          <w:sz w:val="24"/>
          <w:szCs w:val="24"/>
          <w14:ligatures w14:val="none"/>
        </w:rPr>
        <w:t xml:space="preserve">. It is an important tool for modeling communities and societies coping with expected and unexpected risks. According to the </w:t>
      </w:r>
      <w:bookmarkStart w:id="117" w:name="_Hlk99536120"/>
      <w:r w:rsidRPr="003C40FC">
        <w:rPr>
          <w:rFonts w:ascii="Times New Roman" w:hAnsi="Times New Roman" w:cs="Times New Roman"/>
          <w:kern w:val="0"/>
          <w:sz w:val="24"/>
          <w:szCs w:val="24"/>
          <w14:ligatures w14:val="none"/>
        </w:rPr>
        <w:t>United States, Environmental Protection Agency (2015)</w:t>
      </w:r>
      <w:bookmarkEnd w:id="117"/>
      <w:r w:rsidRPr="003C40FC">
        <w:rPr>
          <w:rFonts w:ascii="Times New Roman" w:hAnsi="Times New Roman" w:cs="Times New Roman"/>
          <w:kern w:val="0"/>
          <w:sz w:val="24"/>
          <w:szCs w:val="24"/>
          <w14:ligatures w14:val="none"/>
        </w:rPr>
        <w:t xml:space="preserve"> for any resilience strategy to be effective it is </w:t>
      </w:r>
      <w:r w:rsidRPr="003C40FC">
        <w:rPr>
          <w:rFonts w:ascii="Times New Roman" w:hAnsi="Times New Roman" w:cs="Times New Roman"/>
          <w:kern w:val="0"/>
          <w:sz w:val="24"/>
          <w:szCs w:val="24"/>
          <w14:ligatures w14:val="none"/>
        </w:rPr>
        <w:lastRenderedPageBreak/>
        <w:t xml:space="preserve">significant for stakeholders to adopt </w:t>
      </w:r>
      <w:r w:rsidR="00A97AE1" w:rsidRPr="003C40FC">
        <w:rPr>
          <w:rFonts w:ascii="Times New Roman" w:hAnsi="Times New Roman" w:cs="Times New Roman"/>
          <w:kern w:val="0"/>
          <w:sz w:val="24"/>
          <w:szCs w:val="24"/>
          <w14:ligatures w14:val="none"/>
        </w:rPr>
        <w:t>a comprehensive resilient system</w:t>
      </w:r>
      <w:r w:rsidRPr="003C40FC">
        <w:rPr>
          <w:rFonts w:ascii="Times New Roman" w:hAnsi="Times New Roman" w:cs="Times New Roman"/>
          <w:kern w:val="0"/>
          <w:sz w:val="24"/>
          <w:szCs w:val="24"/>
          <w14:ligatures w14:val="none"/>
        </w:rPr>
        <w:t xml:space="preserve"> cycle as </w:t>
      </w:r>
      <w:r w:rsidR="00A97AE1" w:rsidRPr="003C40FC">
        <w:rPr>
          <w:rFonts w:ascii="Times New Roman" w:hAnsi="Times New Roman" w:cs="Times New Roman"/>
          <w:kern w:val="0"/>
          <w:sz w:val="24"/>
          <w:szCs w:val="24"/>
          <w14:ligatures w14:val="none"/>
        </w:rPr>
        <w:t>shown</w:t>
      </w:r>
      <w:r w:rsidRPr="003C40FC">
        <w:rPr>
          <w:rFonts w:ascii="Times New Roman" w:hAnsi="Times New Roman" w:cs="Times New Roman"/>
          <w:kern w:val="0"/>
          <w:sz w:val="24"/>
          <w:szCs w:val="24"/>
          <w14:ligatures w14:val="none"/>
        </w:rPr>
        <w:t xml:space="preserve"> below to overcome unexpected risks.</w:t>
      </w:r>
    </w:p>
    <w:p w14:paraId="23C59E4F" w14:textId="0834A6F0" w:rsidR="00D41671" w:rsidRPr="003C40FC" w:rsidRDefault="007C14A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178E5BD0" wp14:editId="77A175E4">
                <wp:simplePos x="0" y="0"/>
                <wp:positionH relativeFrom="column">
                  <wp:posOffset>3397885</wp:posOffset>
                </wp:positionH>
                <wp:positionV relativeFrom="paragraph">
                  <wp:posOffset>68580</wp:posOffset>
                </wp:positionV>
                <wp:extent cx="1297940" cy="729615"/>
                <wp:effectExtent l="16510" t="20955" r="57150" b="68580"/>
                <wp:wrapNone/>
                <wp:docPr id="454284547"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7940" cy="72961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1D7047" id="AutoShape 61" o:spid="_x0000_s1026" type="#_x0000_t32" style="position:absolute;margin-left:267.55pt;margin-top:5.4pt;width:102.2pt;height:57.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" strokeweight="2.25pt">
                <v:stroke endarrow="block"/>
              </v:shape>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33DF7123" wp14:editId="656EF0C8">
                <wp:simplePos x="0" y="0"/>
                <wp:positionH relativeFrom="column">
                  <wp:posOffset>1759585</wp:posOffset>
                </wp:positionH>
                <wp:positionV relativeFrom="paragraph">
                  <wp:posOffset>4445</wp:posOffset>
                </wp:positionV>
                <wp:extent cx="1638300" cy="483235"/>
                <wp:effectExtent l="0" t="0" r="0" b="0"/>
                <wp:wrapNone/>
                <wp:docPr id="945977472" name="Rectangle: Rounded Corners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48323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440E46E4" w14:textId="08745083"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 xml:space="preserve">Anticipation and </w:t>
                            </w:r>
                            <w:r>
                              <w:rPr>
                                <w:rFonts w:ascii="Times New Roman" w:hAnsi="Times New Roman" w:cs="Times New Roman"/>
                                <w:sz w:val="24"/>
                                <w:szCs w:val="24"/>
                              </w:rPr>
                              <w:t>resilien</w:t>
                            </w:r>
                            <w:r w:rsidR="00CC13BF">
                              <w:rPr>
                                <w:rFonts w:ascii="Times New Roman" w:hAnsi="Times New Roman" w:cs="Times New Roman"/>
                                <w:sz w:val="24"/>
                                <w:szCs w:val="24"/>
                              </w:rPr>
                              <w:t>ce</w:t>
                            </w:r>
                            <w:r w:rsidRPr="00080B0B">
                              <w:rPr>
                                <w:rFonts w:ascii="Times New Roman" w:hAnsi="Times New Roman" w:cs="Times New Roman"/>
                                <w:sz w:val="24"/>
                                <w:szCs w:val="24"/>
                              </w:rPr>
                              <w:t xml:space="preserve"> strategies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DF7123" id="Rectangle: Rounded Corners 28" o:spid="_x0000_s1036" style="position:absolute;left:0;text-align:left;margin-left:138.55pt;margin-top:.35pt;width:129pt;height:38.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" fillcolor="window" strokecolor="windowText" strokeweight="1pt">
                <v:stroke joinstyle="miter"/>
                <v:path arrowok="t"/>
                <v:textbox>
                  <w:txbxContent>
                    <w:p w14:paraId="440E46E4" w14:textId="08745083"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 xml:space="preserve">Anticipation and </w:t>
                      </w:r>
                      <w:r>
                        <w:rPr>
                          <w:rFonts w:ascii="Times New Roman" w:hAnsi="Times New Roman" w:cs="Times New Roman"/>
                          <w:sz w:val="24"/>
                          <w:szCs w:val="24"/>
                        </w:rPr>
                        <w:t>resilien</w:t>
                      </w:r>
                      <w:r w:rsidR="00CC13BF">
                        <w:rPr>
                          <w:rFonts w:ascii="Times New Roman" w:hAnsi="Times New Roman" w:cs="Times New Roman"/>
                          <w:sz w:val="24"/>
                          <w:szCs w:val="24"/>
                        </w:rPr>
                        <w:t>ce</w:t>
                      </w:r>
                      <w:r w:rsidRPr="00080B0B">
                        <w:rPr>
                          <w:rFonts w:ascii="Times New Roman" w:hAnsi="Times New Roman" w:cs="Times New Roman"/>
                          <w:sz w:val="24"/>
                          <w:szCs w:val="24"/>
                        </w:rPr>
                        <w:t xml:space="preserve"> strategies</w:t>
                      </w:r>
                    </w:p>
                  </w:txbxContent>
                </v:textbox>
              </v:roundrect>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14B4153D" wp14:editId="4BB85574">
                <wp:simplePos x="0" y="0"/>
                <wp:positionH relativeFrom="column">
                  <wp:posOffset>669290</wp:posOffset>
                </wp:positionH>
                <wp:positionV relativeFrom="paragraph">
                  <wp:posOffset>1270</wp:posOffset>
                </wp:positionV>
                <wp:extent cx="1121410" cy="900430"/>
                <wp:effectExtent l="21590" t="67945" r="57150" b="22225"/>
                <wp:wrapNone/>
                <wp:docPr id="1765403435" name="Straight Arrow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121410" cy="900430"/>
                        </a:xfrm>
                        <a:prstGeom prst="straightConnector1">
                          <a:avLst/>
                        </a:prstGeom>
                        <a:noFill/>
                        <a:ln w="28575">
                          <a:solidFill>
                            <a:srgbClr val="0D0D0D"/>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CB1253D" id="Straight Arrow Connector 32" o:spid="_x0000_s1026" type="#_x0000_t32" style="position:absolute;margin-left:52.7pt;margin-top:.1pt;width:88.3pt;height:70.9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" strokecolor="#0d0d0d" strokeweight="2.25pt">
                <v:stroke endarrow="block" joinstyle="miter"/>
                <o:lock v:ext="edit" shapetype="f"/>
              </v:shape>
            </w:pict>
          </mc:Fallback>
        </mc:AlternateContent>
      </w:r>
    </w:p>
    <w:p w14:paraId="6F570201"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p>
    <w:p w14:paraId="77F4E13D" w14:textId="1248A4A2" w:rsidR="00D41671" w:rsidRPr="003C40FC" w:rsidRDefault="007C14A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1B5FB12A" wp14:editId="72611AA8">
                <wp:simplePos x="0" y="0"/>
                <wp:positionH relativeFrom="column">
                  <wp:posOffset>3131185</wp:posOffset>
                </wp:positionH>
                <wp:positionV relativeFrom="paragraph">
                  <wp:posOffset>69215</wp:posOffset>
                </wp:positionV>
                <wp:extent cx="1638300" cy="546735"/>
                <wp:effectExtent l="0" t="0" r="0" b="5715"/>
                <wp:wrapNone/>
                <wp:docPr id="227835110" name="Rectangle: Rounded Corners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54673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696943D" w14:textId="77777777"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Likely disaster or risk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5FB12A" id="Rectangle: Rounded Corners 27" o:spid="_x0000_s1037" style="position:absolute;left:0;text-align:left;margin-left:246.55pt;margin-top:5.45pt;width:129pt;height:43.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" fillcolor="window" strokecolor="windowText" strokeweight="1pt">
                <v:stroke joinstyle="miter"/>
                <v:path arrowok="t"/>
                <v:textbox>
                  <w:txbxContent>
                    <w:p w14:paraId="2696943D" w14:textId="77777777"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Likely disaster or risk</w:t>
                      </w:r>
                    </w:p>
                  </w:txbxContent>
                </v:textbox>
              </v:roundrect>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5EC1FC23" wp14:editId="216EB33E">
                <wp:simplePos x="0" y="0"/>
                <wp:positionH relativeFrom="column">
                  <wp:posOffset>551815</wp:posOffset>
                </wp:positionH>
                <wp:positionV relativeFrom="paragraph">
                  <wp:posOffset>176530</wp:posOffset>
                </wp:positionV>
                <wp:extent cx="1524000" cy="496570"/>
                <wp:effectExtent l="0" t="0" r="0" b="0"/>
                <wp:wrapNone/>
                <wp:docPr id="1563516525" name="Rectangle: Rounded Corners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49657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152BBA7E" w14:textId="77777777" w:rsidR="00D41671" w:rsidRPr="005A2091" w:rsidRDefault="00D41671" w:rsidP="00D41671">
                            <w:pPr>
                              <w:jc w:val="center"/>
                              <w:rPr>
                                <w:rFonts w:ascii="Times New Roman" w:hAnsi="Times New Roman" w:cs="Times New Roman"/>
                                <w:sz w:val="24"/>
                                <w:szCs w:val="24"/>
                              </w:rPr>
                            </w:pPr>
                            <w:r w:rsidRPr="005A2091">
                              <w:rPr>
                                <w:rFonts w:ascii="Times New Roman" w:hAnsi="Times New Roman" w:cs="Times New Roman"/>
                                <w:sz w:val="24"/>
                                <w:szCs w:val="24"/>
                              </w:rPr>
                              <w:t>Experiences and adjustment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C1FC23" id="Rectangle: Rounded Corners 26" o:spid="_x0000_s1038" style="position:absolute;left:0;text-align:left;margin-left:43.45pt;margin-top:13.9pt;width:120pt;height:39.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" fillcolor="window" strokecolor="windowText" strokeweight="1pt">
                <v:stroke joinstyle="miter"/>
                <v:path arrowok="t"/>
                <v:textbox>
                  <w:txbxContent>
                    <w:p w14:paraId="152BBA7E" w14:textId="77777777" w:rsidR="00D41671" w:rsidRPr="005A2091" w:rsidRDefault="00D41671" w:rsidP="00D41671">
                      <w:pPr>
                        <w:jc w:val="center"/>
                        <w:rPr>
                          <w:rFonts w:ascii="Times New Roman" w:hAnsi="Times New Roman" w:cs="Times New Roman"/>
                          <w:sz w:val="24"/>
                          <w:szCs w:val="24"/>
                        </w:rPr>
                      </w:pPr>
                      <w:r w:rsidRPr="005A2091">
                        <w:rPr>
                          <w:rFonts w:ascii="Times New Roman" w:hAnsi="Times New Roman" w:cs="Times New Roman"/>
                          <w:sz w:val="24"/>
                          <w:szCs w:val="24"/>
                        </w:rPr>
                        <w:t>Experiences and adjustment</w:t>
                      </w:r>
                    </w:p>
                  </w:txbxContent>
                </v:textbox>
              </v:roundrect>
            </w:pict>
          </mc:Fallback>
        </mc:AlternateContent>
      </w:r>
    </w:p>
    <w:p w14:paraId="0871CB30" w14:textId="7EBC5718" w:rsidR="00D41671" w:rsidRPr="003C40FC" w:rsidRDefault="007C14A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2BF5922C" wp14:editId="3A237E98">
                <wp:simplePos x="0" y="0"/>
                <wp:positionH relativeFrom="column">
                  <wp:posOffset>600075</wp:posOffset>
                </wp:positionH>
                <wp:positionV relativeFrom="paragraph">
                  <wp:posOffset>308610</wp:posOffset>
                </wp:positionV>
                <wp:extent cx="1266825" cy="676275"/>
                <wp:effectExtent l="47625" t="70485" r="19050" b="15240"/>
                <wp:wrapNone/>
                <wp:docPr id="36105618"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66825" cy="67627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89557C" id="AutoShape 63" o:spid="_x0000_s1026" type="#_x0000_t32" style="position:absolute;margin-left:47.25pt;margin-top:24.3pt;width:99.75pt;height:53.25pt;flip:x 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" strokeweight="2.25pt">
                <v:stroke endarrow="block"/>
              </v:shape>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4B5252E8" wp14:editId="0BF01C0A">
                <wp:simplePos x="0" y="0"/>
                <wp:positionH relativeFrom="column">
                  <wp:posOffset>3131185</wp:posOffset>
                </wp:positionH>
                <wp:positionV relativeFrom="paragraph">
                  <wp:posOffset>251460</wp:posOffset>
                </wp:positionV>
                <wp:extent cx="1564640" cy="733425"/>
                <wp:effectExtent l="54610" t="22860" r="19050" b="72390"/>
                <wp:wrapNone/>
                <wp:docPr id="1949961262"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4640" cy="733425"/>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34CCDC" id="AutoShape 62" o:spid="_x0000_s1026" type="#_x0000_t32" style="position:absolute;margin-left:246.55pt;margin-top:19.8pt;width:123.2pt;height:57.75pt;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" strokeweight="2.25pt">
                <v:stroke endarrow="block"/>
              </v:shape>
            </w:pict>
          </mc:Fallback>
        </mc:AlternateContent>
      </w:r>
    </w:p>
    <w:p w14:paraId="108CA4D1" w14:textId="5DC23D87" w:rsidR="00D41671" w:rsidRPr="003C40FC" w:rsidRDefault="007C14A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66CD5032" wp14:editId="2335B089">
                <wp:simplePos x="0" y="0"/>
                <wp:positionH relativeFrom="column">
                  <wp:posOffset>1819275</wp:posOffset>
                </wp:positionH>
                <wp:positionV relativeFrom="paragraph">
                  <wp:posOffset>102870</wp:posOffset>
                </wp:positionV>
                <wp:extent cx="1360805" cy="517525"/>
                <wp:effectExtent l="0" t="0" r="0" b="0"/>
                <wp:wrapNone/>
                <wp:docPr id="530555280" name="Rectangle: Rounded Corners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0805" cy="51752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29C9C33" w14:textId="77777777"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Response systems and recovery plans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CD5032" id="Rectangle: Rounded Corners 25" o:spid="_x0000_s1039" style="position:absolute;left:0;text-align:left;margin-left:143.25pt;margin-top:8.1pt;width:107.15pt;height:4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" fillcolor="window" strokecolor="windowText" strokeweight="1pt">
                <v:stroke joinstyle="miter"/>
                <v:path arrowok="t"/>
                <v:textbox>
                  <w:txbxContent>
                    <w:p w14:paraId="529C9C33" w14:textId="77777777" w:rsidR="00D41671" w:rsidRPr="00080B0B" w:rsidRDefault="00D41671" w:rsidP="00D41671">
                      <w:pPr>
                        <w:jc w:val="center"/>
                        <w:rPr>
                          <w:rFonts w:ascii="Times New Roman" w:hAnsi="Times New Roman" w:cs="Times New Roman"/>
                          <w:sz w:val="24"/>
                          <w:szCs w:val="24"/>
                        </w:rPr>
                      </w:pPr>
                      <w:r w:rsidRPr="00080B0B">
                        <w:rPr>
                          <w:rFonts w:ascii="Times New Roman" w:hAnsi="Times New Roman" w:cs="Times New Roman"/>
                          <w:sz w:val="24"/>
                          <w:szCs w:val="24"/>
                        </w:rPr>
                        <w:t>Response systems and recovery plans</w:t>
                      </w:r>
                    </w:p>
                  </w:txbxContent>
                </v:textbox>
              </v:roundrect>
            </w:pict>
          </mc:Fallback>
        </mc:AlternateContent>
      </w:r>
    </w:p>
    <w:p w14:paraId="7E9B9820" w14:textId="02D3ABB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426D01AE" w14:textId="5EF7CA84" w:rsidR="00D41671" w:rsidRPr="003C40FC" w:rsidRDefault="00D41671" w:rsidP="00CD6D41">
      <w:pPr>
        <w:pStyle w:val="Heading5"/>
      </w:pPr>
      <w:r w:rsidRPr="003C40FC">
        <w:t xml:space="preserve"> </w:t>
      </w:r>
      <w:bookmarkStart w:id="118" w:name="_Hlk127784095"/>
      <w:bookmarkStart w:id="119" w:name="_Toc167264832"/>
      <w:r w:rsidRPr="003C40FC">
        <w:t xml:space="preserve">Figure 2: </w:t>
      </w:r>
      <w:bookmarkStart w:id="120" w:name="_Hlk137888445"/>
      <w:r w:rsidRPr="003C40FC">
        <w:t>Resilience Cycle</w:t>
      </w:r>
      <w:bookmarkEnd w:id="118"/>
      <w:bookmarkEnd w:id="119"/>
      <w:bookmarkEnd w:id="120"/>
    </w:p>
    <w:p w14:paraId="6AE63F09" w14:textId="7777777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Source: The United States, Environmental Protection Agency (2015).                                                                             </w:t>
      </w:r>
    </w:p>
    <w:p w14:paraId="1E0D1968" w14:textId="3C10B307" w:rsidR="00D41671" w:rsidRPr="003C40FC" w:rsidRDefault="00D41671" w:rsidP="00CD6D41">
      <w:pPr>
        <w:pStyle w:val="Heading3"/>
      </w:pPr>
      <w:bookmarkStart w:id="121" w:name="_Hlk137980359"/>
      <w:bookmarkStart w:id="122" w:name="_Toc167264685"/>
      <w:r w:rsidRPr="003C40FC">
        <w:t>2.</w:t>
      </w:r>
      <w:r w:rsidR="006D4779" w:rsidRPr="003C40FC">
        <w:t>6</w:t>
      </w:r>
      <w:r w:rsidRPr="003C40FC">
        <w:t xml:space="preserve">.2 </w:t>
      </w:r>
      <w:r w:rsidRPr="00CD6D41">
        <w:t>Understanding</w:t>
      </w:r>
      <w:r w:rsidRPr="003C40FC">
        <w:t xml:space="preserve"> </w:t>
      </w:r>
      <w:r w:rsidR="00460D29" w:rsidRPr="003C40FC">
        <w:t xml:space="preserve">Resilience from </w:t>
      </w:r>
      <w:r w:rsidR="007D7073">
        <w:t xml:space="preserve">a </w:t>
      </w:r>
      <w:r w:rsidRPr="003C40FC">
        <w:t>Tourism</w:t>
      </w:r>
      <w:r w:rsidR="00460D29" w:rsidRPr="003C40FC">
        <w:t xml:space="preserve"> Perspective</w:t>
      </w:r>
      <w:bookmarkEnd w:id="122"/>
    </w:p>
    <w:bookmarkEnd w:id="121"/>
    <w:p w14:paraId="77947C3A" w14:textId="205DF08A"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Given the uncertainties surrounding the COVID pandemic and its impact on the tourism industry, it has become critical to implement proactive resilien</w:t>
      </w:r>
      <w:r w:rsidR="00CC13BF"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to resuscitate the industry (World Bank 2020). Tourism resilience is the ability of the tourism and hospitality industry to increase competitiveness by reducing losses and hazards and ensuring continuity in the face of an ever-growing list of disasters (Jiang et al., 2019). The world of commerce perceives resilience strategies as crisis management tools for the stability of business and adaptability to all forms of hazards during natural disasters (Esfandiar et al., 2022). Countries that largely depend on tourism for development are greatly impacted by the COVID-19 pandemic (WBG, 2020). During a crisis, the coping strategies deployed to manage and exit from a disaster are important and relevant to the sustainability and survival of businesses or destinations (Law et al., 1995). An ineffective resilien</w:t>
      </w:r>
      <w:r w:rsidR="00CC13BF" w:rsidRPr="003C40FC">
        <w:rPr>
          <w:rFonts w:ascii="Times New Roman" w:hAnsi="Times New Roman" w:cs="Times New Roman"/>
          <w:kern w:val="0"/>
          <w:sz w:val="24"/>
          <w:szCs w:val="24"/>
          <w14:ligatures w14:val="none"/>
        </w:rPr>
        <w:t xml:space="preserve">ce </w:t>
      </w:r>
      <w:r w:rsidRPr="003C40FC">
        <w:rPr>
          <w:rFonts w:ascii="Times New Roman" w:hAnsi="Times New Roman" w:cs="Times New Roman"/>
          <w:kern w:val="0"/>
          <w:sz w:val="24"/>
          <w:szCs w:val="24"/>
          <w14:ligatures w14:val="none"/>
        </w:rPr>
        <w:t>strategy can paralyze the future of a community or business (McDonald et al., 1999). According to Alves et al. (2020) cited in Esfandiar et al. (2022), the success of any resilien</w:t>
      </w:r>
      <w:r w:rsidR="00CC13BF"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strategy depends on proper coordination, effective risk management techniques, good relationships among stakeholders, </w:t>
      </w:r>
      <w:r w:rsidR="00A97AE1"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the recognition of risks and opportunities. In the wake of the pandemic, many countries adopted short-term and long-term resilien</w:t>
      </w:r>
      <w:r w:rsidR="00CC13BF"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to curtail the impact.</w:t>
      </w:r>
    </w:p>
    <w:p w14:paraId="166EA7EC" w14:textId="01627B81" w:rsidR="00D41671" w:rsidRPr="003C40FC" w:rsidRDefault="00D41671" w:rsidP="004A5EAA">
      <w:pPr>
        <w:pStyle w:val="Heading3"/>
        <w:spacing w:before="0"/>
      </w:pPr>
      <w:bookmarkStart w:id="123" w:name="_Hlk137980420"/>
      <w:bookmarkStart w:id="124" w:name="_Toc167264686"/>
      <w:r w:rsidRPr="003C40FC">
        <w:lastRenderedPageBreak/>
        <w:t>2.</w:t>
      </w:r>
      <w:r w:rsidR="006D4779" w:rsidRPr="003C40FC">
        <w:t>6</w:t>
      </w:r>
      <w:r w:rsidRPr="003C40FC">
        <w:t xml:space="preserve">.3 Short-term COVID-19 </w:t>
      </w:r>
      <w:r w:rsidRPr="00CD6D41">
        <w:t>Resilien</w:t>
      </w:r>
      <w:r w:rsidR="00512147" w:rsidRPr="00CD6D41">
        <w:t>ce</w:t>
      </w:r>
      <w:r w:rsidRPr="003C40FC">
        <w:t xml:space="preserve"> Strategies for the Tourism Sector</w:t>
      </w:r>
      <w:bookmarkEnd w:id="124"/>
    </w:p>
    <w:bookmarkEnd w:id="123"/>
    <w:p w14:paraId="15DE85F8" w14:textId="4EE19BE0"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Short-term resilien</w:t>
      </w:r>
      <w:r w:rsidR="00CC13BF"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policy strategies are coping and recovery plans that are meant to maintain and sustain an organization within a period (within six to twelve months). Even though the COVID-19 pandemic is a global health crisis, it has also negatively affected economies and livelihoods worldwide (Waithaka, 2020). Given this, many countries began to act swiftly by adopting ad-hoc measures such as the easing of travel restrictions and the movement of tourists to sustain the travel and tour industry (Jones, 2021). In Malaysia, tourists and communities were motivated to embark on domestic tourism to sustain the industry from further collapse. Safety protocols were enforced on the latter, particularly in public places such as beaches, cinemas, and tourist destination sites, to control the spread of the pandemic (Seyfi et al.,</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2020). </w:t>
      </w:r>
    </w:p>
    <w:p w14:paraId="10D315C7" w14:textId="75A5349C"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Additionally, industry players were proactive by keeping stakeholders of the industry and the general public updated daily on the latest developments confronting the tourism industry (IMF COVID-19 Policy Tracker, 2020). The deployment of technology to supply tourism services globally has become the order of the day (Esfandiar et al.,</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2022). Unfortunately, the efforts were short-lived as many were technologically bankrupt (Attah, 2011). Governments around the world have devised programs and projects to stimulate domestic tourism consumption to support the fragmentation of the tourism industry (Helble et al., 2020). For instance, the Philippines invested about $8.5 million in domestic tourism awareness campaigns in 2020 to cope with the immediate impacts (Talavera</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2020). </w:t>
      </w:r>
    </w:p>
    <w:p w14:paraId="2E2CBD1C" w14:textId="14C62701"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Again, the Australian government gave a waiver of fees to businesses in the tourism value chain and supported the aviation industry with a stimulus package of $71</w:t>
      </w:r>
      <w:r w:rsidR="000C6B99"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5</w:t>
      </w:r>
      <w:r w:rsidR="000C6B99" w:rsidRPr="003C40FC">
        <w:rPr>
          <w:rFonts w:ascii="Times New Roman" w:hAnsi="Times New Roman" w:cs="Times New Roman"/>
          <w:kern w:val="0"/>
          <w:sz w:val="24"/>
          <w:szCs w:val="24"/>
          <w14:ligatures w14:val="none"/>
        </w:rPr>
        <w:t xml:space="preserve"> million</w:t>
      </w:r>
      <w:r w:rsidRPr="003C40FC">
        <w:rPr>
          <w:rFonts w:ascii="Times New Roman" w:hAnsi="Times New Roman" w:cs="Times New Roman"/>
          <w:kern w:val="0"/>
          <w:sz w:val="24"/>
          <w:szCs w:val="24"/>
          <w14:ligatures w14:val="none"/>
        </w:rPr>
        <w:t xml:space="preserve"> (Tourism South Africa, 2021). Travel restrictions and the closing of borders to land and airspace were eased to induce tourism consumption (Helble, 2020). According to a UN report (2021), stakeholders in the tourism industry in Ghana were encouraged to use innovative mechanisms such as digitalization to sustain businesses in the tourism value chain.</w:t>
      </w:r>
      <w:r w:rsidR="00A34036" w:rsidRPr="003C40FC">
        <w:rPr>
          <w:rFonts w:ascii="Times New Roman" w:hAnsi="Times New Roman" w:cs="Times New Roman"/>
          <w:kern w:val="0"/>
          <w:sz w:val="24"/>
          <w:szCs w:val="24"/>
          <w14:ligatures w14:val="none"/>
        </w:rPr>
        <w:t xml:space="preserve"> </w:t>
      </w:r>
    </w:p>
    <w:p w14:paraId="055FB3BE" w14:textId="77777777" w:rsidR="00D41671" w:rsidRPr="003C40FC" w:rsidRDefault="00D41671" w:rsidP="00CD6D41">
      <w:pPr>
        <w:pStyle w:val="Heading3"/>
      </w:pPr>
      <w:bookmarkStart w:id="125" w:name="_Hlk137980449"/>
      <w:bookmarkStart w:id="126" w:name="_Toc167264687"/>
      <w:r w:rsidRPr="003C40FC">
        <w:t>2.</w:t>
      </w:r>
      <w:r w:rsidR="006D4779" w:rsidRPr="003C40FC">
        <w:t>6</w:t>
      </w:r>
      <w:r w:rsidRPr="003C40FC">
        <w:t xml:space="preserve">.4 Tourism Industry </w:t>
      </w:r>
      <w:r w:rsidRPr="00CD6D41">
        <w:t>Long</w:t>
      </w:r>
      <w:r w:rsidRPr="003C40FC">
        <w:t>-Term Resilience Strategies</w:t>
      </w:r>
      <w:bookmarkEnd w:id="126"/>
    </w:p>
    <w:bookmarkEnd w:id="125"/>
    <w:p w14:paraId="4BEBE4C5" w14:textId="77777777" w:rsidR="00493C86" w:rsidRPr="003C40FC" w:rsidRDefault="00D41671" w:rsidP="00A34036">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As a long-term policy response, many governments, including Ghana, have implemented several stimulus packages aimed at sustaining the tourism industry (UNDP, 2020a). For instance, about £25 billion was spent by the UK government to </w:t>
      </w:r>
      <w:r w:rsidRPr="003C40FC">
        <w:rPr>
          <w:rFonts w:ascii="Times New Roman" w:hAnsi="Times New Roman" w:cs="Times New Roman"/>
          <w:kern w:val="0"/>
          <w:sz w:val="24"/>
          <w:szCs w:val="24"/>
          <w14:ligatures w14:val="none"/>
        </w:rPr>
        <w:lastRenderedPageBreak/>
        <w:t xml:space="preserve">support the tourism, hospitality, and recreational sectors impacted by the pandemic since March 2020 (Jones, 2021). </w:t>
      </w:r>
    </w:p>
    <w:p w14:paraId="7FA88FF8" w14:textId="15C2408A" w:rsidR="00493C86" w:rsidRPr="003C40FC" w:rsidRDefault="00D41671" w:rsidP="00A34036">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According to Tourism South Africa (2021), the government collaborated with commercial banks as a long-term measure to provide about R200 billion in loan facilities for stakeholders in the tourism industry to access liquidity to sustain tourism businesses. The COVID-19 alleviation and revitalization enterprise support fund </w:t>
      </w:r>
      <w:r w:rsidR="00E95ED5">
        <w:rPr>
          <w:rFonts w:ascii="Times New Roman" w:hAnsi="Times New Roman" w:cs="Times New Roman"/>
          <w:kern w:val="0"/>
          <w:sz w:val="24"/>
          <w:szCs w:val="24"/>
          <w14:ligatures w14:val="none"/>
        </w:rPr>
        <w:t>was</w:t>
      </w:r>
      <w:r w:rsidRPr="003C40FC">
        <w:rPr>
          <w:rFonts w:ascii="Times New Roman" w:hAnsi="Times New Roman" w:cs="Times New Roman"/>
          <w:kern w:val="0"/>
          <w:sz w:val="24"/>
          <w:szCs w:val="24"/>
          <w14:ligatures w14:val="none"/>
        </w:rPr>
        <w:t xml:space="preserve"> launched in Ghana to provide financial support of GH600 million to businesses and the tourism industry impacted by the COVID-19 pandemic (MOF, 2021). Part of its central ten</w:t>
      </w:r>
      <w:r w:rsidR="000C6B99"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t was to create and sustain jobs in the tourism industry by harnessing tourism opportunities, demand, and supply (MOF, 2021). </w:t>
      </w:r>
    </w:p>
    <w:p w14:paraId="63C3BBA9" w14:textId="0CF7208E" w:rsidR="00085730" w:rsidRPr="003C40FC" w:rsidRDefault="00D41671" w:rsidP="00A34036">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government offered tax waivers to the hospitality sector as a way of keeping the industry resilient. Commercial banks provided incentives, including loan restructuring and repayment schedules, for the hospitality sector, which was a hard hit. Close to GH1.5 billion in loans were restructured (GNCC, 2021). Despite the efforts made by the government, the lingering question is whether the relief packages provided have contributed to the resilience of the industry or not. Extreme poverty levels continue to rise, especially among the vulnerable in the tourism industry in the Upper East Region due to the impact of the pandemic on the industry.</w:t>
      </w:r>
      <w:bookmarkStart w:id="127" w:name="_Hlk127358732"/>
      <w:bookmarkEnd w:id="113"/>
      <w:r w:rsidRPr="003C40FC">
        <w:rPr>
          <w:rFonts w:ascii="Times New Roman" w:hAnsi="Times New Roman" w:cs="Times New Roman"/>
          <w:b/>
          <w:bCs/>
          <w:kern w:val="0"/>
          <w:sz w:val="24"/>
          <w:szCs w:val="24"/>
          <w14:ligatures w14:val="none"/>
        </w:rPr>
        <w:t xml:space="preserve"> </w:t>
      </w:r>
    </w:p>
    <w:p w14:paraId="002CDB18" w14:textId="5191DC78" w:rsidR="00D41671" w:rsidRPr="003C40FC" w:rsidRDefault="00D41671" w:rsidP="00CD6D41">
      <w:pPr>
        <w:pStyle w:val="Heading2"/>
      </w:pPr>
      <w:bookmarkStart w:id="128" w:name="_Toc167264688"/>
      <w:r w:rsidRPr="003C40FC">
        <w:t>2.</w:t>
      </w:r>
      <w:r w:rsidR="006D4779" w:rsidRPr="003C40FC">
        <w:t>7</w:t>
      </w:r>
      <w:r w:rsidRPr="003C40FC">
        <w:t xml:space="preserve"> Categories of </w:t>
      </w:r>
      <w:r w:rsidRPr="00CD6D41">
        <w:t>Resilience</w:t>
      </w:r>
      <w:r w:rsidRPr="003C40FC">
        <w:t xml:space="preserve"> Mechanisms</w:t>
      </w:r>
      <w:bookmarkEnd w:id="128"/>
    </w:p>
    <w:p w14:paraId="53DDC936" w14:textId="77777777" w:rsidR="00D41671" w:rsidRPr="003C40FC" w:rsidRDefault="00D41671" w:rsidP="00CD6D41">
      <w:pPr>
        <w:pStyle w:val="Heading3"/>
      </w:pPr>
      <w:bookmarkStart w:id="129" w:name="_Toc167264689"/>
      <w:r w:rsidRPr="003C40FC">
        <w:t>2.</w:t>
      </w:r>
      <w:r w:rsidR="006D4779" w:rsidRPr="003C40FC">
        <w:t>7.</w:t>
      </w:r>
      <w:r w:rsidRPr="003C40FC">
        <w:t xml:space="preserve">1 Community </w:t>
      </w:r>
      <w:r w:rsidRPr="00CD6D41">
        <w:t>Resilience</w:t>
      </w:r>
      <w:bookmarkEnd w:id="129"/>
    </w:p>
    <w:bookmarkEnd w:id="127"/>
    <w:p w14:paraId="00650149" w14:textId="6813019B"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For community and national development globally, tourism activities are important components of infrastructural development, social change, employment, and income generation. To this end, the resilience and sustainability of the sector have become important (Richards et al., 2002). Tourists embark on journeys to tourist destinations because of the beautiful scenery, material products, and landscape of their communities. Hence, communities are a cardinal focus of tourists (Richards, 2002). Community is a framework that is often perceived </w:t>
      </w:r>
      <w:r w:rsidR="00E95ED5">
        <w:rPr>
          <w:rFonts w:ascii="Times New Roman" w:hAnsi="Times New Roman" w:cs="Times New Roman"/>
          <w:kern w:val="0"/>
          <w:sz w:val="24"/>
          <w:szCs w:val="24"/>
          <w14:ligatures w14:val="none"/>
        </w:rPr>
        <w:t>from</w:t>
      </w:r>
      <w:r w:rsidRPr="003C40FC">
        <w:rPr>
          <w:rFonts w:ascii="Times New Roman" w:hAnsi="Times New Roman" w:cs="Times New Roman"/>
          <w:kern w:val="0"/>
          <w:sz w:val="24"/>
          <w:szCs w:val="24"/>
          <w14:ligatures w14:val="none"/>
        </w:rPr>
        <w:t xml:space="preserve"> diverse perspectives by researchers (Wilson, 2012).</w:t>
      </w:r>
    </w:p>
    <w:p w14:paraId="16F751F1" w14:textId="5E281C33"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It is presumed to be a geopolitical and unbound structure that is difficult to identify and whose boundaries are demarcated (Agrawal, et al.,1999). The absence of demarcated jurisdiction has led to misconceptions and </w:t>
      </w:r>
      <w:r w:rsidR="008924B7">
        <w:rPr>
          <w:rFonts w:ascii="Times New Roman" w:hAnsi="Times New Roman" w:cs="Times New Roman"/>
          <w:kern w:val="0"/>
          <w:sz w:val="24"/>
          <w:szCs w:val="24"/>
          <w14:ligatures w14:val="none"/>
        </w:rPr>
        <w:t>misinterpretations</w:t>
      </w:r>
      <w:r w:rsidRPr="003C40FC">
        <w:rPr>
          <w:rFonts w:ascii="Times New Roman" w:hAnsi="Times New Roman" w:cs="Times New Roman"/>
          <w:kern w:val="0"/>
          <w:sz w:val="24"/>
          <w:szCs w:val="24"/>
          <w14:ligatures w14:val="none"/>
        </w:rPr>
        <w:t xml:space="preserve"> of the concept (Agrawal</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et al.,</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1999). Redding (1991) remarked that community is not a physical structure nor </w:t>
      </w:r>
      <w:r w:rsidRPr="003C40FC">
        <w:rPr>
          <w:rFonts w:ascii="Times New Roman" w:hAnsi="Times New Roman" w:cs="Times New Roman"/>
          <w:kern w:val="0"/>
          <w:sz w:val="24"/>
          <w:szCs w:val="24"/>
          <w14:ligatures w14:val="none"/>
        </w:rPr>
        <w:lastRenderedPageBreak/>
        <w:t>the exchange of valuable information over social media, but both affection and the establishment of a set of social rapport and networks that guide and shape the very existence of such a group of people. Its members develop a sense of belongingness, trust, love, warmth, and care for one another, hence prosecuting a common agenda for influencing the development and growth of such societies (Redding,</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1991). Problems in communities are mostly heterogeneous (Timothy, 2002). Aristotle posited that a community is made up of fragmented components having multiple functions and common attributes (Miller, 2011 cited in Somerville, 2016). It is not established by one person but by a group of people with a common purpose, such as businesses, agriculture, and political reasons (Marha et al., 2013). The resilience of a community during dire and difficult times such as droughts, flooding diseases, and other disasters is a precursor to its continued existence. </w:t>
      </w:r>
    </w:p>
    <w:p w14:paraId="7E7CFDDF" w14:textId="3DEF0DF5"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 the view of Berkes et al. (2013), community resilience is the measurement of how a society or structure can withstand and cope with the challenges of risk while deploying available resources to overcome the adversities and return to its pristine state. Gou et al. (2015) argued that community resilience is the way and manner in which communities can withstand stressors and challenges and how they manage their functional systems to maintain their unique identifiable attributes. According to Lerch (2017), a community's ability to recover from adversity and build resilience is dependent on other concomitant factors such as;</w:t>
      </w:r>
    </w:p>
    <w:p w14:paraId="1C2459C3" w14:textId="7777777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People</w:t>
      </w:r>
      <w:r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The ability of community members to visualize the likely occurrence of a risk and how the community will be able to take pragmatic measures towards ensuring that mechanisms are built to mitigate such future challenges to society.</w:t>
      </w:r>
    </w:p>
    <w:p w14:paraId="39944A28" w14:textId="7777777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F15762">
        <w:rPr>
          <w:rFonts w:ascii="Times New Roman" w:hAnsi="Times New Roman" w:cs="Times New Roman"/>
          <w:kern w:val="0"/>
          <w:sz w:val="24"/>
          <w:szCs w:val="24"/>
          <w14:ligatures w14:val="none"/>
        </w:rPr>
        <w:t>Systems:</w:t>
      </w:r>
      <w:r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Systems thinking in resilience underpins the significance of understanding and making meaning of the complexities and interrelationships that exist between the current crisis unfolding and its impact on society. It is the study of the connections between risk and community.</w:t>
      </w:r>
    </w:p>
    <w:p w14:paraId="08EDC2D7" w14:textId="7777777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Adaptation.</w:t>
      </w:r>
      <w:r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Adaptability comes into play when a community can adopt certain mechanisms and strategies to mitigate the impacts of risk and adversity and return to its natural or original state. A resilient community can cope and adapt to disturbances. In contrast, adaptation is a process due to the nature and systems of challenges that confront communities.</w:t>
      </w:r>
    </w:p>
    <w:p w14:paraId="24587192" w14:textId="7777777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The nature of the adversity might be very overwhelming or challenging, such as the COVID-19 pandemic, forcing a community to adapt. Hence, foundational, innovative, and transformational systems are necessary to propel resilience.</w:t>
      </w:r>
    </w:p>
    <w:p w14:paraId="7009C21B" w14:textId="7777777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Community resilience should not be one short event but rather a continuous process aimed at ensuring the robust sustenance of resources and networks of society, not to serve the interests of the current generation alone but for intergenerational and environmental equity.</w:t>
      </w:r>
    </w:p>
    <w:p w14:paraId="41687E5E" w14:textId="7F9B7827" w:rsidR="00D41671" w:rsidRPr="003C40FC" w:rsidRDefault="00D41671" w:rsidP="007745FD">
      <w:pPr>
        <w:numPr>
          <w:ilvl w:val="0"/>
          <w:numId w:val="11"/>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Courage.</w:t>
      </w:r>
      <w:r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 xml:space="preserve">During a crisis, community members need to develop a sense of responsibility face the risks with a high level of </w:t>
      </w:r>
      <w:r w:rsidR="008924B7">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tenacity of purpose</w:t>
      </w:r>
      <w:r w:rsidR="00E95ED5">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collectively assume responsibility for failures.</w:t>
      </w:r>
    </w:p>
    <w:p w14:paraId="60C4C007" w14:textId="77777777" w:rsidR="00D41671" w:rsidRPr="003C40FC" w:rsidRDefault="00D41671" w:rsidP="00CD6D41">
      <w:pPr>
        <w:pStyle w:val="Heading3"/>
      </w:pPr>
      <w:bookmarkStart w:id="130" w:name="_Hlk127358759"/>
      <w:bookmarkStart w:id="131" w:name="_Toc167264690"/>
      <w:r w:rsidRPr="003C40FC">
        <w:t>2.</w:t>
      </w:r>
      <w:r w:rsidR="006D4779" w:rsidRPr="003C40FC">
        <w:t>7</w:t>
      </w:r>
      <w:r w:rsidRPr="003C40FC">
        <w:t xml:space="preserve">.2 </w:t>
      </w:r>
      <w:r w:rsidRPr="00CD6D41">
        <w:t>Organizational</w:t>
      </w:r>
      <w:r w:rsidRPr="003C40FC">
        <w:t xml:space="preserve"> Resilience</w:t>
      </w:r>
      <w:bookmarkEnd w:id="131"/>
    </w:p>
    <w:bookmarkEnd w:id="130"/>
    <w:p w14:paraId="478692D4" w14:textId="77777777" w:rsidR="00493C86" w:rsidRPr="003C40FC" w:rsidRDefault="00D41671" w:rsidP="00D41671">
      <w:pPr>
        <w:spacing w:line="360" w:lineRule="auto"/>
        <w:jc w:val="both"/>
        <w:rPr>
          <w:rFonts w:ascii="Times New Roman" w:hAnsi="Times New Roman" w:cs="Times New Roman"/>
          <w:sz w:val="24"/>
          <w:szCs w:val="24"/>
        </w:rPr>
      </w:pPr>
      <w:r w:rsidRPr="003C40FC">
        <w:rPr>
          <w:rFonts w:ascii="Times New Roman" w:hAnsi="Times New Roman" w:cs="Times New Roman"/>
          <w:kern w:val="0"/>
          <w:sz w:val="24"/>
          <w:szCs w:val="24"/>
          <w14:ligatures w14:val="none"/>
        </w:rPr>
        <w:t>The coronavirus pandemic took the globe by surprise as it impacted negatively world economies, employment</w:t>
      </w:r>
      <w:r w:rsidR="000C6B99" w:rsidRPr="003C40FC">
        <w:rPr>
          <w:rFonts w:ascii="Times New Roman" w:hAnsi="Times New Roman" w:cs="Times New Roman"/>
          <w:kern w:val="0"/>
          <w:sz w:val="24"/>
          <w:szCs w:val="24"/>
          <w14:ligatures w14:val="none"/>
        </w:rPr>
        <w:t xml:space="preserve"> and </w:t>
      </w:r>
      <w:r w:rsidRPr="003C40FC">
        <w:rPr>
          <w:rFonts w:ascii="Times New Roman" w:hAnsi="Times New Roman" w:cs="Times New Roman"/>
          <w:kern w:val="0"/>
          <w:sz w:val="24"/>
          <w:szCs w:val="24"/>
          <w14:ligatures w14:val="none"/>
        </w:rPr>
        <w:t>household income</w:t>
      </w:r>
      <w:r w:rsidR="000C6B99"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and increased vulnerability levels, as well as a massive decline in the activities of the tourism and hospitality industry (Cheema et al., 2020). Given this, there is a need for institutions and organizations to build their capacities to become resilient and cope with the shocks. Duchek, (2020) held the view that organizational resilience refers to the ability of any institution to forecast the likelihood of the occurrence of risks, and how to respond to the immediate shocks while adjusting to withstand long-term disruptions. Kerr (2016) remarked that organizational resilience is the implementation of best corporate practices to enhance the continuous and sustained improvement of a business. Lee et al. (2013) added that organizational resilience is very key to the resilient abilities of other structures, such as community and destination resilience.</w:t>
      </w:r>
      <w:r w:rsidR="000C6B99" w:rsidRPr="003C40FC">
        <w:rPr>
          <w:rFonts w:ascii="Times New Roman" w:hAnsi="Times New Roman" w:cs="Times New Roman"/>
          <w:sz w:val="24"/>
          <w:szCs w:val="24"/>
        </w:rPr>
        <w:t xml:space="preserve"> </w:t>
      </w:r>
    </w:p>
    <w:p w14:paraId="7707AB40" w14:textId="11F4696A" w:rsidR="00D41671" w:rsidRPr="003C40FC" w:rsidRDefault="00316785"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Also,</w:t>
      </w:r>
      <w:r w:rsidR="000C6B99" w:rsidRPr="003C40FC">
        <w:rPr>
          <w:rFonts w:ascii="Times New Roman" w:hAnsi="Times New Roman" w:cs="Times New Roman"/>
          <w:kern w:val="0"/>
          <w:sz w:val="24"/>
          <w:szCs w:val="24"/>
          <w14:ligatures w14:val="none"/>
        </w:rPr>
        <w:t xml:space="preserve"> Duchek (2020) </w:t>
      </w:r>
      <w:r w:rsidRPr="003C40FC">
        <w:rPr>
          <w:rFonts w:ascii="Times New Roman" w:hAnsi="Times New Roman" w:cs="Times New Roman"/>
          <w:kern w:val="0"/>
          <w:sz w:val="24"/>
          <w:szCs w:val="24"/>
          <w14:ligatures w14:val="none"/>
        </w:rPr>
        <w:t xml:space="preserve">argued that </w:t>
      </w:r>
      <w:r w:rsidR="000C6B99" w:rsidRPr="003C40FC">
        <w:rPr>
          <w:rFonts w:ascii="Times New Roman" w:hAnsi="Times New Roman" w:cs="Times New Roman"/>
          <w:kern w:val="0"/>
          <w:sz w:val="24"/>
          <w:szCs w:val="24"/>
          <w14:ligatures w14:val="none"/>
        </w:rPr>
        <w:t>the ability</w:t>
      </w:r>
      <w:r w:rsidR="00D41671" w:rsidRPr="003C40FC">
        <w:rPr>
          <w:rFonts w:ascii="Times New Roman" w:hAnsi="Times New Roman" w:cs="Times New Roman"/>
          <w:kern w:val="0"/>
          <w:sz w:val="24"/>
          <w:szCs w:val="24"/>
          <w14:ligatures w14:val="none"/>
        </w:rPr>
        <w:t xml:space="preserve"> of an organization to cope with pandemics and retain its resilien</w:t>
      </w:r>
      <w:r w:rsidRPr="003C40FC">
        <w:rPr>
          <w:rFonts w:ascii="Times New Roman" w:hAnsi="Times New Roman" w:cs="Times New Roman"/>
          <w:kern w:val="0"/>
          <w:sz w:val="24"/>
          <w:szCs w:val="24"/>
          <w14:ligatures w14:val="none"/>
        </w:rPr>
        <w:t>ce</w:t>
      </w:r>
      <w:r w:rsidR="00D41671" w:rsidRPr="003C40FC">
        <w:rPr>
          <w:rFonts w:ascii="Times New Roman" w:hAnsi="Times New Roman" w:cs="Times New Roman"/>
          <w:kern w:val="0"/>
          <w:sz w:val="24"/>
          <w:szCs w:val="24"/>
          <w14:ligatures w14:val="none"/>
        </w:rPr>
        <w:t xml:space="preserve"> capacity largely depends on other concomitant factors such as the nature of customers, supplies, the interest of residents, and competitors. </w:t>
      </w:r>
      <w:r w:rsidRPr="003C40FC">
        <w:rPr>
          <w:rFonts w:ascii="Times New Roman" w:hAnsi="Times New Roman" w:cs="Times New Roman"/>
          <w:kern w:val="0"/>
          <w:sz w:val="24"/>
          <w:szCs w:val="24"/>
          <w14:ligatures w14:val="none"/>
        </w:rPr>
        <w:t>Again,</w:t>
      </w:r>
      <w:r w:rsidR="00D41671" w:rsidRPr="003C40FC">
        <w:rPr>
          <w:rFonts w:ascii="Times New Roman" w:hAnsi="Times New Roman" w:cs="Times New Roman"/>
          <w:kern w:val="0"/>
          <w:sz w:val="24"/>
          <w:szCs w:val="24"/>
          <w14:ligatures w14:val="none"/>
        </w:rPr>
        <w:t xml:space="preserve"> Tracy (2015), </w:t>
      </w:r>
      <w:r w:rsidRPr="003C40FC">
        <w:rPr>
          <w:rFonts w:ascii="Times New Roman" w:hAnsi="Times New Roman" w:cs="Times New Roman"/>
          <w:kern w:val="0"/>
          <w:sz w:val="24"/>
          <w:szCs w:val="24"/>
          <w14:ligatures w14:val="none"/>
        </w:rPr>
        <w:t xml:space="preserve">posited that </w:t>
      </w:r>
      <w:r w:rsidR="00D41671" w:rsidRPr="003C40FC">
        <w:rPr>
          <w:rFonts w:ascii="Times New Roman" w:hAnsi="Times New Roman" w:cs="Times New Roman"/>
          <w:kern w:val="0"/>
          <w:sz w:val="24"/>
          <w:szCs w:val="24"/>
          <w14:ligatures w14:val="none"/>
        </w:rPr>
        <w:t>the benefits of organizational resilience to an organization and the supply chain include but are not limited to the following:</w:t>
      </w:r>
    </w:p>
    <w:p w14:paraId="7C41A6DD" w14:textId="77777777" w:rsidR="00D41671" w:rsidRPr="003C40FC" w:rsidRDefault="00D41671" w:rsidP="007745FD">
      <w:pPr>
        <w:numPr>
          <w:ilvl w:val="0"/>
          <w:numId w:val="12"/>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It provides organizations with the capacity to carefully anticipate and provide appropriate response mechanisms to prospects and challenges.</w:t>
      </w:r>
    </w:p>
    <w:p w14:paraId="7DAB6CC9" w14:textId="77777777" w:rsidR="00D41671" w:rsidRPr="003C40FC" w:rsidRDefault="00D41671" w:rsidP="007745FD">
      <w:pPr>
        <w:numPr>
          <w:ilvl w:val="0"/>
          <w:numId w:val="12"/>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Obtain the technique of recognizing and addressing vulnerabilities before they escalate and influence every part of the system.</w:t>
      </w:r>
    </w:p>
    <w:p w14:paraId="347948A4" w14:textId="77777777" w:rsidR="00D41671" w:rsidRPr="003C40FC" w:rsidRDefault="00D41671" w:rsidP="007745FD">
      <w:pPr>
        <w:numPr>
          <w:ilvl w:val="0"/>
          <w:numId w:val="12"/>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It provides an opportunity for management to identify and coordinate best management practices that promote the organization.</w:t>
      </w:r>
    </w:p>
    <w:p w14:paraId="2BE48B87" w14:textId="77777777" w:rsidR="00D41671" w:rsidRPr="003C40FC" w:rsidRDefault="00D41671" w:rsidP="007745FD">
      <w:pPr>
        <w:numPr>
          <w:ilvl w:val="0"/>
          <w:numId w:val="12"/>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Have a better understanding of the concerned parties and dependencies that support strategic objectives.</w:t>
      </w:r>
    </w:p>
    <w:p w14:paraId="79C98C9C" w14:textId="77777777" w:rsidR="00D41671" w:rsidRDefault="00D41671" w:rsidP="007745FD">
      <w:pPr>
        <w:numPr>
          <w:ilvl w:val="0"/>
          <w:numId w:val="12"/>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Encourage a culture of shared goals and values.</w:t>
      </w:r>
    </w:p>
    <w:p w14:paraId="0C361B9C" w14:textId="77777777" w:rsidR="00522FC4" w:rsidRPr="00522FC4" w:rsidRDefault="00522FC4" w:rsidP="00522FC4">
      <w:pPr>
        <w:pStyle w:val="NoSpacing"/>
        <w:rPr>
          <w:sz w:val="4"/>
          <w:szCs w:val="4"/>
        </w:rPr>
      </w:pPr>
    </w:p>
    <w:p w14:paraId="0B0482D4" w14:textId="043F51E9" w:rsidR="00493C86" w:rsidRPr="003C40FC" w:rsidRDefault="00D41671" w:rsidP="00522FC4">
      <w:pPr>
        <w:spacing w:before="24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Researchers in academia have often accepted the need for organizational resilience to be segmented into two (Somers</w:t>
      </w:r>
      <w:r w:rsidR="00316785"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2009, cited in Broker-Bulling, 2020). First and foremost, an organization should be able to develop an intrinsic mechanism to operate effectively outside the spheres of disasters and crises (Cutter et al., 2008; Lee et al., 2013; Somers, 2009). </w:t>
      </w:r>
    </w:p>
    <w:p w14:paraId="44244351" w14:textId="5D0939FE"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Additionally, every resilient organization should have adaptive capacities that provide opportunities for dynamic response and reactions for fast recovery (Cutter et al., 2008; Hall, 2008; Lee et al., 2013; Somers, 2009). Managers of most business organizations often recognize the need to adopt certain innovative measures for improving their resilience. However, this usually becomes problematic to implement due to the scarcity of resources and </w:t>
      </w:r>
      <w:r w:rsidR="00E95ED5">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high-level competing needs of businesses (Broker-Bulling,2020). Amid the COVID-19 pandemic risk, it is difficult to obtain monetary support from the government, financial institutions, and non-governmental organizations, especially where the immediate returns on the payback period are uncertain (Lee et al., 2013). The dynamic nature of business in the tourism industry, coupled with global financial turbulence, often thwarts programs and projects implemented to achieve industrial resilience (Lee et al., 2013). This brings about ineffective preparedness during disasters (Broker-Bulling, 2013). The promotion of institutional resilience would not only contribute to the success of such business organizations but other business organizations in the supply value chain or closely related to its operation (Sommers, 2009). </w:t>
      </w:r>
    </w:p>
    <w:p w14:paraId="3E376400" w14:textId="77777777" w:rsidR="00D41671" w:rsidRPr="003C40FC" w:rsidRDefault="00D41671" w:rsidP="00CD6D41">
      <w:pPr>
        <w:pStyle w:val="Heading3"/>
      </w:pPr>
      <w:bookmarkStart w:id="132" w:name="_Hlk137980547"/>
      <w:bookmarkStart w:id="133" w:name="_Toc167264691"/>
      <w:r w:rsidRPr="003C40FC">
        <w:t>2.</w:t>
      </w:r>
      <w:r w:rsidR="006D4779" w:rsidRPr="003C40FC">
        <w:t>7</w:t>
      </w:r>
      <w:r w:rsidRPr="003C40FC">
        <w:t xml:space="preserve">.3 </w:t>
      </w:r>
      <w:r w:rsidRPr="00CD6D41">
        <w:t>Economic</w:t>
      </w:r>
      <w:r w:rsidRPr="003C40FC">
        <w:t xml:space="preserve"> Resilience Mechanism</w:t>
      </w:r>
      <w:bookmarkEnd w:id="133"/>
    </w:p>
    <w:bookmarkEnd w:id="132"/>
    <w:p w14:paraId="6E042B37" w14:textId="68459D06"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economic impact of the COVID-19 pandemic on the tourism industry has been profound, with many businesses struggling to survive due to reduced demand and government-imposed travel restrictions (Ceylan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2020). Businesses have been </w:t>
      </w:r>
      <w:r w:rsidRPr="003C40FC">
        <w:rPr>
          <w:rFonts w:ascii="Times New Roman" w:hAnsi="Times New Roman" w:cs="Times New Roman"/>
          <w:kern w:val="0"/>
          <w:sz w:val="24"/>
          <w:szCs w:val="24"/>
          <w14:ligatures w14:val="none"/>
        </w:rPr>
        <w:lastRenderedPageBreak/>
        <w:t>forced to re-evaluate their budgets, streamline their operations, and reduce their expenses to improve their financial resilience (Hite, &amp; McDonald, 2020). According to Wilson, et al. (2020), it reduced the size of the workforce, renegotiated supplier contracts, and eliminated non-essential expenses. Governments and industry organizations have established various support schemes, such as grants, loans, and tax relief, to provide financial assistance to struggling tourism businesses (Dash, &amp; Sharma,</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2021). These programs aim to help businesses maintain their liquidity, pay their expenses, and sustain their operations (Nicola,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Lalon, (2020) claimed that businesses have sought to diversify their revenue streams and reduce their reliance on traditional tourism activities. This may include offering new products and services, targeting new market segments, or diversifying into related industries such as outdoor recreation or events. Digital technology has been adopted by businesses in the tourism industry to reach new customers, reduce costs, and enhance the customer experience</w:t>
      </w:r>
      <w:r w:rsidR="004A5EAA">
        <w:rPr>
          <w:rFonts w:ascii="Times New Roman" w:hAnsi="Times New Roman" w:cs="Times New Roman"/>
          <w:kern w:val="0"/>
          <w:sz w:val="24"/>
          <w:szCs w:val="24"/>
          <w14:ligatures w14:val="none"/>
        </w:rPr>
        <w:t>.</w:t>
      </w:r>
    </w:p>
    <w:p w14:paraId="30FAC74E" w14:textId="77777777" w:rsidR="00D41671" w:rsidRPr="003C40FC" w:rsidRDefault="00D41671" w:rsidP="00CD6D41">
      <w:pPr>
        <w:pStyle w:val="Heading3"/>
      </w:pPr>
      <w:bookmarkStart w:id="134" w:name="_Hlk127358780"/>
      <w:bookmarkStart w:id="135" w:name="_Toc167264692"/>
      <w:r w:rsidRPr="003C40FC">
        <w:t>2.</w:t>
      </w:r>
      <w:r w:rsidR="006D4779" w:rsidRPr="003C40FC">
        <w:t>7</w:t>
      </w:r>
      <w:r w:rsidRPr="003C40FC">
        <w:t xml:space="preserve">.4 Tourism </w:t>
      </w:r>
      <w:r w:rsidRPr="00CD6D41">
        <w:t>Resilience</w:t>
      </w:r>
      <w:r w:rsidRPr="003C40FC">
        <w:t xml:space="preserve"> and Community Development</w:t>
      </w:r>
      <w:bookmarkEnd w:id="135"/>
    </w:p>
    <w:bookmarkEnd w:id="134"/>
    <w:p w14:paraId="0CA3FD10" w14:textId="77777777"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Tourism business resilience is defined as the capacity of the tourism and hospitality industry to adapt, withstand, and respond to (expected and unexpected) challenges impacting tourism businesses in the value chain. The imposition of local lockdowns and travel restrictions to curtail the spread of the virus by governments affected tourism activities in the value chain (Filimonau, et al., 2020)</w:t>
      </w:r>
      <w:r w:rsidR="000C6B99" w:rsidRPr="003C40FC">
        <w:rPr>
          <w:rFonts w:ascii="Times New Roman" w:hAnsi="Times New Roman" w:cs="Times New Roman"/>
          <w:kern w:val="0"/>
          <w:sz w:val="24"/>
          <w:szCs w:val="24"/>
          <w14:ligatures w14:val="none"/>
        </w:rPr>
        <w:t>. T</w:t>
      </w:r>
      <w:r w:rsidRPr="003C40FC">
        <w:rPr>
          <w:rFonts w:ascii="Times New Roman" w:hAnsi="Times New Roman" w:cs="Times New Roman"/>
          <w:kern w:val="0"/>
          <w:sz w:val="24"/>
          <w:szCs w:val="24"/>
          <w14:ligatures w14:val="none"/>
        </w:rPr>
        <w:t xml:space="preserve">he profound vulnerability of the tourism and hospitality industry to risk and disasters poses a threat to income generation and economic stability in many communities (Biggs et al., 2012). </w:t>
      </w:r>
    </w:p>
    <w:p w14:paraId="6CE918AB" w14:textId="67B0F4DF"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According to the United Nations Conference on Travel and Development, the tourism and hospitality industries have been the fulcrum of employment in developing countries. The sector’s jobs are predominately labour-intensive and about 54% </w:t>
      </w:r>
      <w:r w:rsidR="007D7073">
        <w:rPr>
          <w:rFonts w:ascii="Times New Roman" w:hAnsi="Times New Roman" w:cs="Times New Roman"/>
          <w:kern w:val="0"/>
          <w:sz w:val="24"/>
          <w:szCs w:val="24"/>
          <w14:ligatures w14:val="none"/>
        </w:rPr>
        <w:t xml:space="preserve">of </w:t>
      </w:r>
      <w:r w:rsidR="000C6B99" w:rsidRPr="003C40FC">
        <w:rPr>
          <w:rFonts w:ascii="Times New Roman" w:hAnsi="Times New Roman" w:cs="Times New Roman"/>
          <w:kern w:val="0"/>
          <w:sz w:val="24"/>
          <w:szCs w:val="24"/>
          <w14:ligatures w14:val="none"/>
        </w:rPr>
        <w:t>tho</w:t>
      </w:r>
      <w:r w:rsidR="007D7073">
        <w:rPr>
          <w:rFonts w:ascii="Times New Roman" w:hAnsi="Times New Roman" w:cs="Times New Roman"/>
          <w:kern w:val="0"/>
          <w:sz w:val="24"/>
          <w:szCs w:val="24"/>
          <w14:ligatures w14:val="none"/>
        </w:rPr>
        <w:t xml:space="preserve">se who are </w:t>
      </w:r>
      <w:r w:rsidRPr="003C40FC">
        <w:rPr>
          <w:rFonts w:ascii="Times New Roman" w:hAnsi="Times New Roman" w:cs="Times New Roman"/>
          <w:kern w:val="0"/>
          <w:sz w:val="24"/>
          <w:szCs w:val="24"/>
          <w14:ligatures w14:val="none"/>
        </w:rPr>
        <w:t xml:space="preserve">engaged in it </w:t>
      </w:r>
      <w:r w:rsidR="000C6B99" w:rsidRPr="003C40FC">
        <w:rPr>
          <w:rFonts w:ascii="Times New Roman" w:hAnsi="Times New Roman" w:cs="Times New Roman"/>
          <w:kern w:val="0"/>
          <w:sz w:val="24"/>
          <w:szCs w:val="24"/>
          <w14:ligatures w14:val="none"/>
        </w:rPr>
        <w:t xml:space="preserve">are females </w:t>
      </w:r>
      <w:r w:rsidRPr="003C40FC">
        <w:rPr>
          <w:rFonts w:ascii="Times New Roman" w:hAnsi="Times New Roman" w:cs="Times New Roman"/>
          <w:kern w:val="0"/>
          <w:sz w:val="24"/>
          <w:szCs w:val="24"/>
          <w14:ligatures w14:val="none"/>
        </w:rPr>
        <w:t>more than in other sectors (UNCTAD,</w:t>
      </w:r>
      <w:r w:rsidR="0031678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Although women are agents of community development, unfortunately, they go in for low-skilled jobs, which increases their vulnerability levels (UNCTAD,</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2020). The ideas of vulnerability, adaptability, and resilience of the tourism and hospitality industries are closely intertwined (Biggs et al., 2012). The Institute of Business and Home Safety (2011) argued that about 25% of businesses in most communities often collapse after undergoing stress, suppression, adversities, and disasters. Margherita et al. (2021) have forced the tourism industry and other businesses to reduce operations, affecting output and thus disrupting supply chains (Margherita et al., 2021). </w:t>
      </w:r>
    </w:p>
    <w:p w14:paraId="1FBCCB96" w14:textId="4023FCD1"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The tourism outlook and its contribution to GDP experienced overruns to the tune of $2,686 billion in the upside scenario, $3,435 billion in the baseline scenario, and the worst-case scenario of $5,543 billion in the first quarter of 2020 due to the COVID-9 pandemic (WTTC,</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2020). The resilience of community tourism could bring about ecosystem support and development, which provides an equitable allocation of the benefits and costs between generations (Timothy, 2002). The sector is labor-intensive; hence, it provides a lot of jobs for the vulnerable in society (Zaei et al., 2013). The income from these jobs is not only used to provide infrastructural development for the benefit of community members and households but also tourists (Zaei et al., 2013). The resilience of the tourism industry decreases the risk and level of poverty by increasing the trickle-down effect, employment, and marketing of local tourism products (Zaei, 2013). Simoni et al. (2012) stressed that the resilience of the tourism industry creates an opportunity for enterprises within the industry to cope with setbacks and provide better and more sustain</w:t>
      </w:r>
      <w:r w:rsidR="000C6B99" w:rsidRPr="003C40FC">
        <w:rPr>
          <w:rFonts w:ascii="Times New Roman" w:hAnsi="Times New Roman" w:cs="Times New Roman"/>
          <w:kern w:val="0"/>
          <w:sz w:val="24"/>
          <w:szCs w:val="24"/>
          <w14:ligatures w14:val="none"/>
        </w:rPr>
        <w:t>able</w:t>
      </w:r>
      <w:r w:rsidRPr="003C40FC">
        <w:rPr>
          <w:rFonts w:ascii="Times New Roman" w:hAnsi="Times New Roman" w:cs="Times New Roman"/>
          <w:kern w:val="0"/>
          <w:sz w:val="24"/>
          <w:szCs w:val="24"/>
          <w14:ligatures w14:val="none"/>
        </w:rPr>
        <w:t xml:space="preserve"> jobs for households.</w:t>
      </w:r>
    </w:p>
    <w:p w14:paraId="28DB0193" w14:textId="3D92EE57" w:rsidR="00D41671" w:rsidRPr="003C40FC" w:rsidRDefault="00D41671" w:rsidP="00CD6D41">
      <w:pPr>
        <w:pStyle w:val="Heading3"/>
      </w:pPr>
      <w:bookmarkStart w:id="136" w:name="_Hlk137980636"/>
      <w:bookmarkStart w:id="137" w:name="_Toc167264693"/>
      <w:r w:rsidRPr="003C40FC">
        <w:t>2.</w:t>
      </w:r>
      <w:r w:rsidR="006D4779" w:rsidRPr="003C40FC">
        <w:t>7</w:t>
      </w:r>
      <w:r w:rsidRPr="003C40FC">
        <w:t xml:space="preserve">.5 The Influence of </w:t>
      </w:r>
      <w:r w:rsidRPr="00CD6D41">
        <w:t>Culture</w:t>
      </w:r>
      <w:r w:rsidRPr="003C40FC">
        <w:t xml:space="preserve"> </w:t>
      </w:r>
      <w:r w:rsidR="0022777C" w:rsidRPr="003C40FC">
        <w:t>on</w:t>
      </w:r>
      <w:r w:rsidRPr="003C40FC">
        <w:t xml:space="preserve"> Implement</w:t>
      </w:r>
      <w:r w:rsidR="0022777C" w:rsidRPr="003C40FC">
        <w:t>ed</w:t>
      </w:r>
      <w:r w:rsidRPr="003C40FC">
        <w:t xml:space="preserve"> Resilien</w:t>
      </w:r>
      <w:r w:rsidR="0022777C" w:rsidRPr="003C40FC">
        <w:t>ce</w:t>
      </w:r>
      <w:r w:rsidRPr="003C40FC">
        <w:t xml:space="preserve"> Strategies</w:t>
      </w:r>
      <w:bookmarkEnd w:id="137"/>
    </w:p>
    <w:bookmarkEnd w:id="136"/>
    <w:p w14:paraId="1A63BC9B" w14:textId="79FA6E3C" w:rsidR="00493C8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culture of a community has a significant impact on </w:t>
      </w:r>
      <w:r w:rsidR="00E95ED5">
        <w:rPr>
          <w:rFonts w:ascii="Times New Roman" w:hAnsi="Times New Roman" w:cs="Times New Roman"/>
          <w:kern w:val="0"/>
          <w:sz w:val="24"/>
          <w:szCs w:val="24"/>
          <w14:ligatures w14:val="none"/>
        </w:rPr>
        <w:t>how</w:t>
      </w:r>
      <w:r w:rsidRPr="003C40FC">
        <w:rPr>
          <w:rFonts w:ascii="Times New Roman" w:hAnsi="Times New Roman" w:cs="Times New Roman"/>
          <w:kern w:val="0"/>
          <w:sz w:val="24"/>
          <w:szCs w:val="24"/>
          <w14:ligatures w14:val="none"/>
        </w:rPr>
        <w:t xml:space="preserve"> it responds to crises such as the COVID-19 pandemic and can influence the implementation of resilient strategies (Jackson,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2018), the social perception of a group of people has the potential to either affect resilient strategies positively or negatively (Ingram, Schneider, &amp; </w:t>
      </w:r>
      <w:r w:rsidR="00F15762" w:rsidRPr="003C40FC">
        <w:rPr>
          <w:rFonts w:ascii="Times New Roman" w:hAnsi="Times New Roman" w:cs="Times New Roman"/>
          <w:kern w:val="0"/>
          <w:sz w:val="24"/>
          <w:szCs w:val="24"/>
          <w14:ligatures w14:val="none"/>
        </w:rPr>
        <w:t xml:space="preserve">DeLeon, </w:t>
      </w:r>
      <w:r w:rsidR="00F15762">
        <w:rPr>
          <w:rFonts w:ascii="Times New Roman" w:hAnsi="Times New Roman" w:cs="Times New Roman"/>
          <w:kern w:val="0"/>
          <w:sz w:val="24"/>
          <w:szCs w:val="24"/>
          <w14:ligatures w14:val="none"/>
        </w:rPr>
        <w:t>2019</w:t>
      </w:r>
      <w:r w:rsidRPr="003C40FC">
        <w:rPr>
          <w:rFonts w:ascii="Times New Roman" w:hAnsi="Times New Roman" w:cs="Times New Roman"/>
          <w:kern w:val="0"/>
          <w:sz w:val="24"/>
          <w:szCs w:val="24"/>
          <w14:ligatures w14:val="none"/>
        </w:rPr>
        <w:t xml:space="preserve">). The culture and norms of certain fringe communities in tourism destinations promote </w:t>
      </w:r>
      <w:r w:rsidR="00E95ED5">
        <w:rPr>
          <w:rFonts w:ascii="Times New Roman" w:hAnsi="Times New Roman" w:cs="Times New Roman"/>
          <w:kern w:val="0"/>
          <w:sz w:val="24"/>
          <w:szCs w:val="24"/>
          <w14:ligatures w14:val="none"/>
        </w:rPr>
        <w:t>cooperation</w:t>
      </w:r>
      <w:r w:rsidRPr="003C40FC">
        <w:rPr>
          <w:rFonts w:ascii="Times New Roman" w:hAnsi="Times New Roman" w:cs="Times New Roman"/>
          <w:kern w:val="0"/>
          <w:sz w:val="24"/>
          <w:szCs w:val="24"/>
          <w14:ligatures w14:val="none"/>
        </w:rPr>
        <w:t xml:space="preserve"> and</w:t>
      </w:r>
      <w:r w:rsidR="000C6B99" w:rsidRPr="003C40FC">
        <w:rPr>
          <w:rFonts w:ascii="Times New Roman" w:hAnsi="Times New Roman" w:cs="Times New Roman"/>
          <w:kern w:val="0"/>
          <w:sz w:val="24"/>
          <w:szCs w:val="24"/>
          <w14:ligatures w14:val="none"/>
        </w:rPr>
        <w:t xml:space="preserve"> the</w:t>
      </w:r>
      <w:r w:rsidRPr="003C40FC">
        <w:rPr>
          <w:rFonts w:ascii="Times New Roman" w:hAnsi="Times New Roman" w:cs="Times New Roman"/>
          <w:kern w:val="0"/>
          <w:sz w:val="24"/>
          <w:szCs w:val="24"/>
          <w14:ligatures w14:val="none"/>
        </w:rPr>
        <w:t xml:space="preserve"> spirit of support, </w:t>
      </w:r>
      <w:r w:rsidR="000C6B99"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this can influence the way coping strategies are assimilated (Spade, 2020). The beliefs and attitudes of a community towards health can have a significant impact on the implementation of resilient strategies (Finstad</w:t>
      </w:r>
      <w:r w:rsidR="00A00229"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et al., 2021). </w:t>
      </w:r>
    </w:p>
    <w:p w14:paraId="74D83433" w14:textId="2FFABFD4"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 the</w:t>
      </w:r>
      <w:r w:rsidR="00493C86" w:rsidRPr="003C40FC">
        <w:rPr>
          <w:rFonts w:ascii="Times New Roman" w:hAnsi="Times New Roman" w:cs="Times New Roman"/>
          <w:kern w:val="0"/>
          <w:sz w:val="24"/>
          <w:szCs w:val="24"/>
          <w14:ligatures w14:val="none"/>
        </w:rPr>
        <w:t xml:space="preserve"> opinion</w:t>
      </w:r>
      <w:r w:rsidRPr="003C40FC">
        <w:rPr>
          <w:rFonts w:ascii="Times New Roman" w:hAnsi="Times New Roman" w:cs="Times New Roman"/>
          <w:kern w:val="0"/>
          <w:sz w:val="24"/>
          <w:szCs w:val="24"/>
          <w14:ligatures w14:val="none"/>
        </w:rPr>
        <w:t xml:space="preserve"> of Lesser et al, (2020), a community that places a high value on physical health and wellness may be more likely to adopt public health measures such as wearing masks and social distancing to prevent the spread of COVID-19</w:t>
      </w:r>
      <w:r w:rsidR="000C6B99" w:rsidRPr="003C40FC">
        <w:rPr>
          <w:rFonts w:ascii="Times New Roman" w:hAnsi="Times New Roman" w:cs="Times New Roman"/>
          <w:kern w:val="0"/>
          <w:sz w:val="24"/>
          <w:szCs w:val="24"/>
          <w14:ligatures w14:val="none"/>
        </w:rPr>
        <w:t>. A</w:t>
      </w:r>
      <w:r w:rsidRPr="003C40FC">
        <w:rPr>
          <w:rFonts w:ascii="Times New Roman" w:hAnsi="Times New Roman" w:cs="Times New Roman"/>
          <w:kern w:val="0"/>
          <w:sz w:val="24"/>
          <w:szCs w:val="24"/>
          <w14:ligatures w14:val="none"/>
        </w:rPr>
        <w:t>gain, the level of trust that a community has in government policy and public health authorities affects the implementation of resilient strategies (WHO,</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2017). Oku et al</w:t>
      </w:r>
      <w:r w:rsidR="00A00229"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(2017) argued that communities with high levels of trust may be more likely to follow guidelines and recommendations, while those with low levels of trust may be more resistant. In some communities, there may be skepticism towards vaccines or public health messages due to historical or cultural factors (Ellis,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2017). </w:t>
      </w:r>
    </w:p>
    <w:p w14:paraId="25577387" w14:textId="77777777" w:rsidR="00D41671" w:rsidRPr="003C40FC" w:rsidRDefault="00D41671" w:rsidP="00CD6D41">
      <w:pPr>
        <w:pStyle w:val="Heading3"/>
      </w:pPr>
      <w:bookmarkStart w:id="138" w:name="_Hlk137980657"/>
      <w:bookmarkStart w:id="139" w:name="_Toc167264694"/>
      <w:r w:rsidRPr="003C40FC">
        <w:lastRenderedPageBreak/>
        <w:t>2.</w:t>
      </w:r>
      <w:r w:rsidR="006D4779" w:rsidRPr="003C40FC">
        <w:t>7</w:t>
      </w:r>
      <w:r w:rsidRPr="003C40FC">
        <w:t>.6 Digital Marketing and Business Sustenance</w:t>
      </w:r>
      <w:bookmarkEnd w:id="139"/>
    </w:p>
    <w:bookmarkEnd w:id="138"/>
    <w:p w14:paraId="6C4C90FF" w14:textId="1868E7B7" w:rsidR="00493C86" w:rsidRPr="003C40FC" w:rsidRDefault="00D41671" w:rsidP="00D41671">
      <w:pPr>
        <w:spacing w:before="24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COVID-19 pandemic has disrupted the tourism industry globally, causing significant declines in revenue and employment (Skare et al.,</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2021). Web marketing strategies have emerged as an essential tool to help tourism businesses sustain their activities and remain competitive in the wake of the pandemic (Bu &amp;Thaichon, 2021)</w:t>
      </w:r>
      <w:r w:rsidR="00FC6A79"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Digital marketing has emerged as indispensable and superior in </w:t>
      </w:r>
      <w:r w:rsidR="00FC6A79" w:rsidRPr="003C40FC">
        <w:rPr>
          <w:rFonts w:ascii="Times New Roman" w:hAnsi="Times New Roman" w:cs="Times New Roman"/>
          <w:kern w:val="0"/>
          <w:sz w:val="24"/>
          <w:szCs w:val="24"/>
          <w14:ligatures w14:val="none"/>
        </w:rPr>
        <w:t>the</w:t>
      </w:r>
      <w:r w:rsidRPr="003C40FC">
        <w:rPr>
          <w:rFonts w:ascii="Times New Roman" w:hAnsi="Times New Roman" w:cs="Times New Roman"/>
          <w:kern w:val="0"/>
          <w:sz w:val="24"/>
          <w:szCs w:val="24"/>
          <w14:ligatures w14:val="none"/>
        </w:rPr>
        <w:t xml:space="preserve"> corporate world devoid of size and type (Kaur,</w:t>
      </w:r>
      <w:r w:rsidR="00D72932"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2017). In the views of Labanauskaitė, et al. (2020), web marketing strategy has become the backbone of corporate business in today's digital age, Companies of all sizes are taking advantage of the opportunities available through web marketing to reach out to new customers and markets</w:t>
      </w:r>
      <w:r w:rsidR="00C14083">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especially during adversities (Labanauskaitė et al. 2020). Various web marketing strategies are being employed to help tourism businesses maintain their visibility, engage with potential customers, and generate revenue during the pandemic (Kaur, 2017). They include leveraging social media platforms, search engine optimization, content marketing, email marketing, and online advertising. </w:t>
      </w:r>
    </w:p>
    <w:p w14:paraId="1AEA45DE" w14:textId="51A5E604" w:rsidR="00085730" w:rsidRPr="003C40FC" w:rsidRDefault="00FC6A79" w:rsidP="00D41671">
      <w:pPr>
        <w:spacing w:before="24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ocial media platforms such as Facebook</w:t>
      </w:r>
      <w:r w:rsidRPr="003C40FC">
        <w:rPr>
          <w:rFonts w:ascii="Times New Roman" w:hAnsi="Times New Roman" w:cs="Times New Roman"/>
          <w:kern w:val="0"/>
          <w:sz w:val="24"/>
          <w:szCs w:val="24"/>
          <w14:ligatures w14:val="none"/>
        </w:rPr>
        <w:t xml:space="preserve"> and </w:t>
      </w:r>
      <w:r w:rsidR="00D41671" w:rsidRPr="003C40FC">
        <w:rPr>
          <w:rFonts w:ascii="Times New Roman" w:hAnsi="Times New Roman" w:cs="Times New Roman"/>
          <w:kern w:val="0"/>
          <w:sz w:val="24"/>
          <w:szCs w:val="24"/>
          <w14:ligatures w14:val="none"/>
        </w:rPr>
        <w:t xml:space="preserve">web marketing </w:t>
      </w:r>
      <w:r w:rsidR="00C14083">
        <w:rPr>
          <w:rFonts w:ascii="Times New Roman" w:hAnsi="Times New Roman" w:cs="Times New Roman"/>
          <w:kern w:val="0"/>
          <w:sz w:val="24"/>
          <w:szCs w:val="24"/>
          <w14:ligatures w14:val="none"/>
        </w:rPr>
        <w:t>provide</w:t>
      </w:r>
      <w:r w:rsidR="00D41671" w:rsidRPr="003C40FC">
        <w:rPr>
          <w:rFonts w:ascii="Times New Roman" w:hAnsi="Times New Roman" w:cs="Times New Roman"/>
          <w:kern w:val="0"/>
          <w:sz w:val="24"/>
          <w:szCs w:val="24"/>
          <w14:ligatures w14:val="none"/>
        </w:rPr>
        <w:t xml:space="preserve"> a cost-effective alternative that allows businesses to reach a larger audience at a lower cost. Prathapan et al. (2018) argued that web marketing allows businesses to target specific geographic areas or demographics with tailored messages, increasing their chances of attracting customers. Through email marketing and social media engagement, businesses can keep customers informed about changes to their operations, safety measures, and special promotions (Kayumovich &amp; Kamalovna, 2019). This level of communication helps build trust and loyalty, leading to repeat business and positive reviews (Fernández-Cavia, 2017). In summary, web marketing has become an essential tool for tourism businesses to sustain their activities and remain competitive during the pandemic. It provides a cost-effective way to reach a global audience, maintain customer relationships, and generate revenue</w:t>
      </w:r>
      <w:bookmarkStart w:id="140" w:name="_Hlk137980675"/>
      <w:r w:rsidR="004A5EAA">
        <w:rPr>
          <w:rFonts w:ascii="Times New Roman" w:hAnsi="Times New Roman" w:cs="Times New Roman"/>
          <w:kern w:val="0"/>
          <w:sz w:val="24"/>
          <w:szCs w:val="24"/>
          <w14:ligatures w14:val="none"/>
        </w:rPr>
        <w:t>.</w:t>
      </w:r>
    </w:p>
    <w:p w14:paraId="0A2EE7A5" w14:textId="097658E7" w:rsidR="00054C34" w:rsidRPr="003C40FC" w:rsidRDefault="00FC063B" w:rsidP="00CD6D41">
      <w:pPr>
        <w:pStyle w:val="Heading3"/>
      </w:pPr>
      <w:bookmarkStart w:id="141" w:name="_Toc167264695"/>
      <w:r w:rsidRPr="003C40FC">
        <w:t>2.</w:t>
      </w:r>
      <w:r w:rsidR="006D4779" w:rsidRPr="003C40FC">
        <w:t>7</w:t>
      </w:r>
      <w:r w:rsidRPr="003C40FC">
        <w:t xml:space="preserve">.7 </w:t>
      </w:r>
      <w:r w:rsidR="00054C34" w:rsidRPr="003C40FC">
        <w:t xml:space="preserve">Gender </w:t>
      </w:r>
      <w:r w:rsidR="0022777C" w:rsidRPr="00CD6D41">
        <w:t>P</w:t>
      </w:r>
      <w:r w:rsidR="00054C34" w:rsidRPr="00CD6D41">
        <w:t>articipation</w:t>
      </w:r>
      <w:r w:rsidR="00054C34" w:rsidRPr="003C40FC">
        <w:t xml:space="preserve"> and </w:t>
      </w:r>
      <w:r w:rsidR="0022777C" w:rsidRPr="003C40FC">
        <w:t>D</w:t>
      </w:r>
      <w:r w:rsidR="00054C34" w:rsidRPr="003C40FC">
        <w:t xml:space="preserve">igital Marketing </w:t>
      </w:r>
      <w:r w:rsidR="0022777C" w:rsidRPr="003C40FC">
        <w:t>N</w:t>
      </w:r>
      <w:r w:rsidR="00054C34" w:rsidRPr="003C40FC">
        <w:t xml:space="preserve">exus </w:t>
      </w:r>
      <w:r w:rsidR="0022777C" w:rsidRPr="003C40FC">
        <w:t>D</w:t>
      </w:r>
      <w:r w:rsidR="00054C34" w:rsidRPr="003C40FC">
        <w:t xml:space="preserve">uring </w:t>
      </w:r>
      <w:r w:rsidR="0022777C" w:rsidRPr="003C40FC">
        <w:t>C</w:t>
      </w:r>
      <w:r w:rsidR="00054C34" w:rsidRPr="003C40FC">
        <w:t>rises</w:t>
      </w:r>
      <w:bookmarkEnd w:id="141"/>
    </w:p>
    <w:bookmarkEnd w:id="140"/>
    <w:p w14:paraId="141944CA" w14:textId="0F2F986E" w:rsidR="00493C86" w:rsidRPr="003C40FC" w:rsidRDefault="00FC063B" w:rsidP="00FC063B">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nexus between gender participation and digital marketing in sustaining tourism businesses during crises can have significant implications (Barber, et al., 2021). </w:t>
      </w:r>
      <w:r w:rsidR="004C1C35" w:rsidRPr="003C40FC">
        <w:rPr>
          <w:rFonts w:ascii="Times New Roman" w:hAnsi="Times New Roman" w:cs="Times New Roman"/>
          <w:kern w:val="0"/>
          <w:sz w:val="24"/>
          <w:szCs w:val="24"/>
          <w14:ligatures w14:val="none"/>
        </w:rPr>
        <w:t>Ritz, et al. (2019) argued that t</w:t>
      </w:r>
      <w:r w:rsidR="00806622" w:rsidRPr="003C40FC">
        <w:rPr>
          <w:rFonts w:ascii="Times New Roman" w:hAnsi="Times New Roman" w:cs="Times New Roman"/>
          <w:kern w:val="0"/>
          <w:sz w:val="24"/>
          <w:szCs w:val="24"/>
          <w14:ligatures w14:val="none"/>
        </w:rPr>
        <w:t xml:space="preserve">ourism firms often face constraints and limits on traditional marketing outlets during crises. Through internet platforms, social media, and focused </w:t>
      </w:r>
      <w:r w:rsidR="00806622" w:rsidRPr="003C40FC">
        <w:rPr>
          <w:rFonts w:ascii="Times New Roman" w:hAnsi="Times New Roman" w:cs="Times New Roman"/>
          <w:kern w:val="0"/>
          <w:sz w:val="24"/>
          <w:szCs w:val="24"/>
          <w14:ligatures w14:val="none"/>
        </w:rPr>
        <w:lastRenderedPageBreak/>
        <w:t xml:space="preserve">digital campaigns, digital marketing allows firms to adapt and reach </w:t>
      </w:r>
      <w:r w:rsidR="006B1B20" w:rsidRPr="003C40FC">
        <w:rPr>
          <w:rFonts w:ascii="Times New Roman" w:hAnsi="Times New Roman" w:cs="Times New Roman"/>
          <w:kern w:val="0"/>
          <w:sz w:val="24"/>
          <w:szCs w:val="24"/>
          <w14:ligatures w14:val="none"/>
        </w:rPr>
        <w:t xml:space="preserve">out to </w:t>
      </w:r>
      <w:r w:rsidR="00806622" w:rsidRPr="003C40FC">
        <w:rPr>
          <w:rFonts w:ascii="Times New Roman" w:hAnsi="Times New Roman" w:cs="Times New Roman"/>
          <w:kern w:val="0"/>
          <w:sz w:val="24"/>
          <w:szCs w:val="24"/>
          <w14:ligatures w14:val="none"/>
        </w:rPr>
        <w:t>customers</w:t>
      </w:r>
      <w:r w:rsidR="006B1B20" w:rsidRPr="003C40FC">
        <w:rPr>
          <w:rFonts w:ascii="Times New Roman" w:hAnsi="Times New Roman" w:cs="Times New Roman"/>
          <w:kern w:val="0"/>
          <w:sz w:val="24"/>
          <w:szCs w:val="24"/>
          <w14:ligatures w14:val="none"/>
        </w:rPr>
        <w:t xml:space="preserve"> (Viswanatha,</w:t>
      </w:r>
      <w:r w:rsidR="00D72932" w:rsidRPr="003C40FC">
        <w:rPr>
          <w:rFonts w:ascii="Times New Roman" w:hAnsi="Times New Roman" w:cs="Times New Roman"/>
          <w:kern w:val="0"/>
          <w:sz w:val="24"/>
          <w:szCs w:val="24"/>
          <w14:ligatures w14:val="none"/>
        </w:rPr>
        <w:t xml:space="preserve"> </w:t>
      </w:r>
      <w:r w:rsidR="006B1B20" w:rsidRPr="003C40FC">
        <w:rPr>
          <w:rFonts w:ascii="Times New Roman" w:hAnsi="Times New Roman" w:cs="Times New Roman"/>
          <w:kern w:val="0"/>
          <w:sz w:val="24"/>
          <w:szCs w:val="24"/>
          <w14:ligatures w14:val="none"/>
        </w:rPr>
        <w:t xml:space="preserve">2021). </w:t>
      </w:r>
      <w:r w:rsidR="00806622" w:rsidRPr="003C40FC">
        <w:rPr>
          <w:rFonts w:ascii="Times New Roman" w:hAnsi="Times New Roman" w:cs="Times New Roman"/>
          <w:kern w:val="0"/>
          <w:sz w:val="24"/>
          <w:szCs w:val="24"/>
          <w14:ligatures w14:val="none"/>
        </w:rPr>
        <w:t>Gender diversity, as well as engagement in the development and implementation of these resilient strategies, may contribute a range of viewpoints and ideas, therefore contributing to successful adaptation and resilience</w:t>
      </w:r>
      <w:r w:rsidR="00EA18B5" w:rsidRPr="003C40FC">
        <w:rPr>
          <w:rFonts w:ascii="Times New Roman" w:hAnsi="Times New Roman" w:cs="Times New Roman"/>
          <w:kern w:val="0"/>
          <w:sz w:val="24"/>
          <w:szCs w:val="24"/>
          <w14:ligatures w14:val="none"/>
        </w:rPr>
        <w:t xml:space="preserve"> (Dastane, 2020). According to Richard &amp; Gray, (2018), f</w:t>
      </w:r>
      <w:r w:rsidR="00806622" w:rsidRPr="003C40FC">
        <w:rPr>
          <w:rFonts w:ascii="Times New Roman" w:hAnsi="Times New Roman" w:cs="Times New Roman"/>
          <w:kern w:val="0"/>
          <w:sz w:val="24"/>
          <w:szCs w:val="24"/>
          <w14:ligatures w14:val="none"/>
        </w:rPr>
        <w:t xml:space="preserve">emale entrepreneurs are prevalent in the tourist business, particularly in areas such as hotels, travel </w:t>
      </w:r>
      <w:r w:rsidR="00C14083">
        <w:rPr>
          <w:rFonts w:ascii="Times New Roman" w:hAnsi="Times New Roman" w:cs="Times New Roman"/>
          <w:kern w:val="0"/>
          <w:sz w:val="24"/>
          <w:szCs w:val="24"/>
          <w14:ligatures w14:val="none"/>
        </w:rPr>
        <w:t>agencies</w:t>
      </w:r>
      <w:r w:rsidR="00806622" w:rsidRPr="003C40FC">
        <w:rPr>
          <w:rFonts w:ascii="Times New Roman" w:hAnsi="Times New Roman" w:cs="Times New Roman"/>
          <w:kern w:val="0"/>
          <w:sz w:val="24"/>
          <w:szCs w:val="24"/>
          <w14:ligatures w14:val="none"/>
        </w:rPr>
        <w:t>, and tour operators</w:t>
      </w:r>
      <w:r w:rsidR="00EA18B5" w:rsidRPr="003C40FC">
        <w:rPr>
          <w:rFonts w:ascii="Times New Roman" w:hAnsi="Times New Roman" w:cs="Times New Roman"/>
          <w:kern w:val="0"/>
          <w:sz w:val="24"/>
          <w:szCs w:val="24"/>
          <w14:ligatures w14:val="none"/>
        </w:rPr>
        <w:t xml:space="preserve"> hence, u</w:t>
      </w:r>
      <w:r w:rsidR="00806622" w:rsidRPr="003C40FC">
        <w:rPr>
          <w:rFonts w:ascii="Times New Roman" w:hAnsi="Times New Roman" w:cs="Times New Roman"/>
          <w:kern w:val="0"/>
          <w:sz w:val="24"/>
          <w:szCs w:val="24"/>
          <w14:ligatures w14:val="none"/>
        </w:rPr>
        <w:t>sing digital marketing tools and platforms can help women sustain and develop their enterprises during times of crises</w:t>
      </w:r>
      <w:r w:rsidR="00EA18B5" w:rsidRPr="003C40FC">
        <w:rPr>
          <w:rFonts w:ascii="Times New Roman" w:hAnsi="Times New Roman" w:cs="Times New Roman"/>
          <w:kern w:val="0"/>
          <w:sz w:val="24"/>
          <w:szCs w:val="24"/>
          <w14:ligatures w14:val="none"/>
        </w:rPr>
        <w:t xml:space="preserve"> because it</w:t>
      </w:r>
      <w:r w:rsidR="00806622" w:rsidRPr="003C40FC">
        <w:rPr>
          <w:rFonts w:ascii="Times New Roman" w:hAnsi="Times New Roman" w:cs="Times New Roman"/>
          <w:kern w:val="0"/>
          <w:sz w:val="24"/>
          <w:szCs w:val="24"/>
          <w14:ligatures w14:val="none"/>
        </w:rPr>
        <w:t xml:space="preserve"> </w:t>
      </w:r>
      <w:r w:rsidR="00EA18B5" w:rsidRPr="003C40FC">
        <w:rPr>
          <w:rFonts w:ascii="Times New Roman" w:hAnsi="Times New Roman" w:cs="Times New Roman"/>
          <w:kern w:val="0"/>
          <w:sz w:val="24"/>
          <w:szCs w:val="24"/>
          <w14:ligatures w14:val="none"/>
        </w:rPr>
        <w:t>allows</w:t>
      </w:r>
      <w:r w:rsidR="00806622" w:rsidRPr="003C40FC">
        <w:rPr>
          <w:rFonts w:ascii="Times New Roman" w:hAnsi="Times New Roman" w:cs="Times New Roman"/>
          <w:kern w:val="0"/>
          <w:sz w:val="24"/>
          <w:szCs w:val="24"/>
          <w14:ligatures w14:val="none"/>
        </w:rPr>
        <w:t xml:space="preserve"> companies to reach out to new clients, market their services, and engage in e-commerce, all of which contribute to the resilience of their enterprises.</w:t>
      </w:r>
      <w:r w:rsidR="00806622" w:rsidRPr="003C40FC">
        <w:rPr>
          <w:rFonts w:ascii="Times New Roman" w:hAnsi="Times New Roman" w:cs="Times New Roman"/>
          <w:sz w:val="24"/>
          <w:szCs w:val="24"/>
        </w:rPr>
        <w:t xml:space="preserve"> </w:t>
      </w:r>
      <w:r w:rsidR="00232394" w:rsidRPr="003C40FC">
        <w:rPr>
          <w:rFonts w:ascii="Times New Roman" w:hAnsi="Times New Roman" w:cs="Times New Roman"/>
          <w:sz w:val="24"/>
          <w:szCs w:val="24"/>
        </w:rPr>
        <w:t xml:space="preserve"> </w:t>
      </w:r>
      <w:r w:rsidR="00806622" w:rsidRPr="003C40FC">
        <w:rPr>
          <w:rFonts w:ascii="Times New Roman" w:hAnsi="Times New Roman" w:cs="Times New Roman"/>
          <w:kern w:val="0"/>
          <w:sz w:val="24"/>
          <w:szCs w:val="24"/>
          <w14:ligatures w14:val="none"/>
        </w:rPr>
        <w:t>The aptitude of females to adapt and accept change puts them well to deal with disasters</w:t>
      </w:r>
      <w:r w:rsidR="001D220A" w:rsidRPr="003C40FC">
        <w:rPr>
          <w:rFonts w:ascii="Times New Roman" w:hAnsi="Times New Roman" w:cs="Times New Roman"/>
          <w:kern w:val="0"/>
          <w:sz w:val="24"/>
          <w:szCs w:val="24"/>
          <w14:ligatures w14:val="none"/>
        </w:rPr>
        <w:t xml:space="preserve"> and create employment opportunities for themselves (Mensa, &amp; Bittner 2020).</w:t>
      </w:r>
      <w:r w:rsidR="00806622" w:rsidRPr="003C40FC">
        <w:rPr>
          <w:rFonts w:ascii="Times New Roman" w:hAnsi="Times New Roman" w:cs="Times New Roman"/>
          <w:kern w:val="0"/>
          <w:sz w:val="24"/>
          <w:szCs w:val="24"/>
          <w14:ligatures w14:val="none"/>
        </w:rPr>
        <w:t xml:space="preserve"> </w:t>
      </w:r>
    </w:p>
    <w:p w14:paraId="0522EB6B" w14:textId="4A743A5D" w:rsidR="00493C86" w:rsidRPr="003C40FC" w:rsidRDefault="00F129E0" w:rsidP="00FC063B">
      <w:pPr>
        <w:spacing w:line="36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Female</w:t>
      </w:r>
      <w:r w:rsidR="00806622" w:rsidRPr="003C40FC">
        <w:rPr>
          <w:rFonts w:ascii="Times New Roman" w:hAnsi="Times New Roman" w:cs="Times New Roman"/>
          <w:kern w:val="0"/>
          <w:sz w:val="24"/>
          <w:szCs w:val="24"/>
          <w14:ligatures w14:val="none"/>
        </w:rPr>
        <w:t> entrepreneurs may use digital marketing methods to swiftly modify their company models, connect with consumers, and explore new revenue sources in the face of upheavals</w:t>
      </w:r>
      <w:r w:rsidR="001D220A" w:rsidRPr="003C40FC">
        <w:rPr>
          <w:rFonts w:ascii="Times New Roman" w:hAnsi="Times New Roman" w:cs="Times New Roman"/>
          <w:kern w:val="0"/>
          <w:sz w:val="24"/>
          <w:szCs w:val="24"/>
          <w14:ligatures w14:val="none"/>
        </w:rPr>
        <w:t xml:space="preserve"> (Mensa &amp; Bittner</w:t>
      </w:r>
      <w:r w:rsidR="00D72932" w:rsidRPr="003C40FC">
        <w:rPr>
          <w:rFonts w:ascii="Times New Roman" w:hAnsi="Times New Roman" w:cs="Times New Roman"/>
          <w:kern w:val="0"/>
          <w:sz w:val="24"/>
          <w:szCs w:val="24"/>
          <w14:ligatures w14:val="none"/>
        </w:rPr>
        <w:t xml:space="preserve">, </w:t>
      </w:r>
      <w:r w:rsidR="001D220A" w:rsidRPr="003C40FC">
        <w:rPr>
          <w:rFonts w:ascii="Times New Roman" w:hAnsi="Times New Roman" w:cs="Times New Roman"/>
          <w:kern w:val="0"/>
          <w:sz w:val="24"/>
          <w:szCs w:val="24"/>
          <w14:ligatures w14:val="none"/>
        </w:rPr>
        <w:t>2020).  Naidu (2021) claimed that f</w:t>
      </w:r>
      <w:r w:rsidR="00806622" w:rsidRPr="003C40FC">
        <w:rPr>
          <w:rFonts w:ascii="Times New Roman" w:hAnsi="Times New Roman" w:cs="Times New Roman"/>
          <w:kern w:val="0"/>
          <w:sz w:val="24"/>
          <w:szCs w:val="24"/>
          <w14:ligatures w14:val="none"/>
        </w:rPr>
        <w:t>emales who actively participate in digital marketing may help to create marketing initiatives that celebrate gender diversity, challenge preconceptions, and appeal to a broader spectrum of tourists</w:t>
      </w:r>
      <w:r w:rsidR="001D220A" w:rsidRPr="003C40FC">
        <w:rPr>
          <w:rFonts w:ascii="Times New Roman" w:hAnsi="Times New Roman" w:cs="Times New Roman"/>
          <w:kern w:val="0"/>
          <w:sz w:val="24"/>
          <w:szCs w:val="24"/>
          <w14:ligatures w14:val="none"/>
        </w:rPr>
        <w:t xml:space="preserve">. </w:t>
      </w:r>
      <w:r w:rsidR="00853C95" w:rsidRPr="003C40FC">
        <w:rPr>
          <w:rFonts w:ascii="Times New Roman" w:hAnsi="Times New Roman" w:cs="Times New Roman"/>
          <w:kern w:val="0"/>
          <w:sz w:val="24"/>
          <w:szCs w:val="24"/>
          <w14:ligatures w14:val="none"/>
        </w:rPr>
        <w:t>Also, Melović, et al</w:t>
      </w:r>
      <w:r w:rsidR="00A00229" w:rsidRPr="003C40FC">
        <w:rPr>
          <w:rFonts w:ascii="Times New Roman" w:hAnsi="Times New Roman" w:cs="Times New Roman"/>
          <w:kern w:val="0"/>
          <w:sz w:val="24"/>
          <w:szCs w:val="24"/>
          <w14:ligatures w14:val="none"/>
        </w:rPr>
        <w:t>.</w:t>
      </w:r>
      <w:r w:rsidR="00853C95" w:rsidRPr="003C40FC">
        <w:rPr>
          <w:rFonts w:ascii="Times New Roman" w:hAnsi="Times New Roman" w:cs="Times New Roman"/>
          <w:kern w:val="0"/>
          <w:sz w:val="24"/>
          <w:szCs w:val="24"/>
          <w14:ligatures w14:val="none"/>
        </w:rPr>
        <w:t xml:space="preserve"> (2020), noted that c</w:t>
      </w:r>
      <w:r w:rsidR="00806622" w:rsidRPr="003C40FC">
        <w:rPr>
          <w:rFonts w:ascii="Times New Roman" w:hAnsi="Times New Roman" w:cs="Times New Roman"/>
          <w:kern w:val="0"/>
          <w:sz w:val="24"/>
          <w:szCs w:val="24"/>
          <w14:ligatures w14:val="none"/>
        </w:rPr>
        <w:t>ustomers seeking varied and authentic experiences are drawn to inclusive marketing techniques, which promote social fairness.</w:t>
      </w:r>
      <w:r w:rsidR="00FC063B" w:rsidRPr="003C40FC">
        <w:rPr>
          <w:rFonts w:ascii="Times New Roman" w:hAnsi="Times New Roman" w:cs="Times New Roman"/>
          <w:sz w:val="24"/>
          <w:szCs w:val="24"/>
        </w:rPr>
        <w:t xml:space="preserve"> </w:t>
      </w:r>
      <w:r w:rsidR="00EF71D4" w:rsidRPr="003C40FC">
        <w:rPr>
          <w:rFonts w:ascii="Times New Roman" w:hAnsi="Times New Roman" w:cs="Times New Roman"/>
          <w:sz w:val="24"/>
          <w:szCs w:val="24"/>
        </w:rPr>
        <w:t>Koay et al. (2020), added to the debate by stating that i</w:t>
      </w:r>
      <w:r w:rsidR="00FC063B" w:rsidRPr="003C40FC">
        <w:rPr>
          <w:rFonts w:ascii="Times New Roman" w:hAnsi="Times New Roman" w:cs="Times New Roman"/>
          <w:kern w:val="0"/>
          <w:sz w:val="24"/>
          <w:szCs w:val="24"/>
          <w14:ligatures w14:val="none"/>
        </w:rPr>
        <w:t>t is critical to include various portrayals of gender in digital marketing initiatives to ensure equitable visibility and prevent preconceptions</w:t>
      </w:r>
      <w:r w:rsidR="00E65211" w:rsidRPr="003C40FC">
        <w:rPr>
          <w:rFonts w:ascii="Times New Roman" w:hAnsi="Times New Roman" w:cs="Times New Roman"/>
          <w:kern w:val="0"/>
          <w:sz w:val="24"/>
          <w:szCs w:val="24"/>
          <w14:ligatures w14:val="none"/>
        </w:rPr>
        <w:t>, t</w:t>
      </w:r>
      <w:r w:rsidR="00FC063B" w:rsidRPr="003C40FC">
        <w:rPr>
          <w:rFonts w:ascii="Times New Roman" w:hAnsi="Times New Roman" w:cs="Times New Roman"/>
          <w:kern w:val="0"/>
          <w:sz w:val="24"/>
          <w:szCs w:val="24"/>
          <w14:ligatures w14:val="none"/>
        </w:rPr>
        <w:t xml:space="preserve">his can attract a broader spectrum of customers, improve inclusion, and contribute to the tourism industry's long-term success. </w:t>
      </w:r>
    </w:p>
    <w:p w14:paraId="447955DF" w14:textId="2870A97D" w:rsidR="00472A45" w:rsidRPr="003C40FC" w:rsidRDefault="00EF71D4" w:rsidP="00FC063B">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r w:rsidR="00FC063B" w:rsidRPr="003C40FC">
        <w:rPr>
          <w:rFonts w:ascii="Times New Roman" w:hAnsi="Times New Roman" w:cs="Times New Roman"/>
          <w:kern w:val="0"/>
          <w:sz w:val="24"/>
          <w:szCs w:val="24"/>
          <w14:ligatures w14:val="none"/>
        </w:rPr>
        <w:t xml:space="preserve">Providing digital marketing training and capacity-building programs can help </w:t>
      </w:r>
      <w:r w:rsidR="00E65211" w:rsidRPr="003C40FC">
        <w:rPr>
          <w:rFonts w:ascii="Times New Roman" w:hAnsi="Times New Roman" w:cs="Times New Roman"/>
          <w:kern w:val="0"/>
          <w:sz w:val="24"/>
          <w:szCs w:val="24"/>
          <w14:ligatures w14:val="none"/>
        </w:rPr>
        <w:t xml:space="preserve">females </w:t>
      </w:r>
      <w:r w:rsidR="00FC063B" w:rsidRPr="003C40FC">
        <w:rPr>
          <w:rFonts w:ascii="Times New Roman" w:hAnsi="Times New Roman" w:cs="Times New Roman"/>
          <w:kern w:val="0"/>
          <w:sz w:val="24"/>
          <w:szCs w:val="24"/>
          <w14:ligatures w14:val="none"/>
        </w:rPr>
        <w:t>in the tourist industry improve their skills and capabilities</w:t>
      </w:r>
      <w:r w:rsidR="00853C95" w:rsidRPr="003C40FC">
        <w:rPr>
          <w:rFonts w:ascii="Times New Roman" w:hAnsi="Times New Roman" w:cs="Times New Roman"/>
          <w:kern w:val="0"/>
          <w:sz w:val="24"/>
          <w:szCs w:val="24"/>
          <w14:ligatures w14:val="none"/>
        </w:rPr>
        <w:t>, t</w:t>
      </w:r>
      <w:r w:rsidR="00FC063B" w:rsidRPr="003C40FC">
        <w:rPr>
          <w:rFonts w:ascii="Times New Roman" w:hAnsi="Times New Roman" w:cs="Times New Roman"/>
          <w:kern w:val="0"/>
          <w:sz w:val="24"/>
          <w:szCs w:val="24"/>
          <w14:ligatures w14:val="none"/>
        </w:rPr>
        <w:t>his allows them to successfully exploit digital platforms, develop their consumer base, and contribute to the long-term viability of their enterprises</w:t>
      </w:r>
      <w:r w:rsidRPr="003C40FC">
        <w:rPr>
          <w:rFonts w:ascii="Times New Roman" w:hAnsi="Times New Roman" w:cs="Times New Roman"/>
          <w:kern w:val="0"/>
          <w:sz w:val="24"/>
          <w:szCs w:val="24"/>
          <w14:ligatures w14:val="none"/>
        </w:rPr>
        <w:t xml:space="preserve"> (Butler, 2017). </w:t>
      </w:r>
      <w:r w:rsidR="00FC063B" w:rsidRPr="003C40FC">
        <w:rPr>
          <w:rFonts w:ascii="Times New Roman" w:hAnsi="Times New Roman" w:cs="Times New Roman"/>
          <w:kern w:val="0"/>
          <w:sz w:val="24"/>
          <w:szCs w:val="24"/>
          <w14:ligatures w14:val="none"/>
        </w:rPr>
        <w:t>Data and analytics may be used by tourism firms to discover unique gender preferences, interests, and demands</w:t>
      </w:r>
      <w:r w:rsidR="00853C95" w:rsidRPr="003C40FC">
        <w:rPr>
          <w:rFonts w:ascii="Times New Roman" w:hAnsi="Times New Roman" w:cs="Times New Roman"/>
          <w:kern w:val="0"/>
          <w:sz w:val="24"/>
          <w:szCs w:val="24"/>
          <w14:ligatures w14:val="none"/>
        </w:rPr>
        <w:t xml:space="preserve"> during crises, this </w:t>
      </w:r>
      <w:r w:rsidR="00FC063B" w:rsidRPr="003C40FC">
        <w:rPr>
          <w:rFonts w:ascii="Times New Roman" w:hAnsi="Times New Roman" w:cs="Times New Roman"/>
          <w:kern w:val="0"/>
          <w:sz w:val="24"/>
          <w:szCs w:val="24"/>
          <w14:ligatures w14:val="none"/>
        </w:rPr>
        <w:t>may adjust their marketing efforts to distinct client categories by knowing and addressing these variables, adding to their continuous engagement and loyalty.</w:t>
      </w:r>
    </w:p>
    <w:p w14:paraId="7DE016F0" w14:textId="77777777" w:rsidR="00D41671" w:rsidRPr="003C40FC" w:rsidRDefault="00D41671" w:rsidP="004A5EAA">
      <w:pPr>
        <w:pStyle w:val="Heading2"/>
        <w:spacing w:before="0"/>
      </w:pPr>
      <w:bookmarkStart w:id="142" w:name="_Hlk137980696"/>
      <w:bookmarkStart w:id="143" w:name="_Toc167264696"/>
      <w:r w:rsidRPr="003C40FC">
        <w:lastRenderedPageBreak/>
        <w:t>2.</w:t>
      </w:r>
      <w:r w:rsidR="006D4779" w:rsidRPr="003C40FC">
        <w:t>8</w:t>
      </w:r>
      <w:r w:rsidRPr="003C40FC">
        <w:t xml:space="preserve"> Conceptual </w:t>
      </w:r>
      <w:r w:rsidRPr="00CD6D41">
        <w:t>Framework</w:t>
      </w:r>
      <w:r w:rsidRPr="003C40FC">
        <w:t xml:space="preserve"> of the Study</w:t>
      </w:r>
      <w:bookmarkEnd w:id="143"/>
    </w:p>
    <w:bookmarkEnd w:id="142"/>
    <w:p w14:paraId="64E6D3E7" w14:textId="6B6BDA99" w:rsidR="00A2394C" w:rsidRPr="003C40FC" w:rsidRDefault="004C6CFD" w:rsidP="00D41671">
      <w:pPr>
        <w:spacing w:line="360" w:lineRule="auto"/>
        <w:jc w:val="both"/>
        <w:rPr>
          <w:rFonts w:ascii="Times New Roman" w:hAnsi="Times New Roman" w:cs="Times New Roman"/>
          <w:kern w:val="0"/>
          <w:sz w:val="24"/>
          <w:szCs w:val="24"/>
          <w14:ligatures w14:val="none"/>
        </w:rPr>
      </w:pPr>
      <w:r>
        <w:rPr>
          <w:rFonts w:ascii="Times New Roman" w:hAnsi="Times New Roman" w:cs="Times New Roman"/>
          <w:kern w:val="0"/>
          <w:sz w:val="24"/>
          <w:szCs w:val="24"/>
          <w14:ligatures w14:val="none"/>
        </w:rPr>
        <w:t>The conceptual</w:t>
      </w:r>
      <w:r w:rsidR="00D41671" w:rsidRPr="003C40FC">
        <w:rPr>
          <w:rFonts w:ascii="Times New Roman" w:hAnsi="Times New Roman" w:cs="Times New Roman"/>
          <w:kern w:val="0"/>
          <w:sz w:val="24"/>
          <w:szCs w:val="24"/>
          <w14:ligatures w14:val="none"/>
        </w:rPr>
        <w:t xml:space="preserve"> framework is an essential tool for setting the stage for future empirical research in any study (Salkin et al., 2018). It is a collection of general theories and principles that provide a basis for investigating and researching specific areas of knowledge (Kivunja, 2018). Essentially, the conceptual framework serves as a guidepost for research in a particular field (Ribeiro, 2019). Suleman</w:t>
      </w:r>
      <w:r w:rsidR="00A00229"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 xml:space="preserve">(2018) argued that constructing a conceptual framework involves synthesizing and unifying the diverse literature findings related to the research topic, </w:t>
      </w:r>
      <w:r w:rsidR="00B97607">
        <w:rPr>
          <w:rFonts w:ascii="Times New Roman" w:hAnsi="Times New Roman" w:cs="Times New Roman"/>
          <w:kern w:val="0"/>
          <w:sz w:val="24"/>
          <w:szCs w:val="24"/>
          <w14:ligatures w14:val="none"/>
        </w:rPr>
        <w:t>to</w:t>
      </w:r>
      <w:r w:rsidR="00D41671" w:rsidRPr="003C40FC">
        <w:rPr>
          <w:rFonts w:ascii="Times New Roman" w:hAnsi="Times New Roman" w:cs="Times New Roman"/>
          <w:kern w:val="0"/>
          <w:sz w:val="24"/>
          <w:szCs w:val="24"/>
          <w14:ligatures w14:val="none"/>
        </w:rPr>
        <w:t xml:space="preserve"> establish a cohesive and unified perspective that identifies the strategic direction for the research. Ali, et al</w:t>
      </w:r>
      <w:r w:rsidR="00A00229"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 xml:space="preserve">(2018) further claimed that it is a process of consolidating multiple sources of information into a single, coherent unit that provides a clear and unified view of the research area. It sets out the research agenda by organizing thoughts and providing a structure that directs the inquiry (Bakker, 2019). This framework represents the central ideas and concepts from theories, research, policy statements, and professional wisdom that guide the research project. Varpio et al. (2020), </w:t>
      </w:r>
      <w:r w:rsidR="00B97607">
        <w:rPr>
          <w:rFonts w:ascii="Times New Roman" w:hAnsi="Times New Roman" w:cs="Times New Roman"/>
          <w:kern w:val="0"/>
          <w:sz w:val="24"/>
          <w:szCs w:val="24"/>
          <w14:ligatures w14:val="none"/>
        </w:rPr>
        <w:t>define</w:t>
      </w:r>
      <w:r w:rsidR="00D41671" w:rsidRPr="003C40FC">
        <w:rPr>
          <w:rFonts w:ascii="Times New Roman" w:hAnsi="Times New Roman" w:cs="Times New Roman"/>
          <w:kern w:val="0"/>
          <w:sz w:val="24"/>
          <w:szCs w:val="24"/>
          <w14:ligatures w14:val="none"/>
        </w:rPr>
        <w:t xml:space="preserve"> the focus and direction of the study by organizing the key concepts derived from reviewing related topics and phrases in the literature and findings of literature </w:t>
      </w:r>
      <w:r w:rsidR="000065C4" w:rsidRPr="003C40FC">
        <w:rPr>
          <w:rFonts w:ascii="Times New Roman" w:hAnsi="Times New Roman" w:cs="Times New Roman"/>
          <w:kern w:val="0"/>
          <w:sz w:val="24"/>
          <w:szCs w:val="24"/>
          <w14:ligatures w14:val="none"/>
        </w:rPr>
        <w:t>theories</w:t>
      </w:r>
      <w:r w:rsidR="007A6580" w:rsidRPr="003C40FC">
        <w:rPr>
          <w:rFonts w:ascii="Times New Roman" w:hAnsi="Times New Roman" w:cs="Times New Roman"/>
          <w:kern w:val="0"/>
          <w:sz w:val="24"/>
          <w:szCs w:val="24"/>
          <w14:ligatures w14:val="none"/>
        </w:rPr>
        <w:t>.</w:t>
      </w:r>
    </w:p>
    <w:p w14:paraId="6D6A5A8C" w14:textId="77777777" w:rsidR="000065C4" w:rsidRPr="003C40FC" w:rsidRDefault="000065C4" w:rsidP="00D41671">
      <w:pPr>
        <w:spacing w:line="360" w:lineRule="auto"/>
        <w:jc w:val="both"/>
        <w:rPr>
          <w:rFonts w:ascii="Times New Roman" w:hAnsi="Times New Roman" w:cs="Times New Roman"/>
          <w:kern w:val="0"/>
          <w:sz w:val="24"/>
          <w:szCs w:val="24"/>
          <w14:ligatures w14:val="none"/>
        </w:rPr>
      </w:pPr>
    </w:p>
    <w:p w14:paraId="46A7A605" w14:textId="77777777" w:rsidR="000065C4" w:rsidRPr="003C40FC" w:rsidRDefault="000065C4" w:rsidP="00D41671">
      <w:pPr>
        <w:spacing w:line="360" w:lineRule="auto"/>
        <w:jc w:val="both"/>
        <w:rPr>
          <w:rFonts w:ascii="Times New Roman" w:hAnsi="Times New Roman" w:cs="Times New Roman"/>
          <w:kern w:val="0"/>
          <w:sz w:val="24"/>
          <w:szCs w:val="24"/>
          <w14:ligatures w14:val="none"/>
        </w:rPr>
      </w:pPr>
    </w:p>
    <w:p w14:paraId="556DDF66" w14:textId="77777777" w:rsidR="004D5A94" w:rsidRPr="003C40FC" w:rsidRDefault="004D5A94" w:rsidP="00D41671">
      <w:pPr>
        <w:spacing w:line="360" w:lineRule="auto"/>
        <w:jc w:val="both"/>
        <w:rPr>
          <w:rFonts w:ascii="Times New Roman" w:hAnsi="Times New Roman" w:cs="Times New Roman"/>
          <w:kern w:val="0"/>
          <w:sz w:val="24"/>
          <w:szCs w:val="24"/>
          <w14:ligatures w14:val="none"/>
        </w:rPr>
      </w:pPr>
    </w:p>
    <w:p w14:paraId="70AAD948" w14:textId="77777777" w:rsidR="00522FC4" w:rsidRDefault="00522FC4" w:rsidP="00D41671">
      <w:pPr>
        <w:spacing w:line="360" w:lineRule="auto"/>
        <w:jc w:val="both"/>
        <w:rPr>
          <w:rFonts w:ascii="Times New Roman" w:hAnsi="Times New Roman" w:cs="Times New Roman"/>
          <w:kern w:val="0"/>
          <w:sz w:val="24"/>
          <w:szCs w:val="24"/>
          <w14:ligatures w14:val="none"/>
        </w:rPr>
      </w:pPr>
    </w:p>
    <w:p w14:paraId="7662A8CA" w14:textId="77777777" w:rsidR="00522FC4" w:rsidRDefault="00522FC4" w:rsidP="00D41671">
      <w:pPr>
        <w:spacing w:line="360" w:lineRule="auto"/>
        <w:jc w:val="both"/>
        <w:rPr>
          <w:rFonts w:ascii="Times New Roman" w:hAnsi="Times New Roman" w:cs="Times New Roman"/>
          <w:kern w:val="0"/>
          <w:sz w:val="24"/>
          <w:szCs w:val="24"/>
          <w14:ligatures w14:val="none"/>
        </w:rPr>
      </w:pPr>
    </w:p>
    <w:p w14:paraId="57078538" w14:textId="77777777" w:rsidR="00CD6D41" w:rsidRDefault="00CD6D41" w:rsidP="00D41671">
      <w:pPr>
        <w:spacing w:line="360" w:lineRule="auto"/>
        <w:jc w:val="both"/>
        <w:rPr>
          <w:rFonts w:ascii="Times New Roman" w:hAnsi="Times New Roman" w:cs="Times New Roman"/>
          <w:kern w:val="0"/>
          <w:sz w:val="24"/>
          <w:szCs w:val="24"/>
          <w14:ligatures w14:val="none"/>
        </w:rPr>
      </w:pPr>
    </w:p>
    <w:p w14:paraId="1779883E" w14:textId="77777777" w:rsidR="00CD6D41" w:rsidRDefault="00CD6D41" w:rsidP="00D41671">
      <w:pPr>
        <w:spacing w:line="360" w:lineRule="auto"/>
        <w:jc w:val="both"/>
        <w:rPr>
          <w:rFonts w:ascii="Times New Roman" w:hAnsi="Times New Roman" w:cs="Times New Roman"/>
          <w:kern w:val="0"/>
          <w:sz w:val="24"/>
          <w:szCs w:val="24"/>
          <w14:ligatures w14:val="none"/>
        </w:rPr>
      </w:pPr>
    </w:p>
    <w:p w14:paraId="56F36FC4" w14:textId="77777777" w:rsidR="00CD6D41" w:rsidRDefault="00CD6D41" w:rsidP="00D41671">
      <w:pPr>
        <w:spacing w:line="360" w:lineRule="auto"/>
        <w:jc w:val="both"/>
        <w:rPr>
          <w:rFonts w:ascii="Times New Roman" w:hAnsi="Times New Roman" w:cs="Times New Roman"/>
          <w:kern w:val="0"/>
          <w:sz w:val="24"/>
          <w:szCs w:val="24"/>
          <w14:ligatures w14:val="none"/>
        </w:rPr>
      </w:pPr>
    </w:p>
    <w:p w14:paraId="0BA5C28B" w14:textId="77777777" w:rsidR="00CD6D41" w:rsidRDefault="00CD6D41" w:rsidP="00D41671">
      <w:pPr>
        <w:spacing w:line="360" w:lineRule="auto"/>
        <w:jc w:val="both"/>
        <w:rPr>
          <w:rFonts w:ascii="Times New Roman" w:hAnsi="Times New Roman" w:cs="Times New Roman"/>
          <w:kern w:val="0"/>
          <w:sz w:val="24"/>
          <w:szCs w:val="24"/>
          <w14:ligatures w14:val="none"/>
        </w:rPr>
      </w:pPr>
    </w:p>
    <w:p w14:paraId="35C0887F" w14:textId="77777777" w:rsidR="00CD6D41" w:rsidRDefault="00CD6D41" w:rsidP="00D41671">
      <w:pPr>
        <w:spacing w:line="360" w:lineRule="auto"/>
        <w:jc w:val="both"/>
        <w:rPr>
          <w:rFonts w:ascii="Times New Roman" w:hAnsi="Times New Roman" w:cs="Times New Roman"/>
          <w:kern w:val="0"/>
          <w:sz w:val="24"/>
          <w:szCs w:val="24"/>
          <w14:ligatures w14:val="none"/>
        </w:rPr>
      </w:pPr>
    </w:p>
    <w:p w14:paraId="05D3F99F" w14:textId="77777777" w:rsidR="00522FC4" w:rsidRDefault="00522FC4" w:rsidP="00D41671">
      <w:pPr>
        <w:spacing w:line="360" w:lineRule="auto"/>
        <w:jc w:val="both"/>
        <w:rPr>
          <w:rFonts w:ascii="Times New Roman" w:hAnsi="Times New Roman" w:cs="Times New Roman"/>
          <w:kern w:val="0"/>
          <w:sz w:val="24"/>
          <w:szCs w:val="24"/>
          <w14:ligatures w14:val="none"/>
        </w:rPr>
      </w:pPr>
    </w:p>
    <w:p w14:paraId="730CEB48" w14:textId="2E83F66F" w:rsidR="00D41671" w:rsidRDefault="00D41671" w:rsidP="00522FC4">
      <w:pPr>
        <w:pStyle w:val="NoSpacing"/>
        <w:rPr>
          <w:rFonts w:ascii="Times New Roman" w:hAnsi="Times New Roman" w:cs="Times New Roman"/>
          <w:sz w:val="24"/>
          <w:szCs w:val="24"/>
          <w14:ligatures w14:val="none"/>
        </w:rPr>
      </w:pPr>
    </w:p>
    <w:p w14:paraId="6132D027" w14:textId="1791DAEA" w:rsidR="00522FC4" w:rsidRDefault="00522FC4" w:rsidP="00522FC4">
      <w:pPr>
        <w:pStyle w:val="NoSpacing"/>
        <w:rPr>
          <w:rFonts w:ascii="Times New Roman" w:hAnsi="Times New Roman" w:cs="Times New Roman"/>
          <w:sz w:val="24"/>
          <w:szCs w:val="24"/>
          <w14:ligatures w14:val="none"/>
        </w:rPr>
      </w:pPr>
      <w:r w:rsidRPr="003C40FC">
        <w:rPr>
          <w:noProof/>
        </w:rPr>
        <w:lastRenderedPageBreak/>
        <mc:AlternateContent>
          <mc:Choice Requires="wpg">
            <w:drawing>
              <wp:anchor distT="0" distB="0" distL="114300" distR="114300" simplePos="0" relativeHeight="251679744" behindDoc="0" locked="0" layoutInCell="1" allowOverlap="1" wp14:anchorId="58326527" wp14:editId="559A949D">
                <wp:simplePos x="0" y="0"/>
                <wp:positionH relativeFrom="column">
                  <wp:posOffset>-245660</wp:posOffset>
                </wp:positionH>
                <wp:positionV relativeFrom="paragraph">
                  <wp:posOffset>197893</wp:posOffset>
                </wp:positionV>
                <wp:extent cx="5778500" cy="7480300"/>
                <wp:effectExtent l="0" t="0" r="12700" b="25400"/>
                <wp:wrapNone/>
                <wp:docPr id="1222381843"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00" cy="7480300"/>
                          <a:chOff x="1053" y="2111"/>
                          <a:chExt cx="9100" cy="11780"/>
                        </a:xfrm>
                      </wpg:grpSpPr>
                      <wps:wsp>
                        <wps:cNvPr id="1104159849" name="Rectangle 54"/>
                        <wps:cNvSpPr>
                          <a:spLocks noChangeArrowheads="1"/>
                        </wps:cNvSpPr>
                        <wps:spPr bwMode="auto">
                          <a:xfrm>
                            <a:off x="3509" y="2111"/>
                            <a:ext cx="4324" cy="1095"/>
                          </a:xfrm>
                          <a:prstGeom prst="rect">
                            <a:avLst/>
                          </a:prstGeom>
                          <a:solidFill>
                            <a:srgbClr val="FFFFFF"/>
                          </a:solidFill>
                          <a:ln w="12700">
                            <a:solidFill>
                              <a:srgbClr val="000000"/>
                            </a:solidFill>
                            <a:miter lim="800000"/>
                            <a:headEnd/>
                            <a:tailEnd/>
                          </a:ln>
                        </wps:spPr>
                        <wps:txbx>
                          <w:txbxContent>
                            <w:p w14:paraId="5B99F2DF" w14:textId="77777777" w:rsidR="00D41671" w:rsidRPr="00176B76" w:rsidRDefault="00D41671" w:rsidP="00D41671">
                              <w:pPr>
                                <w:jc w:val="center"/>
                                <w:rPr>
                                  <w:rFonts w:ascii="Times New Roman" w:hAnsi="Times New Roman" w:cs="Times New Roman"/>
                                  <w:b/>
                                  <w:bCs/>
                                  <w:sz w:val="24"/>
                                  <w:szCs w:val="24"/>
                                </w:rPr>
                              </w:pPr>
                              <w:r>
                                <w:rPr>
                                  <w:rFonts w:ascii="Times New Roman" w:hAnsi="Times New Roman" w:cs="Times New Roman"/>
                                  <w:b/>
                                  <w:bCs/>
                                  <w:sz w:val="24"/>
                                  <w:szCs w:val="24"/>
                                </w:rPr>
                                <w:t>Tourism Risk Management</w:t>
                              </w:r>
                            </w:p>
                          </w:txbxContent>
                        </wps:txbx>
                        <wps:bodyPr rot="0" vert="horz" wrap="square" lIns="91440" tIns="45720" rIns="91440" bIns="45720" anchor="ctr" anchorCtr="0" upright="1">
                          <a:noAutofit/>
                        </wps:bodyPr>
                      </wps:wsp>
                      <wps:wsp>
                        <wps:cNvPr id="1456991827" name="Rectangle 55"/>
                        <wps:cNvSpPr>
                          <a:spLocks noChangeArrowheads="1"/>
                        </wps:cNvSpPr>
                        <wps:spPr bwMode="auto">
                          <a:xfrm>
                            <a:off x="3969" y="3787"/>
                            <a:ext cx="3270" cy="667"/>
                          </a:xfrm>
                          <a:prstGeom prst="rect">
                            <a:avLst/>
                          </a:prstGeom>
                          <a:solidFill>
                            <a:srgbClr val="FFFFFF"/>
                          </a:solidFill>
                          <a:ln w="12700">
                            <a:solidFill>
                              <a:srgbClr val="000000"/>
                            </a:solidFill>
                            <a:miter lim="800000"/>
                            <a:headEnd/>
                            <a:tailEnd/>
                          </a:ln>
                        </wps:spPr>
                        <wps:txbx>
                          <w:txbxContent>
                            <w:p w14:paraId="7D88913D" w14:textId="77777777" w:rsidR="00D41671" w:rsidRPr="00176B76" w:rsidRDefault="00D41671" w:rsidP="00D41671">
                              <w:pPr>
                                <w:jc w:val="center"/>
                                <w:rPr>
                                  <w:rFonts w:ascii="Times New Roman" w:hAnsi="Times New Roman" w:cs="Times New Roman"/>
                                  <w:b/>
                                  <w:bCs/>
                                  <w:sz w:val="24"/>
                                  <w:szCs w:val="24"/>
                                </w:rPr>
                              </w:pPr>
                              <w:r w:rsidRPr="00176B76">
                                <w:rPr>
                                  <w:rFonts w:ascii="Times New Roman" w:hAnsi="Times New Roman" w:cs="Times New Roman"/>
                                  <w:b/>
                                  <w:bCs/>
                                  <w:sz w:val="24"/>
                                  <w:szCs w:val="24"/>
                                </w:rPr>
                                <w:t xml:space="preserve">Risk </w:t>
                              </w:r>
                              <w:r>
                                <w:rPr>
                                  <w:rFonts w:ascii="Times New Roman" w:hAnsi="Times New Roman" w:cs="Times New Roman"/>
                                  <w:b/>
                                  <w:bCs/>
                                  <w:sz w:val="24"/>
                                  <w:szCs w:val="24"/>
                                </w:rPr>
                                <w:t>identification</w:t>
                              </w:r>
                              <w:r w:rsidRPr="00176B76">
                                <w:rPr>
                                  <w:rFonts w:ascii="Times New Roman" w:hAnsi="Times New Roman" w:cs="Times New Roman"/>
                                  <w:b/>
                                  <w:bCs/>
                                  <w:sz w:val="24"/>
                                  <w:szCs w:val="24"/>
                                </w:rPr>
                                <w:t xml:space="preserve"> </w:t>
                              </w:r>
                            </w:p>
                          </w:txbxContent>
                        </wps:txbx>
                        <wps:bodyPr rot="0" vert="horz" wrap="square" lIns="91440" tIns="45720" rIns="91440" bIns="45720" anchor="ctr" anchorCtr="0" upright="1">
                          <a:noAutofit/>
                        </wps:bodyPr>
                      </wps:wsp>
                      <wps:wsp>
                        <wps:cNvPr id="311832607" name="Rectangle 56"/>
                        <wps:cNvSpPr>
                          <a:spLocks noChangeArrowheads="1"/>
                        </wps:cNvSpPr>
                        <wps:spPr bwMode="auto">
                          <a:xfrm>
                            <a:off x="8012" y="4561"/>
                            <a:ext cx="2141" cy="2220"/>
                          </a:xfrm>
                          <a:prstGeom prst="rect">
                            <a:avLst/>
                          </a:prstGeom>
                          <a:solidFill>
                            <a:srgbClr val="FFFFFF"/>
                          </a:solidFill>
                          <a:ln w="12700">
                            <a:solidFill>
                              <a:srgbClr val="000000"/>
                            </a:solidFill>
                            <a:miter lim="800000"/>
                            <a:headEnd/>
                            <a:tailEnd/>
                          </a:ln>
                        </wps:spPr>
                        <wps:txbx>
                          <w:txbxContent>
                            <w:p w14:paraId="4E1AEAA7" w14:textId="77777777" w:rsidR="00D41671" w:rsidRPr="002D755E" w:rsidRDefault="00D41671" w:rsidP="00D41671">
                              <w:pPr>
                                <w:jc w:val="center"/>
                                <w:rPr>
                                  <w:rFonts w:ascii="Times New Roman" w:hAnsi="Times New Roman" w:cs="Times New Roman"/>
                                  <w:sz w:val="24"/>
                                  <w:szCs w:val="24"/>
                                  <w:u w:val="single"/>
                                </w:rPr>
                              </w:pPr>
                              <w:r w:rsidRPr="002D755E">
                                <w:rPr>
                                  <w:rFonts w:ascii="Times New Roman" w:hAnsi="Times New Roman" w:cs="Times New Roman"/>
                                  <w:sz w:val="24"/>
                                  <w:szCs w:val="24"/>
                                  <w:u w:val="single"/>
                                </w:rPr>
                                <w:t xml:space="preserve">National Level </w:t>
                              </w:r>
                            </w:p>
                            <w:p w14:paraId="79A8E08E" w14:textId="77777777" w:rsidR="00D41671" w:rsidRDefault="00D41671" w:rsidP="00D41671">
                              <w:pPr>
                                <w:rPr>
                                  <w:rFonts w:ascii="Times New Roman" w:hAnsi="Times New Roman" w:cs="Times New Roman"/>
                                  <w:sz w:val="24"/>
                                  <w:szCs w:val="24"/>
                                </w:rPr>
                              </w:pPr>
                              <w:bookmarkStart w:id="144" w:name="_Hlk98835637"/>
                              <w:r>
                                <w:rPr>
                                  <w:rFonts w:ascii="Times New Roman" w:hAnsi="Times New Roman" w:cs="Times New Roman"/>
                                  <w:sz w:val="24"/>
                                  <w:szCs w:val="24"/>
                                </w:rPr>
                                <w:t>National heritage sites</w:t>
                              </w:r>
                            </w:p>
                            <w:p w14:paraId="5EBBAA42"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Museums</w:t>
                              </w:r>
                              <w:bookmarkEnd w:id="144"/>
                              <w:r>
                                <w:rPr>
                                  <w:rFonts w:ascii="Times New Roman" w:hAnsi="Times New Roman" w:cs="Times New Roman"/>
                                  <w:sz w:val="24"/>
                                  <w:szCs w:val="24"/>
                                </w:rPr>
                                <w:t>,</w:t>
                              </w:r>
                            </w:p>
                            <w:p w14:paraId="607F9DC9"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Beaches </w:t>
                              </w:r>
                            </w:p>
                            <w:p w14:paraId="1AD512DF" w14:textId="77777777" w:rsidR="00D41671" w:rsidRPr="00D023B0" w:rsidRDefault="00D41671" w:rsidP="00D41671">
                              <w:pP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2090392509" name="Rectangle 57"/>
                        <wps:cNvSpPr>
                          <a:spLocks noChangeArrowheads="1"/>
                        </wps:cNvSpPr>
                        <wps:spPr bwMode="auto">
                          <a:xfrm>
                            <a:off x="1188" y="4561"/>
                            <a:ext cx="2267" cy="2355"/>
                          </a:xfrm>
                          <a:prstGeom prst="rect">
                            <a:avLst/>
                          </a:prstGeom>
                          <a:solidFill>
                            <a:srgbClr val="FFFFFF"/>
                          </a:solidFill>
                          <a:ln w="12700">
                            <a:solidFill>
                              <a:srgbClr val="000000"/>
                            </a:solidFill>
                            <a:miter lim="800000"/>
                            <a:headEnd/>
                            <a:tailEnd/>
                          </a:ln>
                        </wps:spPr>
                        <wps:txbx>
                          <w:txbxContent>
                            <w:p w14:paraId="0AC942EE" w14:textId="333816FD" w:rsidR="00D41671" w:rsidRPr="00D72932"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D</w:t>
                              </w:r>
                              <w:r w:rsidRPr="00856751">
                                <w:rPr>
                                  <w:rFonts w:ascii="Times New Roman" w:hAnsi="Times New Roman" w:cs="Times New Roman"/>
                                  <w:sz w:val="24"/>
                                  <w:szCs w:val="24"/>
                                  <w:u w:val="single"/>
                                </w:rPr>
                                <w:t>estination Site</w:t>
                              </w:r>
                            </w:p>
                            <w:p w14:paraId="74219170" w14:textId="1DF6B44C" w:rsidR="00D41671" w:rsidRDefault="00D72932" w:rsidP="00D41671">
                              <w:pPr>
                                <w:rPr>
                                  <w:rFonts w:ascii="Times New Roman" w:hAnsi="Times New Roman" w:cs="Times New Roman"/>
                                  <w:sz w:val="24"/>
                                  <w:szCs w:val="24"/>
                                </w:rPr>
                              </w:pPr>
                              <w:r>
                                <w:rPr>
                                  <w:rFonts w:ascii="Times New Roman" w:hAnsi="Times New Roman" w:cs="Times New Roman"/>
                                  <w:sz w:val="24"/>
                                  <w:szCs w:val="24"/>
                                </w:rPr>
                                <w:t xml:space="preserve"> Natural and Build Attractions</w:t>
                              </w:r>
                            </w:p>
                            <w:p w14:paraId="46D559CB" w14:textId="77777777" w:rsidR="00D41671" w:rsidRDefault="00D41671" w:rsidP="00D41671">
                              <w:pPr>
                                <w:rPr>
                                  <w:rFonts w:ascii="Times New Roman" w:hAnsi="Times New Roman" w:cs="Times New Roman"/>
                                  <w:sz w:val="24"/>
                                  <w:szCs w:val="24"/>
                                </w:rPr>
                              </w:pPr>
                            </w:p>
                            <w:p w14:paraId="01E28E00" w14:textId="77777777" w:rsidR="00D41671" w:rsidRPr="00D023B0" w:rsidRDefault="00D41671" w:rsidP="00D41671">
                              <w:pPr>
                                <w:jc w:val="center"/>
                                <w:rPr>
                                  <w:rFonts w:ascii="Times New Roman" w:hAnsi="Times New Roman" w:cs="Times New Roman"/>
                                  <w:sz w:val="24"/>
                                  <w:szCs w:val="24"/>
                                </w:rPr>
                              </w:pPr>
                              <w:r>
                                <w:rPr>
                                  <w:rFonts w:ascii="Times New Roman" w:hAnsi="Times New Roman" w:cs="Times New Roman"/>
                                  <w:sz w:val="24"/>
                                  <w:szCs w:val="24"/>
                                </w:rPr>
                                <w:t xml:space="preserve">  </w:t>
                              </w:r>
                            </w:p>
                          </w:txbxContent>
                        </wps:txbx>
                        <wps:bodyPr rot="0" vert="horz" wrap="square" lIns="91440" tIns="45720" rIns="91440" bIns="45720" anchor="ctr" anchorCtr="0" upright="1">
                          <a:noAutofit/>
                        </wps:bodyPr>
                      </wps:wsp>
                      <wps:wsp>
                        <wps:cNvPr id="1820651830" name="Rectangle 60"/>
                        <wps:cNvSpPr>
                          <a:spLocks noChangeArrowheads="1"/>
                        </wps:cNvSpPr>
                        <wps:spPr bwMode="auto">
                          <a:xfrm>
                            <a:off x="4012" y="6616"/>
                            <a:ext cx="3078" cy="2276"/>
                          </a:xfrm>
                          <a:prstGeom prst="rect">
                            <a:avLst/>
                          </a:prstGeom>
                          <a:solidFill>
                            <a:srgbClr val="FFFFFF"/>
                          </a:solidFill>
                          <a:ln w="12700">
                            <a:solidFill>
                              <a:srgbClr val="000000"/>
                            </a:solidFill>
                            <a:miter lim="800000"/>
                            <a:headEnd/>
                            <a:tailEnd/>
                          </a:ln>
                        </wps:spPr>
                        <wps:txbx>
                          <w:txbxContent>
                            <w:p w14:paraId="02952D06" w14:textId="77777777" w:rsidR="00D41671" w:rsidRPr="00774029" w:rsidRDefault="00D41671" w:rsidP="00D41671">
                              <w:pPr>
                                <w:rPr>
                                  <w:rFonts w:ascii="Times New Roman" w:hAnsi="Times New Roman" w:cs="Times New Roman"/>
                                  <w:b/>
                                  <w:bCs/>
                                  <w:sz w:val="24"/>
                                  <w:szCs w:val="24"/>
                                  <w:u w:val="single"/>
                                </w:rPr>
                              </w:pPr>
                              <w:r w:rsidRPr="00176B76">
                                <w:rPr>
                                  <w:rFonts w:ascii="Times New Roman" w:hAnsi="Times New Roman" w:cs="Times New Roman"/>
                                  <w:b/>
                                  <w:bCs/>
                                  <w:sz w:val="24"/>
                                  <w:szCs w:val="24"/>
                                </w:rPr>
                                <w:t xml:space="preserve">  </w:t>
                              </w:r>
                              <w:r w:rsidRPr="00176B76">
                                <w:rPr>
                                  <w:rFonts w:ascii="Times New Roman" w:hAnsi="Times New Roman" w:cs="Times New Roman"/>
                                  <w:b/>
                                  <w:bCs/>
                                  <w:sz w:val="24"/>
                                  <w:szCs w:val="24"/>
                                  <w:u w:val="single"/>
                                </w:rPr>
                                <w:t>Risk Communication</w:t>
                              </w:r>
                            </w:p>
                            <w:p w14:paraId="2FECE578"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 xml:space="preserve">Empowerment </w:t>
                              </w:r>
                            </w:p>
                            <w:p w14:paraId="2E2BFF78"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 xml:space="preserve">Power and authority </w:t>
                              </w:r>
                            </w:p>
                            <w:p w14:paraId="68F46506"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Decision making</w:t>
                              </w:r>
                            </w:p>
                            <w:p w14:paraId="02D48D7F" w14:textId="77777777" w:rsidR="00D41671" w:rsidRPr="00774029"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w:t>
                              </w:r>
                              <w:r w:rsidR="00F62148">
                                <w:rPr>
                                  <w:rFonts w:ascii="Times New Roman" w:hAnsi="Times New Roman" w:cs="Times New Roman"/>
                                  <w:sz w:val="24"/>
                                  <w:szCs w:val="24"/>
                                </w:rPr>
                                <w:t xml:space="preserve">     </w:t>
                              </w:r>
                              <w:r>
                                <w:rPr>
                                  <w:rFonts w:ascii="Times New Roman" w:hAnsi="Times New Roman" w:cs="Times New Roman"/>
                                  <w:sz w:val="24"/>
                                  <w:szCs w:val="24"/>
                                </w:rPr>
                                <w:t>Evaluation</w:t>
                              </w:r>
                            </w:p>
                            <w:p w14:paraId="2F44ED59" w14:textId="77777777" w:rsidR="00D41671" w:rsidRDefault="00D41671" w:rsidP="00D41671">
                              <w:pPr>
                                <w:rPr>
                                  <w:rFonts w:ascii="Times New Roman" w:hAnsi="Times New Roman" w:cs="Times New Roman"/>
                                  <w:sz w:val="24"/>
                                  <w:szCs w:val="24"/>
                                </w:rPr>
                              </w:pPr>
                            </w:p>
                            <w:p w14:paraId="02522942" w14:textId="77777777" w:rsidR="00D41671" w:rsidRPr="00066AEA" w:rsidRDefault="00D41671" w:rsidP="00D41671">
                              <w:pPr>
                                <w:rPr>
                                  <w:rFonts w:ascii="Times New Roman" w:hAnsi="Times New Roman" w:cs="Times New Roman"/>
                                  <w:sz w:val="24"/>
                                  <w:szCs w:val="24"/>
                                </w:rPr>
                              </w:pPr>
                            </w:p>
                            <w:p w14:paraId="25057CC1" w14:textId="77777777" w:rsidR="00D41671" w:rsidRDefault="00D41671" w:rsidP="00D41671"/>
                            <w:p w14:paraId="5E8FBF4C" w14:textId="77777777" w:rsidR="00D41671" w:rsidRPr="00066AEA" w:rsidRDefault="00D41671" w:rsidP="00D41671">
                              <w:pPr>
                                <w:jc w:val="center"/>
                              </w:pPr>
                            </w:p>
                          </w:txbxContent>
                        </wps:txbx>
                        <wps:bodyPr rot="0" vert="horz" wrap="square" lIns="91440" tIns="45720" rIns="91440" bIns="45720" anchor="ctr" anchorCtr="0" upright="1">
                          <a:noAutofit/>
                        </wps:bodyPr>
                      </wps:wsp>
                      <wps:wsp>
                        <wps:cNvPr id="1241292628" name="Rectangle 63"/>
                        <wps:cNvSpPr>
                          <a:spLocks noChangeArrowheads="1"/>
                        </wps:cNvSpPr>
                        <wps:spPr bwMode="auto">
                          <a:xfrm>
                            <a:off x="4040" y="9884"/>
                            <a:ext cx="2997" cy="1422"/>
                          </a:xfrm>
                          <a:prstGeom prst="rect">
                            <a:avLst/>
                          </a:prstGeom>
                          <a:solidFill>
                            <a:srgbClr val="FFFFFF"/>
                          </a:solidFill>
                          <a:ln w="12700">
                            <a:solidFill>
                              <a:srgbClr val="000000"/>
                            </a:solidFill>
                            <a:miter lim="800000"/>
                            <a:headEnd/>
                            <a:tailEnd/>
                          </a:ln>
                        </wps:spPr>
                        <wps:txbx>
                          <w:txbxContent>
                            <w:p w14:paraId="6CC302F9" w14:textId="0B0A0F59" w:rsidR="00D41671" w:rsidRPr="004336CF" w:rsidRDefault="00A2394C" w:rsidP="00D41671">
                              <w:pPr>
                                <w:jc w:val="center"/>
                                <w:rPr>
                                  <w:rFonts w:ascii="Times New Roman" w:hAnsi="Times New Roman" w:cs="Times New Roman"/>
                                  <w:b/>
                                  <w:bCs/>
                                  <w:sz w:val="24"/>
                                  <w:szCs w:val="24"/>
                                </w:rPr>
                              </w:pPr>
                              <w:r>
                                <w:rPr>
                                  <w:rFonts w:ascii="Times New Roman" w:hAnsi="Times New Roman" w:cs="Times New Roman"/>
                                  <w:b/>
                                  <w:bCs/>
                                  <w:sz w:val="24"/>
                                  <w:szCs w:val="24"/>
                                </w:rPr>
                                <w:t xml:space="preserve">Adoption of </w:t>
                              </w:r>
                              <w:r w:rsidR="00D41671" w:rsidRPr="004336CF">
                                <w:rPr>
                                  <w:rFonts w:ascii="Times New Roman" w:hAnsi="Times New Roman" w:cs="Times New Roman"/>
                                  <w:b/>
                                  <w:bCs/>
                                  <w:sz w:val="24"/>
                                  <w:szCs w:val="24"/>
                                </w:rPr>
                                <w:t>Risk</w:t>
                              </w:r>
                              <w:r>
                                <w:rPr>
                                  <w:rFonts w:ascii="Times New Roman" w:hAnsi="Times New Roman" w:cs="Times New Roman"/>
                                  <w:b/>
                                  <w:bCs/>
                                  <w:sz w:val="24"/>
                                  <w:szCs w:val="24"/>
                                </w:rPr>
                                <w:t>s</w:t>
                              </w:r>
                              <w:r w:rsidR="00D41671" w:rsidRPr="004336CF">
                                <w:rPr>
                                  <w:rFonts w:ascii="Times New Roman" w:hAnsi="Times New Roman" w:cs="Times New Roman"/>
                                  <w:b/>
                                  <w:bCs/>
                                  <w:sz w:val="24"/>
                                  <w:szCs w:val="24"/>
                                </w:rPr>
                                <w:t xml:space="preserve"> mitigation Strategies </w:t>
                              </w:r>
                            </w:p>
                          </w:txbxContent>
                        </wps:txbx>
                        <wps:bodyPr rot="0" vert="horz" wrap="square" lIns="91440" tIns="45720" rIns="91440" bIns="45720" anchor="ctr" anchorCtr="0" upright="1">
                          <a:noAutofit/>
                        </wps:bodyPr>
                      </wps:wsp>
                      <wps:wsp>
                        <wps:cNvPr id="44653053" name="Rectangle 64"/>
                        <wps:cNvSpPr>
                          <a:spLocks noChangeArrowheads="1"/>
                        </wps:cNvSpPr>
                        <wps:spPr bwMode="auto">
                          <a:xfrm>
                            <a:off x="7716" y="11163"/>
                            <a:ext cx="2267" cy="2109"/>
                          </a:xfrm>
                          <a:prstGeom prst="rect">
                            <a:avLst/>
                          </a:prstGeom>
                          <a:solidFill>
                            <a:srgbClr val="FFFFFF"/>
                          </a:solidFill>
                          <a:ln w="12700">
                            <a:solidFill>
                              <a:srgbClr val="000000"/>
                            </a:solidFill>
                            <a:miter lim="800000"/>
                            <a:headEnd/>
                            <a:tailEnd/>
                          </a:ln>
                        </wps:spPr>
                        <wps:txbx>
                          <w:txbxContent>
                            <w:p w14:paraId="4BCA966B" w14:textId="77777777" w:rsidR="00D41671" w:rsidRPr="00E453EA" w:rsidRDefault="00D41671" w:rsidP="00D41671">
                              <w:pPr>
                                <w:rPr>
                                  <w:rFonts w:ascii="Times New Roman" w:hAnsi="Times New Roman" w:cs="Times New Roman"/>
                                  <w:sz w:val="24"/>
                                  <w:szCs w:val="24"/>
                                  <w:u w:val="single"/>
                                </w:rPr>
                              </w:pPr>
                              <w:r w:rsidRPr="00CB6842">
                                <w:rPr>
                                  <w:rFonts w:ascii="Times New Roman" w:hAnsi="Times New Roman" w:cs="Times New Roman"/>
                                  <w:sz w:val="24"/>
                                  <w:szCs w:val="24"/>
                                  <w:u w:val="single"/>
                                </w:rPr>
                                <w:t xml:space="preserve">Long-Term </w:t>
                              </w:r>
                            </w:p>
                            <w:p w14:paraId="35F97637" w14:textId="77777777" w:rsidR="00D41671" w:rsidRDefault="00D41671" w:rsidP="00D41671">
                              <w:pPr>
                                <w:rPr>
                                  <w:rFonts w:ascii="Times New Roman" w:hAnsi="Times New Roman" w:cs="Times New Roman"/>
                                  <w:sz w:val="24"/>
                                  <w:szCs w:val="24"/>
                                </w:rPr>
                              </w:pPr>
                              <w:bookmarkStart w:id="145" w:name="_Hlk98839689"/>
                              <w:r>
                                <w:rPr>
                                  <w:rFonts w:ascii="Times New Roman" w:hAnsi="Times New Roman" w:cs="Times New Roman"/>
                                  <w:sz w:val="24"/>
                                  <w:szCs w:val="24"/>
                                </w:rPr>
                                <w:t xml:space="preserve">Business diversification </w:t>
                              </w:r>
                            </w:p>
                            <w:p w14:paraId="3E38F2AC"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Grants and Loan Support Schemes</w:t>
                              </w:r>
                            </w:p>
                            <w:bookmarkEnd w:id="145"/>
                            <w:p w14:paraId="29C29065" w14:textId="77777777" w:rsidR="00D41671" w:rsidRDefault="00D41671" w:rsidP="00D41671">
                              <w:pPr>
                                <w:rPr>
                                  <w:rFonts w:ascii="Times New Roman" w:hAnsi="Times New Roman" w:cs="Times New Roman"/>
                                  <w:sz w:val="24"/>
                                  <w:szCs w:val="24"/>
                                </w:rPr>
                              </w:pPr>
                            </w:p>
                            <w:p w14:paraId="282A395A" w14:textId="77777777" w:rsidR="00D41671" w:rsidRPr="00C665FA" w:rsidRDefault="00D41671" w:rsidP="00D41671">
                              <w:pP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740067905" name="Rectangle 65"/>
                        <wps:cNvSpPr>
                          <a:spLocks noChangeArrowheads="1"/>
                        </wps:cNvSpPr>
                        <wps:spPr bwMode="auto">
                          <a:xfrm flipH="1">
                            <a:off x="1053" y="11306"/>
                            <a:ext cx="2553" cy="2585"/>
                          </a:xfrm>
                          <a:prstGeom prst="rect">
                            <a:avLst/>
                          </a:prstGeom>
                          <a:solidFill>
                            <a:srgbClr val="FFFFFF"/>
                          </a:solidFill>
                          <a:ln w="12700">
                            <a:solidFill>
                              <a:srgbClr val="000000"/>
                            </a:solidFill>
                            <a:miter lim="800000"/>
                            <a:headEnd/>
                            <a:tailEnd/>
                          </a:ln>
                        </wps:spPr>
                        <wps:txbx>
                          <w:txbxContent>
                            <w:p w14:paraId="149927A6" w14:textId="77777777" w:rsidR="00D41671" w:rsidRPr="001E1323"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 xml:space="preserve">     </w:t>
                              </w:r>
                              <w:r w:rsidRPr="001E1323">
                                <w:rPr>
                                  <w:rFonts w:ascii="Times New Roman" w:hAnsi="Times New Roman" w:cs="Times New Roman"/>
                                  <w:sz w:val="24"/>
                                  <w:szCs w:val="24"/>
                                  <w:u w:val="single"/>
                                </w:rPr>
                                <w:t>Short-</w:t>
                              </w:r>
                              <w:r>
                                <w:rPr>
                                  <w:rFonts w:ascii="Times New Roman" w:hAnsi="Times New Roman" w:cs="Times New Roman"/>
                                  <w:sz w:val="24"/>
                                  <w:szCs w:val="24"/>
                                  <w:u w:val="single"/>
                                </w:rPr>
                                <w:t>T</w:t>
                              </w:r>
                              <w:r w:rsidRPr="001E1323">
                                <w:rPr>
                                  <w:rFonts w:ascii="Times New Roman" w:hAnsi="Times New Roman" w:cs="Times New Roman"/>
                                  <w:sz w:val="24"/>
                                  <w:szCs w:val="24"/>
                                  <w:u w:val="single"/>
                                </w:rPr>
                                <w:t>erm</w:t>
                              </w:r>
                              <w:r>
                                <w:rPr>
                                  <w:rFonts w:ascii="Times New Roman" w:hAnsi="Times New Roman" w:cs="Times New Roman"/>
                                  <w:sz w:val="24"/>
                                  <w:szCs w:val="24"/>
                                  <w:u w:val="single"/>
                                </w:rPr>
                                <w:t xml:space="preserve">   </w:t>
                              </w:r>
                            </w:p>
                            <w:p w14:paraId="5292C66C" w14:textId="77777777" w:rsidR="00D41671" w:rsidRDefault="00D41671" w:rsidP="00D41671">
                              <w:pPr>
                                <w:rPr>
                                  <w:rFonts w:ascii="Times New Roman" w:hAnsi="Times New Roman" w:cs="Times New Roman"/>
                                  <w:sz w:val="24"/>
                                  <w:szCs w:val="24"/>
                                </w:rPr>
                              </w:pPr>
                              <w:bookmarkStart w:id="146" w:name="_Hlk98839296"/>
                              <w:r w:rsidRPr="001E1323">
                                <w:rPr>
                                  <w:rFonts w:ascii="Times New Roman" w:hAnsi="Times New Roman" w:cs="Times New Roman"/>
                                  <w:sz w:val="24"/>
                                  <w:szCs w:val="24"/>
                                </w:rPr>
                                <w:t>Safety protocols</w:t>
                              </w:r>
                            </w:p>
                            <w:p w14:paraId="63D30323" w14:textId="77777777" w:rsidR="00D41671" w:rsidRPr="001E1323" w:rsidRDefault="00D41671" w:rsidP="00D41671">
                              <w:pPr>
                                <w:rPr>
                                  <w:rFonts w:ascii="Times New Roman" w:hAnsi="Times New Roman" w:cs="Times New Roman"/>
                                  <w:sz w:val="24"/>
                                  <w:szCs w:val="24"/>
                                </w:rPr>
                              </w:pPr>
                              <w:r w:rsidRPr="001E1323">
                                <w:rPr>
                                  <w:rFonts w:ascii="Times New Roman" w:hAnsi="Times New Roman" w:cs="Times New Roman"/>
                                  <w:sz w:val="24"/>
                                  <w:szCs w:val="24"/>
                                </w:rPr>
                                <w:t>Innovation</w:t>
                              </w:r>
                              <w:r>
                                <w:rPr>
                                  <w:rFonts w:ascii="Times New Roman" w:hAnsi="Times New Roman" w:cs="Times New Roman"/>
                                  <w:sz w:val="24"/>
                                  <w:szCs w:val="24"/>
                                </w:rPr>
                                <w:t xml:space="preserve"> </w:t>
                              </w:r>
                              <w:r w:rsidRPr="001E1323">
                                <w:rPr>
                                  <w:rFonts w:ascii="Times New Roman" w:hAnsi="Times New Roman" w:cs="Times New Roman"/>
                                  <w:sz w:val="24"/>
                                  <w:szCs w:val="24"/>
                                </w:rPr>
                                <w:t>(Technology)</w:t>
                              </w:r>
                            </w:p>
                            <w:p w14:paraId="312C30C1" w14:textId="77777777" w:rsidR="00D41671" w:rsidRPr="001E1323" w:rsidRDefault="00D41671" w:rsidP="00D41671">
                              <w:pPr>
                                <w:rPr>
                                  <w:rFonts w:ascii="Times New Roman" w:hAnsi="Times New Roman" w:cs="Times New Roman"/>
                                  <w:sz w:val="24"/>
                                  <w:szCs w:val="24"/>
                                </w:rPr>
                              </w:pPr>
                              <w:r w:rsidRPr="001E1323">
                                <w:rPr>
                                  <w:rFonts w:ascii="Times New Roman" w:hAnsi="Times New Roman" w:cs="Times New Roman"/>
                                  <w:sz w:val="24"/>
                                  <w:szCs w:val="24"/>
                                </w:rPr>
                                <w:t>Domestic Tourism Awarenes</w:t>
                              </w:r>
                              <w:r>
                                <w:rPr>
                                  <w:rFonts w:ascii="Times New Roman" w:hAnsi="Times New Roman" w:cs="Times New Roman"/>
                                  <w:sz w:val="24"/>
                                  <w:szCs w:val="24"/>
                                </w:rPr>
                                <w:t>s drive</w:t>
                              </w:r>
                            </w:p>
                            <w:bookmarkEnd w:id="146"/>
                            <w:p w14:paraId="07572A31" w14:textId="77777777" w:rsidR="00D41671" w:rsidRPr="001E1323" w:rsidRDefault="00D41671" w:rsidP="00D41671">
                              <w:pPr>
                                <w:jc w:val="center"/>
                                <w:rPr>
                                  <w:rFonts w:ascii="Times New Roman" w:hAnsi="Times New Roman" w:cs="Times New Roman"/>
                                  <w:sz w:val="24"/>
                                  <w:szCs w:val="24"/>
                                </w:rPr>
                              </w:pPr>
                            </w:p>
                            <w:p w14:paraId="35FA579E" w14:textId="77777777" w:rsidR="00D41671" w:rsidRPr="00EE3431" w:rsidRDefault="00D41671" w:rsidP="00D41671">
                              <w:pPr>
                                <w:jc w:val="center"/>
                              </w:pPr>
                            </w:p>
                          </w:txbxContent>
                        </wps:txbx>
                        <wps:bodyPr rot="0" vert="horz" wrap="square" lIns="91440" tIns="45720" rIns="91440" bIns="45720" anchor="ctr" anchorCtr="0" upright="1">
                          <a:noAutofit/>
                        </wps:bodyPr>
                      </wps:wsp>
                      <wps:wsp>
                        <wps:cNvPr id="1204452633" name="Rectangle 69"/>
                        <wps:cNvSpPr>
                          <a:spLocks noChangeArrowheads="1"/>
                        </wps:cNvSpPr>
                        <wps:spPr bwMode="auto">
                          <a:xfrm>
                            <a:off x="4428" y="12991"/>
                            <a:ext cx="2984" cy="706"/>
                          </a:xfrm>
                          <a:prstGeom prst="rect">
                            <a:avLst/>
                          </a:prstGeom>
                          <a:solidFill>
                            <a:srgbClr val="FFFFFF"/>
                          </a:solidFill>
                          <a:ln w="12700">
                            <a:solidFill>
                              <a:srgbClr val="000000"/>
                            </a:solidFill>
                            <a:miter lim="800000"/>
                            <a:headEnd/>
                            <a:tailEnd/>
                          </a:ln>
                        </wps:spPr>
                        <wps:txbx>
                          <w:txbxContent>
                            <w:p w14:paraId="7F56B987" w14:textId="26ECE2DB" w:rsidR="00D41671" w:rsidRPr="00A72423" w:rsidRDefault="00D41671" w:rsidP="00D41671">
                              <w:pPr>
                                <w:jc w:val="center"/>
                                <w:rPr>
                                  <w:rFonts w:ascii="Times New Roman" w:hAnsi="Times New Roman" w:cs="Times New Roman"/>
                                  <w:b/>
                                  <w:bCs/>
                                  <w:sz w:val="56"/>
                                  <w:szCs w:val="56"/>
                                </w:rPr>
                              </w:pPr>
                              <w:r w:rsidRPr="00A72423">
                                <w:rPr>
                                  <w:rFonts w:ascii="Times New Roman" w:hAnsi="Times New Roman" w:cs="Times New Roman"/>
                                  <w:b/>
                                  <w:bCs/>
                                  <w:sz w:val="56"/>
                                  <w:szCs w:val="56"/>
                                </w:rPr>
                                <w:t>Resilience</w:t>
                              </w:r>
                            </w:p>
                            <w:p w14:paraId="3D1871F8" w14:textId="77777777" w:rsidR="00D41671" w:rsidRPr="00375EBF" w:rsidRDefault="00D41671" w:rsidP="00D41671">
                              <w:pPr>
                                <w:rPr>
                                  <w:rFonts w:ascii="Times New Roman" w:hAnsi="Times New Roman" w:cs="Times New Roman"/>
                                  <w:sz w:val="24"/>
                                  <w:szCs w:val="24"/>
                                </w:rPr>
                              </w:pP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326527" id="Group 24" o:spid="_x0000_s1040" style="position:absolute;margin-left:-19.35pt;margin-top:15.6pt;width:455pt;height:589pt;z-index:251679744" coordorigin="1053,2111" coordsize="9100,11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">
                <v:rect id="Rectangle 54" o:spid="_x0000_s1041" style="position:absolute;left:3509;top:2111;width:4324;height:1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" strokeweight="1pt">
                  <v:textbox>
                    <w:txbxContent>
                      <w:p w14:paraId="5B99F2DF" w14:textId="77777777" w:rsidR="00D41671" w:rsidRPr="00176B76" w:rsidRDefault="00D41671" w:rsidP="00D41671">
                        <w:pPr>
                          <w:jc w:val="center"/>
                          <w:rPr>
                            <w:rFonts w:ascii="Times New Roman" w:hAnsi="Times New Roman" w:cs="Times New Roman"/>
                            <w:b/>
                            <w:bCs/>
                            <w:sz w:val="24"/>
                            <w:szCs w:val="24"/>
                          </w:rPr>
                        </w:pPr>
                        <w:r>
                          <w:rPr>
                            <w:rFonts w:ascii="Times New Roman" w:hAnsi="Times New Roman" w:cs="Times New Roman"/>
                            <w:b/>
                            <w:bCs/>
                            <w:sz w:val="24"/>
                            <w:szCs w:val="24"/>
                          </w:rPr>
                          <w:t>Tourism Risk Management</w:t>
                        </w:r>
                      </w:p>
                    </w:txbxContent>
                  </v:textbox>
                </v:rect>
                <v:rect id="Rectangle 55" o:spid="_x0000_s1042" style="position:absolute;left:3969;top:3787;width:3270;height: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" strokeweight="1pt">
                  <v:textbox>
                    <w:txbxContent>
                      <w:p w14:paraId="7D88913D" w14:textId="77777777" w:rsidR="00D41671" w:rsidRPr="00176B76" w:rsidRDefault="00D41671" w:rsidP="00D41671">
                        <w:pPr>
                          <w:jc w:val="center"/>
                          <w:rPr>
                            <w:rFonts w:ascii="Times New Roman" w:hAnsi="Times New Roman" w:cs="Times New Roman"/>
                            <w:b/>
                            <w:bCs/>
                            <w:sz w:val="24"/>
                            <w:szCs w:val="24"/>
                          </w:rPr>
                        </w:pPr>
                        <w:r w:rsidRPr="00176B76">
                          <w:rPr>
                            <w:rFonts w:ascii="Times New Roman" w:hAnsi="Times New Roman" w:cs="Times New Roman"/>
                            <w:b/>
                            <w:bCs/>
                            <w:sz w:val="24"/>
                            <w:szCs w:val="24"/>
                          </w:rPr>
                          <w:t xml:space="preserve">Risk </w:t>
                        </w:r>
                        <w:r>
                          <w:rPr>
                            <w:rFonts w:ascii="Times New Roman" w:hAnsi="Times New Roman" w:cs="Times New Roman"/>
                            <w:b/>
                            <w:bCs/>
                            <w:sz w:val="24"/>
                            <w:szCs w:val="24"/>
                          </w:rPr>
                          <w:t>identification</w:t>
                        </w:r>
                        <w:r w:rsidRPr="00176B76">
                          <w:rPr>
                            <w:rFonts w:ascii="Times New Roman" w:hAnsi="Times New Roman" w:cs="Times New Roman"/>
                            <w:b/>
                            <w:bCs/>
                            <w:sz w:val="24"/>
                            <w:szCs w:val="24"/>
                          </w:rPr>
                          <w:t xml:space="preserve"> </w:t>
                        </w:r>
                      </w:p>
                    </w:txbxContent>
                  </v:textbox>
                </v:rect>
                <v:rect id="Rectangle 56" o:spid="_x0000_s1043" style="position:absolute;left:8012;top:4561;width:2141;height:2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" strokeweight="1pt">
                  <v:textbox>
                    <w:txbxContent>
                      <w:p w14:paraId="4E1AEAA7" w14:textId="77777777" w:rsidR="00D41671" w:rsidRPr="002D755E" w:rsidRDefault="00D41671" w:rsidP="00D41671">
                        <w:pPr>
                          <w:jc w:val="center"/>
                          <w:rPr>
                            <w:rFonts w:ascii="Times New Roman" w:hAnsi="Times New Roman" w:cs="Times New Roman"/>
                            <w:sz w:val="24"/>
                            <w:szCs w:val="24"/>
                            <w:u w:val="single"/>
                          </w:rPr>
                        </w:pPr>
                        <w:r w:rsidRPr="002D755E">
                          <w:rPr>
                            <w:rFonts w:ascii="Times New Roman" w:hAnsi="Times New Roman" w:cs="Times New Roman"/>
                            <w:sz w:val="24"/>
                            <w:szCs w:val="24"/>
                            <w:u w:val="single"/>
                          </w:rPr>
                          <w:t xml:space="preserve">National Level </w:t>
                        </w:r>
                      </w:p>
                      <w:p w14:paraId="79A8E08E" w14:textId="77777777" w:rsidR="00D41671" w:rsidRDefault="00D41671" w:rsidP="00D41671">
                        <w:pPr>
                          <w:rPr>
                            <w:rFonts w:ascii="Times New Roman" w:hAnsi="Times New Roman" w:cs="Times New Roman"/>
                            <w:sz w:val="24"/>
                            <w:szCs w:val="24"/>
                          </w:rPr>
                        </w:pPr>
                        <w:bookmarkStart w:id="147" w:name="_Hlk98835637"/>
                        <w:r>
                          <w:rPr>
                            <w:rFonts w:ascii="Times New Roman" w:hAnsi="Times New Roman" w:cs="Times New Roman"/>
                            <w:sz w:val="24"/>
                            <w:szCs w:val="24"/>
                          </w:rPr>
                          <w:t>National heritage sites</w:t>
                        </w:r>
                      </w:p>
                      <w:p w14:paraId="5EBBAA42"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Museums</w:t>
                        </w:r>
                        <w:bookmarkEnd w:id="147"/>
                        <w:r>
                          <w:rPr>
                            <w:rFonts w:ascii="Times New Roman" w:hAnsi="Times New Roman" w:cs="Times New Roman"/>
                            <w:sz w:val="24"/>
                            <w:szCs w:val="24"/>
                          </w:rPr>
                          <w:t>,</w:t>
                        </w:r>
                      </w:p>
                      <w:p w14:paraId="607F9DC9"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Beaches </w:t>
                        </w:r>
                      </w:p>
                      <w:p w14:paraId="1AD512DF" w14:textId="77777777" w:rsidR="00D41671" w:rsidRPr="00D023B0" w:rsidRDefault="00D41671" w:rsidP="00D41671">
                        <w:pPr>
                          <w:rPr>
                            <w:rFonts w:ascii="Times New Roman" w:hAnsi="Times New Roman" w:cs="Times New Roman"/>
                            <w:sz w:val="24"/>
                            <w:szCs w:val="24"/>
                          </w:rPr>
                        </w:pPr>
                      </w:p>
                    </w:txbxContent>
                  </v:textbox>
                </v:rect>
                <v:rect id="Rectangle 57" o:spid="_x0000_s1044" style="position:absolute;left:1188;top:4561;width:2267;height:2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" strokeweight="1pt">
                  <v:textbox>
                    <w:txbxContent>
                      <w:p w14:paraId="0AC942EE" w14:textId="333816FD" w:rsidR="00D41671" w:rsidRPr="00D72932"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D</w:t>
                        </w:r>
                        <w:r w:rsidRPr="00856751">
                          <w:rPr>
                            <w:rFonts w:ascii="Times New Roman" w:hAnsi="Times New Roman" w:cs="Times New Roman"/>
                            <w:sz w:val="24"/>
                            <w:szCs w:val="24"/>
                            <w:u w:val="single"/>
                          </w:rPr>
                          <w:t>estination Site</w:t>
                        </w:r>
                      </w:p>
                      <w:p w14:paraId="74219170" w14:textId="1DF6B44C" w:rsidR="00D41671" w:rsidRDefault="00D72932" w:rsidP="00D41671">
                        <w:pPr>
                          <w:rPr>
                            <w:rFonts w:ascii="Times New Roman" w:hAnsi="Times New Roman" w:cs="Times New Roman"/>
                            <w:sz w:val="24"/>
                            <w:szCs w:val="24"/>
                          </w:rPr>
                        </w:pPr>
                        <w:r>
                          <w:rPr>
                            <w:rFonts w:ascii="Times New Roman" w:hAnsi="Times New Roman" w:cs="Times New Roman"/>
                            <w:sz w:val="24"/>
                            <w:szCs w:val="24"/>
                          </w:rPr>
                          <w:t xml:space="preserve"> Natural and Build Attractions</w:t>
                        </w:r>
                      </w:p>
                      <w:p w14:paraId="46D559CB" w14:textId="77777777" w:rsidR="00D41671" w:rsidRDefault="00D41671" w:rsidP="00D41671">
                        <w:pPr>
                          <w:rPr>
                            <w:rFonts w:ascii="Times New Roman" w:hAnsi="Times New Roman" w:cs="Times New Roman"/>
                            <w:sz w:val="24"/>
                            <w:szCs w:val="24"/>
                          </w:rPr>
                        </w:pPr>
                      </w:p>
                      <w:p w14:paraId="01E28E00" w14:textId="77777777" w:rsidR="00D41671" w:rsidRPr="00D023B0" w:rsidRDefault="00D41671" w:rsidP="00D41671">
                        <w:pPr>
                          <w:jc w:val="center"/>
                          <w:rPr>
                            <w:rFonts w:ascii="Times New Roman" w:hAnsi="Times New Roman" w:cs="Times New Roman"/>
                            <w:sz w:val="24"/>
                            <w:szCs w:val="24"/>
                          </w:rPr>
                        </w:pPr>
                        <w:r>
                          <w:rPr>
                            <w:rFonts w:ascii="Times New Roman" w:hAnsi="Times New Roman" w:cs="Times New Roman"/>
                            <w:sz w:val="24"/>
                            <w:szCs w:val="24"/>
                          </w:rPr>
                          <w:t xml:space="preserve">  </w:t>
                        </w:r>
                      </w:p>
                    </w:txbxContent>
                  </v:textbox>
                </v:rect>
                <v:rect id="Rectangle 60" o:spid="_x0000_s1045" style="position:absolute;left:4012;top:6616;width:3078;height:2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" strokeweight="1pt">
                  <v:textbox>
                    <w:txbxContent>
                      <w:p w14:paraId="02952D06" w14:textId="77777777" w:rsidR="00D41671" w:rsidRPr="00774029" w:rsidRDefault="00D41671" w:rsidP="00D41671">
                        <w:pPr>
                          <w:rPr>
                            <w:rFonts w:ascii="Times New Roman" w:hAnsi="Times New Roman" w:cs="Times New Roman"/>
                            <w:b/>
                            <w:bCs/>
                            <w:sz w:val="24"/>
                            <w:szCs w:val="24"/>
                            <w:u w:val="single"/>
                          </w:rPr>
                        </w:pPr>
                        <w:r w:rsidRPr="00176B76">
                          <w:rPr>
                            <w:rFonts w:ascii="Times New Roman" w:hAnsi="Times New Roman" w:cs="Times New Roman"/>
                            <w:b/>
                            <w:bCs/>
                            <w:sz w:val="24"/>
                            <w:szCs w:val="24"/>
                          </w:rPr>
                          <w:t xml:space="preserve">  </w:t>
                        </w:r>
                        <w:r w:rsidRPr="00176B76">
                          <w:rPr>
                            <w:rFonts w:ascii="Times New Roman" w:hAnsi="Times New Roman" w:cs="Times New Roman"/>
                            <w:b/>
                            <w:bCs/>
                            <w:sz w:val="24"/>
                            <w:szCs w:val="24"/>
                            <w:u w:val="single"/>
                          </w:rPr>
                          <w:t>Risk Communication</w:t>
                        </w:r>
                      </w:p>
                      <w:p w14:paraId="2FECE578"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 xml:space="preserve">Empowerment </w:t>
                        </w:r>
                      </w:p>
                      <w:p w14:paraId="2E2BFF78"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 xml:space="preserve">Power and authority </w:t>
                        </w:r>
                      </w:p>
                      <w:p w14:paraId="68F46506" w14:textId="77777777" w:rsidR="00D41671" w:rsidRDefault="00F62148" w:rsidP="00D41671">
                        <w:pPr>
                          <w:rPr>
                            <w:rFonts w:ascii="Times New Roman" w:hAnsi="Times New Roman" w:cs="Times New Roman"/>
                            <w:sz w:val="24"/>
                            <w:szCs w:val="24"/>
                          </w:rPr>
                        </w:pPr>
                        <w:r>
                          <w:rPr>
                            <w:rFonts w:ascii="Times New Roman" w:hAnsi="Times New Roman" w:cs="Times New Roman"/>
                            <w:sz w:val="24"/>
                            <w:szCs w:val="24"/>
                          </w:rPr>
                          <w:t xml:space="preserve">      </w:t>
                        </w:r>
                        <w:r w:rsidR="00D41671">
                          <w:rPr>
                            <w:rFonts w:ascii="Times New Roman" w:hAnsi="Times New Roman" w:cs="Times New Roman"/>
                            <w:sz w:val="24"/>
                            <w:szCs w:val="24"/>
                          </w:rPr>
                          <w:t>Decision making</w:t>
                        </w:r>
                      </w:p>
                      <w:p w14:paraId="02D48D7F" w14:textId="77777777" w:rsidR="00D41671" w:rsidRPr="00774029" w:rsidRDefault="00D41671" w:rsidP="00D41671">
                        <w:pPr>
                          <w:rPr>
                            <w:rFonts w:ascii="Times New Roman" w:hAnsi="Times New Roman" w:cs="Times New Roman"/>
                            <w:sz w:val="24"/>
                            <w:szCs w:val="24"/>
                          </w:rPr>
                        </w:pPr>
                        <w:r>
                          <w:rPr>
                            <w:rFonts w:ascii="Times New Roman" w:hAnsi="Times New Roman" w:cs="Times New Roman"/>
                            <w:sz w:val="24"/>
                            <w:szCs w:val="24"/>
                          </w:rPr>
                          <w:t xml:space="preserve"> </w:t>
                        </w:r>
                        <w:r w:rsidR="00F62148">
                          <w:rPr>
                            <w:rFonts w:ascii="Times New Roman" w:hAnsi="Times New Roman" w:cs="Times New Roman"/>
                            <w:sz w:val="24"/>
                            <w:szCs w:val="24"/>
                          </w:rPr>
                          <w:t xml:space="preserve">     </w:t>
                        </w:r>
                        <w:r>
                          <w:rPr>
                            <w:rFonts w:ascii="Times New Roman" w:hAnsi="Times New Roman" w:cs="Times New Roman"/>
                            <w:sz w:val="24"/>
                            <w:szCs w:val="24"/>
                          </w:rPr>
                          <w:t>Evaluation</w:t>
                        </w:r>
                      </w:p>
                      <w:p w14:paraId="2F44ED59" w14:textId="77777777" w:rsidR="00D41671" w:rsidRDefault="00D41671" w:rsidP="00D41671">
                        <w:pPr>
                          <w:rPr>
                            <w:rFonts w:ascii="Times New Roman" w:hAnsi="Times New Roman" w:cs="Times New Roman"/>
                            <w:sz w:val="24"/>
                            <w:szCs w:val="24"/>
                          </w:rPr>
                        </w:pPr>
                      </w:p>
                      <w:p w14:paraId="02522942" w14:textId="77777777" w:rsidR="00D41671" w:rsidRPr="00066AEA" w:rsidRDefault="00D41671" w:rsidP="00D41671">
                        <w:pPr>
                          <w:rPr>
                            <w:rFonts w:ascii="Times New Roman" w:hAnsi="Times New Roman" w:cs="Times New Roman"/>
                            <w:sz w:val="24"/>
                            <w:szCs w:val="24"/>
                          </w:rPr>
                        </w:pPr>
                      </w:p>
                      <w:p w14:paraId="25057CC1" w14:textId="77777777" w:rsidR="00D41671" w:rsidRDefault="00D41671" w:rsidP="00D41671"/>
                      <w:p w14:paraId="5E8FBF4C" w14:textId="77777777" w:rsidR="00D41671" w:rsidRPr="00066AEA" w:rsidRDefault="00D41671" w:rsidP="00D41671">
                        <w:pPr>
                          <w:jc w:val="center"/>
                        </w:pPr>
                      </w:p>
                    </w:txbxContent>
                  </v:textbox>
                </v:rect>
                <v:rect id="Rectangle 63" o:spid="_x0000_s1046" style="position:absolute;left:4040;top:9884;width:2997;height:14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" strokeweight="1pt">
                  <v:textbox>
                    <w:txbxContent>
                      <w:p w14:paraId="6CC302F9" w14:textId="0B0A0F59" w:rsidR="00D41671" w:rsidRPr="004336CF" w:rsidRDefault="00A2394C" w:rsidP="00D41671">
                        <w:pPr>
                          <w:jc w:val="center"/>
                          <w:rPr>
                            <w:rFonts w:ascii="Times New Roman" w:hAnsi="Times New Roman" w:cs="Times New Roman"/>
                            <w:b/>
                            <w:bCs/>
                            <w:sz w:val="24"/>
                            <w:szCs w:val="24"/>
                          </w:rPr>
                        </w:pPr>
                        <w:r>
                          <w:rPr>
                            <w:rFonts w:ascii="Times New Roman" w:hAnsi="Times New Roman" w:cs="Times New Roman"/>
                            <w:b/>
                            <w:bCs/>
                            <w:sz w:val="24"/>
                            <w:szCs w:val="24"/>
                          </w:rPr>
                          <w:t xml:space="preserve">Adoption of </w:t>
                        </w:r>
                        <w:r w:rsidR="00D41671" w:rsidRPr="004336CF">
                          <w:rPr>
                            <w:rFonts w:ascii="Times New Roman" w:hAnsi="Times New Roman" w:cs="Times New Roman"/>
                            <w:b/>
                            <w:bCs/>
                            <w:sz w:val="24"/>
                            <w:szCs w:val="24"/>
                          </w:rPr>
                          <w:t>Risk</w:t>
                        </w:r>
                        <w:r>
                          <w:rPr>
                            <w:rFonts w:ascii="Times New Roman" w:hAnsi="Times New Roman" w:cs="Times New Roman"/>
                            <w:b/>
                            <w:bCs/>
                            <w:sz w:val="24"/>
                            <w:szCs w:val="24"/>
                          </w:rPr>
                          <w:t>s</w:t>
                        </w:r>
                        <w:r w:rsidR="00D41671" w:rsidRPr="004336CF">
                          <w:rPr>
                            <w:rFonts w:ascii="Times New Roman" w:hAnsi="Times New Roman" w:cs="Times New Roman"/>
                            <w:b/>
                            <w:bCs/>
                            <w:sz w:val="24"/>
                            <w:szCs w:val="24"/>
                          </w:rPr>
                          <w:t xml:space="preserve"> mitigation Strategies </w:t>
                        </w:r>
                      </w:p>
                    </w:txbxContent>
                  </v:textbox>
                </v:rect>
                <v:rect id="Rectangle 64" o:spid="_x0000_s1047" style="position:absolute;left:7716;top:11163;width:2267;height:2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" strokeweight="1pt">
                  <v:textbox>
                    <w:txbxContent>
                      <w:p w14:paraId="4BCA966B" w14:textId="77777777" w:rsidR="00D41671" w:rsidRPr="00E453EA" w:rsidRDefault="00D41671" w:rsidP="00D41671">
                        <w:pPr>
                          <w:rPr>
                            <w:rFonts w:ascii="Times New Roman" w:hAnsi="Times New Roman" w:cs="Times New Roman"/>
                            <w:sz w:val="24"/>
                            <w:szCs w:val="24"/>
                            <w:u w:val="single"/>
                          </w:rPr>
                        </w:pPr>
                        <w:r w:rsidRPr="00CB6842">
                          <w:rPr>
                            <w:rFonts w:ascii="Times New Roman" w:hAnsi="Times New Roman" w:cs="Times New Roman"/>
                            <w:sz w:val="24"/>
                            <w:szCs w:val="24"/>
                            <w:u w:val="single"/>
                          </w:rPr>
                          <w:t xml:space="preserve">Long-Term </w:t>
                        </w:r>
                      </w:p>
                      <w:p w14:paraId="35F97637" w14:textId="77777777" w:rsidR="00D41671" w:rsidRDefault="00D41671" w:rsidP="00D41671">
                        <w:pPr>
                          <w:rPr>
                            <w:rFonts w:ascii="Times New Roman" w:hAnsi="Times New Roman" w:cs="Times New Roman"/>
                            <w:sz w:val="24"/>
                            <w:szCs w:val="24"/>
                          </w:rPr>
                        </w:pPr>
                        <w:bookmarkStart w:id="148" w:name="_Hlk98839689"/>
                        <w:r>
                          <w:rPr>
                            <w:rFonts w:ascii="Times New Roman" w:hAnsi="Times New Roman" w:cs="Times New Roman"/>
                            <w:sz w:val="24"/>
                            <w:szCs w:val="24"/>
                          </w:rPr>
                          <w:t xml:space="preserve">Business diversification </w:t>
                        </w:r>
                      </w:p>
                      <w:p w14:paraId="3E38F2AC"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Grants and Loan Support Schemes</w:t>
                        </w:r>
                      </w:p>
                      <w:bookmarkEnd w:id="148"/>
                      <w:p w14:paraId="29C29065" w14:textId="77777777" w:rsidR="00D41671" w:rsidRDefault="00D41671" w:rsidP="00D41671">
                        <w:pPr>
                          <w:rPr>
                            <w:rFonts w:ascii="Times New Roman" w:hAnsi="Times New Roman" w:cs="Times New Roman"/>
                            <w:sz w:val="24"/>
                            <w:szCs w:val="24"/>
                          </w:rPr>
                        </w:pPr>
                      </w:p>
                      <w:p w14:paraId="282A395A" w14:textId="77777777" w:rsidR="00D41671" w:rsidRPr="00C665FA" w:rsidRDefault="00D41671" w:rsidP="00D41671">
                        <w:pPr>
                          <w:rPr>
                            <w:rFonts w:ascii="Times New Roman" w:hAnsi="Times New Roman" w:cs="Times New Roman"/>
                            <w:sz w:val="24"/>
                            <w:szCs w:val="24"/>
                          </w:rPr>
                        </w:pPr>
                      </w:p>
                    </w:txbxContent>
                  </v:textbox>
                </v:rect>
                <v:rect id="Rectangle 65" o:spid="_x0000_s1048" style="position:absolute;left:1053;top:11306;width:2553;height:258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" strokeweight="1pt">
                  <v:textbox>
                    <w:txbxContent>
                      <w:p w14:paraId="149927A6" w14:textId="77777777" w:rsidR="00D41671" w:rsidRPr="001E1323"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 xml:space="preserve">     </w:t>
                        </w:r>
                        <w:r w:rsidRPr="001E1323">
                          <w:rPr>
                            <w:rFonts w:ascii="Times New Roman" w:hAnsi="Times New Roman" w:cs="Times New Roman"/>
                            <w:sz w:val="24"/>
                            <w:szCs w:val="24"/>
                            <w:u w:val="single"/>
                          </w:rPr>
                          <w:t>Short-</w:t>
                        </w:r>
                        <w:r>
                          <w:rPr>
                            <w:rFonts w:ascii="Times New Roman" w:hAnsi="Times New Roman" w:cs="Times New Roman"/>
                            <w:sz w:val="24"/>
                            <w:szCs w:val="24"/>
                            <w:u w:val="single"/>
                          </w:rPr>
                          <w:t>T</w:t>
                        </w:r>
                        <w:r w:rsidRPr="001E1323">
                          <w:rPr>
                            <w:rFonts w:ascii="Times New Roman" w:hAnsi="Times New Roman" w:cs="Times New Roman"/>
                            <w:sz w:val="24"/>
                            <w:szCs w:val="24"/>
                            <w:u w:val="single"/>
                          </w:rPr>
                          <w:t>erm</w:t>
                        </w:r>
                        <w:r>
                          <w:rPr>
                            <w:rFonts w:ascii="Times New Roman" w:hAnsi="Times New Roman" w:cs="Times New Roman"/>
                            <w:sz w:val="24"/>
                            <w:szCs w:val="24"/>
                            <w:u w:val="single"/>
                          </w:rPr>
                          <w:t xml:space="preserve">   </w:t>
                        </w:r>
                      </w:p>
                      <w:p w14:paraId="5292C66C" w14:textId="77777777" w:rsidR="00D41671" w:rsidRDefault="00D41671" w:rsidP="00D41671">
                        <w:pPr>
                          <w:rPr>
                            <w:rFonts w:ascii="Times New Roman" w:hAnsi="Times New Roman" w:cs="Times New Roman"/>
                            <w:sz w:val="24"/>
                            <w:szCs w:val="24"/>
                          </w:rPr>
                        </w:pPr>
                        <w:bookmarkStart w:id="149" w:name="_Hlk98839296"/>
                        <w:r w:rsidRPr="001E1323">
                          <w:rPr>
                            <w:rFonts w:ascii="Times New Roman" w:hAnsi="Times New Roman" w:cs="Times New Roman"/>
                            <w:sz w:val="24"/>
                            <w:szCs w:val="24"/>
                          </w:rPr>
                          <w:t>Safety protocols</w:t>
                        </w:r>
                      </w:p>
                      <w:p w14:paraId="63D30323" w14:textId="77777777" w:rsidR="00D41671" w:rsidRPr="001E1323" w:rsidRDefault="00D41671" w:rsidP="00D41671">
                        <w:pPr>
                          <w:rPr>
                            <w:rFonts w:ascii="Times New Roman" w:hAnsi="Times New Roman" w:cs="Times New Roman"/>
                            <w:sz w:val="24"/>
                            <w:szCs w:val="24"/>
                          </w:rPr>
                        </w:pPr>
                        <w:r w:rsidRPr="001E1323">
                          <w:rPr>
                            <w:rFonts w:ascii="Times New Roman" w:hAnsi="Times New Roman" w:cs="Times New Roman"/>
                            <w:sz w:val="24"/>
                            <w:szCs w:val="24"/>
                          </w:rPr>
                          <w:t>Innovation</w:t>
                        </w:r>
                        <w:r>
                          <w:rPr>
                            <w:rFonts w:ascii="Times New Roman" w:hAnsi="Times New Roman" w:cs="Times New Roman"/>
                            <w:sz w:val="24"/>
                            <w:szCs w:val="24"/>
                          </w:rPr>
                          <w:t xml:space="preserve"> </w:t>
                        </w:r>
                        <w:r w:rsidRPr="001E1323">
                          <w:rPr>
                            <w:rFonts w:ascii="Times New Roman" w:hAnsi="Times New Roman" w:cs="Times New Roman"/>
                            <w:sz w:val="24"/>
                            <w:szCs w:val="24"/>
                          </w:rPr>
                          <w:t>(Technology)</w:t>
                        </w:r>
                      </w:p>
                      <w:p w14:paraId="312C30C1" w14:textId="77777777" w:rsidR="00D41671" w:rsidRPr="001E1323" w:rsidRDefault="00D41671" w:rsidP="00D41671">
                        <w:pPr>
                          <w:rPr>
                            <w:rFonts w:ascii="Times New Roman" w:hAnsi="Times New Roman" w:cs="Times New Roman"/>
                            <w:sz w:val="24"/>
                            <w:szCs w:val="24"/>
                          </w:rPr>
                        </w:pPr>
                        <w:r w:rsidRPr="001E1323">
                          <w:rPr>
                            <w:rFonts w:ascii="Times New Roman" w:hAnsi="Times New Roman" w:cs="Times New Roman"/>
                            <w:sz w:val="24"/>
                            <w:szCs w:val="24"/>
                          </w:rPr>
                          <w:t>Domestic Tourism Awarenes</w:t>
                        </w:r>
                        <w:r>
                          <w:rPr>
                            <w:rFonts w:ascii="Times New Roman" w:hAnsi="Times New Roman" w:cs="Times New Roman"/>
                            <w:sz w:val="24"/>
                            <w:szCs w:val="24"/>
                          </w:rPr>
                          <w:t>s drive</w:t>
                        </w:r>
                      </w:p>
                      <w:bookmarkEnd w:id="149"/>
                      <w:p w14:paraId="07572A31" w14:textId="77777777" w:rsidR="00D41671" w:rsidRPr="001E1323" w:rsidRDefault="00D41671" w:rsidP="00D41671">
                        <w:pPr>
                          <w:jc w:val="center"/>
                          <w:rPr>
                            <w:rFonts w:ascii="Times New Roman" w:hAnsi="Times New Roman" w:cs="Times New Roman"/>
                            <w:sz w:val="24"/>
                            <w:szCs w:val="24"/>
                          </w:rPr>
                        </w:pPr>
                      </w:p>
                      <w:p w14:paraId="35FA579E" w14:textId="77777777" w:rsidR="00D41671" w:rsidRPr="00EE3431" w:rsidRDefault="00D41671" w:rsidP="00D41671">
                        <w:pPr>
                          <w:jc w:val="center"/>
                        </w:pPr>
                      </w:p>
                    </w:txbxContent>
                  </v:textbox>
                </v:rect>
                <v:rect id="Rectangle 69" o:spid="_x0000_s1049" style="position:absolute;left:4428;top:12991;width:2984;height: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" strokeweight="1pt">
                  <v:textbox>
                    <w:txbxContent>
                      <w:p w14:paraId="7F56B987" w14:textId="26ECE2DB" w:rsidR="00D41671" w:rsidRPr="00A72423" w:rsidRDefault="00D41671" w:rsidP="00D41671">
                        <w:pPr>
                          <w:jc w:val="center"/>
                          <w:rPr>
                            <w:rFonts w:ascii="Times New Roman" w:hAnsi="Times New Roman" w:cs="Times New Roman"/>
                            <w:b/>
                            <w:bCs/>
                            <w:sz w:val="56"/>
                            <w:szCs w:val="56"/>
                          </w:rPr>
                        </w:pPr>
                        <w:r w:rsidRPr="00A72423">
                          <w:rPr>
                            <w:rFonts w:ascii="Times New Roman" w:hAnsi="Times New Roman" w:cs="Times New Roman"/>
                            <w:b/>
                            <w:bCs/>
                            <w:sz w:val="56"/>
                            <w:szCs w:val="56"/>
                          </w:rPr>
                          <w:t>Resilience</w:t>
                        </w:r>
                      </w:p>
                      <w:p w14:paraId="3D1871F8" w14:textId="77777777" w:rsidR="00D41671" w:rsidRPr="00375EBF" w:rsidRDefault="00D41671" w:rsidP="00D41671">
                        <w:pPr>
                          <w:rPr>
                            <w:rFonts w:ascii="Times New Roman" w:hAnsi="Times New Roman" w:cs="Times New Roman"/>
                            <w:sz w:val="24"/>
                            <w:szCs w:val="24"/>
                          </w:rPr>
                        </w:pPr>
                      </w:p>
                    </w:txbxContent>
                  </v:textbox>
                </v:rect>
              </v:group>
            </w:pict>
          </mc:Fallback>
        </mc:AlternateContent>
      </w:r>
    </w:p>
    <w:p w14:paraId="3F650E1C" w14:textId="77777777" w:rsidR="00522FC4" w:rsidRDefault="00522FC4" w:rsidP="00522FC4">
      <w:pPr>
        <w:pStyle w:val="NoSpacing"/>
        <w:rPr>
          <w:rFonts w:ascii="Times New Roman" w:hAnsi="Times New Roman" w:cs="Times New Roman"/>
          <w:sz w:val="24"/>
          <w:szCs w:val="24"/>
          <w14:ligatures w14:val="none"/>
        </w:rPr>
      </w:pPr>
    </w:p>
    <w:p w14:paraId="4AEB67D0" w14:textId="77777777" w:rsidR="00522FC4" w:rsidRDefault="00522FC4" w:rsidP="00522FC4">
      <w:pPr>
        <w:pStyle w:val="NoSpacing"/>
        <w:rPr>
          <w:rFonts w:ascii="Times New Roman" w:hAnsi="Times New Roman" w:cs="Times New Roman"/>
          <w:sz w:val="24"/>
          <w:szCs w:val="24"/>
          <w14:ligatures w14:val="none"/>
        </w:rPr>
      </w:pPr>
    </w:p>
    <w:p w14:paraId="7CA24F76" w14:textId="77777777" w:rsidR="00522FC4" w:rsidRPr="00522FC4" w:rsidRDefault="00522FC4" w:rsidP="00522FC4">
      <w:pPr>
        <w:pStyle w:val="NoSpacing"/>
        <w:rPr>
          <w:rFonts w:ascii="Times New Roman" w:hAnsi="Times New Roman" w:cs="Times New Roman"/>
          <w:sz w:val="2"/>
          <w:szCs w:val="2"/>
          <w14:ligatures w14:val="none"/>
        </w:rPr>
      </w:pPr>
    </w:p>
    <w:p w14:paraId="51AB2563" w14:textId="71EC2048"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2DC62719" w14:textId="797ADA05" w:rsidR="00D41671" w:rsidRPr="003C40FC" w:rsidRDefault="004D5A94"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kern w:val="0"/>
          <w:sz w:val="24"/>
          <w:szCs w:val="24"/>
        </w:rPr>
        <mc:AlternateContent>
          <mc:Choice Requires="wps">
            <w:drawing>
              <wp:anchor distT="0" distB="0" distL="114300" distR="114300" simplePos="0" relativeHeight="251712512" behindDoc="0" locked="0" layoutInCell="1" allowOverlap="1" wp14:anchorId="790AFCE1" wp14:editId="5BD0ABA7">
                <wp:simplePos x="0" y="0"/>
                <wp:positionH relativeFrom="column">
                  <wp:posOffset>2657475</wp:posOffset>
                </wp:positionH>
                <wp:positionV relativeFrom="paragraph">
                  <wp:posOffset>93980</wp:posOffset>
                </wp:positionV>
                <wp:extent cx="0" cy="376555"/>
                <wp:effectExtent l="57150" t="0" r="57150" b="42545"/>
                <wp:wrapNone/>
                <wp:docPr id="108484930" name="Straight Arrow Connector 2"/>
                <wp:cNvGraphicFramePr/>
                <a:graphic xmlns:a="http://schemas.openxmlformats.org/drawingml/2006/main">
                  <a:graphicData uri="http://schemas.microsoft.com/office/word/2010/wordprocessingShape">
                    <wps:wsp>
                      <wps:cNvCnPr/>
                      <wps:spPr>
                        <a:xfrm>
                          <a:off x="0" y="0"/>
                          <a:ext cx="0" cy="376555"/>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20BBB29" id="_x0000_t32" coordsize="21600,21600" o:spt="32" o:oned="t" path="m,l21600,21600e" filled="f">
                <v:path arrowok="t" fillok="f" o:connecttype="none"/>
                <o:lock v:ext="edit" shapetype="t"/>
              </v:shapetype>
              <v:shape id="Straight Arrow Connector 2" o:spid="_x0000_s1026" type="#_x0000_t32" style="position:absolute;margin-left:209.25pt;margin-top:7.4pt;width:0;height:29.6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" strokecolor="black [3200]" strokeweight="2.25pt">
                <v:stroke endarrow="block" joinstyle="miter"/>
              </v:shape>
            </w:pict>
          </mc:Fallback>
        </mc:AlternateContent>
      </w:r>
    </w:p>
    <w:p w14:paraId="25D6C5A5" w14:textId="77777777"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3B69236F" w14:textId="67C0F7CD" w:rsidR="00D41671" w:rsidRPr="003C40FC" w:rsidRDefault="007C14AD"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296" distR="114296" simplePos="0" relativeHeight="251658240" behindDoc="0" locked="0" layoutInCell="1" allowOverlap="1" wp14:anchorId="06DCCEF0" wp14:editId="3347C9A7">
                <wp:simplePos x="0" y="0"/>
                <wp:positionH relativeFrom="column">
                  <wp:posOffset>2675889</wp:posOffset>
                </wp:positionH>
                <wp:positionV relativeFrom="paragraph">
                  <wp:posOffset>286385</wp:posOffset>
                </wp:positionV>
                <wp:extent cx="0" cy="387985"/>
                <wp:effectExtent l="57150" t="0" r="57150" b="50165"/>
                <wp:wrapNone/>
                <wp:docPr id="128947159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87985"/>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8A43AAB" id="Straight Arrow Connector 23" o:spid="_x0000_s1026" type="#_x0000_t32" style="position:absolute;margin-left:210.7pt;margin-top:22.55pt;width:0;height:30.55pt;z-index:251658240;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" strokecolor="windowText" strokeweight="2.25pt">
                <v:stroke endarrow="block" joinstyle="miter"/>
                <o:lock v:ext="edit" shapetype="f"/>
              </v:shape>
            </w:pict>
          </mc:Fallback>
        </mc:AlternateContent>
      </w:r>
    </w:p>
    <w:p w14:paraId="4B8120A8" w14:textId="77777777" w:rsidR="00D41671" w:rsidRPr="003C40FC" w:rsidRDefault="00D41671" w:rsidP="00D41671">
      <w:pPr>
        <w:spacing w:line="360" w:lineRule="auto"/>
        <w:ind w:left="720"/>
        <w:contextualSpacing/>
        <w:jc w:val="center"/>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kern w:val="0"/>
          <w:sz w:val="24"/>
          <w:szCs w:val="24"/>
          <w:shd w:val="clear" w:color="auto" w:fill="FFFFFF"/>
          <w14:ligatures w14:val="none"/>
        </w:rPr>
        <w:t xml:space="preserve">         </w:t>
      </w:r>
    </w:p>
    <w:p w14:paraId="33CEA3E0" w14:textId="4CED704D" w:rsidR="00D41671" w:rsidRPr="003C40FC" w:rsidRDefault="007C14AD"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56192" behindDoc="0" locked="0" layoutInCell="1" allowOverlap="1" wp14:anchorId="3564831D" wp14:editId="5685E553">
                <wp:simplePos x="0" y="0"/>
                <wp:positionH relativeFrom="margin">
                  <wp:align>center</wp:align>
                </wp:positionH>
                <wp:positionV relativeFrom="paragraph">
                  <wp:posOffset>148590</wp:posOffset>
                </wp:positionV>
                <wp:extent cx="2009775" cy="631190"/>
                <wp:effectExtent l="0" t="0" r="28575" b="16510"/>
                <wp:wrapNone/>
                <wp:docPr id="92620918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9775" cy="63119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3B3D7491" w14:textId="77777777" w:rsidR="00D41671" w:rsidRPr="004336CF" w:rsidRDefault="00D41671" w:rsidP="00D41671">
                            <w:pPr>
                              <w:jc w:val="center"/>
                              <w:rPr>
                                <w:rFonts w:ascii="Times New Roman" w:hAnsi="Times New Roman" w:cs="Times New Roman"/>
                                <w:b/>
                                <w:bCs/>
                                <w:sz w:val="24"/>
                                <w:szCs w:val="24"/>
                              </w:rPr>
                            </w:pPr>
                            <w:r w:rsidRPr="004336CF">
                              <w:rPr>
                                <w:rFonts w:ascii="Times New Roman" w:hAnsi="Times New Roman" w:cs="Times New Roman"/>
                                <w:b/>
                                <w:bCs/>
                                <w:sz w:val="24"/>
                                <w:szCs w:val="24"/>
                              </w:rPr>
                              <w:t>Risk Assessment of C</w:t>
                            </w:r>
                            <w:r>
                              <w:rPr>
                                <w:rFonts w:ascii="Times New Roman" w:hAnsi="Times New Roman" w:cs="Times New Roman"/>
                                <w:b/>
                                <w:bCs/>
                                <w:sz w:val="24"/>
                                <w:szCs w:val="24"/>
                              </w:rPr>
                              <w:t>OVID-19</w:t>
                            </w:r>
                            <w:r w:rsidRPr="004336CF">
                              <w:rPr>
                                <w:rFonts w:ascii="Times New Roman" w:hAnsi="Times New Roman" w:cs="Times New Roman"/>
                                <w:b/>
                                <w:bCs/>
                                <w:sz w:val="24"/>
                                <w:szCs w:val="24"/>
                              </w:rPr>
                              <w:t xml:space="preserve"> on Tourism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64831D" id="Rectangle 22" o:spid="_x0000_s1050" style="position:absolute;left:0;text-align:left;margin-left:0;margin-top:11.7pt;width:158.25pt;height:49.7pt;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" fillcolor="window" strokecolor="windowText" strokeweight="1pt">
                <v:path arrowok="t"/>
                <v:textbox>
                  <w:txbxContent>
                    <w:p w14:paraId="3B3D7491" w14:textId="77777777" w:rsidR="00D41671" w:rsidRPr="004336CF" w:rsidRDefault="00D41671" w:rsidP="00D41671">
                      <w:pPr>
                        <w:jc w:val="center"/>
                        <w:rPr>
                          <w:rFonts w:ascii="Times New Roman" w:hAnsi="Times New Roman" w:cs="Times New Roman"/>
                          <w:b/>
                          <w:bCs/>
                          <w:sz w:val="24"/>
                          <w:szCs w:val="24"/>
                        </w:rPr>
                      </w:pPr>
                      <w:r w:rsidRPr="004336CF">
                        <w:rPr>
                          <w:rFonts w:ascii="Times New Roman" w:hAnsi="Times New Roman" w:cs="Times New Roman"/>
                          <w:b/>
                          <w:bCs/>
                          <w:sz w:val="24"/>
                          <w:szCs w:val="24"/>
                        </w:rPr>
                        <w:t>Risk Assessment of C</w:t>
                      </w:r>
                      <w:r>
                        <w:rPr>
                          <w:rFonts w:ascii="Times New Roman" w:hAnsi="Times New Roman" w:cs="Times New Roman"/>
                          <w:b/>
                          <w:bCs/>
                          <w:sz w:val="24"/>
                          <w:szCs w:val="24"/>
                        </w:rPr>
                        <w:t>OVID-19</w:t>
                      </w:r>
                      <w:r w:rsidRPr="004336CF">
                        <w:rPr>
                          <w:rFonts w:ascii="Times New Roman" w:hAnsi="Times New Roman" w:cs="Times New Roman"/>
                          <w:b/>
                          <w:bCs/>
                          <w:sz w:val="24"/>
                          <w:szCs w:val="24"/>
                        </w:rPr>
                        <w:t xml:space="preserve"> on Tourism </w:t>
                      </w:r>
                    </w:p>
                  </w:txbxContent>
                </v:textbox>
                <w10:wrap anchorx="margin"/>
              </v:rect>
            </w:pict>
          </mc:Fallback>
        </mc:AlternateContent>
      </w:r>
    </w:p>
    <w:p w14:paraId="19718FDC" w14:textId="35100249" w:rsidR="00D41671" w:rsidRPr="003C40FC" w:rsidRDefault="00CD6D4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48EF3751" wp14:editId="18FA4912">
                <wp:simplePos x="0" y="0"/>
                <wp:positionH relativeFrom="column">
                  <wp:posOffset>1286709</wp:posOffset>
                </wp:positionH>
                <wp:positionV relativeFrom="paragraph">
                  <wp:posOffset>181486</wp:posOffset>
                </wp:positionV>
                <wp:extent cx="346312" cy="0"/>
                <wp:effectExtent l="38100" t="76200" r="0" b="95250"/>
                <wp:wrapNone/>
                <wp:docPr id="219092589" name="Straight Arrow Connector 62"/>
                <wp:cNvGraphicFramePr/>
                <a:graphic xmlns:a="http://schemas.openxmlformats.org/drawingml/2006/main">
                  <a:graphicData uri="http://schemas.microsoft.com/office/word/2010/wordprocessingShape">
                    <wps:wsp>
                      <wps:cNvCnPr/>
                      <wps:spPr>
                        <a:xfrm flipH="1">
                          <a:off x="0" y="0"/>
                          <a:ext cx="346312"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E78E94" id="Straight Arrow Connector 62" o:spid="_x0000_s1026" type="#_x0000_t32" style="position:absolute;margin-left:101.3pt;margin-top:14.3pt;width:27.25pt;height:0;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" strokecolor="black [3213]" strokeweight="1.5pt">
                <v:stroke endarrow="block" joinstyle="miter"/>
              </v:shape>
            </w:pict>
          </mc:Fallback>
        </mc:AlternateContent>
      </w:r>
      <w:r w:rsidR="007C14AD" w:rsidRPr="003C40FC">
        <w:rPr>
          <w:rFonts w:ascii="Times New Roman" w:hAnsi="Times New Roman" w:cs="Times New Roman"/>
          <w:noProof/>
          <w:sz w:val="24"/>
          <w:szCs w:val="24"/>
        </w:rPr>
        <mc:AlternateContent>
          <mc:Choice Requires="wps">
            <w:drawing>
              <wp:anchor distT="4294967294" distB="4294967294" distL="114300" distR="114300" simplePos="0" relativeHeight="251668480" behindDoc="0" locked="0" layoutInCell="1" allowOverlap="1" wp14:anchorId="286E6731" wp14:editId="448B7CCC">
                <wp:simplePos x="0" y="0"/>
                <wp:positionH relativeFrom="column">
                  <wp:posOffset>3656368</wp:posOffset>
                </wp:positionH>
                <wp:positionV relativeFrom="paragraph">
                  <wp:posOffset>140960</wp:posOffset>
                </wp:positionV>
                <wp:extent cx="493395" cy="0"/>
                <wp:effectExtent l="0" t="76200" r="1905" b="76200"/>
                <wp:wrapNone/>
                <wp:docPr id="535602096"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 cy="0"/>
                        </a:xfrm>
                        <a:prstGeom prst="straightConnector1">
                          <a:avLst/>
                        </a:prstGeom>
                        <a:noFill/>
                        <a:ln w="19050">
                          <a:solidFill>
                            <a:sysClr val="windowText" lastClr="000000">
                              <a:lumMod val="100000"/>
                              <a:lumOff val="0"/>
                            </a:sysClr>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47FC895B" id="Straight Arrow Connector 21" o:spid="_x0000_s1026" type="#_x0000_t32" style="position:absolute;margin-left:287.9pt;margin-top:11.1pt;width:38.85pt;height:0;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" strokeweight="1.5pt">
                <v:stroke endarrow="block"/>
              </v:shape>
            </w:pict>
          </mc:Fallback>
        </mc:AlternateContent>
      </w:r>
      <w:r w:rsidR="007C14AD" w:rsidRPr="003C40FC">
        <w:rPr>
          <w:rFonts w:ascii="Times New Roman" w:hAnsi="Times New Roman" w:cs="Times New Roman"/>
          <w:noProof/>
          <w:sz w:val="24"/>
          <w:szCs w:val="24"/>
        </w:rPr>
        <mc:AlternateContent>
          <mc:Choice Requires="wps">
            <w:drawing>
              <wp:inline distT="0" distB="0" distL="0" distR="0" wp14:anchorId="77DE1C70" wp14:editId="7A0B88C9">
                <wp:extent cx="551815" cy="635"/>
                <wp:effectExtent l="19050" t="57150" r="10160" b="56515"/>
                <wp:docPr id="1024830648"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1815" cy="635"/>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shape w14:anchorId="61E77B68" id="Straight Arrow Connector 13" o:spid="_x0000_s1026" type="#_x0000_t32" style="width:43.4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" strokecolor="#4472c4" strokeweight=".5pt">
                <v:stroke endarrow="block" joinstyle="miter"/>
                <w10:anchorlock/>
              </v:shape>
            </w:pict>
          </mc:Fallback>
        </mc:AlternateContent>
      </w:r>
    </w:p>
    <w:p w14:paraId="34A8A957" w14:textId="71967B95" w:rsidR="00D41671" w:rsidRPr="003C40FC" w:rsidRDefault="00A00229"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kern w:val="0"/>
          <w:sz w:val="24"/>
          <w:szCs w:val="24"/>
        </w:rPr>
        <mc:AlternateContent>
          <mc:Choice Requires="wps">
            <w:drawing>
              <wp:anchor distT="0" distB="0" distL="114300" distR="114300" simplePos="0" relativeHeight="251711488" behindDoc="0" locked="0" layoutInCell="1" allowOverlap="1" wp14:anchorId="2D1BAAD7" wp14:editId="2C6004F2">
                <wp:simplePos x="0" y="0"/>
                <wp:positionH relativeFrom="column">
                  <wp:posOffset>2657475</wp:posOffset>
                </wp:positionH>
                <wp:positionV relativeFrom="paragraph">
                  <wp:posOffset>259715</wp:posOffset>
                </wp:positionV>
                <wp:extent cx="9525" cy="420370"/>
                <wp:effectExtent l="95250" t="19050" r="104775" b="55880"/>
                <wp:wrapNone/>
                <wp:docPr id="1363385518" name="Straight Arrow Connector 1"/>
                <wp:cNvGraphicFramePr/>
                <a:graphic xmlns:a="http://schemas.openxmlformats.org/drawingml/2006/main">
                  <a:graphicData uri="http://schemas.microsoft.com/office/word/2010/wordprocessingShape">
                    <wps:wsp>
                      <wps:cNvCnPr/>
                      <wps:spPr>
                        <a:xfrm flipH="1">
                          <a:off x="0" y="0"/>
                          <a:ext cx="9525" cy="42037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966BF23" id="Straight Arrow Connector 1" o:spid="_x0000_s1026" type="#_x0000_t32" style="position:absolute;margin-left:209.25pt;margin-top:20.45pt;width:.75pt;height:33.1pt;flip:x;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" strokecolor="black [3200]" strokeweight="3pt">
                <v:stroke endarrow="block" joinstyle="miter"/>
              </v:shape>
            </w:pict>
          </mc:Fallback>
        </mc:AlternateContent>
      </w:r>
    </w:p>
    <w:p w14:paraId="45752DD8" w14:textId="639D3BC5"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3B6C9CFF" w14:textId="5739B00D" w:rsidR="00D41671" w:rsidRPr="003C40FC" w:rsidRDefault="00522FC4"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299" distR="114299" simplePos="0" relativeHeight="251695104" behindDoc="0" locked="0" layoutInCell="1" allowOverlap="1" wp14:anchorId="6EF34601" wp14:editId="27E08C9C">
                <wp:simplePos x="0" y="0"/>
                <wp:positionH relativeFrom="column">
                  <wp:posOffset>5516975</wp:posOffset>
                </wp:positionH>
                <wp:positionV relativeFrom="paragraph">
                  <wp:posOffset>309549</wp:posOffset>
                </wp:positionV>
                <wp:extent cx="0" cy="790575"/>
                <wp:effectExtent l="19050" t="0" r="0" b="0"/>
                <wp:wrapNone/>
                <wp:docPr id="211172393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90575"/>
                        </a:xfrm>
                        <a:prstGeom prst="line">
                          <a:avLst/>
                        </a:prstGeom>
                        <a:noFill/>
                        <a:ln w="28575" cap="flat" cmpd="sng" algn="ctr">
                          <a:solidFill>
                            <a:sysClr val="windowText" lastClr="000000"/>
                          </a:solidFill>
                          <a:prstDash val="dash"/>
                          <a:round/>
                          <a:headEnd type="none" w="med" len="med"/>
                          <a:tailEnd type="none" w="med" len="med"/>
                        </a:ln>
                        <a:effectLst/>
                      </wps:spPr>
                      <wps:bodyPr/>
                    </wps:wsp>
                  </a:graphicData>
                </a:graphic>
                <wp14:sizeRelH relativeFrom="page">
                  <wp14:pctWidth>0</wp14:pctWidth>
                </wp14:sizeRelH>
                <wp14:sizeRelV relativeFrom="page">
                  <wp14:pctHeight>0</wp14:pctHeight>
                </wp14:sizeRelV>
              </wp:anchor>
            </w:drawing>
          </mc:Choice>
          <mc:Fallback>
            <w:pict>
              <v:line w14:anchorId="7F3D771C" id="Straight Connector 18" o:spid="_x0000_s1026" style="position:absolute;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34.4pt,24.35pt" to="434.4pt,8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" strokecolor="windowText" strokeweight="2.25pt">
                <v:stroke dashstyle="dash"/>
                <o:lock v:ext="edit" shapetype="f"/>
              </v:line>
            </w:pict>
          </mc:Fallback>
        </mc:AlternateContent>
      </w:r>
    </w:p>
    <w:p w14:paraId="50CFC132" w14:textId="49CCF757" w:rsidR="00D41671" w:rsidRPr="003C40FC" w:rsidRDefault="00522FC4"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4294967292" distB="4294967292" distL="114300" distR="114300" simplePos="0" relativeHeight="251665408" behindDoc="0" locked="0" layoutInCell="1" allowOverlap="1" wp14:anchorId="6BAEDB52" wp14:editId="4CF1A15B">
                <wp:simplePos x="0" y="0"/>
                <wp:positionH relativeFrom="column">
                  <wp:posOffset>3725838</wp:posOffset>
                </wp:positionH>
                <wp:positionV relativeFrom="paragraph">
                  <wp:posOffset>21553</wp:posOffset>
                </wp:positionV>
                <wp:extent cx="1787857" cy="45719"/>
                <wp:effectExtent l="0" t="57150" r="3175" b="88265"/>
                <wp:wrapNone/>
                <wp:docPr id="199416469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787857" cy="45719"/>
                        </a:xfrm>
                        <a:prstGeom prst="straightConnector1">
                          <a:avLst/>
                        </a:prstGeom>
                        <a:noFill/>
                        <a:ln w="28575" cap="flat" cmpd="sng" algn="ctr">
                          <a:solidFill>
                            <a:sysClr val="windowText" lastClr="000000"/>
                          </a:solidFill>
                          <a:prstDash val="dash"/>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5BB1ADB" id="Straight Arrow Connector 17" o:spid="_x0000_s1026" type="#_x0000_t32" style="position:absolute;margin-left:293.35pt;margin-top:1.7pt;width:140.8pt;height:3.6pt;flip:x;z-index:2516654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" strokecolor="windowText" strokeweight="2.25pt">
                <v:stroke dashstyle="dash" endarrow="block" joinstyle="miter"/>
                <o:lock v:ext="edit" shapetype="f"/>
              </v:shape>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686EB7F" wp14:editId="2A7208F6">
                <wp:simplePos x="0" y="0"/>
                <wp:positionH relativeFrom="column">
                  <wp:posOffset>3982758</wp:posOffset>
                </wp:positionH>
                <wp:positionV relativeFrom="paragraph">
                  <wp:posOffset>126526</wp:posOffset>
                </wp:positionV>
                <wp:extent cx="1388110" cy="1885950"/>
                <wp:effectExtent l="0" t="0" r="2540" b="0"/>
                <wp:wrapNone/>
                <wp:docPr id="69077980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88110" cy="18859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4E304C5" w14:textId="77777777" w:rsidR="00D41671" w:rsidRPr="00084DF7"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External</w:t>
                            </w:r>
                            <w:r w:rsidRPr="00084DF7">
                              <w:rPr>
                                <w:rFonts w:ascii="Times New Roman" w:hAnsi="Times New Roman" w:cs="Times New Roman"/>
                                <w:sz w:val="24"/>
                                <w:szCs w:val="24"/>
                                <w:u w:val="single"/>
                              </w:rPr>
                              <w:t xml:space="preserve"> </w:t>
                            </w:r>
                            <w:r>
                              <w:rPr>
                                <w:rFonts w:ascii="Times New Roman" w:hAnsi="Times New Roman" w:cs="Times New Roman"/>
                                <w:sz w:val="24"/>
                                <w:szCs w:val="24"/>
                                <w:u w:val="single"/>
                              </w:rPr>
                              <w:t>S</w:t>
                            </w:r>
                            <w:r w:rsidRPr="00084DF7">
                              <w:rPr>
                                <w:rFonts w:ascii="Times New Roman" w:hAnsi="Times New Roman" w:cs="Times New Roman"/>
                                <w:sz w:val="24"/>
                                <w:szCs w:val="24"/>
                                <w:u w:val="single"/>
                              </w:rPr>
                              <w:t>takeholders</w:t>
                            </w:r>
                          </w:p>
                          <w:p w14:paraId="143AA8B3" w14:textId="77777777" w:rsidR="00D41671" w:rsidRPr="00084DF7" w:rsidRDefault="00D41671" w:rsidP="00D41671">
                            <w:pPr>
                              <w:rPr>
                                <w:rFonts w:ascii="Times New Roman" w:hAnsi="Times New Roman" w:cs="Times New Roman"/>
                                <w:sz w:val="24"/>
                                <w:szCs w:val="24"/>
                              </w:rPr>
                            </w:pPr>
                            <w:bookmarkStart w:id="150" w:name="_Hlk98836495"/>
                            <w:r w:rsidRPr="00084DF7">
                              <w:rPr>
                                <w:rFonts w:ascii="Times New Roman" w:hAnsi="Times New Roman" w:cs="Times New Roman"/>
                                <w:sz w:val="24"/>
                                <w:szCs w:val="24"/>
                              </w:rPr>
                              <w:t xml:space="preserve">Tourism authority </w:t>
                            </w:r>
                          </w:p>
                          <w:p w14:paraId="2966982C" w14:textId="77777777" w:rsidR="00D41671" w:rsidRDefault="00D41671" w:rsidP="00D41671">
                            <w:pPr>
                              <w:rPr>
                                <w:rFonts w:ascii="Times New Roman" w:hAnsi="Times New Roman" w:cs="Times New Roman"/>
                                <w:sz w:val="24"/>
                                <w:szCs w:val="24"/>
                              </w:rPr>
                            </w:pPr>
                            <w:r w:rsidRPr="00084DF7">
                              <w:rPr>
                                <w:rFonts w:ascii="Times New Roman" w:hAnsi="Times New Roman" w:cs="Times New Roman"/>
                                <w:sz w:val="24"/>
                                <w:szCs w:val="24"/>
                              </w:rPr>
                              <w:t>Municipal Assembly</w:t>
                            </w:r>
                          </w:p>
                          <w:p w14:paraId="5FE88BDA"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National board for small-scale industries</w:t>
                            </w:r>
                            <w:bookmarkEnd w:id="150"/>
                            <w:r>
                              <w:rPr>
                                <w:rFonts w:ascii="Times New Roman" w:hAnsi="Times New Roman" w:cs="Times New Roman"/>
                                <w:sz w:val="24"/>
                                <w:szCs w:val="24"/>
                              </w:rPr>
                              <w:t>.</w:t>
                            </w:r>
                          </w:p>
                          <w:p w14:paraId="774A090D" w14:textId="77777777" w:rsidR="00D41671" w:rsidRDefault="00D41671" w:rsidP="00D41671">
                            <w:pPr>
                              <w:rPr>
                                <w:rFonts w:ascii="Times New Roman" w:hAnsi="Times New Roman" w:cs="Times New Roman"/>
                                <w:sz w:val="24"/>
                                <w:szCs w:val="24"/>
                              </w:rPr>
                            </w:pPr>
                          </w:p>
                          <w:p w14:paraId="6E4A3646" w14:textId="77777777" w:rsidR="00D41671" w:rsidRPr="00084DF7" w:rsidRDefault="00D41671" w:rsidP="00D41671">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86EB7F" id="Rectangle 16" o:spid="_x0000_s1051" style="position:absolute;left:0;text-align:left;margin-left:313.6pt;margin-top:9.95pt;width:109.3pt;height:1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" fillcolor="window" strokecolor="windowText" strokeweight="1pt">
                <v:path arrowok="t"/>
                <v:textbox>
                  <w:txbxContent>
                    <w:p w14:paraId="04E304C5" w14:textId="77777777" w:rsidR="00D41671" w:rsidRPr="00084DF7"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External</w:t>
                      </w:r>
                      <w:r w:rsidRPr="00084DF7">
                        <w:rPr>
                          <w:rFonts w:ascii="Times New Roman" w:hAnsi="Times New Roman" w:cs="Times New Roman"/>
                          <w:sz w:val="24"/>
                          <w:szCs w:val="24"/>
                          <w:u w:val="single"/>
                        </w:rPr>
                        <w:t xml:space="preserve"> </w:t>
                      </w:r>
                      <w:r>
                        <w:rPr>
                          <w:rFonts w:ascii="Times New Roman" w:hAnsi="Times New Roman" w:cs="Times New Roman"/>
                          <w:sz w:val="24"/>
                          <w:szCs w:val="24"/>
                          <w:u w:val="single"/>
                        </w:rPr>
                        <w:t>S</w:t>
                      </w:r>
                      <w:r w:rsidRPr="00084DF7">
                        <w:rPr>
                          <w:rFonts w:ascii="Times New Roman" w:hAnsi="Times New Roman" w:cs="Times New Roman"/>
                          <w:sz w:val="24"/>
                          <w:szCs w:val="24"/>
                          <w:u w:val="single"/>
                        </w:rPr>
                        <w:t>takeholders</w:t>
                      </w:r>
                    </w:p>
                    <w:p w14:paraId="143AA8B3" w14:textId="77777777" w:rsidR="00D41671" w:rsidRPr="00084DF7" w:rsidRDefault="00D41671" w:rsidP="00D41671">
                      <w:pPr>
                        <w:rPr>
                          <w:rFonts w:ascii="Times New Roman" w:hAnsi="Times New Roman" w:cs="Times New Roman"/>
                          <w:sz w:val="24"/>
                          <w:szCs w:val="24"/>
                        </w:rPr>
                      </w:pPr>
                      <w:bookmarkStart w:id="151" w:name="_Hlk98836495"/>
                      <w:r w:rsidRPr="00084DF7">
                        <w:rPr>
                          <w:rFonts w:ascii="Times New Roman" w:hAnsi="Times New Roman" w:cs="Times New Roman"/>
                          <w:sz w:val="24"/>
                          <w:szCs w:val="24"/>
                        </w:rPr>
                        <w:t xml:space="preserve">Tourism authority </w:t>
                      </w:r>
                    </w:p>
                    <w:p w14:paraId="2966982C" w14:textId="77777777" w:rsidR="00D41671" w:rsidRDefault="00D41671" w:rsidP="00D41671">
                      <w:pPr>
                        <w:rPr>
                          <w:rFonts w:ascii="Times New Roman" w:hAnsi="Times New Roman" w:cs="Times New Roman"/>
                          <w:sz w:val="24"/>
                          <w:szCs w:val="24"/>
                        </w:rPr>
                      </w:pPr>
                      <w:r w:rsidRPr="00084DF7">
                        <w:rPr>
                          <w:rFonts w:ascii="Times New Roman" w:hAnsi="Times New Roman" w:cs="Times New Roman"/>
                          <w:sz w:val="24"/>
                          <w:szCs w:val="24"/>
                        </w:rPr>
                        <w:t>Municipal Assembly</w:t>
                      </w:r>
                    </w:p>
                    <w:p w14:paraId="5FE88BDA"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National board for small-scale industries</w:t>
                      </w:r>
                      <w:bookmarkEnd w:id="151"/>
                      <w:r>
                        <w:rPr>
                          <w:rFonts w:ascii="Times New Roman" w:hAnsi="Times New Roman" w:cs="Times New Roman"/>
                          <w:sz w:val="24"/>
                          <w:szCs w:val="24"/>
                        </w:rPr>
                        <w:t>.</w:t>
                      </w:r>
                    </w:p>
                    <w:p w14:paraId="774A090D" w14:textId="77777777" w:rsidR="00D41671" w:rsidRDefault="00D41671" w:rsidP="00D41671">
                      <w:pPr>
                        <w:rPr>
                          <w:rFonts w:ascii="Times New Roman" w:hAnsi="Times New Roman" w:cs="Times New Roman"/>
                          <w:sz w:val="24"/>
                          <w:szCs w:val="24"/>
                        </w:rPr>
                      </w:pPr>
                    </w:p>
                    <w:p w14:paraId="6E4A3646" w14:textId="77777777" w:rsidR="00D41671" w:rsidRPr="00084DF7" w:rsidRDefault="00D41671" w:rsidP="00D41671">
                      <w:pPr>
                        <w:rPr>
                          <w:rFonts w:ascii="Times New Roman" w:hAnsi="Times New Roman" w:cs="Times New Roman"/>
                          <w:sz w:val="24"/>
                          <w:szCs w:val="24"/>
                        </w:rPr>
                      </w:pPr>
                    </w:p>
                  </w:txbxContent>
                </v:textbox>
              </v:rect>
            </w:pict>
          </mc:Fallback>
        </mc:AlternateContent>
      </w:r>
      <w:r w:rsidR="007C14AD" w:rsidRPr="003C40FC">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AF4F3B0" wp14:editId="640FD5FF">
                <wp:simplePos x="0" y="0"/>
                <wp:positionH relativeFrom="column">
                  <wp:posOffset>-247650</wp:posOffset>
                </wp:positionH>
                <wp:positionV relativeFrom="paragraph">
                  <wp:posOffset>234315</wp:posOffset>
                </wp:positionV>
                <wp:extent cx="1601470" cy="1866900"/>
                <wp:effectExtent l="0" t="0" r="0" b="0"/>
                <wp:wrapNone/>
                <wp:docPr id="1717408997"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1470" cy="18669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A2D354F" w14:textId="77777777" w:rsidR="00D41671" w:rsidRPr="00084DF7"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Internal</w:t>
                            </w:r>
                            <w:r w:rsidRPr="00084DF7">
                              <w:rPr>
                                <w:rFonts w:ascii="Times New Roman" w:hAnsi="Times New Roman" w:cs="Times New Roman"/>
                                <w:sz w:val="24"/>
                                <w:szCs w:val="24"/>
                                <w:u w:val="single"/>
                              </w:rPr>
                              <w:t xml:space="preserve"> </w:t>
                            </w:r>
                            <w:r>
                              <w:rPr>
                                <w:rFonts w:ascii="Times New Roman" w:hAnsi="Times New Roman" w:cs="Times New Roman"/>
                                <w:sz w:val="24"/>
                                <w:szCs w:val="24"/>
                                <w:u w:val="single"/>
                              </w:rPr>
                              <w:t>S</w:t>
                            </w:r>
                            <w:r w:rsidRPr="00084DF7">
                              <w:rPr>
                                <w:rFonts w:ascii="Times New Roman" w:hAnsi="Times New Roman" w:cs="Times New Roman"/>
                                <w:sz w:val="24"/>
                                <w:szCs w:val="24"/>
                                <w:u w:val="single"/>
                              </w:rPr>
                              <w:t xml:space="preserve">takeholders </w:t>
                            </w:r>
                          </w:p>
                          <w:p w14:paraId="5362E087" w14:textId="77777777" w:rsidR="00D41671" w:rsidRPr="004F030A" w:rsidRDefault="00D41671" w:rsidP="00D41671">
                            <w:pPr>
                              <w:rPr>
                                <w:rFonts w:ascii="Times New Roman" w:hAnsi="Times New Roman" w:cs="Times New Roman"/>
                                <w:sz w:val="24"/>
                                <w:szCs w:val="24"/>
                              </w:rPr>
                            </w:pPr>
                            <w:r w:rsidRPr="004F030A">
                              <w:rPr>
                                <w:rFonts w:ascii="Times New Roman" w:hAnsi="Times New Roman" w:cs="Times New Roman"/>
                                <w:sz w:val="24"/>
                                <w:szCs w:val="24"/>
                              </w:rPr>
                              <w:t xml:space="preserve"> Basket and Smoke weavers </w:t>
                            </w:r>
                          </w:p>
                          <w:p w14:paraId="134C8A2A" w14:textId="77777777" w:rsidR="00D41671" w:rsidRDefault="00D41671" w:rsidP="00D41671">
                            <w:pPr>
                              <w:rPr>
                                <w:rFonts w:ascii="Times New Roman" w:hAnsi="Times New Roman" w:cs="Times New Roman"/>
                                <w:sz w:val="24"/>
                                <w:szCs w:val="24"/>
                              </w:rPr>
                            </w:pPr>
                            <w:r w:rsidRPr="004F030A">
                              <w:rPr>
                                <w:rFonts w:ascii="Times New Roman" w:hAnsi="Times New Roman" w:cs="Times New Roman"/>
                                <w:sz w:val="24"/>
                                <w:szCs w:val="24"/>
                              </w:rPr>
                              <w:t xml:space="preserve">Managers of </w:t>
                            </w:r>
                            <w:r>
                              <w:rPr>
                                <w:rFonts w:ascii="Times New Roman" w:hAnsi="Times New Roman" w:cs="Times New Roman"/>
                                <w:sz w:val="24"/>
                                <w:szCs w:val="24"/>
                              </w:rPr>
                              <w:t xml:space="preserve">hotels and </w:t>
                            </w:r>
                            <w:r w:rsidRPr="004F030A">
                              <w:rPr>
                                <w:rFonts w:ascii="Times New Roman" w:hAnsi="Times New Roman" w:cs="Times New Roman"/>
                                <w:sz w:val="24"/>
                                <w:szCs w:val="24"/>
                              </w:rPr>
                              <w:t>tourist sites</w:t>
                            </w:r>
                          </w:p>
                          <w:p w14:paraId="7A5D2F0B"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Tourist</w:t>
                            </w:r>
                          </w:p>
                          <w:p w14:paraId="63E2A544" w14:textId="77777777" w:rsidR="00D41671" w:rsidRPr="004F030A" w:rsidRDefault="00D41671" w:rsidP="00D41671">
                            <w:pPr>
                              <w:rPr>
                                <w:rFonts w:ascii="Times New Roman" w:hAnsi="Times New Roman" w:cs="Times New Roman"/>
                                <w:sz w:val="24"/>
                                <w:szCs w:val="24"/>
                              </w:rPr>
                            </w:pPr>
                            <w:r>
                              <w:rPr>
                                <w:rFonts w:ascii="Times New Roman" w:hAnsi="Times New Roman" w:cs="Times New Roman"/>
                                <w:sz w:val="24"/>
                                <w:szCs w:val="24"/>
                              </w:rPr>
                              <w:t>Business Owners</w:t>
                            </w:r>
                          </w:p>
                          <w:p w14:paraId="08EB0DAE" w14:textId="77777777" w:rsidR="00D41671" w:rsidRPr="004F030A" w:rsidRDefault="00D41671" w:rsidP="00D41671">
                            <w:pPr>
                              <w:rPr>
                                <w:rFonts w:ascii="Times New Roman" w:hAnsi="Times New Roman" w:cs="Times New Roman"/>
                                <w:sz w:val="24"/>
                                <w:szCs w:val="24"/>
                              </w:rPr>
                            </w:pPr>
                          </w:p>
                          <w:p w14:paraId="3C7875DF" w14:textId="77777777" w:rsidR="00D41671" w:rsidRPr="00B820D8" w:rsidRDefault="00D41671" w:rsidP="00D41671">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F4F3B0" id="Rectangle 15" o:spid="_x0000_s1052" style="position:absolute;left:0;text-align:left;margin-left:-19.5pt;margin-top:18.45pt;width:126.1pt;height:14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" fillcolor="window" strokecolor="windowText" strokeweight="1pt">
                <v:path arrowok="t"/>
                <v:textbox>
                  <w:txbxContent>
                    <w:p w14:paraId="1A2D354F" w14:textId="77777777" w:rsidR="00D41671" w:rsidRPr="00084DF7" w:rsidRDefault="00D41671" w:rsidP="00D41671">
                      <w:pPr>
                        <w:rPr>
                          <w:rFonts w:ascii="Times New Roman" w:hAnsi="Times New Roman" w:cs="Times New Roman"/>
                          <w:sz w:val="24"/>
                          <w:szCs w:val="24"/>
                          <w:u w:val="single"/>
                        </w:rPr>
                      </w:pPr>
                      <w:r>
                        <w:rPr>
                          <w:rFonts w:ascii="Times New Roman" w:hAnsi="Times New Roman" w:cs="Times New Roman"/>
                          <w:sz w:val="24"/>
                          <w:szCs w:val="24"/>
                          <w:u w:val="single"/>
                        </w:rPr>
                        <w:t>Internal</w:t>
                      </w:r>
                      <w:r w:rsidRPr="00084DF7">
                        <w:rPr>
                          <w:rFonts w:ascii="Times New Roman" w:hAnsi="Times New Roman" w:cs="Times New Roman"/>
                          <w:sz w:val="24"/>
                          <w:szCs w:val="24"/>
                          <w:u w:val="single"/>
                        </w:rPr>
                        <w:t xml:space="preserve"> </w:t>
                      </w:r>
                      <w:r>
                        <w:rPr>
                          <w:rFonts w:ascii="Times New Roman" w:hAnsi="Times New Roman" w:cs="Times New Roman"/>
                          <w:sz w:val="24"/>
                          <w:szCs w:val="24"/>
                          <w:u w:val="single"/>
                        </w:rPr>
                        <w:t>S</w:t>
                      </w:r>
                      <w:r w:rsidRPr="00084DF7">
                        <w:rPr>
                          <w:rFonts w:ascii="Times New Roman" w:hAnsi="Times New Roman" w:cs="Times New Roman"/>
                          <w:sz w:val="24"/>
                          <w:szCs w:val="24"/>
                          <w:u w:val="single"/>
                        </w:rPr>
                        <w:t xml:space="preserve">takeholders </w:t>
                      </w:r>
                    </w:p>
                    <w:p w14:paraId="5362E087" w14:textId="77777777" w:rsidR="00D41671" w:rsidRPr="004F030A" w:rsidRDefault="00D41671" w:rsidP="00D41671">
                      <w:pPr>
                        <w:rPr>
                          <w:rFonts w:ascii="Times New Roman" w:hAnsi="Times New Roman" w:cs="Times New Roman"/>
                          <w:sz w:val="24"/>
                          <w:szCs w:val="24"/>
                        </w:rPr>
                      </w:pPr>
                      <w:r w:rsidRPr="004F030A">
                        <w:rPr>
                          <w:rFonts w:ascii="Times New Roman" w:hAnsi="Times New Roman" w:cs="Times New Roman"/>
                          <w:sz w:val="24"/>
                          <w:szCs w:val="24"/>
                        </w:rPr>
                        <w:t xml:space="preserve"> Basket and Smoke weavers </w:t>
                      </w:r>
                    </w:p>
                    <w:p w14:paraId="134C8A2A" w14:textId="77777777" w:rsidR="00D41671" w:rsidRDefault="00D41671" w:rsidP="00D41671">
                      <w:pPr>
                        <w:rPr>
                          <w:rFonts w:ascii="Times New Roman" w:hAnsi="Times New Roman" w:cs="Times New Roman"/>
                          <w:sz w:val="24"/>
                          <w:szCs w:val="24"/>
                        </w:rPr>
                      </w:pPr>
                      <w:r w:rsidRPr="004F030A">
                        <w:rPr>
                          <w:rFonts w:ascii="Times New Roman" w:hAnsi="Times New Roman" w:cs="Times New Roman"/>
                          <w:sz w:val="24"/>
                          <w:szCs w:val="24"/>
                        </w:rPr>
                        <w:t xml:space="preserve">Managers of </w:t>
                      </w:r>
                      <w:r>
                        <w:rPr>
                          <w:rFonts w:ascii="Times New Roman" w:hAnsi="Times New Roman" w:cs="Times New Roman"/>
                          <w:sz w:val="24"/>
                          <w:szCs w:val="24"/>
                        </w:rPr>
                        <w:t xml:space="preserve">hotels and </w:t>
                      </w:r>
                      <w:r w:rsidRPr="004F030A">
                        <w:rPr>
                          <w:rFonts w:ascii="Times New Roman" w:hAnsi="Times New Roman" w:cs="Times New Roman"/>
                          <w:sz w:val="24"/>
                          <w:szCs w:val="24"/>
                        </w:rPr>
                        <w:t>tourist sites</w:t>
                      </w:r>
                    </w:p>
                    <w:p w14:paraId="7A5D2F0B" w14:textId="77777777" w:rsidR="00D41671" w:rsidRDefault="00D41671" w:rsidP="00D41671">
                      <w:pPr>
                        <w:rPr>
                          <w:rFonts w:ascii="Times New Roman" w:hAnsi="Times New Roman" w:cs="Times New Roman"/>
                          <w:sz w:val="24"/>
                          <w:szCs w:val="24"/>
                        </w:rPr>
                      </w:pPr>
                      <w:r>
                        <w:rPr>
                          <w:rFonts w:ascii="Times New Roman" w:hAnsi="Times New Roman" w:cs="Times New Roman"/>
                          <w:sz w:val="24"/>
                          <w:szCs w:val="24"/>
                        </w:rPr>
                        <w:t>Tourist</w:t>
                      </w:r>
                    </w:p>
                    <w:p w14:paraId="63E2A544" w14:textId="77777777" w:rsidR="00D41671" w:rsidRPr="004F030A" w:rsidRDefault="00D41671" w:rsidP="00D41671">
                      <w:pPr>
                        <w:rPr>
                          <w:rFonts w:ascii="Times New Roman" w:hAnsi="Times New Roman" w:cs="Times New Roman"/>
                          <w:sz w:val="24"/>
                          <w:szCs w:val="24"/>
                        </w:rPr>
                      </w:pPr>
                      <w:r>
                        <w:rPr>
                          <w:rFonts w:ascii="Times New Roman" w:hAnsi="Times New Roman" w:cs="Times New Roman"/>
                          <w:sz w:val="24"/>
                          <w:szCs w:val="24"/>
                        </w:rPr>
                        <w:t>Business Owners</w:t>
                      </w:r>
                    </w:p>
                    <w:p w14:paraId="08EB0DAE" w14:textId="77777777" w:rsidR="00D41671" w:rsidRPr="004F030A" w:rsidRDefault="00D41671" w:rsidP="00D41671">
                      <w:pPr>
                        <w:rPr>
                          <w:rFonts w:ascii="Times New Roman" w:hAnsi="Times New Roman" w:cs="Times New Roman"/>
                          <w:sz w:val="24"/>
                          <w:szCs w:val="24"/>
                        </w:rPr>
                      </w:pPr>
                    </w:p>
                    <w:p w14:paraId="3C7875DF" w14:textId="77777777" w:rsidR="00D41671" w:rsidRPr="00B820D8" w:rsidRDefault="00D41671" w:rsidP="00D41671">
                      <w:pPr>
                        <w:rPr>
                          <w:rFonts w:ascii="Times New Roman" w:hAnsi="Times New Roman" w:cs="Times New Roman"/>
                          <w:sz w:val="24"/>
                          <w:szCs w:val="24"/>
                        </w:rPr>
                      </w:pPr>
                    </w:p>
                  </w:txbxContent>
                </v:textbox>
              </v:rect>
            </w:pict>
          </mc:Fallback>
        </mc:AlternateContent>
      </w:r>
    </w:p>
    <w:p w14:paraId="4D337DD8" w14:textId="14A244E5"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4B6FA9C6" w14:textId="31C546FB" w:rsidR="00D41671" w:rsidRPr="003C40FC" w:rsidRDefault="00B04C5E" w:rsidP="00D41671">
      <w:pPr>
        <w:tabs>
          <w:tab w:val="right" w:pos="9026"/>
        </w:tabs>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298" distR="114298" simplePos="0" relativeHeight="251678720" behindDoc="0" locked="0" layoutInCell="1" allowOverlap="1" wp14:anchorId="6B1DCA87" wp14:editId="157D99CE">
                <wp:simplePos x="0" y="0"/>
                <wp:positionH relativeFrom="column">
                  <wp:posOffset>5656580</wp:posOffset>
                </wp:positionH>
                <wp:positionV relativeFrom="paragraph">
                  <wp:posOffset>113665</wp:posOffset>
                </wp:positionV>
                <wp:extent cx="0" cy="3566795"/>
                <wp:effectExtent l="76200" t="38100" r="38100" b="0"/>
                <wp:wrapNone/>
                <wp:docPr id="982100854"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6679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AB946BB" id="Straight Arrow Connector 12" o:spid="_x0000_s1026" type="#_x0000_t32" style="position:absolute;margin-left:445.4pt;margin-top:8.95pt;width:0;height:280.85pt;flip:y;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">
                <v:stroke endarrow="block"/>
              </v:shape>
            </w:pict>
          </mc:Fallback>
        </mc:AlternateContent>
      </w:r>
      <w:r w:rsidR="00CD6D41" w:rsidRPr="003C40FC">
        <w:rPr>
          <w:rFonts w:ascii="Times New Roman" w:hAnsi="Times New Roman" w:cs="Times New Roman"/>
          <w:noProof/>
          <w:sz w:val="24"/>
          <w:szCs w:val="24"/>
        </w:rPr>
        <mc:AlternateContent>
          <mc:Choice Requires="wps">
            <w:drawing>
              <wp:anchor distT="4294967295" distB="4294967295" distL="114300" distR="114300" simplePos="0" relativeHeight="251703296" behindDoc="0" locked="0" layoutInCell="1" allowOverlap="1" wp14:anchorId="5998A3D8" wp14:editId="515E7113">
                <wp:simplePos x="0" y="0"/>
                <wp:positionH relativeFrom="column">
                  <wp:posOffset>3567174</wp:posOffset>
                </wp:positionH>
                <wp:positionV relativeFrom="paragraph">
                  <wp:posOffset>197220</wp:posOffset>
                </wp:positionV>
                <wp:extent cx="421005" cy="0"/>
                <wp:effectExtent l="38100" t="76200" r="17145" b="95250"/>
                <wp:wrapNone/>
                <wp:docPr id="1715318455"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1005" cy="0"/>
                        </a:xfrm>
                        <a:prstGeom prst="straightConnector1">
                          <a:avLst/>
                        </a:prstGeom>
                        <a:ln w="19050">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468A88C" id="Straight Arrow Connector 13" o:spid="_x0000_s1026" type="#_x0000_t32" style="position:absolute;margin-left:280.9pt;margin-top:15.55pt;width:33.15pt;height:0;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" strokecolor="black [3200]" strokeweight="1.5pt">
                <v:stroke startarrow="block" endarrow="block" joinstyle="miter"/>
                <o:lock v:ext="edit" shapetype="f"/>
              </v:shape>
            </w:pict>
          </mc:Fallback>
        </mc:AlternateContent>
      </w:r>
      <w:r w:rsidR="00522FC4" w:rsidRPr="003C40FC">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B74FAD0" wp14:editId="5A2EE831">
                <wp:simplePos x="0" y="0"/>
                <wp:positionH relativeFrom="column">
                  <wp:posOffset>5533333</wp:posOffset>
                </wp:positionH>
                <wp:positionV relativeFrom="paragraph">
                  <wp:posOffset>276225</wp:posOffset>
                </wp:positionV>
                <wp:extent cx="9525" cy="3501390"/>
                <wp:effectExtent l="19050" t="19050" r="9525" b="0"/>
                <wp:wrapNone/>
                <wp:docPr id="449778751"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525" cy="3501390"/>
                        </a:xfrm>
                        <a:prstGeom prst="line">
                          <a:avLst/>
                        </a:prstGeom>
                        <a:noFill/>
                        <a:ln w="28575"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A77AA61" id="Straight Connector 10" o:spid="_x0000_s1026" style="position:absolute;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7pt,21.75pt" to="436.45pt,29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" strokecolor="windowText" strokeweight="2.25pt">
                <v:stroke dashstyle="dash" joinstyle="miter"/>
                <o:lock v:ext="edit" shapetype="f"/>
              </v:line>
            </w:pict>
          </mc:Fallback>
        </mc:AlternateContent>
      </w:r>
      <w:r w:rsidR="007C14AD" w:rsidRPr="003C40FC">
        <w:rPr>
          <w:rFonts w:ascii="Times New Roman" w:hAnsi="Times New Roman" w:cs="Times New Roman"/>
          <w:noProof/>
          <w:sz w:val="24"/>
          <w:szCs w:val="24"/>
        </w:rPr>
        <mc:AlternateContent>
          <mc:Choice Requires="wps">
            <w:drawing>
              <wp:anchor distT="0" distB="0" distL="114296" distR="114296" simplePos="0" relativeHeight="251662336" behindDoc="0" locked="0" layoutInCell="1" allowOverlap="1" wp14:anchorId="33245C83" wp14:editId="3DCF1A94">
                <wp:simplePos x="0" y="0"/>
                <wp:positionH relativeFrom="column">
                  <wp:posOffset>2599054</wp:posOffset>
                </wp:positionH>
                <wp:positionV relativeFrom="paragraph">
                  <wp:posOffset>196215</wp:posOffset>
                </wp:positionV>
                <wp:extent cx="0" cy="534670"/>
                <wp:effectExtent l="114300" t="0" r="57150" b="36830"/>
                <wp:wrapNone/>
                <wp:docPr id="724984552"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34670"/>
                        </a:xfrm>
                        <a:prstGeom prst="straightConnector1">
                          <a:avLst/>
                        </a:prstGeom>
                        <a:noFill/>
                        <a:ln w="571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AB686E5" id="Straight Arrow Connector 11" o:spid="_x0000_s1026" type="#_x0000_t32" style="position:absolute;margin-left:204.65pt;margin-top:15.45pt;width:0;height:42.1pt;z-index:25166233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" strokecolor="windowText" strokeweight="4.5pt">
                <v:stroke endarrow="block" joinstyle="miter"/>
                <o:lock v:ext="edit" shapetype="f"/>
              </v:shape>
            </w:pict>
          </mc:Fallback>
        </mc:AlternateContent>
      </w:r>
      <w:r w:rsidR="00D41671" w:rsidRPr="003C40FC">
        <w:rPr>
          <w:rFonts w:ascii="Times New Roman" w:hAnsi="Times New Roman" w:cs="Times New Roman"/>
          <w:kern w:val="0"/>
          <w:sz w:val="24"/>
          <w:szCs w:val="24"/>
          <w:shd w:val="clear" w:color="auto" w:fill="FFFFFF"/>
          <w14:ligatures w14:val="none"/>
        </w:rPr>
        <w:tab/>
      </w:r>
    </w:p>
    <w:p w14:paraId="15D0F6C3" w14:textId="2DA90CE6" w:rsidR="00D41671" w:rsidRPr="003C40FC" w:rsidRDefault="00CD6D4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09D40F7F" wp14:editId="65F98EDD">
                <wp:simplePos x="0" y="0"/>
                <wp:positionH relativeFrom="column">
                  <wp:posOffset>1355810</wp:posOffset>
                </wp:positionH>
                <wp:positionV relativeFrom="paragraph">
                  <wp:posOffset>12757</wp:posOffset>
                </wp:positionV>
                <wp:extent cx="268274" cy="0"/>
                <wp:effectExtent l="0" t="76200" r="17780" b="95250"/>
                <wp:wrapNone/>
                <wp:docPr id="763361514" name="Straight Arrow Connector 60"/>
                <wp:cNvGraphicFramePr/>
                <a:graphic xmlns:a="http://schemas.openxmlformats.org/drawingml/2006/main">
                  <a:graphicData uri="http://schemas.microsoft.com/office/word/2010/wordprocessingShape">
                    <wps:wsp>
                      <wps:cNvCnPr/>
                      <wps:spPr>
                        <a:xfrm>
                          <a:off x="0" y="0"/>
                          <a:ext cx="268274"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475141" id="Straight Arrow Connector 60" o:spid="_x0000_s1026" type="#_x0000_t32" style="position:absolute;margin-left:106.75pt;margin-top:1pt;width:21.1pt;height:0;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" strokecolor="black [3213]" strokeweight="1.5pt">
                <v:stroke endarrow="block" joinstyle="miter"/>
              </v:shape>
            </w:pict>
          </mc:Fallback>
        </mc:AlternateContent>
      </w:r>
    </w:p>
    <w:p w14:paraId="0C97448D" w14:textId="36610F29"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222D810F" w14:textId="34F5F317" w:rsidR="00D41671" w:rsidRPr="003C40FC" w:rsidRDefault="007C14AD"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76D368CF" wp14:editId="187E00EB">
                <wp:simplePos x="0" y="0"/>
                <wp:positionH relativeFrom="column">
                  <wp:posOffset>2363470</wp:posOffset>
                </wp:positionH>
                <wp:positionV relativeFrom="paragraph">
                  <wp:posOffset>327025</wp:posOffset>
                </wp:positionV>
                <wp:extent cx="627380" cy="635"/>
                <wp:effectExtent l="85725" t="23495" r="94615" b="34925"/>
                <wp:wrapNone/>
                <wp:docPr id="1159917546"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627380" cy="635"/>
                        </a:xfrm>
                        <a:prstGeom prst="bentConnector3">
                          <a:avLst>
                            <a:gd name="adj1" fmla="val 50000"/>
                          </a:avLst>
                        </a:prstGeom>
                        <a:noFill/>
                        <a:ln w="3810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28CB4C6"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5" o:spid="_x0000_s1026" type="#_x0000_t34" style="position:absolute;margin-left:186.1pt;margin-top:25.75pt;width:49.4pt;height:.05pt;rotation:90;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" strokeweight="3pt">
                <v:stroke endarrow="block"/>
              </v:shape>
            </w:pict>
          </mc:Fallback>
        </mc:AlternateContent>
      </w:r>
    </w:p>
    <w:p w14:paraId="46BCD9E4" w14:textId="302ABEE2" w:rsidR="00D41671" w:rsidRPr="003C40FC" w:rsidRDefault="00D41671" w:rsidP="00D41671">
      <w:pPr>
        <w:spacing w:line="360" w:lineRule="auto"/>
        <w:jc w:val="both"/>
        <w:rPr>
          <w:rFonts w:ascii="Times New Roman" w:hAnsi="Times New Roman" w:cs="Times New Roman"/>
          <w:kern w:val="0"/>
          <w:sz w:val="24"/>
          <w:szCs w:val="24"/>
          <w:shd w:val="clear" w:color="auto" w:fill="FFFFFF"/>
          <w14:ligatures w14:val="none"/>
        </w:rPr>
      </w:pPr>
    </w:p>
    <w:p w14:paraId="55FFD791" w14:textId="72E9AB81" w:rsidR="00D41671" w:rsidRPr="003C40FC" w:rsidRDefault="00CD6D4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62CB4D6D" wp14:editId="57F4D26B">
                <wp:simplePos x="0" y="0"/>
                <wp:positionH relativeFrom="column">
                  <wp:posOffset>3531927</wp:posOffset>
                </wp:positionH>
                <wp:positionV relativeFrom="paragraph">
                  <wp:posOffset>55198</wp:posOffset>
                </wp:positionV>
                <wp:extent cx="473170" cy="424037"/>
                <wp:effectExtent l="38100" t="0" r="22225" b="52705"/>
                <wp:wrapNone/>
                <wp:docPr id="1313734347"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73170" cy="424037"/>
                        </a:xfrm>
                        <a:prstGeom prst="straightConnector1">
                          <a:avLst/>
                        </a:prstGeom>
                        <a:noFill/>
                        <a:ln w="127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607095B" id="Straight Arrow Connector 9" o:spid="_x0000_s1026" type="#_x0000_t32" style="position:absolute;margin-left:278.1pt;margin-top:4.35pt;width:37.25pt;height:33.4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" strokecolor="windowText" strokeweight="1pt">
                <v:stroke endarrow="block" joinstyle="miter"/>
                <o:lock v:ext="edit" shapetype="f"/>
              </v:shape>
            </w:pict>
          </mc:Fallback>
        </mc:AlternateContent>
      </w:r>
      <w:r w:rsidR="007C14AD" w:rsidRPr="003C40FC">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4EA7B04C" wp14:editId="09B812EC">
                <wp:simplePos x="0" y="0"/>
                <wp:positionH relativeFrom="column">
                  <wp:posOffset>1352550</wp:posOffset>
                </wp:positionH>
                <wp:positionV relativeFrom="paragraph">
                  <wp:posOffset>57785</wp:posOffset>
                </wp:positionV>
                <wp:extent cx="440055" cy="485775"/>
                <wp:effectExtent l="0" t="0" r="55245" b="28575"/>
                <wp:wrapNone/>
                <wp:docPr id="1499190533"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0055" cy="4857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ECCE385" id="Straight Arrow Connector 8" o:spid="_x0000_s1026" type="#_x0000_t32" style="position:absolute;margin-left:106.5pt;margin-top:4.55pt;width:34.65pt;height:38.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" strokecolor="windowText" strokeweight=".5pt">
                <v:stroke endarrow="block" joinstyle="miter"/>
                <o:lock v:ext="edit" shapetype="f"/>
              </v:shape>
            </w:pict>
          </mc:Fallback>
        </mc:AlternateContent>
      </w:r>
    </w:p>
    <w:p w14:paraId="52FDCA6A" w14:textId="77777777" w:rsidR="00D41671" w:rsidRPr="003C40FC" w:rsidRDefault="00D41671" w:rsidP="00D41671">
      <w:pPr>
        <w:spacing w:line="360" w:lineRule="auto"/>
        <w:ind w:left="720"/>
        <w:contextualSpacing/>
        <w:jc w:val="both"/>
        <w:rPr>
          <w:rFonts w:ascii="Times New Roman" w:hAnsi="Times New Roman" w:cs="Times New Roman"/>
          <w:kern w:val="0"/>
          <w:sz w:val="24"/>
          <w:szCs w:val="24"/>
          <w:shd w:val="clear" w:color="auto" w:fill="FFFFFF"/>
          <w14:ligatures w14:val="none"/>
        </w:rPr>
      </w:pPr>
    </w:p>
    <w:p w14:paraId="6D4B1E32" w14:textId="643E99D5" w:rsidR="00D41671" w:rsidRPr="003C40FC" w:rsidRDefault="00D41671" w:rsidP="00D41671">
      <w:pPr>
        <w:spacing w:line="360" w:lineRule="auto"/>
        <w:jc w:val="both"/>
        <w:rPr>
          <w:rFonts w:ascii="Times New Roman" w:hAnsi="Times New Roman" w:cs="Times New Roman"/>
          <w:kern w:val="0"/>
          <w:sz w:val="24"/>
          <w:szCs w:val="24"/>
          <w:shd w:val="clear" w:color="auto" w:fill="FFFFFF"/>
          <w14:ligatures w14:val="none"/>
        </w:rPr>
      </w:pPr>
    </w:p>
    <w:p w14:paraId="75D24E42" w14:textId="493681D9" w:rsidR="00D41671" w:rsidRPr="003C40FC" w:rsidRDefault="007C14AD" w:rsidP="00D41671">
      <w:pPr>
        <w:spacing w:line="360" w:lineRule="auto"/>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04D7D225" wp14:editId="7459E232">
                <wp:simplePos x="0" y="0"/>
                <wp:positionH relativeFrom="column">
                  <wp:posOffset>3258972</wp:posOffset>
                </wp:positionH>
                <wp:positionV relativeFrom="paragraph">
                  <wp:posOffset>28717</wp:posOffset>
                </wp:positionV>
                <wp:extent cx="746646" cy="473691"/>
                <wp:effectExtent l="38100" t="38100" r="73025" b="60325"/>
                <wp:wrapNone/>
                <wp:docPr id="599295501"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46646" cy="47369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1108E8E" id="Straight Arrow Connector 7" o:spid="_x0000_s1026" type="#_x0000_t32" style="position:absolute;margin-left:256.6pt;margin-top:2.25pt;width:58.8pt;height:37.3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" strokecolor="black [3200]" strokeweight=".5pt">
                <v:stroke startarrow="block" endarrow="block" joinstyle="miter"/>
                <o:lock v:ext="edit" shapetype="f"/>
              </v:shape>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6F781A39" wp14:editId="2E05B0FF">
                <wp:simplePos x="0" y="0"/>
                <wp:positionH relativeFrom="column">
                  <wp:posOffset>1373505</wp:posOffset>
                </wp:positionH>
                <wp:positionV relativeFrom="paragraph">
                  <wp:posOffset>26670</wp:posOffset>
                </wp:positionV>
                <wp:extent cx="981075" cy="571500"/>
                <wp:effectExtent l="38100" t="38100" r="28575" b="38100"/>
                <wp:wrapNone/>
                <wp:docPr id="532864275"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81075" cy="5715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39F2161" id="Straight Arrow Connector 6" o:spid="_x0000_s1026" type="#_x0000_t32" style="position:absolute;margin-left:108.15pt;margin-top:2.1pt;width:77.25pt;height:45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" strokecolor="black [3200]" strokeweight=".5pt">
                <v:stroke startarrow="block" endarrow="block" joinstyle="miter"/>
                <o:lock v:ext="edit" shapetype="f"/>
              </v:shape>
            </w:pict>
          </mc:Fallback>
        </mc:AlternateContent>
      </w:r>
      <w:r w:rsidRPr="003C40FC">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78469FF1" wp14:editId="271FA1E5">
                <wp:simplePos x="0" y="0"/>
                <wp:positionH relativeFrom="column">
                  <wp:posOffset>2657475</wp:posOffset>
                </wp:positionH>
                <wp:positionV relativeFrom="paragraph">
                  <wp:posOffset>26670</wp:posOffset>
                </wp:positionV>
                <wp:extent cx="9525" cy="1066800"/>
                <wp:effectExtent l="95250" t="19050" r="47625" b="19050"/>
                <wp:wrapNone/>
                <wp:docPr id="1807232100"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106680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E302DD2" id="Straight Arrow Connector 5" o:spid="_x0000_s1026" type="#_x0000_t32" style="position:absolute;margin-left:209.25pt;margin-top:2.1pt;width:.75pt;height:8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" strokecolor="black [3200]" strokeweight="3pt">
                <v:stroke endarrow="block" joinstyle="miter"/>
                <o:lock v:ext="edit" shapetype="f"/>
              </v:shape>
            </w:pict>
          </mc:Fallback>
        </mc:AlternateContent>
      </w:r>
    </w:p>
    <w:p w14:paraId="201141F9" w14:textId="77777777" w:rsidR="00D41671" w:rsidRPr="003C40FC" w:rsidRDefault="00D41671" w:rsidP="00D41671">
      <w:pPr>
        <w:spacing w:line="360" w:lineRule="auto"/>
        <w:jc w:val="both"/>
        <w:rPr>
          <w:rFonts w:ascii="Times New Roman" w:hAnsi="Times New Roman" w:cs="Times New Roman"/>
          <w:kern w:val="0"/>
          <w:sz w:val="24"/>
          <w:szCs w:val="24"/>
          <w:shd w:val="clear" w:color="auto" w:fill="FFFFFF"/>
          <w14:ligatures w14:val="none"/>
        </w:rPr>
      </w:pPr>
    </w:p>
    <w:p w14:paraId="511CBB02" w14:textId="77777777" w:rsidR="00D41671" w:rsidRPr="003C40FC" w:rsidRDefault="00D41671" w:rsidP="00D41671">
      <w:pPr>
        <w:spacing w:line="360" w:lineRule="auto"/>
        <w:jc w:val="both"/>
        <w:rPr>
          <w:rFonts w:ascii="Times New Roman" w:hAnsi="Times New Roman" w:cs="Times New Roman"/>
          <w:kern w:val="0"/>
          <w:sz w:val="24"/>
          <w:szCs w:val="24"/>
          <w:shd w:val="clear" w:color="auto" w:fill="FFFFFF"/>
          <w14:ligatures w14:val="none"/>
        </w:rPr>
      </w:pPr>
    </w:p>
    <w:p w14:paraId="563F157D" w14:textId="77777777" w:rsidR="00D41671" w:rsidRPr="003C40FC" w:rsidRDefault="00D41671" w:rsidP="00D41671">
      <w:pPr>
        <w:spacing w:line="360" w:lineRule="auto"/>
        <w:jc w:val="both"/>
        <w:rPr>
          <w:rFonts w:ascii="Times New Roman" w:hAnsi="Times New Roman" w:cs="Times New Roman"/>
          <w:kern w:val="0"/>
          <w:sz w:val="24"/>
          <w:szCs w:val="24"/>
          <w:shd w:val="clear" w:color="auto" w:fill="FFFFFF"/>
          <w14:ligatures w14:val="none"/>
        </w:rPr>
      </w:pPr>
    </w:p>
    <w:p w14:paraId="4D284D7A" w14:textId="241AA6C6" w:rsidR="00F62148" w:rsidRPr="003C40FC" w:rsidRDefault="007C14AD" w:rsidP="00D41671">
      <w:pPr>
        <w:spacing w:line="360" w:lineRule="auto"/>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noProof/>
          <w:sz w:val="24"/>
          <w:szCs w:val="24"/>
        </w:rPr>
        <mc:AlternateContent>
          <mc:Choice Requires="wps">
            <w:drawing>
              <wp:anchor distT="4294967292" distB="4294967292" distL="114300" distR="114300" simplePos="0" relativeHeight="251663360" behindDoc="0" locked="0" layoutInCell="1" allowOverlap="1" wp14:anchorId="71816BDA" wp14:editId="28133F13">
                <wp:simplePos x="0" y="0"/>
                <wp:positionH relativeFrom="column">
                  <wp:posOffset>3794078</wp:posOffset>
                </wp:positionH>
                <wp:positionV relativeFrom="paragraph">
                  <wp:posOffset>14178</wp:posOffset>
                </wp:positionV>
                <wp:extent cx="1748193" cy="739"/>
                <wp:effectExtent l="0" t="19050" r="23495" b="37465"/>
                <wp:wrapNone/>
                <wp:docPr id="2649131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48193" cy="739"/>
                        </a:xfrm>
                        <a:prstGeom prst="line">
                          <a:avLst/>
                        </a:prstGeom>
                        <a:noFill/>
                        <a:ln w="28575"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23DED66" id="Straight Connector 4" o:spid="_x0000_s1026" style="position:absolute;z-index:2516633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98.75pt,1.1pt" to="436.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" strokecolor="windowText" strokeweight="2.25pt">
                <v:stroke dashstyle="dash" joinstyle="miter"/>
                <o:lock v:ext="edit" shapetype="f"/>
              </v:line>
            </w:pict>
          </mc:Fallback>
        </mc:AlternateContent>
      </w:r>
    </w:p>
    <w:p w14:paraId="1E311ED5" w14:textId="77777777" w:rsidR="00F62148" w:rsidRPr="00B04C5E" w:rsidRDefault="00F62148" w:rsidP="005544DC">
      <w:pPr>
        <w:pStyle w:val="NoSpacing"/>
        <w:rPr>
          <w:sz w:val="2"/>
          <w:szCs w:val="2"/>
          <w:shd w:val="clear" w:color="auto" w:fill="FFFFFF"/>
        </w:rPr>
      </w:pPr>
    </w:p>
    <w:p w14:paraId="5D789F3A" w14:textId="1543A06B" w:rsidR="00D41671" w:rsidRPr="003C40FC" w:rsidRDefault="00D41671" w:rsidP="005544DC">
      <w:pPr>
        <w:pStyle w:val="Heading5"/>
        <w:rPr>
          <w:shd w:val="clear" w:color="auto" w:fill="FFFFFF"/>
        </w:rPr>
      </w:pPr>
      <w:bookmarkStart w:id="152" w:name="_Toc167264833"/>
      <w:r w:rsidRPr="003C40FC">
        <w:rPr>
          <w:shd w:val="clear" w:color="auto" w:fill="FFFFFF"/>
        </w:rPr>
        <w:t xml:space="preserve">Figure 3: </w:t>
      </w:r>
      <w:r w:rsidR="001D12E4" w:rsidRPr="003C40FC">
        <w:rPr>
          <w:shd w:val="clear" w:color="auto" w:fill="FFFFFF"/>
        </w:rPr>
        <w:t xml:space="preserve">Conceptual </w:t>
      </w:r>
      <w:r w:rsidR="006A3593" w:rsidRPr="003C40FC">
        <w:rPr>
          <w:shd w:val="clear" w:color="auto" w:fill="FFFFFF"/>
        </w:rPr>
        <w:t>F</w:t>
      </w:r>
      <w:r w:rsidRPr="003C40FC">
        <w:rPr>
          <w:shd w:val="clear" w:color="auto" w:fill="FFFFFF"/>
        </w:rPr>
        <w:t>ramework</w:t>
      </w:r>
      <w:bookmarkEnd w:id="152"/>
      <w:r w:rsidRPr="003C40FC">
        <w:rPr>
          <w:shd w:val="clear" w:color="auto" w:fill="FFFFFF"/>
        </w:rPr>
        <w:t xml:space="preserve">      </w:t>
      </w:r>
    </w:p>
    <w:p w14:paraId="778169B4" w14:textId="2FBDA257" w:rsidR="00D41671" w:rsidRDefault="00D41671" w:rsidP="00D41671">
      <w:pPr>
        <w:spacing w:line="360" w:lineRule="auto"/>
        <w:jc w:val="both"/>
        <w:rPr>
          <w:rFonts w:ascii="Times New Roman" w:hAnsi="Times New Roman" w:cs="Times New Roman"/>
          <w:kern w:val="0"/>
          <w:sz w:val="24"/>
          <w:szCs w:val="24"/>
          <w:shd w:val="clear" w:color="auto" w:fill="FFFFFF"/>
          <w14:ligatures w14:val="none"/>
        </w:rPr>
      </w:pPr>
      <w:r w:rsidRPr="003C40FC">
        <w:rPr>
          <w:rFonts w:ascii="Times New Roman" w:hAnsi="Times New Roman" w:cs="Times New Roman"/>
          <w:kern w:val="0"/>
          <w:sz w:val="24"/>
          <w:szCs w:val="24"/>
          <w:shd w:val="clear" w:color="auto" w:fill="FFFFFF"/>
          <w14:ligatures w14:val="none"/>
        </w:rPr>
        <w:t>Source: Adapted from Asghar et al. (2006)</w:t>
      </w:r>
      <w:bookmarkStart w:id="153" w:name="_Hlk127246551"/>
    </w:p>
    <w:p w14:paraId="12947365" w14:textId="77777777" w:rsidR="005544DC" w:rsidRPr="003C40FC" w:rsidRDefault="005544DC" w:rsidP="00D41671">
      <w:pPr>
        <w:spacing w:line="360" w:lineRule="auto"/>
        <w:jc w:val="both"/>
        <w:rPr>
          <w:rFonts w:ascii="Times New Roman" w:hAnsi="Times New Roman" w:cs="Times New Roman"/>
          <w:kern w:val="0"/>
          <w:sz w:val="24"/>
          <w:szCs w:val="24"/>
          <w:shd w:val="clear" w:color="auto" w:fill="FFFFFF"/>
          <w14:ligatures w14:val="none"/>
        </w:rPr>
      </w:pPr>
    </w:p>
    <w:p w14:paraId="3AC12556" w14:textId="77777777" w:rsidR="00D41671" w:rsidRPr="003C40FC" w:rsidRDefault="00D41671" w:rsidP="005544DC">
      <w:pPr>
        <w:pStyle w:val="Heading3"/>
        <w:rPr>
          <w:shd w:val="clear" w:color="auto" w:fill="FFFFFF"/>
        </w:rPr>
      </w:pPr>
      <w:bookmarkStart w:id="154" w:name="_Hlk137980720"/>
      <w:bookmarkStart w:id="155" w:name="_Toc167264697"/>
      <w:r w:rsidRPr="003C40FC">
        <w:rPr>
          <w:shd w:val="clear" w:color="auto" w:fill="FFFFFF"/>
        </w:rPr>
        <w:lastRenderedPageBreak/>
        <w:t>2.</w:t>
      </w:r>
      <w:r w:rsidR="006D4779" w:rsidRPr="003C40FC">
        <w:rPr>
          <w:shd w:val="clear" w:color="auto" w:fill="FFFFFF"/>
        </w:rPr>
        <w:t>8</w:t>
      </w:r>
      <w:r w:rsidRPr="003C40FC">
        <w:rPr>
          <w:shd w:val="clear" w:color="auto" w:fill="FFFFFF"/>
        </w:rPr>
        <w:t>.1</w:t>
      </w:r>
      <w:r w:rsidRPr="003C40FC">
        <w:t xml:space="preserve"> Risk Identification of COVID-19 Pandemic on Tourism</w:t>
      </w:r>
      <w:bookmarkEnd w:id="155"/>
    </w:p>
    <w:bookmarkEnd w:id="153"/>
    <w:bookmarkEnd w:id="154"/>
    <w:p w14:paraId="38CC615C" w14:textId="589A3943" w:rsidR="008D3E0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occurrence of a crisis is unexpected as it causes havoc to businesses. Hazard identification is the most significant step towards effective risk management and resilience in </w:t>
      </w:r>
      <w:bookmarkStart w:id="156" w:name="_Hlk131956363"/>
      <w:bookmarkEnd w:id="114"/>
      <w:r w:rsidRPr="003C40FC">
        <w:rPr>
          <w:rFonts w:ascii="Times New Roman" w:hAnsi="Times New Roman" w:cs="Times New Roman"/>
          <w:kern w:val="0"/>
          <w:sz w:val="24"/>
          <w:szCs w:val="24"/>
          <w14:ligatures w14:val="none"/>
        </w:rPr>
        <w:t xml:space="preserve">the tourism industry and, to an extent, other sectors of the economy. Once the tourism industry is hit by the crisis of the COVID-19 pandemic, the most important thing for business players to do is to accept the adversity and </w:t>
      </w:r>
      <w:r w:rsidR="005535F4">
        <w:rPr>
          <w:rFonts w:ascii="Times New Roman" w:hAnsi="Times New Roman" w:cs="Times New Roman"/>
          <w:kern w:val="0"/>
          <w:sz w:val="24"/>
          <w:szCs w:val="24"/>
          <w14:ligatures w14:val="none"/>
        </w:rPr>
        <w:t>analyze</w:t>
      </w:r>
      <w:r w:rsidRPr="003C40FC">
        <w:rPr>
          <w:rFonts w:ascii="Times New Roman" w:hAnsi="Times New Roman" w:cs="Times New Roman"/>
          <w:kern w:val="0"/>
          <w:sz w:val="24"/>
          <w:szCs w:val="24"/>
          <w14:ligatures w14:val="none"/>
        </w:rPr>
        <w:t xml:space="preserve"> its impact on the sector. The identification of potential shocks, </w:t>
      </w:r>
      <w:r w:rsidR="005535F4">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 xml:space="preserve">adversities, and the ability to </w:t>
      </w:r>
      <w:r w:rsidR="005535F4">
        <w:rPr>
          <w:rFonts w:ascii="Times New Roman" w:hAnsi="Times New Roman" w:cs="Times New Roman"/>
          <w:kern w:val="0"/>
          <w:sz w:val="24"/>
          <w:szCs w:val="24"/>
          <w14:ligatures w14:val="none"/>
        </w:rPr>
        <w:t>analyze</w:t>
      </w:r>
      <w:r w:rsidRPr="003C40FC">
        <w:rPr>
          <w:rFonts w:ascii="Times New Roman" w:hAnsi="Times New Roman" w:cs="Times New Roman"/>
          <w:kern w:val="0"/>
          <w:sz w:val="24"/>
          <w:szCs w:val="24"/>
          <w14:ligatures w14:val="none"/>
        </w:rPr>
        <w:t xml:space="preserve"> and determine the scale of effects on the business activities in the tourism value chain is very critical to the resilience and survival of the industry. Stakeholders in the tourism industry can benefit from the establishment of effective risk identification mechanisms </w:t>
      </w:r>
      <w:r w:rsidR="005535F4">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develop business strategies that will enable them to allocate resources effectively and diversify their risks to combat turbulence in the tourism value chain. </w:t>
      </w:r>
    </w:p>
    <w:p w14:paraId="1EC23354" w14:textId="6634686E"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Risk identification mechanisms allow stakeholders to identify and assess the potential risks associated with the tourism industry and develop strategies to mitigate these risks. By allocating resources effectively and diversifying their risks, stakeholders in the tourism industry can ensure that their </w:t>
      </w:r>
      <w:r w:rsidR="00F60E42">
        <w:rPr>
          <w:rFonts w:ascii="Times New Roman" w:hAnsi="Times New Roman" w:cs="Times New Roman"/>
          <w:kern w:val="0"/>
          <w:sz w:val="24"/>
          <w:szCs w:val="24"/>
          <w14:ligatures w14:val="none"/>
        </w:rPr>
        <w:t>businesses</w:t>
      </w:r>
      <w:r w:rsidRPr="003C40FC">
        <w:rPr>
          <w:rFonts w:ascii="Times New Roman" w:hAnsi="Times New Roman" w:cs="Times New Roman"/>
          <w:kern w:val="0"/>
          <w:sz w:val="24"/>
          <w:szCs w:val="24"/>
          <w14:ligatures w14:val="none"/>
        </w:rPr>
        <w:t xml:space="preserve"> </w:t>
      </w:r>
      <w:r w:rsidR="005535F4">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remain resilient to turbulence in the tourism value chain. In conclusion, hazard identification is a critical step towards effective risk management and resilience in the tourism industry. In the face of a crisis such as the COVID-19 pandemic, </w:t>
      </w:r>
      <w:r w:rsidR="00291F89">
        <w:rPr>
          <w:rFonts w:ascii="Times New Roman" w:hAnsi="Times New Roman" w:cs="Times New Roman"/>
          <w:kern w:val="0"/>
          <w:sz w:val="24"/>
          <w:szCs w:val="24"/>
          <w14:ligatures w14:val="none"/>
        </w:rPr>
        <w:t>stakeholders in the industry need to accept</w:t>
      </w:r>
      <w:r w:rsidRPr="003C40FC">
        <w:rPr>
          <w:rFonts w:ascii="Times New Roman" w:hAnsi="Times New Roman" w:cs="Times New Roman"/>
          <w:kern w:val="0"/>
          <w:sz w:val="24"/>
          <w:szCs w:val="24"/>
          <w14:ligatures w14:val="none"/>
        </w:rPr>
        <w:t xml:space="preserve"> the adversity and </w:t>
      </w:r>
      <w:r w:rsidR="00291F89">
        <w:rPr>
          <w:rFonts w:ascii="Times New Roman" w:hAnsi="Times New Roman" w:cs="Times New Roman"/>
          <w:kern w:val="0"/>
          <w:sz w:val="24"/>
          <w:szCs w:val="24"/>
          <w14:ligatures w14:val="none"/>
        </w:rPr>
        <w:t>analyze</w:t>
      </w:r>
      <w:r w:rsidRPr="003C40FC">
        <w:rPr>
          <w:rFonts w:ascii="Times New Roman" w:hAnsi="Times New Roman" w:cs="Times New Roman"/>
          <w:kern w:val="0"/>
          <w:sz w:val="24"/>
          <w:szCs w:val="24"/>
          <w14:ligatures w14:val="none"/>
        </w:rPr>
        <w:t xml:space="preserve"> its impact on the sector.</w:t>
      </w:r>
    </w:p>
    <w:p w14:paraId="1B37E440" w14:textId="77777777" w:rsidR="00D41671" w:rsidRPr="003C40FC" w:rsidRDefault="00D41671" w:rsidP="005544DC">
      <w:pPr>
        <w:pStyle w:val="Heading3"/>
      </w:pPr>
      <w:bookmarkStart w:id="157" w:name="_Hlk127246571"/>
      <w:bookmarkStart w:id="158" w:name="_Toc167264698"/>
      <w:r w:rsidRPr="003C40FC">
        <w:t>2.</w:t>
      </w:r>
      <w:r w:rsidR="006D4779" w:rsidRPr="003C40FC">
        <w:t>8</w:t>
      </w:r>
      <w:r w:rsidRPr="003C40FC">
        <w:t>.2 Risk Assessment /Analysis</w:t>
      </w:r>
      <w:bookmarkEnd w:id="158"/>
    </w:p>
    <w:bookmarkEnd w:id="157"/>
    <w:p w14:paraId="41B80B46" w14:textId="77777777" w:rsidR="008D3E0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After the risks have been identified and classified, the next step is to proceed with the risk analysis. In the risk analysis process, the possibility and consequences of COVID-19 on the tourism industry are being analyzed. The risk analysis would determine aspects of the tourism value chain likely to be vulnerable and exposed to the crisis for the necessary saving strategies to be taken. The analysis can be carried out at both destination sites where tourism business activities are being operationalized and at the national level. At the destination site, the analysis can focus on the business activities in the tourism demand and supply chains, services, and stakeholders who are prone or vulnerable to the COVID-19 pandemic. </w:t>
      </w:r>
    </w:p>
    <w:p w14:paraId="4A3C30B5" w14:textId="13BFD76C"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emphasis can be on the impact of the pandemic on the demand and supply of tourism products since they are the main economic activity of most residents of </w:t>
      </w:r>
      <w:r w:rsidRPr="003C40FC">
        <w:rPr>
          <w:rFonts w:ascii="Times New Roman" w:hAnsi="Times New Roman" w:cs="Times New Roman"/>
          <w:kern w:val="0"/>
          <w:sz w:val="24"/>
          <w:szCs w:val="24"/>
          <w14:ligatures w14:val="none"/>
        </w:rPr>
        <w:lastRenderedPageBreak/>
        <w:t>destination sites. At the national level, a premium can be placed on the concomitant effects of the crisis on national heritage sites, museums, and the tourism industry as a whole. The effects of the risk on revenue generation, employment, and the growth of the tourism industry can be considered in the analysis process.</w:t>
      </w:r>
    </w:p>
    <w:p w14:paraId="02257835" w14:textId="77777777" w:rsidR="00D41671" w:rsidRPr="003C40FC" w:rsidRDefault="00D41671" w:rsidP="005544DC">
      <w:pPr>
        <w:pStyle w:val="Heading3"/>
      </w:pPr>
      <w:bookmarkStart w:id="159" w:name="_Hlk127246589"/>
      <w:bookmarkStart w:id="160" w:name="_Toc167264699"/>
      <w:r w:rsidRPr="003C40FC">
        <w:t>2.</w:t>
      </w:r>
      <w:r w:rsidR="006D4779" w:rsidRPr="003C40FC">
        <w:t>8</w:t>
      </w:r>
      <w:r w:rsidRPr="003C40FC">
        <w:t>.3 Risk Communication</w:t>
      </w:r>
      <w:bookmarkEnd w:id="160"/>
      <w:r w:rsidRPr="003C40FC">
        <w:t xml:space="preserve"> </w:t>
      </w:r>
    </w:p>
    <w:bookmarkEnd w:id="159"/>
    <w:p w14:paraId="162CFCFC" w14:textId="1B0DC440" w:rsidR="008D3E0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According to the World Health Organization report (2009), "risk communication includes the range of communication capacities required through the preparedness, response, and recovery phases of a serious public health event to encourage informed decision making, positive </w:t>
      </w:r>
      <w:r w:rsidR="00496DE4">
        <w:rPr>
          <w:rFonts w:ascii="Times New Roman" w:hAnsi="Times New Roman" w:cs="Times New Roman"/>
          <w:kern w:val="0"/>
          <w:sz w:val="24"/>
          <w:szCs w:val="24"/>
          <w14:ligatures w14:val="none"/>
        </w:rPr>
        <w:t>behavior</w:t>
      </w:r>
      <w:r w:rsidRPr="003C40FC">
        <w:rPr>
          <w:rFonts w:ascii="Times New Roman" w:hAnsi="Times New Roman" w:cs="Times New Roman"/>
          <w:kern w:val="0"/>
          <w:sz w:val="24"/>
          <w:szCs w:val="24"/>
          <w14:ligatures w14:val="none"/>
        </w:rPr>
        <w:t xml:space="preserve"> change, and the maintenance of trust." Communication should be done in two phases. The primary and secondary stakeholder phases. The primary stakeholders are those business players who are likely to be directly affected by the risk, and the secondary stakeholders are the institutions that indirectly benefit from the activities of the tourism industry. They include the Tourism Authority, Municipal Assembly, and National Board for small-scale industries.</w:t>
      </w:r>
    </w:p>
    <w:p w14:paraId="728144AB" w14:textId="12F53A3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The dissemination of vital information to stakeholders in the tourism industry, such as basket and smoke weavers, managers of tourist sites, and businessmen and women in the tourism value chain regarding the impact of the COVID-19 pandemic can assist stakeholders in designing appropriate recovery strategies toward mitigating the impacts. </w:t>
      </w:r>
      <w:r w:rsidR="00496DE4">
        <w:rPr>
          <w:rFonts w:ascii="Times New Roman" w:hAnsi="Times New Roman" w:cs="Times New Roman"/>
          <w:kern w:val="0"/>
          <w:sz w:val="24"/>
          <w:szCs w:val="24"/>
          <w14:ligatures w14:val="none"/>
        </w:rPr>
        <w:t>Stakeholders need to work</w:t>
      </w:r>
      <w:r w:rsidRPr="003C40FC">
        <w:rPr>
          <w:rFonts w:ascii="Times New Roman" w:hAnsi="Times New Roman" w:cs="Times New Roman"/>
          <w:kern w:val="0"/>
          <w:sz w:val="24"/>
          <w:szCs w:val="24"/>
          <w14:ligatures w14:val="none"/>
        </w:rPr>
        <w:t xml:space="preserve"> together and communicate effectively, to build trust and ensure a coordinated response to the crisis, which can help to strengthen the resilience of the tourism industry in the long term.</w:t>
      </w:r>
    </w:p>
    <w:p w14:paraId="643455E6" w14:textId="77777777" w:rsidR="00D41671" w:rsidRPr="003C40FC" w:rsidRDefault="00D41671" w:rsidP="007F6CFA">
      <w:pPr>
        <w:pStyle w:val="Heading3"/>
      </w:pPr>
      <w:bookmarkStart w:id="161" w:name="_Hlk127359082"/>
      <w:bookmarkStart w:id="162" w:name="_Toc167264700"/>
      <w:r w:rsidRPr="003C40FC">
        <w:t>2.</w:t>
      </w:r>
      <w:r w:rsidR="006D4779" w:rsidRPr="003C40FC">
        <w:t>8</w:t>
      </w:r>
      <w:r w:rsidRPr="003C40FC">
        <w:t>.4 Tourism Risk Mitigation Strategies</w:t>
      </w:r>
      <w:bookmarkEnd w:id="162"/>
    </w:p>
    <w:bookmarkEnd w:id="161"/>
    <w:p w14:paraId="2016F013" w14:textId="5ABAA046" w:rsidR="008D3E0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Mitigation strategies aid business organizations, communities, and nations </w:t>
      </w:r>
      <w:r w:rsidR="00016E3F">
        <w:rPr>
          <w:rFonts w:ascii="Times New Roman" w:hAnsi="Times New Roman" w:cs="Times New Roman"/>
          <w:kern w:val="0"/>
          <w:sz w:val="24"/>
          <w:szCs w:val="24"/>
          <w14:ligatures w14:val="none"/>
        </w:rPr>
        <w:t>in coping</w:t>
      </w:r>
      <w:r w:rsidRPr="003C40FC">
        <w:rPr>
          <w:rFonts w:ascii="Times New Roman" w:hAnsi="Times New Roman" w:cs="Times New Roman"/>
          <w:kern w:val="0"/>
          <w:sz w:val="24"/>
          <w:szCs w:val="24"/>
          <w14:ligatures w14:val="none"/>
        </w:rPr>
        <w:t xml:space="preserve"> with hazards and disasters. According to Talluri et al. (2013), risk mitigation is the actions implemented to cope with the challenges and effects thwarting the growth and development of a business organization. After the risk communication, it is necessary to design and implement appropriate mitigation strategies to cope with the crisis. The implementation of coping strategies in the tourism industry amidst the pandemic can pave the way for the rejuvenation and resilience of the industry.  </w:t>
      </w:r>
      <w:r w:rsidR="00016E3F">
        <w:rPr>
          <w:rFonts w:ascii="Times New Roman" w:hAnsi="Times New Roman" w:cs="Times New Roman"/>
          <w:kern w:val="0"/>
          <w:sz w:val="24"/>
          <w:szCs w:val="24"/>
          <w14:ligatures w14:val="none"/>
        </w:rPr>
        <w:t xml:space="preserve">Resilient </w:t>
      </w:r>
      <w:r w:rsidRPr="003C40FC">
        <w:rPr>
          <w:rFonts w:ascii="Times New Roman" w:hAnsi="Times New Roman" w:cs="Times New Roman"/>
          <w:kern w:val="0"/>
          <w:sz w:val="24"/>
          <w:szCs w:val="24"/>
          <w14:ligatures w14:val="none"/>
        </w:rPr>
        <w:t xml:space="preserve">strategies can be divided into short-term and long-term mitigation strategies. The short-term strategies are the immediate response measures put in place to turn around the fortunes of the tourism industry. They include safety protocols, innovation (technology), and </w:t>
      </w:r>
      <w:r w:rsidRPr="003C40FC">
        <w:rPr>
          <w:rFonts w:ascii="Times New Roman" w:hAnsi="Times New Roman" w:cs="Times New Roman"/>
          <w:kern w:val="0"/>
          <w:sz w:val="24"/>
          <w:szCs w:val="24"/>
          <w14:ligatures w14:val="none"/>
        </w:rPr>
        <w:lastRenderedPageBreak/>
        <w:t xml:space="preserve">domestic tourism awareness drives. The use of innovative mechanisms such as online marketing and the creation of domestic tourism can help to improve and sustain the industry. </w:t>
      </w:r>
    </w:p>
    <w:p w14:paraId="46D03A30" w14:textId="6D80AF19"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Again, long-term coping strategies, such as business diversification, grants, and loan support schemes provided by the government to industry players, are key to the resilience of the sector. </w:t>
      </w:r>
      <w:r w:rsidR="00016E3F">
        <w:rPr>
          <w:rFonts w:ascii="Times New Roman" w:hAnsi="Times New Roman" w:cs="Times New Roman"/>
          <w:kern w:val="0"/>
          <w:sz w:val="24"/>
          <w:szCs w:val="24"/>
          <w14:ligatures w14:val="none"/>
        </w:rPr>
        <w:t>Stakeholders need to work</w:t>
      </w:r>
      <w:r w:rsidRPr="003C40FC">
        <w:rPr>
          <w:rFonts w:ascii="Times New Roman" w:hAnsi="Times New Roman" w:cs="Times New Roman"/>
          <w:kern w:val="0"/>
          <w:sz w:val="24"/>
          <w:szCs w:val="24"/>
          <w14:ligatures w14:val="none"/>
        </w:rPr>
        <w:t xml:space="preserve"> together to develop and implement these strategies effectively, with a focus on creating a safe and sustainable tourism environment that will benefit all involved. With the right mitigation strategies in place, the tourism industry can weather the current crisis and emerge stronger and better prepared for the future.</w:t>
      </w:r>
    </w:p>
    <w:p w14:paraId="3D5510EA" w14:textId="77777777" w:rsidR="00D41671" w:rsidRPr="003C40FC" w:rsidRDefault="00D41671" w:rsidP="007F6CFA">
      <w:pPr>
        <w:pStyle w:val="Heading3"/>
      </w:pPr>
      <w:bookmarkStart w:id="163" w:name="_Hlk127246697"/>
      <w:bookmarkStart w:id="164" w:name="_Toc167264701"/>
      <w:r w:rsidRPr="003C40FC">
        <w:t>2.</w:t>
      </w:r>
      <w:r w:rsidR="006D4779" w:rsidRPr="003C40FC">
        <w:t>8</w:t>
      </w:r>
      <w:r w:rsidRPr="003C40FC">
        <w:t>.5 Resilience</w:t>
      </w:r>
      <w:bookmarkEnd w:id="164"/>
      <w:r w:rsidRPr="003C40FC">
        <w:t xml:space="preserve"> </w:t>
      </w:r>
    </w:p>
    <w:bookmarkEnd w:id="163"/>
    <w:p w14:paraId="72288AF9" w14:textId="0C9A2FAA" w:rsidR="008D3E0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Resilience is the ability of an organization, community, or business unit to recover after going through shock, disturbance, and turbulence. The stages outlined in the theoretical framework are expected to help rejuvenate the tourism industry. If all these measures are carefully followed, the industry </w:t>
      </w:r>
      <w:r w:rsidR="000D16D7">
        <w:rPr>
          <w:rFonts w:ascii="Times New Roman" w:hAnsi="Times New Roman" w:cs="Times New Roman"/>
          <w:kern w:val="0"/>
          <w:sz w:val="24"/>
          <w:szCs w:val="24"/>
          <w14:ligatures w14:val="none"/>
        </w:rPr>
        <w:t>will</w:t>
      </w:r>
      <w:r w:rsidRPr="003C40FC">
        <w:rPr>
          <w:rFonts w:ascii="Times New Roman" w:hAnsi="Times New Roman" w:cs="Times New Roman"/>
          <w:kern w:val="0"/>
          <w:sz w:val="24"/>
          <w:szCs w:val="24"/>
          <w14:ligatures w14:val="none"/>
        </w:rPr>
        <w:t xml:space="preserve"> return to its pristine stage. In the event the industry does not recover after going through the stages espoused, the stakeholders must revisit the risk communication stage and carry out or map out an effective risk communication strategy </w:t>
      </w:r>
      <w:r w:rsidR="000D16D7">
        <w:rPr>
          <w:rFonts w:ascii="Times New Roman" w:hAnsi="Times New Roman" w:cs="Times New Roman"/>
          <w:kern w:val="0"/>
          <w:sz w:val="24"/>
          <w:szCs w:val="24"/>
          <w14:ligatures w14:val="none"/>
        </w:rPr>
        <w:t>for</w:t>
      </w:r>
      <w:r w:rsidRPr="003C40FC">
        <w:rPr>
          <w:rFonts w:ascii="Times New Roman" w:hAnsi="Times New Roman" w:cs="Times New Roman"/>
          <w:kern w:val="0"/>
          <w:sz w:val="24"/>
          <w:szCs w:val="24"/>
          <w14:ligatures w14:val="none"/>
        </w:rPr>
        <w:t xml:space="preserve"> stakeholders. This will help to create an understanding of the risks associated with the industry and enable the stakeholders to make informed decisions on how to manage the risks. </w:t>
      </w:r>
    </w:p>
    <w:p w14:paraId="0376B3CF" w14:textId="21286BD6"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Additionally, it can help to build trust and confidence in the industry and reassure stakeholders that the industry is taking the necessary steps to protect them. In conclusion, the tourism industry has been severely impacted by various shocks and disturbances in recent times, and its resilience is being put to the test. However, by following the stages outlined in the theoretical framework and implementing effective risk communication strategies, the industry can bounce back and thrive once again. </w:t>
      </w:r>
      <w:r w:rsidR="0084544B">
        <w:rPr>
          <w:rFonts w:ascii="Times New Roman" w:hAnsi="Times New Roman" w:cs="Times New Roman"/>
          <w:kern w:val="0"/>
          <w:sz w:val="24"/>
          <w:szCs w:val="24"/>
          <w14:ligatures w14:val="none"/>
        </w:rPr>
        <w:t>Stakeholders must work</w:t>
      </w:r>
      <w:r w:rsidRPr="003C40FC">
        <w:rPr>
          <w:rFonts w:ascii="Times New Roman" w:hAnsi="Times New Roman" w:cs="Times New Roman"/>
          <w:kern w:val="0"/>
          <w:sz w:val="24"/>
          <w:szCs w:val="24"/>
          <w14:ligatures w14:val="none"/>
        </w:rPr>
        <w:t xml:space="preserve"> together to create a safe and sustainable tourism environment that will protect the interests of all involved. With the right approach and mindset, the industry can emerge from these challenges stronger and better prepared for the future.</w:t>
      </w:r>
    </w:p>
    <w:bookmarkEnd w:id="156"/>
    <w:p w14:paraId="59C3287C" w14:textId="376B250C" w:rsidR="00DC482A" w:rsidRPr="003C40FC" w:rsidRDefault="00DC482A" w:rsidP="004D5A94">
      <w:pPr>
        <w:spacing w:line="360" w:lineRule="auto"/>
        <w:jc w:val="both"/>
        <w:rPr>
          <w:rFonts w:ascii="Times New Roman" w:hAnsi="Times New Roman" w:cs="Times New Roman"/>
          <w:kern w:val="0"/>
          <w:sz w:val="24"/>
          <w:szCs w:val="24"/>
          <w14:ligatures w14:val="none"/>
        </w:rPr>
      </w:pPr>
    </w:p>
    <w:p w14:paraId="5B4589B1" w14:textId="77777777" w:rsidR="00DC482A" w:rsidRPr="003C40FC" w:rsidRDefault="00DC482A" w:rsidP="004D5A94">
      <w:pPr>
        <w:spacing w:line="360" w:lineRule="auto"/>
        <w:rPr>
          <w:rFonts w:ascii="Times New Roman" w:hAnsi="Times New Roman" w:cs="Times New Roman"/>
          <w:b/>
          <w:bCs/>
          <w:kern w:val="0"/>
          <w:sz w:val="24"/>
          <w:szCs w:val="24"/>
          <w14:ligatures w14:val="none"/>
        </w:rPr>
      </w:pPr>
    </w:p>
    <w:p w14:paraId="6A03F40A" w14:textId="0498037B" w:rsidR="00D41671" w:rsidRPr="003C40FC" w:rsidRDefault="00D41671" w:rsidP="00B04C5E">
      <w:pPr>
        <w:pStyle w:val="Heading1"/>
        <w:spacing w:before="0"/>
      </w:pPr>
      <w:bookmarkStart w:id="165" w:name="_Toc167264702"/>
      <w:r w:rsidRPr="003C40FC">
        <w:lastRenderedPageBreak/>
        <w:t>CHAPTER THREE</w:t>
      </w:r>
      <w:bookmarkEnd w:id="165"/>
    </w:p>
    <w:p w14:paraId="34B62496" w14:textId="73A73A0A" w:rsidR="00D41671" w:rsidRPr="003C40FC" w:rsidRDefault="00D41671" w:rsidP="007F6CFA">
      <w:pPr>
        <w:pStyle w:val="Heading1"/>
      </w:pPr>
      <w:bookmarkStart w:id="166" w:name="_Toc167264703"/>
      <w:r w:rsidRPr="003C40FC">
        <w:t>STUDY AREA AND RESEARCH METHODOLOGY</w:t>
      </w:r>
      <w:bookmarkEnd w:id="166"/>
    </w:p>
    <w:p w14:paraId="4AA6591F" w14:textId="77777777" w:rsidR="00D41671" w:rsidRPr="003C40FC" w:rsidRDefault="00D41671" w:rsidP="007F6CFA">
      <w:pPr>
        <w:pStyle w:val="Heading2"/>
      </w:pPr>
      <w:bookmarkStart w:id="167" w:name="_Hlk127434826"/>
      <w:bookmarkStart w:id="168" w:name="_Toc167264704"/>
      <w:r w:rsidRPr="003C40FC">
        <w:t>3.1 Introduction</w:t>
      </w:r>
      <w:bookmarkEnd w:id="168"/>
    </w:p>
    <w:bookmarkEnd w:id="167"/>
    <w:p w14:paraId="6AB5D0CD" w14:textId="53ECA1A0"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This chapter covers the profile of the Region, study are</w:t>
      </w:r>
      <w:r w:rsidR="00831CD8" w:rsidRPr="003C40FC">
        <w:rPr>
          <w:rFonts w:ascii="Times New Roman" w:hAnsi="Times New Roman" w:cs="Times New Roman"/>
          <w:kern w:val="0"/>
          <w:sz w:val="24"/>
          <w:szCs w:val="24"/>
          <w14:ligatures w14:val="none"/>
        </w:rPr>
        <w:t>a</w:t>
      </w:r>
      <w:r w:rsidRPr="003C40FC">
        <w:rPr>
          <w:rFonts w:ascii="Times New Roman" w:hAnsi="Times New Roman" w:cs="Times New Roman"/>
          <w:kern w:val="0"/>
          <w:sz w:val="24"/>
          <w:szCs w:val="24"/>
          <w14:ligatures w14:val="none"/>
        </w:rPr>
        <w:t>, research paradigm, research design, sample size distribution, sample design, methods of data collection, data analysis, data reliability and validity, and ethical considerations used in the data collection process.</w:t>
      </w:r>
      <w:bookmarkStart w:id="169" w:name="_Hlk127434855"/>
    </w:p>
    <w:p w14:paraId="5C1840CE" w14:textId="72673BA6" w:rsidR="00D41671" w:rsidRPr="003C40FC" w:rsidRDefault="00D41671" w:rsidP="007F6CFA">
      <w:pPr>
        <w:pStyle w:val="Heading3"/>
      </w:pPr>
      <w:bookmarkStart w:id="170" w:name="_Toc167264705"/>
      <w:r w:rsidRPr="003C40FC">
        <w:t>3.1.1 Location and Size</w:t>
      </w:r>
      <w:bookmarkEnd w:id="170"/>
    </w:p>
    <w:p w14:paraId="1FD0D9A5" w14:textId="435B7B91" w:rsidR="007044EC"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study </w:t>
      </w:r>
      <w:r w:rsidR="007A6580" w:rsidRPr="003C40FC">
        <w:rPr>
          <w:rFonts w:ascii="Times New Roman" w:hAnsi="Times New Roman" w:cs="Times New Roman"/>
          <w:kern w:val="0"/>
          <w:sz w:val="24"/>
          <w:szCs w:val="24"/>
          <w14:ligatures w14:val="none"/>
        </w:rPr>
        <w:t>is</w:t>
      </w:r>
      <w:r w:rsidRPr="003C40FC">
        <w:rPr>
          <w:rFonts w:ascii="Times New Roman" w:hAnsi="Times New Roman" w:cs="Times New Roman"/>
          <w:kern w:val="0"/>
          <w:sz w:val="24"/>
          <w:szCs w:val="24"/>
          <w14:ligatures w14:val="none"/>
        </w:rPr>
        <w:t xml:space="preserve"> conducted in </w:t>
      </w:r>
      <w:r w:rsidR="00D6685F" w:rsidRPr="003C40FC">
        <w:rPr>
          <w:rFonts w:ascii="Times New Roman" w:hAnsi="Times New Roman" w:cs="Times New Roman"/>
          <w:kern w:val="0"/>
          <w:sz w:val="24"/>
          <w:szCs w:val="24"/>
          <w14:ligatures w14:val="none"/>
        </w:rPr>
        <w:t>three</w:t>
      </w:r>
      <w:r w:rsidRPr="003C40FC">
        <w:rPr>
          <w:rFonts w:ascii="Times New Roman" w:hAnsi="Times New Roman" w:cs="Times New Roman"/>
          <w:kern w:val="0"/>
          <w:sz w:val="24"/>
          <w:szCs w:val="24"/>
          <w14:ligatures w14:val="none"/>
        </w:rPr>
        <w:t xml:space="preserve"> geopolitical jurisdictions (</w:t>
      </w:r>
      <w:r w:rsidR="003A4E61" w:rsidRPr="003C40FC">
        <w:rPr>
          <w:rFonts w:ascii="Times New Roman" w:hAnsi="Times New Roman" w:cs="Times New Roman"/>
          <w:kern w:val="0"/>
          <w:sz w:val="24"/>
          <w:szCs w:val="24"/>
          <w14:ligatures w14:val="none"/>
        </w:rPr>
        <w:t>O</w:t>
      </w:r>
      <w:r w:rsidRPr="003C40FC">
        <w:rPr>
          <w:rFonts w:ascii="Times New Roman" w:hAnsi="Times New Roman" w:cs="Times New Roman"/>
          <w:kern w:val="0"/>
          <w:sz w:val="24"/>
          <w:szCs w:val="24"/>
          <w14:ligatures w14:val="none"/>
        </w:rPr>
        <w:t xml:space="preserve">ne municipality and </w:t>
      </w:r>
      <w:r w:rsidR="003A4E61" w:rsidRPr="003C40FC">
        <w:rPr>
          <w:rFonts w:ascii="Times New Roman" w:hAnsi="Times New Roman" w:cs="Times New Roman"/>
          <w:kern w:val="0"/>
          <w:sz w:val="24"/>
          <w:szCs w:val="24"/>
          <w14:ligatures w14:val="none"/>
        </w:rPr>
        <w:t>Two</w:t>
      </w:r>
      <w:r w:rsidRPr="003C40FC">
        <w:rPr>
          <w:rFonts w:ascii="Times New Roman" w:hAnsi="Times New Roman" w:cs="Times New Roman"/>
          <w:kern w:val="0"/>
          <w:sz w:val="24"/>
          <w:szCs w:val="24"/>
          <w14:ligatures w14:val="none"/>
        </w:rPr>
        <w:t xml:space="preserve"> districts) in the Upper East region</w:t>
      </w:r>
      <w:r w:rsidR="007A6580" w:rsidRPr="003C40FC">
        <w:rPr>
          <w:rFonts w:ascii="Times New Roman" w:hAnsi="Times New Roman" w:cs="Times New Roman"/>
          <w:kern w:val="0"/>
          <w:sz w:val="24"/>
          <w:szCs w:val="24"/>
          <w14:ligatures w14:val="none"/>
        </w:rPr>
        <w:t xml:space="preserve"> (GSS, 2021)</w:t>
      </w:r>
      <w:r w:rsidRPr="003C40FC">
        <w:rPr>
          <w:rFonts w:ascii="Times New Roman" w:hAnsi="Times New Roman" w:cs="Times New Roman"/>
          <w:kern w:val="0"/>
          <w:sz w:val="24"/>
          <w:szCs w:val="24"/>
          <w14:ligatures w14:val="none"/>
        </w:rPr>
        <w:t xml:space="preserve">. These </w:t>
      </w:r>
      <w:r w:rsidR="00D6685F" w:rsidRPr="003C40FC">
        <w:rPr>
          <w:rFonts w:ascii="Times New Roman" w:hAnsi="Times New Roman" w:cs="Times New Roman"/>
          <w:kern w:val="0"/>
          <w:sz w:val="24"/>
          <w:szCs w:val="24"/>
          <w14:ligatures w14:val="none"/>
        </w:rPr>
        <w:t>were</w:t>
      </w:r>
      <w:r w:rsidR="00831CD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Bolgatanga Municipal</w:t>
      </w:r>
      <w:r w:rsidR="00831CD8" w:rsidRPr="003C40FC">
        <w:rPr>
          <w:rFonts w:ascii="Times New Roman" w:hAnsi="Times New Roman" w:cs="Times New Roman"/>
          <w:kern w:val="0"/>
          <w:sz w:val="24"/>
          <w:szCs w:val="24"/>
          <w14:ligatures w14:val="none"/>
        </w:rPr>
        <w:t>ity</w:t>
      </w:r>
      <w:r w:rsidRPr="003C40FC">
        <w:rPr>
          <w:rFonts w:ascii="Times New Roman" w:hAnsi="Times New Roman" w:cs="Times New Roman"/>
          <w:kern w:val="0"/>
          <w:sz w:val="24"/>
          <w:szCs w:val="24"/>
          <w14:ligatures w14:val="none"/>
        </w:rPr>
        <w:t>, Kassena Nankana West</w:t>
      </w:r>
      <w:r w:rsidR="0084544B">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w:t>
      </w:r>
      <w:r w:rsidR="00831CD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Talensi districts. The districts are geographically located between latitudes 10°15 and 10°10N and longitudes 0° and 1°4W</w:t>
      </w:r>
      <w:r w:rsidR="007A6580" w:rsidRPr="003C40FC">
        <w:rPr>
          <w:rFonts w:ascii="Times New Roman" w:hAnsi="Times New Roman" w:cs="Times New Roman"/>
          <w:kern w:val="0"/>
          <w:sz w:val="24"/>
          <w:szCs w:val="24"/>
          <w14:ligatures w14:val="none"/>
        </w:rPr>
        <w:t xml:space="preserve"> (MOFA, 2017)</w:t>
      </w:r>
      <w:r w:rsidRPr="003C40FC">
        <w:rPr>
          <w:rFonts w:ascii="Times New Roman" w:hAnsi="Times New Roman" w:cs="Times New Roman"/>
          <w:kern w:val="0"/>
          <w:sz w:val="24"/>
          <w:szCs w:val="24"/>
          <w14:ligatures w14:val="none"/>
        </w:rPr>
        <w:t xml:space="preserve">. Burkina Faso lies to the north of the four districts, to </w:t>
      </w:r>
      <w:r w:rsidR="0084544B">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south is the North East Region, and to the </w:t>
      </w:r>
      <w:r w:rsidR="00831CD8"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ast is </w:t>
      </w:r>
      <w:r w:rsidR="00831CD8" w:rsidRPr="003C40FC">
        <w:rPr>
          <w:rFonts w:ascii="Times New Roman" w:hAnsi="Times New Roman" w:cs="Times New Roman"/>
          <w:kern w:val="0"/>
          <w:sz w:val="24"/>
          <w:szCs w:val="24"/>
          <w14:ligatures w14:val="none"/>
        </w:rPr>
        <w:t xml:space="preserve">the Republic of </w:t>
      </w:r>
      <w:r w:rsidRPr="003C40FC">
        <w:rPr>
          <w:rFonts w:ascii="Times New Roman" w:hAnsi="Times New Roman" w:cs="Times New Roman"/>
          <w:kern w:val="0"/>
          <w:sz w:val="24"/>
          <w:szCs w:val="24"/>
          <w14:ligatures w14:val="none"/>
        </w:rPr>
        <w:t>Togo</w:t>
      </w:r>
      <w:r w:rsidR="007A6580" w:rsidRPr="003C40FC">
        <w:rPr>
          <w:rFonts w:ascii="Times New Roman" w:hAnsi="Times New Roman" w:cs="Times New Roman"/>
          <w:kern w:val="0"/>
          <w:sz w:val="24"/>
          <w:szCs w:val="24"/>
          <w14:ligatures w14:val="none"/>
        </w:rPr>
        <w:t xml:space="preserve"> (GSS,2021)</w:t>
      </w:r>
      <w:r w:rsidRPr="003C40FC">
        <w:rPr>
          <w:rFonts w:ascii="Times New Roman" w:hAnsi="Times New Roman" w:cs="Times New Roman"/>
          <w:kern w:val="0"/>
          <w:sz w:val="24"/>
          <w:szCs w:val="24"/>
          <w14:ligatures w14:val="none"/>
        </w:rPr>
        <w:t xml:space="preserve">. </w:t>
      </w:r>
      <w:r w:rsidR="00831CD8" w:rsidRPr="003C40FC">
        <w:rPr>
          <w:rFonts w:ascii="Times New Roman" w:hAnsi="Times New Roman" w:cs="Times New Roman"/>
          <w:kern w:val="0"/>
          <w:sz w:val="24"/>
          <w:szCs w:val="24"/>
          <w14:ligatures w14:val="none"/>
        </w:rPr>
        <w:t xml:space="preserve">The target population of the study </w:t>
      </w:r>
      <w:r w:rsidR="00255F95">
        <w:rPr>
          <w:rFonts w:ascii="Times New Roman" w:hAnsi="Times New Roman" w:cs="Times New Roman"/>
          <w:kern w:val="0"/>
          <w:sz w:val="24"/>
          <w:szCs w:val="24"/>
          <w14:ligatures w14:val="none"/>
        </w:rPr>
        <w:t>includes</w:t>
      </w:r>
      <w:r w:rsidRPr="003C40FC">
        <w:rPr>
          <w:rFonts w:ascii="Times New Roman" w:hAnsi="Times New Roman" w:cs="Times New Roman"/>
          <w:kern w:val="0"/>
          <w:sz w:val="24"/>
          <w:szCs w:val="24"/>
          <w14:ligatures w14:val="none"/>
        </w:rPr>
        <w:t xml:space="preserve"> </w:t>
      </w:r>
      <w:r w:rsidR="009E6C64" w:rsidRPr="003C40FC">
        <w:rPr>
          <w:rFonts w:ascii="Times New Roman" w:hAnsi="Times New Roman" w:cs="Times New Roman"/>
          <w:kern w:val="0"/>
          <w:sz w:val="24"/>
          <w:szCs w:val="24"/>
          <w14:ligatures w14:val="none"/>
        </w:rPr>
        <w:t>tourism stakeholders</w:t>
      </w:r>
      <w:r w:rsidR="007A6580" w:rsidRPr="003C40FC">
        <w:rPr>
          <w:rFonts w:ascii="Times New Roman" w:hAnsi="Times New Roman" w:cs="Times New Roman"/>
          <w:kern w:val="0"/>
          <w:sz w:val="24"/>
          <w:szCs w:val="24"/>
          <w14:ligatures w14:val="none"/>
        </w:rPr>
        <w:t xml:space="preserve"> encompassing local baskets weavers, tour guides, site managers, drivers, driver-mates, retailers</w:t>
      </w:r>
      <w:r w:rsidR="0084544B">
        <w:rPr>
          <w:rFonts w:ascii="Times New Roman" w:hAnsi="Times New Roman" w:cs="Times New Roman"/>
          <w:kern w:val="0"/>
          <w:sz w:val="24"/>
          <w:szCs w:val="24"/>
          <w14:ligatures w14:val="none"/>
        </w:rPr>
        <w:t>,</w:t>
      </w:r>
      <w:r w:rsidR="007A6580" w:rsidRPr="003C40FC">
        <w:rPr>
          <w:rFonts w:ascii="Times New Roman" w:hAnsi="Times New Roman" w:cs="Times New Roman"/>
          <w:kern w:val="0"/>
          <w:sz w:val="24"/>
          <w:szCs w:val="24"/>
          <w14:ligatures w14:val="none"/>
        </w:rPr>
        <w:t xml:space="preserve"> and wholesalers</w:t>
      </w:r>
      <w:r w:rsidR="009E6C64" w:rsidRPr="003C40FC">
        <w:rPr>
          <w:rFonts w:ascii="Times New Roman" w:hAnsi="Times New Roman" w:cs="Times New Roman"/>
          <w:kern w:val="0"/>
          <w:sz w:val="24"/>
          <w:szCs w:val="24"/>
          <w14:ligatures w14:val="none"/>
        </w:rPr>
        <w:t xml:space="preserve"> operating</w:t>
      </w:r>
      <w:r w:rsidR="007A6580" w:rsidRPr="003C40FC">
        <w:rPr>
          <w:rFonts w:ascii="Times New Roman" w:hAnsi="Times New Roman" w:cs="Times New Roman"/>
          <w:kern w:val="0"/>
          <w:sz w:val="24"/>
          <w:szCs w:val="24"/>
          <w14:ligatures w14:val="none"/>
        </w:rPr>
        <w:t xml:space="preserve"> within the tourism ecosyst</w:t>
      </w:r>
      <w:bookmarkStart w:id="171" w:name="_Hlk127784309"/>
      <w:bookmarkEnd w:id="169"/>
      <w:r w:rsidR="00DE3D02" w:rsidRPr="003C40FC">
        <w:rPr>
          <w:rFonts w:ascii="Times New Roman" w:hAnsi="Times New Roman" w:cs="Times New Roman"/>
          <w:kern w:val="0"/>
          <w:sz w:val="24"/>
          <w:szCs w:val="24"/>
          <w14:ligatures w14:val="none"/>
        </w:rPr>
        <w:t>em.</w:t>
      </w:r>
    </w:p>
    <w:p w14:paraId="2C909846" w14:textId="549EACED" w:rsidR="006A3593" w:rsidRPr="003C40FC" w:rsidRDefault="007F6CFA" w:rsidP="00B72E60">
      <w:pPr>
        <w:pStyle w:val="Heading5"/>
      </w:pPr>
      <w:bookmarkStart w:id="172" w:name="_Hlk166739499"/>
      <w:r w:rsidRPr="003C40FC">
        <w:rPr>
          <w:noProof/>
        </w:rPr>
        <w:drawing>
          <wp:anchor distT="0" distB="0" distL="114300" distR="114300" simplePos="0" relativeHeight="251724800" behindDoc="1" locked="0" layoutInCell="1" allowOverlap="1" wp14:anchorId="49F16B5A" wp14:editId="6880DD77">
            <wp:simplePos x="0" y="0"/>
            <wp:positionH relativeFrom="column">
              <wp:posOffset>-211540</wp:posOffset>
            </wp:positionH>
            <wp:positionV relativeFrom="paragraph">
              <wp:posOffset>191154</wp:posOffset>
            </wp:positionV>
            <wp:extent cx="5765800" cy="3616657"/>
            <wp:effectExtent l="0" t="0" r="6350" b="3175"/>
            <wp:wrapNone/>
            <wp:docPr id="18497734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91192" cy="3632584"/>
                    </a:xfrm>
                    <a:prstGeom prst="rect">
                      <a:avLst/>
                    </a:prstGeom>
                    <a:noFill/>
                    <a:ln>
                      <a:noFill/>
                    </a:ln>
                  </pic:spPr>
                </pic:pic>
              </a:graphicData>
            </a:graphic>
            <wp14:sizeRelH relativeFrom="page">
              <wp14:pctWidth>0</wp14:pctWidth>
            </wp14:sizeRelH>
            <wp14:sizeRelV relativeFrom="page">
              <wp14:pctHeight>0</wp14:pctHeight>
            </wp14:sizeRelV>
          </wp:anchor>
        </w:drawing>
      </w:r>
      <w:r w:rsidR="00D41671" w:rsidRPr="003C40FC">
        <w:t>Figure</w:t>
      </w:r>
      <w:r w:rsidR="005D219F" w:rsidRPr="003C40FC">
        <w:t xml:space="preserve"> </w:t>
      </w:r>
      <w:r w:rsidR="003C3EFA" w:rsidRPr="003C40FC">
        <w:t>3</w:t>
      </w:r>
      <w:r w:rsidR="00D41671" w:rsidRPr="003C40FC">
        <w:t>: Stud</w:t>
      </w:r>
      <w:r w:rsidR="00402E85" w:rsidRPr="003C40FC">
        <w:t>y</w:t>
      </w:r>
      <w:r w:rsidR="00D41671" w:rsidRPr="003C40FC">
        <w:t xml:space="preserve"> Area Map</w:t>
      </w:r>
      <w:bookmarkEnd w:id="171"/>
      <w:r w:rsidR="00C40119" w:rsidRPr="003C40FC">
        <w:t xml:space="preserve"> Showing Tourist Destinations in the Upper East Region</w:t>
      </w:r>
    </w:p>
    <w:bookmarkEnd w:id="172"/>
    <w:p w14:paraId="7803A970"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64ABE8B7"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00C44CF0"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709C0A4C"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240322D3"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0533749E"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7CCBEA3D"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5B62D80C"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0140581F" w14:textId="77777777" w:rsidR="007F6CFA" w:rsidRDefault="007F6CFA" w:rsidP="00D41671">
      <w:pPr>
        <w:spacing w:line="360" w:lineRule="auto"/>
        <w:jc w:val="both"/>
        <w:rPr>
          <w:rFonts w:ascii="Times New Roman" w:hAnsi="Times New Roman" w:cs="Times New Roman"/>
          <w:kern w:val="0"/>
          <w:sz w:val="24"/>
          <w:szCs w:val="24"/>
          <w14:ligatures w14:val="none"/>
        </w:rPr>
      </w:pPr>
    </w:p>
    <w:p w14:paraId="43B7E9B0" w14:textId="7A07331A" w:rsidR="00D41671" w:rsidRPr="003C40FC" w:rsidRDefault="00D41671" w:rsidP="00D4167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kern w:val="0"/>
          <w:sz w:val="24"/>
          <w:szCs w:val="24"/>
          <w14:ligatures w14:val="none"/>
        </w:rPr>
        <w:t>Source: authors construct</w:t>
      </w:r>
      <w:r w:rsidR="00E27EA0"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202</w:t>
      </w:r>
      <w:r w:rsidR="00C40119" w:rsidRPr="003C40FC">
        <w:rPr>
          <w:rFonts w:ascii="Times New Roman" w:hAnsi="Times New Roman" w:cs="Times New Roman"/>
          <w:kern w:val="0"/>
          <w:sz w:val="24"/>
          <w:szCs w:val="24"/>
          <w14:ligatures w14:val="none"/>
        </w:rPr>
        <w:t>3</w:t>
      </w:r>
      <w:r w:rsidRPr="003C40FC">
        <w:rPr>
          <w:rFonts w:ascii="Times New Roman" w:hAnsi="Times New Roman" w:cs="Times New Roman"/>
          <w:kern w:val="0"/>
          <w:sz w:val="24"/>
          <w:szCs w:val="24"/>
          <w14:ligatures w14:val="none"/>
        </w:rPr>
        <w:t>.</w:t>
      </w:r>
    </w:p>
    <w:p w14:paraId="018CE945" w14:textId="213D3096" w:rsidR="00D41671" w:rsidRPr="003C40FC" w:rsidRDefault="00D41671" w:rsidP="007F6CFA">
      <w:pPr>
        <w:pStyle w:val="Heading3"/>
      </w:pPr>
      <w:bookmarkStart w:id="173" w:name="_Hlk137981074"/>
      <w:bookmarkStart w:id="174" w:name="_Toc167264706"/>
      <w:r w:rsidRPr="003C40FC">
        <w:lastRenderedPageBreak/>
        <w:t xml:space="preserve">3.1.2 Demographic </w:t>
      </w:r>
      <w:r w:rsidR="00085730" w:rsidRPr="003C40FC">
        <w:t>C</w:t>
      </w:r>
      <w:r w:rsidRPr="003C40FC">
        <w:t xml:space="preserve">haracteristics of the </w:t>
      </w:r>
      <w:r w:rsidR="00770AE2" w:rsidRPr="003C40FC">
        <w:t xml:space="preserve">Upper East </w:t>
      </w:r>
      <w:r w:rsidRPr="003C40FC">
        <w:t>Region</w:t>
      </w:r>
      <w:bookmarkEnd w:id="174"/>
    </w:p>
    <w:bookmarkEnd w:id="173"/>
    <w:p w14:paraId="15DDB7DD" w14:textId="40E2599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recent National Population and Housing Census conducted by the Ghana Statistical Service (GSS) indicates that the Upper East Region of Ghana has a population of 1,301,226 residents and a population density of 147.2 persons per square kilometer (GSS, 2021). This indicates that the Upper East Region is one of the least populated regions in Ghana, with the lowest population density. This is due to the region's remote location and lack of economic opportunities. The population </w:t>
      </w:r>
      <w:r w:rsidR="00A209A9">
        <w:rPr>
          <w:rFonts w:ascii="Times New Roman" w:hAnsi="Times New Roman" w:cs="Times New Roman"/>
          <w:kern w:val="0"/>
          <w:sz w:val="24"/>
          <w:szCs w:val="24"/>
          <w14:ligatures w14:val="none"/>
        </w:rPr>
        <w:t>consists</w:t>
      </w:r>
      <w:r w:rsidR="00831CD8" w:rsidRPr="003C40FC">
        <w:rPr>
          <w:rFonts w:ascii="Times New Roman" w:hAnsi="Times New Roman" w:cs="Times New Roman"/>
          <w:kern w:val="0"/>
          <w:sz w:val="24"/>
          <w:szCs w:val="24"/>
          <w14:ligatures w14:val="none"/>
        </w:rPr>
        <w:t xml:space="preserve"> of</w:t>
      </w:r>
      <w:r w:rsidRPr="003C40FC">
        <w:rPr>
          <w:rFonts w:ascii="Times New Roman" w:hAnsi="Times New Roman" w:cs="Times New Roman"/>
          <w:kern w:val="0"/>
          <w:sz w:val="24"/>
          <w:szCs w:val="24"/>
          <w14:ligatures w14:val="none"/>
        </w:rPr>
        <w:t xml:space="preserve"> 631,263 males and 669,963 females. Th</w:t>
      </w:r>
      <w:r w:rsidR="00DE3D02"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 gender disparity is</w:t>
      </w:r>
      <w:r w:rsidR="00DC4F5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due to the region's low economic opportunities. This </w:t>
      </w:r>
      <w:r w:rsidR="00DC4F5C" w:rsidRPr="003C40FC">
        <w:rPr>
          <w:rFonts w:ascii="Times New Roman" w:hAnsi="Times New Roman" w:cs="Times New Roman"/>
          <w:kern w:val="0"/>
          <w:sz w:val="24"/>
          <w:szCs w:val="24"/>
          <w14:ligatures w14:val="none"/>
        </w:rPr>
        <w:t xml:space="preserve">could be due to more </w:t>
      </w:r>
      <w:r w:rsidRPr="003C40FC">
        <w:rPr>
          <w:rFonts w:ascii="Times New Roman" w:hAnsi="Times New Roman" w:cs="Times New Roman"/>
          <w:kern w:val="0"/>
          <w:sz w:val="24"/>
          <w:szCs w:val="24"/>
          <w14:ligatures w14:val="none"/>
        </w:rPr>
        <w:t xml:space="preserve">male migration and fewer job opportunities for women. The </w:t>
      </w:r>
      <w:r w:rsidR="001C6881" w:rsidRPr="003C40FC">
        <w:rPr>
          <w:rFonts w:ascii="Times New Roman" w:hAnsi="Times New Roman" w:cs="Times New Roman"/>
          <w:kern w:val="0"/>
          <w:sz w:val="24"/>
          <w:szCs w:val="24"/>
          <w14:ligatures w14:val="none"/>
        </w:rPr>
        <w:t>r</w:t>
      </w:r>
      <w:r w:rsidRPr="003C40FC">
        <w:rPr>
          <w:rFonts w:ascii="Times New Roman" w:hAnsi="Times New Roman" w:cs="Times New Roman"/>
          <w:kern w:val="0"/>
          <w:sz w:val="24"/>
          <w:szCs w:val="24"/>
          <w14:ligatures w14:val="none"/>
        </w:rPr>
        <w:t xml:space="preserve">egion's population tends to be primarily young, with approximately 730,360 of </w:t>
      </w:r>
      <w:r w:rsidR="00831CD8" w:rsidRPr="003C40FC">
        <w:rPr>
          <w:rFonts w:ascii="Times New Roman" w:hAnsi="Times New Roman" w:cs="Times New Roman"/>
          <w:kern w:val="0"/>
          <w:sz w:val="24"/>
          <w:szCs w:val="24"/>
          <w14:ligatures w14:val="none"/>
        </w:rPr>
        <w:t xml:space="preserve">the </w:t>
      </w:r>
      <w:r w:rsidR="00A209A9">
        <w:rPr>
          <w:rFonts w:ascii="Times New Roman" w:hAnsi="Times New Roman" w:cs="Times New Roman"/>
          <w:kern w:val="0"/>
          <w:sz w:val="24"/>
          <w:szCs w:val="24"/>
          <w14:ligatures w14:val="none"/>
        </w:rPr>
        <w:t>total</w:t>
      </w:r>
      <w:r w:rsidR="00831CD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being between the ages of 15-64</w:t>
      </w:r>
      <w:r w:rsidR="00DC4F5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(GSS, 2021).  Approximately 970,968 people live in the countryside of the region, and 330,258 in the</w:t>
      </w:r>
      <w:r w:rsidR="00831CD8" w:rsidRPr="003C40FC">
        <w:rPr>
          <w:rFonts w:ascii="Times New Roman" w:hAnsi="Times New Roman" w:cs="Times New Roman"/>
          <w:kern w:val="0"/>
          <w:sz w:val="24"/>
          <w:szCs w:val="24"/>
          <w14:ligatures w14:val="none"/>
        </w:rPr>
        <w:t xml:space="preserve"> urban areas</w:t>
      </w:r>
      <w:r w:rsidRPr="003C40FC">
        <w:rPr>
          <w:rFonts w:ascii="Times New Roman" w:hAnsi="Times New Roman" w:cs="Times New Roman"/>
          <w:kern w:val="0"/>
          <w:sz w:val="24"/>
          <w:szCs w:val="24"/>
          <w14:ligatures w14:val="none"/>
        </w:rPr>
        <w:t xml:space="preserve"> (GSS, 2021). There are approximately 468,098 individuals in the </w:t>
      </w:r>
      <w:r w:rsidR="0048014A" w:rsidRPr="003C40FC">
        <w:rPr>
          <w:rFonts w:ascii="Times New Roman" w:hAnsi="Times New Roman" w:cs="Times New Roman"/>
          <w:kern w:val="0"/>
          <w:sz w:val="24"/>
          <w:szCs w:val="24"/>
          <w14:ligatures w14:val="none"/>
        </w:rPr>
        <w:t>R</w:t>
      </w:r>
      <w:r w:rsidRPr="003C40FC">
        <w:rPr>
          <w:rFonts w:ascii="Times New Roman" w:hAnsi="Times New Roman" w:cs="Times New Roman"/>
          <w:kern w:val="0"/>
          <w:sz w:val="24"/>
          <w:szCs w:val="24"/>
          <w14:ligatures w14:val="none"/>
        </w:rPr>
        <w:t xml:space="preserve">egion who are literate, representing more than half of the total population. </w:t>
      </w:r>
    </w:p>
    <w:p w14:paraId="75E34AD0" w14:textId="24050979" w:rsidR="00FE3841" w:rsidRPr="003C40FC" w:rsidRDefault="001C6881" w:rsidP="007F6CFA">
      <w:pPr>
        <w:pStyle w:val="Heading3"/>
      </w:pPr>
      <w:bookmarkStart w:id="175" w:name="_Hlk137981098"/>
      <w:bookmarkStart w:id="176" w:name="_Toc167264707"/>
      <w:r w:rsidRPr="003C40FC">
        <w:t>3.1.3: Education</w:t>
      </w:r>
      <w:r w:rsidR="005B14B8" w:rsidRPr="003C40FC">
        <w:t xml:space="preserve"> </w:t>
      </w:r>
      <w:r w:rsidRPr="003C40FC">
        <w:t>and Job Opportunities</w:t>
      </w:r>
      <w:bookmarkEnd w:id="176"/>
      <w:r w:rsidR="00770AE2" w:rsidRPr="003C40FC">
        <w:t xml:space="preserve">  </w:t>
      </w:r>
    </w:p>
    <w:bookmarkEnd w:id="175"/>
    <w:p w14:paraId="18074403" w14:textId="519FECAB" w:rsidR="00703B79" w:rsidRPr="003C40FC" w:rsidRDefault="0001206D"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Upper East Region is considered to be one of the impoverished </w:t>
      </w:r>
      <w:r w:rsidR="00831CD8" w:rsidRPr="003C40FC">
        <w:rPr>
          <w:rFonts w:ascii="Times New Roman" w:hAnsi="Times New Roman" w:cs="Times New Roman"/>
          <w:kern w:val="0"/>
          <w:sz w:val="24"/>
          <w:szCs w:val="24"/>
          <w14:ligatures w14:val="none"/>
        </w:rPr>
        <w:t xml:space="preserve">regions </w:t>
      </w:r>
      <w:r w:rsidRPr="003C40FC">
        <w:rPr>
          <w:rFonts w:ascii="Times New Roman" w:hAnsi="Times New Roman" w:cs="Times New Roman"/>
          <w:kern w:val="0"/>
          <w:sz w:val="24"/>
          <w:szCs w:val="24"/>
          <w14:ligatures w14:val="none"/>
        </w:rPr>
        <w:t>in the country, which has a negative influence on literacy rates</w:t>
      </w:r>
      <w:r w:rsidR="003E6D67"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3E6D67"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In total, there are 449 elementary schools, 177 junior high schools, and 23 senior high schools</w:t>
      </w:r>
      <w:r w:rsidR="003E6D67" w:rsidRPr="003C40FC">
        <w:rPr>
          <w:rFonts w:ascii="Times New Roman" w:hAnsi="Times New Roman" w:cs="Times New Roman"/>
          <w:kern w:val="0"/>
          <w:sz w:val="24"/>
          <w:szCs w:val="24"/>
          <w14:ligatures w14:val="none"/>
        </w:rPr>
        <w:t xml:space="preserve"> (MOE,</w:t>
      </w:r>
      <w:r w:rsidR="00883051" w:rsidRPr="003C40FC">
        <w:rPr>
          <w:rFonts w:ascii="Times New Roman" w:hAnsi="Times New Roman" w:cs="Times New Roman"/>
          <w:kern w:val="0"/>
          <w:sz w:val="24"/>
          <w:szCs w:val="24"/>
          <w14:ligatures w14:val="none"/>
        </w:rPr>
        <w:t xml:space="preserve"> </w:t>
      </w:r>
      <w:r w:rsidR="003E6D67" w:rsidRPr="003C40FC">
        <w:rPr>
          <w:rFonts w:ascii="Times New Roman" w:hAnsi="Times New Roman" w:cs="Times New Roman"/>
          <w:kern w:val="0"/>
          <w:sz w:val="24"/>
          <w:szCs w:val="24"/>
          <w14:ligatures w14:val="none"/>
        </w:rPr>
        <w:t>2019)</w:t>
      </w:r>
      <w:r w:rsidRPr="003C40FC">
        <w:rPr>
          <w:rFonts w:ascii="Times New Roman" w:hAnsi="Times New Roman" w:cs="Times New Roman"/>
          <w:kern w:val="0"/>
          <w:sz w:val="24"/>
          <w:szCs w:val="24"/>
          <w14:ligatures w14:val="none"/>
        </w:rPr>
        <w:t>. Private basic schools may be accessible in Bolgatanga, Zuarungu, Nanvrogo, Bongo, and Bawku</w:t>
      </w:r>
      <w:r w:rsidR="003E6D67" w:rsidRPr="003C40FC">
        <w:rPr>
          <w:rFonts w:ascii="Times New Roman" w:hAnsi="Times New Roman" w:cs="Times New Roman"/>
          <w:kern w:val="0"/>
          <w:sz w:val="24"/>
          <w:szCs w:val="24"/>
          <w14:ligatures w14:val="none"/>
        </w:rPr>
        <w:t xml:space="preserve"> (MOE,</w:t>
      </w:r>
      <w:r w:rsidR="00883051" w:rsidRPr="003C40FC">
        <w:rPr>
          <w:rFonts w:ascii="Times New Roman" w:hAnsi="Times New Roman" w:cs="Times New Roman"/>
          <w:kern w:val="0"/>
          <w:sz w:val="24"/>
          <w:szCs w:val="24"/>
          <w14:ligatures w14:val="none"/>
        </w:rPr>
        <w:t xml:space="preserve"> </w:t>
      </w:r>
      <w:r w:rsidR="003E6D67" w:rsidRPr="003C40FC">
        <w:rPr>
          <w:rFonts w:ascii="Times New Roman" w:hAnsi="Times New Roman" w:cs="Times New Roman"/>
          <w:kern w:val="0"/>
          <w:sz w:val="24"/>
          <w:szCs w:val="24"/>
          <w14:ligatures w14:val="none"/>
        </w:rPr>
        <w:t>2019).</w:t>
      </w:r>
      <w:r w:rsidRPr="003C40FC">
        <w:rPr>
          <w:rFonts w:ascii="Times New Roman" w:hAnsi="Times New Roman" w:cs="Times New Roman"/>
          <w:kern w:val="0"/>
          <w:sz w:val="24"/>
          <w:szCs w:val="24"/>
          <w14:ligatures w14:val="none"/>
        </w:rPr>
        <w:t xml:space="preserve"> The private sector, </w:t>
      </w:r>
      <w:r w:rsidR="00A209A9">
        <w:rPr>
          <w:rFonts w:ascii="Times New Roman" w:hAnsi="Times New Roman" w:cs="Times New Roman"/>
          <w:kern w:val="0"/>
          <w:sz w:val="24"/>
          <w:szCs w:val="24"/>
          <w14:ligatures w14:val="none"/>
        </w:rPr>
        <w:t>including</w:t>
      </w:r>
      <w:r w:rsidRPr="003C40FC">
        <w:rPr>
          <w:rFonts w:ascii="Times New Roman" w:hAnsi="Times New Roman" w:cs="Times New Roman"/>
          <w:kern w:val="0"/>
          <w:sz w:val="24"/>
          <w:szCs w:val="24"/>
          <w14:ligatures w14:val="none"/>
        </w:rPr>
        <w:t xml:space="preserve"> the private formal (21.2%), private informal (74.0%), NGO/International Organizations, and others (0.2%), employs 95.4% of the working population in the region</w:t>
      </w:r>
      <w:r w:rsidR="003E6D67"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3E6D67"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Only 4% work in the public sector, while 0.2 percent work in the government parastatal sector</w:t>
      </w:r>
      <w:r w:rsidR="00D70E9C" w:rsidRPr="003C40FC">
        <w:rPr>
          <w:rFonts w:ascii="Times New Roman" w:hAnsi="Times New Roman" w:cs="Times New Roman"/>
          <w:kern w:val="0"/>
          <w:sz w:val="24"/>
          <w:szCs w:val="24"/>
          <w14:ligatures w14:val="none"/>
        </w:rPr>
        <w:t xml:space="preserve"> (MOFA, 2018)</w:t>
      </w:r>
      <w:r w:rsidRPr="003C40FC">
        <w:rPr>
          <w:rFonts w:ascii="Times New Roman" w:hAnsi="Times New Roman" w:cs="Times New Roman"/>
          <w:kern w:val="0"/>
          <w:sz w:val="24"/>
          <w:szCs w:val="24"/>
          <w14:ligatures w14:val="none"/>
        </w:rPr>
        <w:t>.</w:t>
      </w:r>
      <w:r w:rsidR="00703B79" w:rsidRPr="003C40FC">
        <w:rPr>
          <w:rFonts w:ascii="Times New Roman" w:hAnsi="Times New Roman" w:cs="Times New Roman"/>
          <w:sz w:val="24"/>
          <w:szCs w:val="24"/>
        </w:rPr>
        <w:t xml:space="preserve"> </w:t>
      </w:r>
      <w:r w:rsidR="00703B79" w:rsidRPr="003C40FC">
        <w:rPr>
          <w:rFonts w:ascii="Times New Roman" w:hAnsi="Times New Roman" w:cs="Times New Roman"/>
          <w:kern w:val="0"/>
          <w:sz w:val="24"/>
          <w:szCs w:val="24"/>
          <w14:ligatures w14:val="none"/>
        </w:rPr>
        <w:t xml:space="preserve">The growth of the private informal sector, </w:t>
      </w:r>
      <w:r w:rsidR="00C309B8">
        <w:rPr>
          <w:rFonts w:ascii="Times New Roman" w:hAnsi="Times New Roman" w:cs="Times New Roman"/>
          <w:kern w:val="0"/>
          <w:sz w:val="24"/>
          <w:szCs w:val="24"/>
          <w14:ligatures w14:val="none"/>
        </w:rPr>
        <w:t xml:space="preserve">which </w:t>
      </w:r>
      <w:r w:rsidR="00703B79" w:rsidRPr="003C40FC">
        <w:rPr>
          <w:rFonts w:ascii="Times New Roman" w:hAnsi="Times New Roman" w:cs="Times New Roman"/>
          <w:kern w:val="0"/>
          <w:sz w:val="24"/>
          <w:szCs w:val="24"/>
          <w14:ligatures w14:val="none"/>
        </w:rPr>
        <w:t xml:space="preserve">is mostly made up of </w:t>
      </w:r>
      <w:r w:rsidR="00C309B8">
        <w:rPr>
          <w:rFonts w:ascii="Times New Roman" w:hAnsi="Times New Roman" w:cs="Times New Roman"/>
          <w:kern w:val="0"/>
          <w:sz w:val="24"/>
          <w:szCs w:val="24"/>
          <w14:ligatures w14:val="none"/>
        </w:rPr>
        <w:t>self-employed individuals</w:t>
      </w:r>
      <w:r w:rsidR="00703B79" w:rsidRPr="003C40FC">
        <w:rPr>
          <w:rFonts w:ascii="Times New Roman" w:hAnsi="Times New Roman" w:cs="Times New Roman"/>
          <w:kern w:val="0"/>
          <w:sz w:val="24"/>
          <w:szCs w:val="24"/>
          <w14:ligatures w14:val="none"/>
        </w:rPr>
        <w:t xml:space="preserve">, </w:t>
      </w:r>
      <w:r w:rsidR="00C309B8">
        <w:rPr>
          <w:rFonts w:ascii="Times New Roman" w:hAnsi="Times New Roman" w:cs="Times New Roman"/>
          <w:kern w:val="0"/>
          <w:sz w:val="24"/>
          <w:szCs w:val="24"/>
          <w14:ligatures w14:val="none"/>
        </w:rPr>
        <w:t xml:space="preserve">the </w:t>
      </w:r>
      <w:r w:rsidR="00703B79" w:rsidRPr="003C40FC">
        <w:rPr>
          <w:rFonts w:ascii="Times New Roman" w:hAnsi="Times New Roman" w:cs="Times New Roman"/>
          <w:kern w:val="0"/>
          <w:sz w:val="24"/>
          <w:szCs w:val="24"/>
          <w14:ligatures w14:val="none"/>
        </w:rPr>
        <w:t>majority of whom are not even registered, has an impact on the region's tax revenue base as taxation by direct deduction becomes an issue</w:t>
      </w:r>
      <w:r w:rsidR="003E6D67"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3E6D67" w:rsidRPr="003C40FC">
        <w:rPr>
          <w:rFonts w:ascii="Times New Roman" w:hAnsi="Times New Roman" w:cs="Times New Roman"/>
          <w:kern w:val="0"/>
          <w:sz w:val="24"/>
          <w:szCs w:val="24"/>
          <w14:ligatures w14:val="none"/>
        </w:rPr>
        <w:t>2021)</w:t>
      </w:r>
      <w:r w:rsidR="00703B79" w:rsidRPr="003C40FC">
        <w:rPr>
          <w:rFonts w:ascii="Times New Roman" w:hAnsi="Times New Roman" w:cs="Times New Roman"/>
          <w:kern w:val="0"/>
          <w:sz w:val="24"/>
          <w:szCs w:val="24"/>
          <w14:ligatures w14:val="none"/>
        </w:rPr>
        <w:t xml:space="preserve">. A total of 69,094 school-aged students </w:t>
      </w:r>
      <w:r w:rsidR="00831CD8" w:rsidRPr="003C40FC">
        <w:rPr>
          <w:rFonts w:ascii="Times New Roman" w:hAnsi="Times New Roman" w:cs="Times New Roman"/>
          <w:kern w:val="0"/>
          <w:sz w:val="24"/>
          <w:szCs w:val="24"/>
          <w14:ligatures w14:val="none"/>
        </w:rPr>
        <w:t>between</w:t>
      </w:r>
      <w:r w:rsidR="00703B79" w:rsidRPr="003C40FC">
        <w:rPr>
          <w:rFonts w:ascii="Times New Roman" w:hAnsi="Times New Roman" w:cs="Times New Roman"/>
          <w:kern w:val="0"/>
          <w:sz w:val="24"/>
          <w:szCs w:val="24"/>
          <w14:ligatures w14:val="none"/>
        </w:rPr>
        <w:t xml:space="preserve"> 9 to 15 have been estimated to be working full-time. The fact that children of th</w:t>
      </w:r>
      <w:r w:rsidR="00831CD8" w:rsidRPr="003C40FC">
        <w:rPr>
          <w:rFonts w:ascii="Times New Roman" w:hAnsi="Times New Roman" w:cs="Times New Roman"/>
          <w:kern w:val="0"/>
          <w:sz w:val="24"/>
          <w:szCs w:val="24"/>
          <w14:ligatures w14:val="none"/>
        </w:rPr>
        <w:t>ese</w:t>
      </w:r>
      <w:r w:rsidR="00703B79" w:rsidRPr="003C40FC">
        <w:rPr>
          <w:rFonts w:ascii="Times New Roman" w:hAnsi="Times New Roman" w:cs="Times New Roman"/>
          <w:kern w:val="0"/>
          <w:sz w:val="24"/>
          <w:szCs w:val="24"/>
          <w14:ligatures w14:val="none"/>
        </w:rPr>
        <w:t xml:space="preserve"> ages are already working for a living reflects the magnitude of child labor in the region</w:t>
      </w:r>
      <w:r w:rsidR="00D70E9C" w:rsidRPr="003C40FC">
        <w:rPr>
          <w:rFonts w:ascii="Times New Roman" w:hAnsi="Times New Roman" w:cs="Times New Roman"/>
          <w:kern w:val="0"/>
          <w:sz w:val="24"/>
          <w:szCs w:val="24"/>
          <w14:ligatures w14:val="none"/>
        </w:rPr>
        <w:t xml:space="preserve"> (MOFA, 2020)</w:t>
      </w:r>
      <w:r w:rsidR="00703B79" w:rsidRPr="003C40FC">
        <w:rPr>
          <w:rFonts w:ascii="Times New Roman" w:hAnsi="Times New Roman" w:cs="Times New Roman"/>
          <w:kern w:val="0"/>
          <w:sz w:val="24"/>
          <w:szCs w:val="24"/>
          <w14:ligatures w14:val="none"/>
        </w:rPr>
        <w:t>.</w:t>
      </w:r>
    </w:p>
    <w:p w14:paraId="69C8DC49" w14:textId="77777777" w:rsidR="00D41671" w:rsidRPr="003C40FC" w:rsidRDefault="00D41671" w:rsidP="007F6CFA">
      <w:pPr>
        <w:pStyle w:val="Heading3"/>
      </w:pPr>
      <w:bookmarkStart w:id="177" w:name="_Hlk137981119"/>
      <w:bookmarkStart w:id="178" w:name="_Toc167264708"/>
      <w:r w:rsidRPr="003C40FC">
        <w:t>3.1.</w:t>
      </w:r>
      <w:r w:rsidR="001C6881" w:rsidRPr="003C40FC">
        <w:t>4:</w:t>
      </w:r>
      <w:r w:rsidRPr="003C40FC">
        <w:t xml:space="preserve"> Tourist Attractions and Industries</w:t>
      </w:r>
      <w:bookmarkEnd w:id="178"/>
    </w:p>
    <w:bookmarkEnd w:id="177"/>
    <w:p w14:paraId="1BA3D20D" w14:textId="0E7C3051" w:rsidR="0096158D" w:rsidRPr="003C40FC" w:rsidRDefault="00D41671" w:rsidP="00680BA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Upper East Region has several tourist attractions</w:t>
      </w:r>
      <w:r w:rsidR="003E6D67" w:rsidRPr="003C40FC">
        <w:rPr>
          <w:rFonts w:ascii="Times New Roman" w:hAnsi="Times New Roman" w:cs="Times New Roman"/>
          <w:kern w:val="0"/>
          <w:sz w:val="24"/>
          <w:szCs w:val="24"/>
          <w14:ligatures w14:val="none"/>
        </w:rPr>
        <w:t xml:space="preserve"> (GTA, 2018)</w:t>
      </w:r>
      <w:r w:rsidRPr="003C40FC">
        <w:rPr>
          <w:rFonts w:ascii="Times New Roman" w:hAnsi="Times New Roman" w:cs="Times New Roman"/>
          <w:kern w:val="0"/>
          <w:sz w:val="24"/>
          <w:szCs w:val="24"/>
          <w14:ligatures w14:val="none"/>
        </w:rPr>
        <w:t>. For instance, the Bolgatanga Municipal</w:t>
      </w:r>
      <w:r w:rsidR="00CF58F0" w:rsidRPr="003C40FC">
        <w:rPr>
          <w:rFonts w:ascii="Times New Roman" w:hAnsi="Times New Roman" w:cs="Times New Roman"/>
          <w:kern w:val="0"/>
          <w:sz w:val="24"/>
          <w:szCs w:val="24"/>
          <w14:ligatures w14:val="none"/>
        </w:rPr>
        <w:t xml:space="preserve">ity, the regional capital </w:t>
      </w:r>
      <w:r w:rsidRPr="003C40FC">
        <w:rPr>
          <w:rFonts w:ascii="Times New Roman" w:hAnsi="Times New Roman" w:cs="Times New Roman"/>
          <w:kern w:val="0"/>
          <w:sz w:val="24"/>
          <w:szCs w:val="24"/>
          <w14:ligatures w14:val="none"/>
        </w:rPr>
        <w:t>is home to the regional museum, a modern craft village, basketry</w:t>
      </w:r>
      <w:r w:rsidR="00C309B8">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leather</w:t>
      </w:r>
      <w:r w:rsidR="009F1658" w:rsidRPr="003C40FC">
        <w:rPr>
          <w:rFonts w:ascii="Times New Roman" w:hAnsi="Times New Roman" w:cs="Times New Roman"/>
          <w:kern w:val="0"/>
          <w:sz w:val="24"/>
          <w:szCs w:val="24"/>
          <w14:ligatures w14:val="none"/>
        </w:rPr>
        <w:t xml:space="preserve"> processing</w:t>
      </w:r>
      <w:r w:rsidRPr="003C40FC">
        <w:rPr>
          <w:rFonts w:ascii="Times New Roman" w:hAnsi="Times New Roman" w:cs="Times New Roman"/>
          <w:kern w:val="0"/>
          <w:sz w:val="24"/>
          <w:szCs w:val="24"/>
          <w14:ligatures w14:val="none"/>
        </w:rPr>
        <w:t xml:space="preserve"> industr</w:t>
      </w:r>
      <w:r w:rsidR="00D70E9C" w:rsidRPr="003C40FC">
        <w:rPr>
          <w:rFonts w:ascii="Times New Roman" w:hAnsi="Times New Roman" w:cs="Times New Roman"/>
          <w:kern w:val="0"/>
          <w:sz w:val="24"/>
          <w:szCs w:val="24"/>
          <w14:ligatures w14:val="none"/>
        </w:rPr>
        <w:t>ies</w:t>
      </w:r>
      <w:r w:rsidRPr="003C40FC">
        <w:rPr>
          <w:rFonts w:ascii="Times New Roman" w:hAnsi="Times New Roman" w:cs="Times New Roman"/>
          <w:kern w:val="0"/>
          <w:sz w:val="24"/>
          <w:szCs w:val="24"/>
          <w14:ligatures w14:val="none"/>
        </w:rPr>
        <w:t xml:space="preserve"> that provide jobs and </w:t>
      </w:r>
      <w:r w:rsidRPr="003C40FC">
        <w:rPr>
          <w:rFonts w:ascii="Times New Roman" w:hAnsi="Times New Roman" w:cs="Times New Roman"/>
          <w:kern w:val="0"/>
          <w:sz w:val="24"/>
          <w:szCs w:val="24"/>
          <w14:ligatures w14:val="none"/>
        </w:rPr>
        <w:lastRenderedPageBreak/>
        <w:t xml:space="preserve">income for a variety of stakeholders, particularly </w:t>
      </w:r>
      <w:r w:rsidR="00703B79" w:rsidRPr="003C40FC">
        <w:rPr>
          <w:rFonts w:ascii="Times New Roman" w:hAnsi="Times New Roman" w:cs="Times New Roman"/>
          <w:kern w:val="0"/>
          <w:sz w:val="24"/>
          <w:szCs w:val="24"/>
          <w14:ligatures w14:val="none"/>
        </w:rPr>
        <w:t>females</w:t>
      </w:r>
      <w:r w:rsidR="009F1658" w:rsidRPr="003C40FC">
        <w:rPr>
          <w:rFonts w:ascii="Times New Roman" w:hAnsi="Times New Roman" w:cs="Times New Roman"/>
          <w:kern w:val="0"/>
          <w:sz w:val="24"/>
          <w:szCs w:val="24"/>
          <w14:ligatures w14:val="none"/>
        </w:rPr>
        <w:t xml:space="preserve"> (GTA, 2020)</w:t>
      </w:r>
      <w:r w:rsidRPr="003C40FC">
        <w:rPr>
          <w:rFonts w:ascii="Times New Roman" w:hAnsi="Times New Roman" w:cs="Times New Roman"/>
          <w:kern w:val="0"/>
          <w:sz w:val="24"/>
          <w:szCs w:val="24"/>
          <w14:ligatures w14:val="none"/>
        </w:rPr>
        <w:t>. Hundreds of businessmen in the industry sell tourism products in the tourism value chain, such as hats, smocks, sculptures</w:t>
      </w:r>
      <w:r w:rsidR="00C309B8">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other artifacts to make a living</w:t>
      </w:r>
      <w:r w:rsidR="009F1658"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w:t>
      </w:r>
      <w:r w:rsidR="001B74D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Furthermore, the Kassena Nankana West</w:t>
      </w:r>
      <w:r w:rsidR="00CF58F0" w:rsidRPr="003C40FC">
        <w:rPr>
          <w:rFonts w:ascii="Times New Roman" w:hAnsi="Times New Roman" w:cs="Times New Roman"/>
          <w:kern w:val="0"/>
          <w:sz w:val="24"/>
          <w:szCs w:val="24"/>
          <w14:ligatures w14:val="none"/>
        </w:rPr>
        <w:t xml:space="preserve"> District has</w:t>
      </w:r>
      <w:r w:rsidRPr="003C40FC">
        <w:rPr>
          <w:rFonts w:ascii="Times New Roman" w:hAnsi="Times New Roman" w:cs="Times New Roman"/>
          <w:kern w:val="0"/>
          <w:sz w:val="24"/>
          <w:szCs w:val="24"/>
          <w14:ligatures w14:val="none"/>
        </w:rPr>
        <w:t xml:space="preserve"> the</w:t>
      </w:r>
      <w:r w:rsidR="00703B79" w:rsidRPr="003C40FC">
        <w:rPr>
          <w:rFonts w:ascii="Times New Roman" w:hAnsi="Times New Roman" w:cs="Times New Roman"/>
          <w:kern w:val="0"/>
          <w:sz w:val="24"/>
          <w:szCs w:val="24"/>
          <w14:ligatures w14:val="none"/>
        </w:rPr>
        <w:t xml:space="preserve"> Zenga </w:t>
      </w:r>
      <w:r w:rsidRPr="003C40FC">
        <w:rPr>
          <w:rFonts w:ascii="Times New Roman" w:hAnsi="Times New Roman" w:cs="Times New Roman"/>
          <w:kern w:val="0"/>
          <w:sz w:val="24"/>
          <w:szCs w:val="24"/>
          <w14:ligatures w14:val="none"/>
        </w:rPr>
        <w:t xml:space="preserve">and Chief Crocodile Ponds which are home to hundreds of friendly crocodiles, the Pikowro Slave Camp which keeps black Africans connected with their heritage, and </w:t>
      </w:r>
      <w:r w:rsidR="00CF58F0"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Sirigu Women's Pottery and Basketry</w:t>
      </w:r>
      <w:r w:rsidR="00CF58F0" w:rsidRPr="003C40FC">
        <w:rPr>
          <w:rFonts w:ascii="Times New Roman" w:hAnsi="Times New Roman" w:cs="Times New Roman"/>
          <w:kern w:val="0"/>
          <w:sz w:val="24"/>
          <w:szCs w:val="24"/>
          <w14:ligatures w14:val="none"/>
        </w:rPr>
        <w:t xml:space="preserve"> industry</w:t>
      </w:r>
      <w:r w:rsidRPr="003C40FC">
        <w:rPr>
          <w:rFonts w:ascii="Times New Roman" w:hAnsi="Times New Roman" w:cs="Times New Roman"/>
          <w:kern w:val="0"/>
          <w:sz w:val="24"/>
          <w:szCs w:val="24"/>
          <w14:ligatures w14:val="none"/>
        </w:rPr>
        <w:t xml:space="preserve"> that depicts nature </w:t>
      </w:r>
      <w:r w:rsidR="004925A5">
        <w:rPr>
          <w:rFonts w:ascii="Times New Roman" w:hAnsi="Times New Roman" w:cs="Times New Roman"/>
          <w:kern w:val="0"/>
          <w:sz w:val="24"/>
          <w:szCs w:val="24"/>
          <w14:ligatures w14:val="none"/>
        </w:rPr>
        <w:t>elegantly and delightfully</w:t>
      </w:r>
      <w:r w:rsidR="009F1658" w:rsidRPr="003C40FC">
        <w:rPr>
          <w:rFonts w:ascii="Times New Roman" w:hAnsi="Times New Roman" w:cs="Times New Roman"/>
          <w:kern w:val="0"/>
          <w:sz w:val="24"/>
          <w:szCs w:val="24"/>
          <w14:ligatures w14:val="none"/>
        </w:rPr>
        <w:t xml:space="preserve"> (GTA,</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xml:space="preserve">. </w:t>
      </w:r>
    </w:p>
    <w:p w14:paraId="7116364A" w14:textId="53D7B77B" w:rsidR="0096158D" w:rsidRPr="003C40FC" w:rsidRDefault="00D41671" w:rsidP="00680BA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 Paga, there is a sacred pond inhabited by West African crocodiles known as Paga Crocodile Pond</w:t>
      </w:r>
      <w:r w:rsidR="009F1658" w:rsidRPr="003C40FC">
        <w:rPr>
          <w:rFonts w:ascii="Times New Roman" w:hAnsi="Times New Roman" w:cs="Times New Roman"/>
          <w:kern w:val="0"/>
          <w:sz w:val="24"/>
          <w:szCs w:val="24"/>
          <w14:ligatures w14:val="none"/>
        </w:rPr>
        <w:t xml:space="preserve"> (GTA,</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As a result of the friendly crocodiles, the pond has become a popular tourist attraction</w:t>
      </w:r>
      <w:r w:rsidR="009F1658" w:rsidRPr="003C40FC">
        <w:rPr>
          <w:rFonts w:ascii="Times New Roman" w:hAnsi="Times New Roman" w:cs="Times New Roman"/>
          <w:kern w:val="0"/>
          <w:sz w:val="24"/>
          <w:szCs w:val="24"/>
          <w14:ligatures w14:val="none"/>
        </w:rPr>
        <w:t xml:space="preserve"> (GTA, 2018).</w:t>
      </w:r>
      <w:r w:rsidRPr="003C40FC">
        <w:rPr>
          <w:rFonts w:ascii="Times New Roman" w:hAnsi="Times New Roman" w:cs="Times New Roman"/>
          <w:kern w:val="0"/>
          <w:sz w:val="24"/>
          <w:szCs w:val="24"/>
          <w14:ligatures w14:val="none"/>
        </w:rPr>
        <w:t xml:space="preserve"> Tourism activities in the </w:t>
      </w:r>
      <w:r w:rsidR="001B74DC" w:rsidRPr="003C40FC">
        <w:rPr>
          <w:rFonts w:ascii="Times New Roman" w:hAnsi="Times New Roman" w:cs="Times New Roman"/>
          <w:kern w:val="0"/>
          <w:sz w:val="24"/>
          <w:szCs w:val="24"/>
          <w14:ligatures w14:val="none"/>
        </w:rPr>
        <w:t>M</w:t>
      </w:r>
      <w:r w:rsidRPr="003C40FC">
        <w:rPr>
          <w:rFonts w:ascii="Times New Roman" w:hAnsi="Times New Roman" w:cs="Times New Roman"/>
          <w:kern w:val="0"/>
          <w:sz w:val="24"/>
          <w:szCs w:val="24"/>
          <w14:ligatures w14:val="none"/>
        </w:rPr>
        <w:t xml:space="preserve">unicipality have helped </w:t>
      </w:r>
      <w:r w:rsidR="004925A5">
        <w:rPr>
          <w:rFonts w:ascii="Times New Roman" w:hAnsi="Times New Roman" w:cs="Times New Roman"/>
          <w:kern w:val="0"/>
          <w:sz w:val="24"/>
          <w:szCs w:val="24"/>
          <w14:ligatures w14:val="none"/>
        </w:rPr>
        <w:t>create</w:t>
      </w:r>
      <w:r w:rsidR="009F1658"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jobs for most residents, especially those who supply tourism products in the value chain</w:t>
      </w:r>
      <w:r w:rsidR="009F1658"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Paga-Nania (about 3 km west of Paga) is also home to the Pikowro slave camp, which was founded in 1704</w:t>
      </w:r>
      <w:r w:rsidR="009F1658" w:rsidRPr="003C40FC">
        <w:rPr>
          <w:rFonts w:ascii="Times New Roman" w:hAnsi="Times New Roman" w:cs="Times New Roman"/>
          <w:kern w:val="0"/>
          <w:sz w:val="24"/>
          <w:szCs w:val="24"/>
          <w14:ligatures w14:val="none"/>
        </w:rPr>
        <w:t xml:space="preserve"> (GTA,</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2018)</w:t>
      </w:r>
      <w:r w:rsidRPr="003C40FC">
        <w:rPr>
          <w:rFonts w:ascii="Times New Roman" w:hAnsi="Times New Roman" w:cs="Times New Roman"/>
          <w:kern w:val="0"/>
          <w:sz w:val="24"/>
          <w:szCs w:val="24"/>
          <w14:ligatures w14:val="none"/>
        </w:rPr>
        <w:t>. The district is the center of tourism in the region due to its tourism potential and capabilities</w:t>
      </w:r>
      <w:r w:rsidR="009F1658" w:rsidRPr="003C40FC">
        <w:rPr>
          <w:rFonts w:ascii="Times New Roman" w:hAnsi="Times New Roman" w:cs="Times New Roman"/>
          <w:kern w:val="0"/>
          <w:sz w:val="24"/>
          <w:szCs w:val="24"/>
          <w14:ligatures w14:val="none"/>
        </w:rPr>
        <w:t xml:space="preserve"> (GTA,</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2018)</w:t>
      </w:r>
      <w:r w:rsidRPr="003C40FC">
        <w:rPr>
          <w:rFonts w:ascii="Times New Roman" w:hAnsi="Times New Roman" w:cs="Times New Roman"/>
          <w:kern w:val="0"/>
          <w:sz w:val="24"/>
          <w:szCs w:val="24"/>
          <w14:ligatures w14:val="none"/>
        </w:rPr>
        <w:t>. Additionally, the Sirigu Pottery and Basketry</w:t>
      </w:r>
      <w:r w:rsidR="00CF58F0" w:rsidRPr="003C40FC">
        <w:rPr>
          <w:rFonts w:ascii="Times New Roman" w:hAnsi="Times New Roman" w:cs="Times New Roman"/>
          <w:kern w:val="0"/>
          <w:sz w:val="24"/>
          <w:szCs w:val="24"/>
          <w14:ligatures w14:val="none"/>
        </w:rPr>
        <w:t xml:space="preserve"> centers offer</w:t>
      </w:r>
      <w:r w:rsidRPr="003C40FC">
        <w:rPr>
          <w:rFonts w:ascii="Times New Roman" w:hAnsi="Times New Roman" w:cs="Times New Roman"/>
          <w:kern w:val="0"/>
          <w:sz w:val="24"/>
          <w:szCs w:val="24"/>
          <w14:ligatures w14:val="none"/>
        </w:rPr>
        <w:t xml:space="preserve"> a unique opportunity to explore the culture and history of rural Ghana</w:t>
      </w:r>
      <w:r w:rsidR="009F1658" w:rsidRPr="003C40FC">
        <w:rPr>
          <w:rFonts w:ascii="Times New Roman" w:hAnsi="Times New Roman" w:cs="Times New Roman"/>
          <w:kern w:val="0"/>
          <w:sz w:val="24"/>
          <w:szCs w:val="24"/>
          <w14:ligatures w14:val="none"/>
        </w:rPr>
        <w:t xml:space="preserve"> (GTA, 2021).</w:t>
      </w:r>
      <w:r w:rsidRPr="003C40FC">
        <w:rPr>
          <w:rFonts w:ascii="Times New Roman" w:hAnsi="Times New Roman" w:cs="Times New Roman"/>
          <w:kern w:val="0"/>
          <w:sz w:val="24"/>
          <w:szCs w:val="24"/>
          <w14:ligatures w14:val="none"/>
        </w:rPr>
        <w:t xml:space="preserve"> It is the only attraction in the region that showcases the traditional art and culture of the Sirigu people</w:t>
      </w:r>
      <w:r w:rsidR="009F1658" w:rsidRPr="003C40FC">
        <w:rPr>
          <w:rFonts w:ascii="Times New Roman" w:hAnsi="Times New Roman" w:cs="Times New Roman"/>
          <w:kern w:val="0"/>
          <w:sz w:val="24"/>
          <w:szCs w:val="24"/>
          <w14:ligatures w14:val="none"/>
        </w:rPr>
        <w:t xml:space="preserve"> (GSS,</w:t>
      </w:r>
      <w:r w:rsidR="00883051"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2021)</w:t>
      </w:r>
      <w:r w:rsidRPr="003C40FC">
        <w:rPr>
          <w:rFonts w:ascii="Times New Roman" w:hAnsi="Times New Roman" w:cs="Times New Roman"/>
          <w:kern w:val="0"/>
          <w:sz w:val="24"/>
          <w:szCs w:val="24"/>
          <w14:ligatures w14:val="none"/>
        </w:rPr>
        <w:t xml:space="preserve">. </w:t>
      </w:r>
      <w:r w:rsidR="009F1658" w:rsidRPr="003C40FC">
        <w:rPr>
          <w:rFonts w:ascii="Times New Roman" w:hAnsi="Times New Roman" w:cs="Times New Roman"/>
          <w:kern w:val="0"/>
          <w:sz w:val="24"/>
          <w:szCs w:val="24"/>
          <w14:ligatures w14:val="none"/>
        </w:rPr>
        <w:t>Inbound tourists</w:t>
      </w:r>
      <w:r w:rsidRPr="003C40FC">
        <w:rPr>
          <w:rFonts w:ascii="Times New Roman" w:hAnsi="Times New Roman" w:cs="Times New Roman"/>
          <w:kern w:val="0"/>
          <w:sz w:val="24"/>
          <w:szCs w:val="24"/>
          <w14:ligatures w14:val="none"/>
        </w:rPr>
        <w:t xml:space="preserve"> to the Sirigu Pottery</w:t>
      </w:r>
      <w:r w:rsidR="00CF58F0"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Basketry</w:t>
      </w:r>
      <w:r w:rsidR="00D140B7">
        <w:rPr>
          <w:rFonts w:ascii="Times New Roman" w:hAnsi="Times New Roman" w:cs="Times New Roman"/>
          <w:kern w:val="0"/>
          <w:sz w:val="24"/>
          <w:szCs w:val="24"/>
          <w14:ligatures w14:val="none"/>
        </w:rPr>
        <w:t>,</w:t>
      </w:r>
      <w:r w:rsidR="00CF58F0" w:rsidRPr="003C40FC">
        <w:rPr>
          <w:rFonts w:ascii="Times New Roman" w:hAnsi="Times New Roman" w:cs="Times New Roman"/>
          <w:kern w:val="0"/>
          <w:sz w:val="24"/>
          <w:szCs w:val="24"/>
          <w14:ligatures w14:val="none"/>
        </w:rPr>
        <w:t xml:space="preserve"> and Art </w:t>
      </w:r>
      <w:r w:rsidR="00381BEA">
        <w:rPr>
          <w:rFonts w:ascii="Times New Roman" w:hAnsi="Times New Roman" w:cs="Times New Roman"/>
          <w:kern w:val="0"/>
          <w:sz w:val="24"/>
          <w:szCs w:val="24"/>
          <w14:ligatures w14:val="none"/>
        </w:rPr>
        <w:t>Center</w:t>
      </w:r>
      <w:r w:rsidRPr="003C40FC">
        <w:rPr>
          <w:rFonts w:ascii="Times New Roman" w:hAnsi="Times New Roman" w:cs="Times New Roman"/>
          <w:kern w:val="0"/>
          <w:sz w:val="24"/>
          <w:szCs w:val="24"/>
          <w14:ligatures w14:val="none"/>
        </w:rPr>
        <w:t xml:space="preserve"> can experience the rich culture of the Sirigu people firsthand while exploring the intricate craftsmanship of traditional pottery</w:t>
      </w:r>
      <w:r w:rsidR="009F1658" w:rsidRPr="003C40FC">
        <w:rPr>
          <w:rFonts w:ascii="Times New Roman" w:hAnsi="Times New Roman" w:cs="Times New Roman"/>
          <w:kern w:val="0"/>
          <w:sz w:val="24"/>
          <w:szCs w:val="24"/>
          <w14:ligatures w14:val="none"/>
        </w:rPr>
        <w:t>.</w:t>
      </w:r>
      <w:r w:rsidR="00F12ADF" w:rsidRPr="003C40FC">
        <w:rPr>
          <w:rFonts w:ascii="Times New Roman" w:hAnsi="Times New Roman" w:cs="Times New Roman"/>
          <w:kern w:val="0"/>
          <w:sz w:val="24"/>
          <w:szCs w:val="24"/>
          <w14:ligatures w14:val="none"/>
        </w:rPr>
        <w:t xml:space="preserve"> Furthermore, t</w:t>
      </w:r>
      <w:r w:rsidR="001B74DC" w:rsidRPr="003C40FC">
        <w:rPr>
          <w:rFonts w:ascii="Times New Roman" w:hAnsi="Times New Roman" w:cs="Times New Roman"/>
          <w:kern w:val="0"/>
          <w:sz w:val="24"/>
          <w:szCs w:val="24"/>
          <w14:ligatures w14:val="none"/>
        </w:rPr>
        <w:t>he Talensi district on its part contains a variety of naturally formed aesthetic rocks in the Tongo Hills and a shrine. Many tourists hike on the hills to get a full view of Tongo and Bolgatanga respectively (MOFA, 2019). The rocks serve as a source of income for many community members via ecotourism demand and inbound tourism (MOTAC,</w:t>
      </w:r>
      <w:r w:rsidR="00883051" w:rsidRPr="003C40FC">
        <w:rPr>
          <w:rFonts w:ascii="Times New Roman" w:hAnsi="Times New Roman" w:cs="Times New Roman"/>
          <w:kern w:val="0"/>
          <w:sz w:val="24"/>
          <w:szCs w:val="24"/>
          <w14:ligatures w14:val="none"/>
        </w:rPr>
        <w:t xml:space="preserve"> </w:t>
      </w:r>
      <w:r w:rsidR="001B74DC" w:rsidRPr="003C40FC">
        <w:rPr>
          <w:rFonts w:ascii="Times New Roman" w:hAnsi="Times New Roman" w:cs="Times New Roman"/>
          <w:kern w:val="0"/>
          <w:sz w:val="24"/>
          <w:szCs w:val="24"/>
          <w14:ligatures w14:val="none"/>
        </w:rPr>
        <w:t xml:space="preserve">2017). </w:t>
      </w:r>
    </w:p>
    <w:p w14:paraId="2B6129F7" w14:textId="6EA50BEA" w:rsidR="009162C9" w:rsidRPr="003C40FC" w:rsidRDefault="00FB25FB" w:rsidP="00F12ADF">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As shown in Table 2, t</w:t>
      </w:r>
      <w:r w:rsidR="00F12ADF" w:rsidRPr="003C40FC">
        <w:rPr>
          <w:rFonts w:ascii="Times New Roman" w:hAnsi="Times New Roman" w:cs="Times New Roman"/>
          <w:kern w:val="0"/>
          <w:sz w:val="24"/>
          <w:szCs w:val="24"/>
          <w14:ligatures w14:val="none"/>
        </w:rPr>
        <w:t xml:space="preserve">he selection of study districts and destinations for this research was guided by the notable prevalence of tourist activities involving stakeholders across diverse age groups, including women, men, youth, and the elderly. </w:t>
      </w:r>
      <w:r w:rsidR="00407C43" w:rsidRPr="003C40FC">
        <w:rPr>
          <w:rFonts w:ascii="Times New Roman" w:hAnsi="Times New Roman" w:cs="Times New Roman"/>
          <w:kern w:val="0"/>
          <w:sz w:val="24"/>
          <w:szCs w:val="24"/>
          <w14:ligatures w14:val="none"/>
        </w:rPr>
        <w:t xml:space="preserve">Furthermore, the choice of destination sites for the study was influenced by the vulnerability levels of the districts, as well as the endemic poverty prevalent in many households, as highlighted in the Ghana Statistical Service report (2021). This information guided the selection process, ensuring that the research focused on areas where COVID-19 could have a </w:t>
      </w:r>
      <w:r w:rsidR="00381BEA">
        <w:rPr>
          <w:rFonts w:ascii="Times New Roman" w:hAnsi="Times New Roman" w:cs="Times New Roman"/>
          <w:kern w:val="0"/>
          <w:sz w:val="24"/>
          <w:szCs w:val="24"/>
          <w14:ligatures w14:val="none"/>
        </w:rPr>
        <w:t>potentially</w:t>
      </w:r>
      <w:r w:rsidR="00EA7BE0" w:rsidRPr="003C40FC">
        <w:rPr>
          <w:rFonts w:ascii="Times New Roman" w:hAnsi="Times New Roman" w:cs="Times New Roman"/>
          <w:kern w:val="0"/>
          <w:sz w:val="24"/>
          <w:szCs w:val="24"/>
          <w14:ligatures w14:val="none"/>
        </w:rPr>
        <w:t xml:space="preserve"> significant</w:t>
      </w:r>
      <w:r w:rsidR="00407C43" w:rsidRPr="003C40FC">
        <w:rPr>
          <w:rFonts w:ascii="Times New Roman" w:hAnsi="Times New Roman" w:cs="Times New Roman"/>
          <w:kern w:val="0"/>
          <w:sz w:val="24"/>
          <w:szCs w:val="24"/>
          <w14:ligatures w14:val="none"/>
        </w:rPr>
        <w:t xml:space="preserve"> impact on local livelihoods and socio-economic conditions.</w:t>
      </w:r>
      <w:r w:rsidR="00EA7BE0" w:rsidRPr="003C40FC">
        <w:rPr>
          <w:rFonts w:ascii="Times New Roman" w:hAnsi="Times New Roman" w:cs="Times New Roman"/>
          <w:kern w:val="0"/>
          <w:sz w:val="24"/>
          <w:szCs w:val="24"/>
          <w14:ligatures w14:val="none"/>
        </w:rPr>
        <w:t xml:space="preserve"> </w:t>
      </w:r>
      <w:r w:rsidR="001B74DC" w:rsidRPr="003C40FC">
        <w:rPr>
          <w:rFonts w:ascii="Times New Roman" w:hAnsi="Times New Roman" w:cs="Times New Roman"/>
          <w:kern w:val="0"/>
          <w:sz w:val="24"/>
          <w:szCs w:val="24"/>
          <w14:ligatures w14:val="none"/>
        </w:rPr>
        <w:t xml:space="preserve">With this in mind, the study areas provide the researcher an opportunity to </w:t>
      </w:r>
      <w:r w:rsidR="001B74DC" w:rsidRPr="003C40FC">
        <w:rPr>
          <w:rFonts w:ascii="Times New Roman" w:hAnsi="Times New Roman" w:cs="Times New Roman"/>
          <w:kern w:val="0"/>
          <w:sz w:val="24"/>
          <w:szCs w:val="24"/>
          <w14:ligatures w14:val="none"/>
        </w:rPr>
        <w:lastRenderedPageBreak/>
        <w:t xml:space="preserve">collect adequate data that helps to answer the research questions and provide a clearer picture of the problem under consideration. </w:t>
      </w:r>
    </w:p>
    <w:p w14:paraId="23D4D1F8" w14:textId="7A29E08D" w:rsidR="00F12ADF" w:rsidRPr="003C40FC" w:rsidRDefault="00F12ADF" w:rsidP="007F6CFA">
      <w:pPr>
        <w:pStyle w:val="Heading6"/>
      </w:pPr>
      <w:bookmarkStart w:id="179" w:name="_Toc167267869"/>
      <w:r w:rsidRPr="003C40FC">
        <w:t xml:space="preserve">Table 2: Summary of </w:t>
      </w:r>
      <w:r w:rsidR="007978DE">
        <w:t>Tourist</w:t>
      </w:r>
      <w:r w:rsidR="004C7DEE" w:rsidRPr="003C40FC">
        <w:t xml:space="preserve"> Destinations</w:t>
      </w:r>
      <w:r w:rsidRPr="003C40FC">
        <w:t xml:space="preserve"> in the UER</w:t>
      </w:r>
      <w:bookmarkEnd w:id="17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3"/>
        <w:gridCol w:w="2758"/>
        <w:gridCol w:w="2775"/>
      </w:tblGrid>
      <w:tr w:rsidR="007044EC" w:rsidRPr="003C40FC" w14:paraId="4BB60708" w14:textId="77777777" w:rsidTr="009162C9">
        <w:tc>
          <w:tcPr>
            <w:tcW w:w="3005" w:type="dxa"/>
            <w:tcBorders>
              <w:bottom w:val="single" w:sz="4" w:space="0" w:color="auto"/>
            </w:tcBorders>
          </w:tcPr>
          <w:p w14:paraId="3687EA91" w14:textId="77777777" w:rsidR="00F12ADF" w:rsidRPr="003C40FC" w:rsidRDefault="00F12ADF" w:rsidP="000209F8">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Name of District </w:t>
            </w:r>
          </w:p>
        </w:tc>
        <w:tc>
          <w:tcPr>
            <w:tcW w:w="3005" w:type="dxa"/>
            <w:tcBorders>
              <w:bottom w:val="single" w:sz="4" w:space="0" w:color="auto"/>
            </w:tcBorders>
          </w:tcPr>
          <w:p w14:paraId="173E7D7E" w14:textId="6B2CCDEB"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Name of Community</w:t>
            </w:r>
          </w:p>
        </w:tc>
        <w:tc>
          <w:tcPr>
            <w:tcW w:w="3006" w:type="dxa"/>
            <w:tcBorders>
              <w:bottom w:val="single" w:sz="4" w:space="0" w:color="auto"/>
            </w:tcBorders>
          </w:tcPr>
          <w:p w14:paraId="536102D2" w14:textId="77777777"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Tourism Site</w:t>
            </w:r>
          </w:p>
        </w:tc>
      </w:tr>
      <w:tr w:rsidR="007044EC" w:rsidRPr="003C40FC" w14:paraId="26F36C58" w14:textId="77777777" w:rsidTr="009162C9">
        <w:trPr>
          <w:trHeight w:val="1106"/>
        </w:trPr>
        <w:tc>
          <w:tcPr>
            <w:tcW w:w="3005" w:type="dxa"/>
            <w:tcBorders>
              <w:top w:val="single" w:sz="4" w:space="0" w:color="auto"/>
            </w:tcBorders>
          </w:tcPr>
          <w:p w14:paraId="2138A875" w14:textId="77777777" w:rsidR="00F12ADF" w:rsidRPr="003C40FC" w:rsidRDefault="00F12ADF" w:rsidP="000209F8">
            <w:pPr>
              <w:spacing w:line="360" w:lineRule="auto"/>
              <w:jc w:val="both"/>
              <w:rPr>
                <w:rFonts w:ascii="Times New Roman" w:hAnsi="Times New Roman" w:cs="Times New Roman"/>
                <w:sz w:val="24"/>
                <w:szCs w:val="24"/>
              </w:rPr>
            </w:pPr>
          </w:p>
          <w:p w14:paraId="15A34F39" w14:textId="77777777" w:rsidR="00F12ADF" w:rsidRPr="003C40FC" w:rsidRDefault="00F12ADF" w:rsidP="000209F8">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Bolgatanga Municipality</w:t>
            </w:r>
          </w:p>
        </w:tc>
        <w:tc>
          <w:tcPr>
            <w:tcW w:w="3005" w:type="dxa"/>
            <w:tcBorders>
              <w:top w:val="single" w:sz="4" w:space="0" w:color="auto"/>
            </w:tcBorders>
          </w:tcPr>
          <w:p w14:paraId="3522F275" w14:textId="30E4972D" w:rsidR="00F12ADF" w:rsidRPr="003C40FC" w:rsidRDefault="00F12ADF" w:rsidP="00B72E60">
            <w:pPr>
              <w:spacing w:line="360" w:lineRule="auto"/>
              <w:rPr>
                <w:rFonts w:ascii="Times New Roman" w:hAnsi="Times New Roman" w:cs="Times New Roman"/>
                <w:sz w:val="24"/>
                <w:szCs w:val="24"/>
              </w:rPr>
            </w:pPr>
          </w:p>
          <w:p w14:paraId="18BC478D" w14:textId="77777777"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Bukere Bolgatanga</w:t>
            </w:r>
          </w:p>
        </w:tc>
        <w:tc>
          <w:tcPr>
            <w:tcW w:w="3006" w:type="dxa"/>
            <w:tcBorders>
              <w:top w:val="single" w:sz="4" w:space="0" w:color="auto"/>
            </w:tcBorders>
          </w:tcPr>
          <w:p w14:paraId="0A11A5EC" w14:textId="72E5391A"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 xml:space="preserve">Yikinne Alagube Basket </w:t>
            </w:r>
            <w:r w:rsidR="007978DE">
              <w:rPr>
                <w:rFonts w:ascii="Times New Roman" w:hAnsi="Times New Roman" w:cs="Times New Roman"/>
                <w:sz w:val="24"/>
                <w:szCs w:val="24"/>
              </w:rPr>
              <w:t>Weaving Centre</w:t>
            </w:r>
          </w:p>
          <w:p w14:paraId="6216FCF7" w14:textId="77777777"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National Centre for Arts and Culture (NAFAC Grounds)-</w:t>
            </w:r>
          </w:p>
        </w:tc>
      </w:tr>
      <w:tr w:rsidR="007044EC" w:rsidRPr="003C40FC" w14:paraId="272656D4" w14:textId="77777777" w:rsidTr="009162C9">
        <w:tc>
          <w:tcPr>
            <w:tcW w:w="3005" w:type="dxa"/>
          </w:tcPr>
          <w:p w14:paraId="639032ED" w14:textId="77777777" w:rsidR="00F12ADF" w:rsidRPr="003C40FC" w:rsidRDefault="00F12ADF" w:rsidP="000209F8">
            <w:pPr>
              <w:spacing w:line="360" w:lineRule="auto"/>
              <w:jc w:val="both"/>
              <w:rPr>
                <w:rFonts w:ascii="Times New Roman" w:hAnsi="Times New Roman" w:cs="Times New Roman"/>
                <w:sz w:val="24"/>
                <w:szCs w:val="24"/>
              </w:rPr>
            </w:pPr>
          </w:p>
          <w:p w14:paraId="2DFE8876" w14:textId="77777777" w:rsidR="00F12ADF" w:rsidRPr="003C40FC" w:rsidRDefault="00F12ADF" w:rsidP="000209F8">
            <w:pPr>
              <w:spacing w:line="360" w:lineRule="auto"/>
              <w:jc w:val="both"/>
              <w:rPr>
                <w:rFonts w:ascii="Times New Roman" w:hAnsi="Times New Roman" w:cs="Times New Roman"/>
                <w:sz w:val="24"/>
                <w:szCs w:val="24"/>
              </w:rPr>
            </w:pPr>
          </w:p>
          <w:p w14:paraId="18C5F2F5" w14:textId="77777777" w:rsidR="00F12ADF" w:rsidRPr="003C40FC" w:rsidRDefault="00F12ADF" w:rsidP="000209F8">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Kassena-Nankana West District</w:t>
            </w:r>
          </w:p>
        </w:tc>
        <w:tc>
          <w:tcPr>
            <w:tcW w:w="3005" w:type="dxa"/>
          </w:tcPr>
          <w:p w14:paraId="7D065D8B" w14:textId="4C886BFE"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Pugmolgu-Sirigu</w:t>
            </w:r>
          </w:p>
          <w:p w14:paraId="783F94B4" w14:textId="28A3D687" w:rsidR="00F12ADF" w:rsidRPr="003C40FC" w:rsidRDefault="00F12ADF" w:rsidP="00B72E60">
            <w:pPr>
              <w:spacing w:line="360" w:lineRule="auto"/>
              <w:rPr>
                <w:rFonts w:ascii="Times New Roman" w:hAnsi="Times New Roman" w:cs="Times New Roman"/>
                <w:sz w:val="24"/>
                <w:szCs w:val="24"/>
              </w:rPr>
            </w:pPr>
          </w:p>
          <w:p w14:paraId="3A38BD4B" w14:textId="3069B80F"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Paga</w:t>
            </w:r>
          </w:p>
          <w:p w14:paraId="2DC2C27C" w14:textId="62C6E812" w:rsidR="00F12ADF" w:rsidRPr="003C40FC" w:rsidRDefault="00F12ADF" w:rsidP="00B72E60">
            <w:pPr>
              <w:spacing w:line="360" w:lineRule="auto"/>
              <w:rPr>
                <w:rFonts w:ascii="Times New Roman" w:hAnsi="Times New Roman" w:cs="Times New Roman"/>
                <w:sz w:val="24"/>
                <w:szCs w:val="24"/>
              </w:rPr>
            </w:pPr>
          </w:p>
          <w:p w14:paraId="23ABD987" w14:textId="03C1E577"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Paga</w:t>
            </w:r>
          </w:p>
          <w:p w14:paraId="12C4D8A7" w14:textId="77777777" w:rsidR="00F12ADF" w:rsidRPr="003C40FC" w:rsidRDefault="00F12ADF" w:rsidP="00B72E60">
            <w:pPr>
              <w:spacing w:line="360" w:lineRule="auto"/>
              <w:rPr>
                <w:rFonts w:ascii="Times New Roman" w:hAnsi="Times New Roman" w:cs="Times New Roman"/>
                <w:sz w:val="24"/>
                <w:szCs w:val="24"/>
              </w:rPr>
            </w:pPr>
          </w:p>
        </w:tc>
        <w:tc>
          <w:tcPr>
            <w:tcW w:w="3006" w:type="dxa"/>
          </w:tcPr>
          <w:p w14:paraId="24B83285" w14:textId="0DE50A74"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Sirigu Women Organization pottery and art (SWOPA)</w:t>
            </w:r>
          </w:p>
          <w:p w14:paraId="4976E677" w14:textId="7CEFA8A9"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Zenga Crocodile Pond</w:t>
            </w:r>
          </w:p>
          <w:p w14:paraId="71744E60" w14:textId="4DB31C28" w:rsidR="00F12ADF" w:rsidRPr="003C40FC" w:rsidRDefault="00F12ADF" w:rsidP="00B72E60">
            <w:pPr>
              <w:spacing w:line="360" w:lineRule="auto"/>
              <w:rPr>
                <w:rFonts w:ascii="Times New Roman" w:hAnsi="Times New Roman" w:cs="Times New Roman"/>
                <w:sz w:val="24"/>
                <w:szCs w:val="24"/>
              </w:rPr>
            </w:pPr>
          </w:p>
          <w:p w14:paraId="15EFAF57" w14:textId="5ECC97B9"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Chief’s Crocodile Pond</w:t>
            </w:r>
          </w:p>
        </w:tc>
      </w:tr>
      <w:tr w:rsidR="007044EC" w:rsidRPr="003C40FC" w14:paraId="5A7FDA0D" w14:textId="77777777" w:rsidTr="00B72E60">
        <w:trPr>
          <w:trHeight w:val="70"/>
        </w:trPr>
        <w:tc>
          <w:tcPr>
            <w:tcW w:w="3005" w:type="dxa"/>
          </w:tcPr>
          <w:p w14:paraId="04DDBBAA" w14:textId="77777777" w:rsidR="00F12ADF" w:rsidRPr="003C40FC" w:rsidRDefault="00F12ADF" w:rsidP="000209F8">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Talensi District</w:t>
            </w:r>
          </w:p>
        </w:tc>
        <w:tc>
          <w:tcPr>
            <w:tcW w:w="3005" w:type="dxa"/>
          </w:tcPr>
          <w:p w14:paraId="49752886" w14:textId="408CC16D"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Tengzug Hills</w:t>
            </w:r>
          </w:p>
        </w:tc>
        <w:tc>
          <w:tcPr>
            <w:tcW w:w="3006" w:type="dxa"/>
          </w:tcPr>
          <w:p w14:paraId="2EA06643" w14:textId="77777777" w:rsidR="00F12ADF" w:rsidRPr="003C40FC" w:rsidRDefault="00F12ADF" w:rsidP="00B72E60">
            <w:pPr>
              <w:spacing w:line="360" w:lineRule="auto"/>
              <w:rPr>
                <w:rFonts w:ascii="Times New Roman" w:hAnsi="Times New Roman" w:cs="Times New Roman"/>
                <w:sz w:val="24"/>
                <w:szCs w:val="24"/>
              </w:rPr>
            </w:pPr>
            <w:r w:rsidRPr="003C40FC">
              <w:rPr>
                <w:rFonts w:ascii="Times New Roman" w:hAnsi="Times New Roman" w:cs="Times New Roman"/>
                <w:sz w:val="24"/>
                <w:szCs w:val="24"/>
              </w:rPr>
              <w:t>Tongo Rocks/ Hills</w:t>
            </w:r>
          </w:p>
        </w:tc>
      </w:tr>
    </w:tbl>
    <w:p w14:paraId="0C4CCE4D" w14:textId="7A6859FC" w:rsidR="00F12ADF" w:rsidRPr="003C40FC" w:rsidRDefault="00F12ADF" w:rsidP="0096158D">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Field Survey (2023).</w:t>
      </w:r>
    </w:p>
    <w:p w14:paraId="30E1A3FC" w14:textId="4027F3CD" w:rsidR="007F6CFA" w:rsidRDefault="00112E44" w:rsidP="001B74DC">
      <w:pPr>
        <w:spacing w:line="360" w:lineRule="auto"/>
        <w:jc w:val="both"/>
        <w:rPr>
          <w:rFonts w:ascii="Times New Roman" w:hAnsi="Times New Roman" w:cs="Times New Roman"/>
          <w:kern w:val="0"/>
          <w:sz w:val="24"/>
          <w:szCs w:val="24"/>
          <w14:ligatures w14:val="none"/>
        </w:rPr>
      </w:pPr>
      <w:bookmarkStart w:id="180" w:name="_Hlk127784361"/>
      <w:bookmarkStart w:id="181" w:name="_Hlk137884418"/>
      <w:r w:rsidRPr="003C40FC">
        <w:rPr>
          <w:rFonts w:ascii="Times New Roman" w:hAnsi="Times New Roman" w:cs="Times New Roman"/>
          <w:kern w:val="0"/>
          <w:sz w:val="24"/>
          <w:szCs w:val="24"/>
          <w14:ligatures w14:val="none"/>
        </w:rPr>
        <w:t xml:space="preserve">  </w:t>
      </w:r>
    </w:p>
    <w:p w14:paraId="11F97AE6" w14:textId="2B928C7E" w:rsidR="007F6CFA" w:rsidRDefault="007F6CFA" w:rsidP="001B74DC">
      <w:pPr>
        <w:spacing w:line="360" w:lineRule="auto"/>
        <w:jc w:val="both"/>
        <w:rPr>
          <w:rFonts w:ascii="Times New Roman" w:hAnsi="Times New Roman" w:cs="Times New Roman"/>
          <w:kern w:val="0"/>
          <w:sz w:val="24"/>
          <w:szCs w:val="24"/>
          <w14:ligatures w14:val="none"/>
        </w:rPr>
      </w:pPr>
    </w:p>
    <w:p w14:paraId="5156C19B" w14:textId="2B900E0A" w:rsidR="007F6CFA" w:rsidRDefault="007F6CFA" w:rsidP="001B74DC">
      <w:pPr>
        <w:spacing w:line="360" w:lineRule="auto"/>
        <w:jc w:val="both"/>
        <w:rPr>
          <w:rFonts w:ascii="Times New Roman" w:hAnsi="Times New Roman" w:cs="Times New Roman"/>
          <w:kern w:val="0"/>
          <w:sz w:val="24"/>
          <w:szCs w:val="24"/>
          <w14:ligatures w14:val="none"/>
        </w:rPr>
      </w:pPr>
    </w:p>
    <w:p w14:paraId="3D6C71B3" w14:textId="1941B41E" w:rsidR="007F6CFA" w:rsidRDefault="007F6CFA" w:rsidP="001B74DC">
      <w:pPr>
        <w:spacing w:line="360" w:lineRule="auto"/>
        <w:jc w:val="both"/>
        <w:rPr>
          <w:rFonts w:ascii="Times New Roman" w:hAnsi="Times New Roman" w:cs="Times New Roman"/>
          <w:kern w:val="0"/>
          <w:sz w:val="24"/>
          <w:szCs w:val="24"/>
          <w14:ligatures w14:val="none"/>
        </w:rPr>
      </w:pPr>
    </w:p>
    <w:p w14:paraId="715E7199" w14:textId="5C2005E2" w:rsidR="007F6CFA" w:rsidRDefault="007F6CFA" w:rsidP="001B74DC">
      <w:pPr>
        <w:spacing w:line="360" w:lineRule="auto"/>
        <w:jc w:val="both"/>
        <w:rPr>
          <w:rFonts w:ascii="Times New Roman" w:hAnsi="Times New Roman" w:cs="Times New Roman"/>
          <w:kern w:val="0"/>
          <w:sz w:val="24"/>
          <w:szCs w:val="24"/>
          <w14:ligatures w14:val="none"/>
        </w:rPr>
      </w:pPr>
    </w:p>
    <w:p w14:paraId="56BD90FE" w14:textId="2C3C5941" w:rsidR="007F6CFA" w:rsidRDefault="007F6CFA" w:rsidP="001B74DC">
      <w:pPr>
        <w:spacing w:line="360" w:lineRule="auto"/>
        <w:jc w:val="both"/>
        <w:rPr>
          <w:rFonts w:ascii="Times New Roman" w:hAnsi="Times New Roman" w:cs="Times New Roman"/>
          <w:kern w:val="0"/>
          <w:sz w:val="24"/>
          <w:szCs w:val="24"/>
          <w14:ligatures w14:val="none"/>
        </w:rPr>
      </w:pPr>
    </w:p>
    <w:p w14:paraId="095E1D1E" w14:textId="3939ECDE" w:rsidR="007F6CFA" w:rsidRDefault="007F6CFA" w:rsidP="001B74DC">
      <w:pPr>
        <w:spacing w:line="360" w:lineRule="auto"/>
        <w:jc w:val="both"/>
        <w:rPr>
          <w:rFonts w:ascii="Times New Roman" w:hAnsi="Times New Roman" w:cs="Times New Roman"/>
          <w:kern w:val="0"/>
          <w:sz w:val="24"/>
          <w:szCs w:val="24"/>
          <w14:ligatures w14:val="none"/>
        </w:rPr>
      </w:pPr>
    </w:p>
    <w:p w14:paraId="7595D4BF" w14:textId="6EE85417" w:rsidR="007F6CFA" w:rsidRDefault="007F6CFA" w:rsidP="001B74DC">
      <w:pPr>
        <w:spacing w:line="360" w:lineRule="auto"/>
        <w:jc w:val="both"/>
        <w:rPr>
          <w:rFonts w:ascii="Times New Roman" w:hAnsi="Times New Roman" w:cs="Times New Roman"/>
          <w:kern w:val="0"/>
          <w:sz w:val="24"/>
          <w:szCs w:val="24"/>
          <w14:ligatures w14:val="none"/>
        </w:rPr>
      </w:pPr>
    </w:p>
    <w:p w14:paraId="3EDC1974" w14:textId="35F4703C" w:rsidR="007F6CFA" w:rsidRDefault="007F6CFA" w:rsidP="001B74DC">
      <w:pPr>
        <w:spacing w:line="360" w:lineRule="auto"/>
        <w:jc w:val="both"/>
        <w:rPr>
          <w:rFonts w:ascii="Times New Roman" w:hAnsi="Times New Roman" w:cs="Times New Roman"/>
          <w:kern w:val="0"/>
          <w:sz w:val="24"/>
          <w:szCs w:val="24"/>
          <w14:ligatures w14:val="none"/>
        </w:rPr>
      </w:pPr>
    </w:p>
    <w:p w14:paraId="78B9901F" w14:textId="77777777" w:rsidR="00B72E60" w:rsidRDefault="00B72E60" w:rsidP="001B74DC">
      <w:pPr>
        <w:spacing w:line="360" w:lineRule="auto"/>
        <w:jc w:val="both"/>
        <w:rPr>
          <w:rFonts w:ascii="Times New Roman" w:hAnsi="Times New Roman" w:cs="Times New Roman"/>
          <w:kern w:val="0"/>
          <w:sz w:val="24"/>
          <w:szCs w:val="24"/>
          <w14:ligatures w14:val="none"/>
        </w:rPr>
      </w:pPr>
    </w:p>
    <w:p w14:paraId="71B8E46A" w14:textId="647747D2" w:rsidR="007F6CFA" w:rsidRDefault="007F6CFA" w:rsidP="001B74DC">
      <w:pPr>
        <w:spacing w:line="360" w:lineRule="auto"/>
        <w:jc w:val="both"/>
        <w:rPr>
          <w:rFonts w:ascii="Times New Roman" w:hAnsi="Times New Roman" w:cs="Times New Roman"/>
          <w:kern w:val="0"/>
          <w:sz w:val="24"/>
          <w:szCs w:val="24"/>
          <w14:ligatures w14:val="none"/>
        </w:rPr>
      </w:pPr>
    </w:p>
    <w:p w14:paraId="226F6FEF" w14:textId="7C6357B2" w:rsidR="007F6CFA" w:rsidRDefault="007F6CFA" w:rsidP="001B74DC">
      <w:pPr>
        <w:spacing w:line="360" w:lineRule="auto"/>
        <w:jc w:val="both"/>
        <w:rPr>
          <w:rFonts w:ascii="Times New Roman" w:hAnsi="Times New Roman" w:cs="Times New Roman"/>
          <w:kern w:val="0"/>
          <w:sz w:val="24"/>
          <w:szCs w:val="24"/>
          <w14:ligatures w14:val="none"/>
        </w:rPr>
      </w:pPr>
    </w:p>
    <w:p w14:paraId="56FACCF1" w14:textId="2C03A55B" w:rsidR="007F6CFA" w:rsidRDefault="00B04C5E" w:rsidP="001B74D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kern w:val="0"/>
          <w:sz w:val="24"/>
          <w:szCs w:val="24"/>
          <w14:ligatures w14:val="none"/>
        </w:rPr>
        <w:lastRenderedPageBreak/>
        <w:drawing>
          <wp:anchor distT="0" distB="0" distL="114300" distR="114300" simplePos="0" relativeHeight="251727872" behindDoc="1" locked="0" layoutInCell="1" allowOverlap="1" wp14:anchorId="5211868C" wp14:editId="19F1CD38">
            <wp:simplePos x="0" y="0"/>
            <wp:positionH relativeFrom="page">
              <wp:posOffset>4286249</wp:posOffset>
            </wp:positionH>
            <wp:positionV relativeFrom="paragraph">
              <wp:posOffset>66675</wp:posOffset>
            </wp:positionV>
            <wp:extent cx="2524125" cy="2640330"/>
            <wp:effectExtent l="0" t="0" r="9525" b="762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24125" cy="2640330"/>
                    </a:xfrm>
                    <a:prstGeom prst="rect">
                      <a:avLst/>
                    </a:prstGeom>
                    <a:noFill/>
                  </pic:spPr>
                </pic:pic>
              </a:graphicData>
            </a:graphic>
            <wp14:sizeRelH relativeFrom="page">
              <wp14:pctWidth>0</wp14:pctWidth>
            </wp14:sizeRelH>
            <wp14:sizeRelV relativeFrom="page">
              <wp14:pctHeight>0</wp14:pctHeight>
            </wp14:sizeRelV>
          </wp:anchor>
        </w:drawing>
      </w:r>
      <w:r w:rsidRPr="003C40FC">
        <w:rPr>
          <w:rFonts w:ascii="Times New Roman" w:hAnsi="Times New Roman" w:cs="Times New Roman"/>
          <w:noProof/>
          <w:kern w:val="0"/>
          <w:sz w:val="24"/>
          <w:szCs w:val="24"/>
          <w14:ligatures w14:val="none"/>
        </w:rPr>
        <w:drawing>
          <wp:anchor distT="0" distB="0" distL="114300" distR="114300" simplePos="0" relativeHeight="251728896" behindDoc="0" locked="0" layoutInCell="1" allowOverlap="1" wp14:anchorId="18B79A47" wp14:editId="22EB5EC4">
            <wp:simplePos x="0" y="0"/>
            <wp:positionH relativeFrom="column">
              <wp:posOffset>-38100</wp:posOffset>
            </wp:positionH>
            <wp:positionV relativeFrom="paragraph">
              <wp:posOffset>-19050</wp:posOffset>
            </wp:positionV>
            <wp:extent cx="2905125" cy="2710092"/>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9233" cy="2713924"/>
                    </a:xfrm>
                    <a:prstGeom prst="rect">
                      <a:avLst/>
                    </a:prstGeom>
                    <a:noFill/>
                  </pic:spPr>
                </pic:pic>
              </a:graphicData>
            </a:graphic>
            <wp14:sizeRelH relativeFrom="page">
              <wp14:pctWidth>0</wp14:pctWidth>
            </wp14:sizeRelH>
            <wp14:sizeRelV relativeFrom="page">
              <wp14:pctHeight>0</wp14:pctHeight>
            </wp14:sizeRelV>
          </wp:anchor>
        </w:drawing>
      </w:r>
    </w:p>
    <w:p w14:paraId="68AE0E25" w14:textId="544EB1F0" w:rsidR="007F6CFA" w:rsidRDefault="007F6CFA" w:rsidP="001B74DC">
      <w:pPr>
        <w:spacing w:line="360" w:lineRule="auto"/>
        <w:jc w:val="both"/>
        <w:rPr>
          <w:rFonts w:ascii="Times New Roman" w:hAnsi="Times New Roman" w:cs="Times New Roman"/>
          <w:kern w:val="0"/>
          <w:sz w:val="24"/>
          <w:szCs w:val="24"/>
          <w14:ligatures w14:val="none"/>
        </w:rPr>
      </w:pPr>
    </w:p>
    <w:p w14:paraId="5078372B" w14:textId="698C4A89" w:rsidR="007F6CFA" w:rsidRDefault="007F6CFA" w:rsidP="001B74DC">
      <w:pPr>
        <w:spacing w:line="360" w:lineRule="auto"/>
        <w:jc w:val="both"/>
        <w:rPr>
          <w:rFonts w:ascii="Times New Roman" w:hAnsi="Times New Roman" w:cs="Times New Roman"/>
          <w:kern w:val="0"/>
          <w:sz w:val="24"/>
          <w:szCs w:val="24"/>
          <w14:ligatures w14:val="none"/>
        </w:rPr>
      </w:pPr>
    </w:p>
    <w:p w14:paraId="4A124291"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7C6450D8"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0957B08C"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5764FCD3"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542DD82E" w14:textId="3990A059" w:rsidR="007F6CFA" w:rsidRDefault="007F6CFA" w:rsidP="001B74D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w:drawing>
          <wp:anchor distT="0" distB="0" distL="114300" distR="114300" simplePos="0" relativeHeight="251725824" behindDoc="1" locked="0" layoutInCell="1" allowOverlap="1" wp14:anchorId="2528D136" wp14:editId="74E9532C">
            <wp:simplePos x="0" y="0"/>
            <wp:positionH relativeFrom="margin">
              <wp:align>left</wp:align>
            </wp:positionH>
            <wp:positionV relativeFrom="paragraph">
              <wp:posOffset>328901</wp:posOffset>
            </wp:positionV>
            <wp:extent cx="2799080" cy="2623820"/>
            <wp:effectExtent l="0" t="0" r="1270" b="5080"/>
            <wp:wrapNone/>
            <wp:docPr id="1053897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99080" cy="26238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90EA09" w14:textId="5EA8AF5D" w:rsidR="007F6CFA" w:rsidRDefault="007F6CFA" w:rsidP="001B74DC">
      <w:pPr>
        <w:spacing w:line="360" w:lineRule="auto"/>
        <w:jc w:val="both"/>
        <w:rPr>
          <w:rFonts w:ascii="Times New Roman" w:hAnsi="Times New Roman" w:cs="Times New Roman"/>
          <w:kern w:val="0"/>
          <w:sz w:val="24"/>
          <w:szCs w:val="24"/>
          <w14:ligatures w14:val="none"/>
        </w:rPr>
      </w:pPr>
    </w:p>
    <w:p w14:paraId="4EC9EF0C" w14:textId="085C647F" w:rsidR="007F6CFA" w:rsidRDefault="007F6CFA" w:rsidP="001B74D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sz w:val="24"/>
          <w:szCs w:val="24"/>
        </w:rPr>
        <w:drawing>
          <wp:anchor distT="0" distB="0" distL="114300" distR="114300" simplePos="0" relativeHeight="251726848" behindDoc="1" locked="0" layoutInCell="1" allowOverlap="1" wp14:anchorId="2576FA2B" wp14:editId="34117EC7">
            <wp:simplePos x="0" y="0"/>
            <wp:positionH relativeFrom="column">
              <wp:posOffset>2831911</wp:posOffset>
            </wp:positionH>
            <wp:positionV relativeFrom="paragraph">
              <wp:posOffset>76939</wp:posOffset>
            </wp:positionV>
            <wp:extent cx="2661314" cy="2124710"/>
            <wp:effectExtent l="0" t="0" r="5715" b="8890"/>
            <wp:wrapNone/>
            <wp:docPr id="12687485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748536" name=""/>
                    <pic:cNvPicPr/>
                  </pic:nvPicPr>
                  <pic:blipFill>
                    <a:blip r:embed="rId13">
                      <a:extLst>
                        <a:ext uri="{28A0092B-C50C-407E-A947-70E740481C1C}">
                          <a14:useLocalDpi xmlns:a14="http://schemas.microsoft.com/office/drawing/2010/main" val="0"/>
                        </a:ext>
                      </a:extLst>
                    </a:blip>
                    <a:stretch>
                      <a:fillRect/>
                    </a:stretch>
                  </pic:blipFill>
                  <pic:spPr>
                    <a:xfrm>
                      <a:off x="0" y="0"/>
                      <a:ext cx="2664252" cy="2127056"/>
                    </a:xfrm>
                    <a:prstGeom prst="rect">
                      <a:avLst/>
                    </a:prstGeom>
                  </pic:spPr>
                </pic:pic>
              </a:graphicData>
            </a:graphic>
            <wp14:sizeRelH relativeFrom="page">
              <wp14:pctWidth>0</wp14:pctWidth>
            </wp14:sizeRelH>
            <wp14:sizeRelV relativeFrom="page">
              <wp14:pctHeight>0</wp14:pctHeight>
            </wp14:sizeRelV>
          </wp:anchor>
        </w:drawing>
      </w:r>
    </w:p>
    <w:p w14:paraId="5E2195AC"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1637112D"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1C3071CD"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219F24D2"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4A891812" w14:textId="77777777" w:rsidR="007F6CFA" w:rsidRDefault="007F6CFA" w:rsidP="001B74DC">
      <w:pPr>
        <w:spacing w:line="360" w:lineRule="auto"/>
        <w:jc w:val="both"/>
        <w:rPr>
          <w:rFonts w:ascii="Times New Roman" w:hAnsi="Times New Roman" w:cs="Times New Roman"/>
          <w:kern w:val="0"/>
          <w:sz w:val="24"/>
          <w:szCs w:val="24"/>
          <w14:ligatures w14:val="none"/>
        </w:rPr>
      </w:pPr>
    </w:p>
    <w:p w14:paraId="6249D5E4" w14:textId="77777777" w:rsidR="007F6CFA" w:rsidRPr="00B04C5E" w:rsidRDefault="007F6CFA" w:rsidP="00B04C5E">
      <w:pPr>
        <w:pStyle w:val="NoSpacing"/>
        <w:rPr>
          <w:sz w:val="14"/>
          <w:szCs w:val="14"/>
        </w:rPr>
      </w:pPr>
    </w:p>
    <w:p w14:paraId="692FF696" w14:textId="558EDA6A" w:rsidR="0096158D" w:rsidRPr="003C40FC" w:rsidRDefault="0096158D" w:rsidP="0073535E">
      <w:pPr>
        <w:pStyle w:val="Heading7"/>
      </w:pPr>
      <w:bookmarkStart w:id="182" w:name="_Toc167096125"/>
      <w:r w:rsidRPr="003C40FC">
        <w:t xml:space="preserve">Plate 1: Illustration of Tourism Products and Services Offered at </w:t>
      </w:r>
      <w:r w:rsidR="00D140B7">
        <w:t>Tourist</w:t>
      </w:r>
      <w:r w:rsidRPr="003C40FC">
        <w:t xml:space="preserve"> Sites in the Upper East Region</w:t>
      </w:r>
      <w:bookmarkEnd w:id="182"/>
    </w:p>
    <w:p w14:paraId="4719B0A4" w14:textId="40B1344B" w:rsidR="004F2BF0" w:rsidRPr="003C40FC" w:rsidRDefault="005F37B5" w:rsidP="00B72E60">
      <w:pPr>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Date Taken: 20</w:t>
      </w:r>
      <w:r w:rsidRPr="003C40FC">
        <w:rPr>
          <w:rFonts w:ascii="Times New Roman" w:hAnsi="Times New Roman" w:cs="Times New Roman"/>
          <w:kern w:val="0"/>
          <w:sz w:val="24"/>
          <w:szCs w:val="24"/>
          <w:vertAlign w:val="superscript"/>
          <w14:ligatures w14:val="none"/>
        </w:rPr>
        <w:t>th</w:t>
      </w:r>
      <w:r w:rsidRPr="003C40FC">
        <w:rPr>
          <w:rFonts w:ascii="Times New Roman" w:hAnsi="Times New Roman" w:cs="Times New Roman"/>
          <w:kern w:val="0"/>
          <w:sz w:val="24"/>
          <w:szCs w:val="24"/>
          <w14:ligatures w14:val="none"/>
        </w:rPr>
        <w:t xml:space="preserve"> </w:t>
      </w:r>
      <w:r w:rsidR="004C65F7" w:rsidRPr="003C40FC">
        <w:rPr>
          <w:rFonts w:ascii="Times New Roman" w:hAnsi="Times New Roman" w:cs="Times New Roman"/>
          <w:kern w:val="0"/>
          <w:sz w:val="24"/>
          <w:szCs w:val="24"/>
          <w14:ligatures w14:val="none"/>
        </w:rPr>
        <w:t>and 29</w:t>
      </w:r>
      <w:r w:rsidR="004C65F7" w:rsidRPr="003C40FC">
        <w:rPr>
          <w:rFonts w:ascii="Times New Roman" w:hAnsi="Times New Roman" w:cs="Times New Roman"/>
          <w:kern w:val="0"/>
          <w:sz w:val="24"/>
          <w:szCs w:val="24"/>
          <w:vertAlign w:val="superscript"/>
          <w14:ligatures w14:val="none"/>
        </w:rPr>
        <w:t>th</w:t>
      </w:r>
      <w:r w:rsidR="004C65F7" w:rsidRPr="003C40FC">
        <w:rPr>
          <w:rFonts w:ascii="Times New Roman" w:hAnsi="Times New Roman" w:cs="Times New Roman"/>
          <w:kern w:val="0"/>
          <w:sz w:val="24"/>
          <w:szCs w:val="24"/>
          <w14:ligatures w14:val="none"/>
        </w:rPr>
        <w:t xml:space="preserve"> </w:t>
      </w:r>
      <w:r w:rsidR="00211FE7" w:rsidRPr="003C40FC">
        <w:rPr>
          <w:rFonts w:ascii="Times New Roman" w:hAnsi="Times New Roman" w:cs="Times New Roman"/>
          <w:kern w:val="0"/>
          <w:sz w:val="24"/>
          <w:szCs w:val="24"/>
          <w14:ligatures w14:val="none"/>
        </w:rPr>
        <w:t>January</w:t>
      </w:r>
      <w:r w:rsidR="004C65F7" w:rsidRPr="003C40FC">
        <w:rPr>
          <w:rFonts w:ascii="Times New Roman" w:hAnsi="Times New Roman" w:cs="Times New Roman"/>
          <w:kern w:val="0"/>
          <w:sz w:val="24"/>
          <w:szCs w:val="24"/>
          <w14:ligatures w14:val="none"/>
        </w:rPr>
        <w:t>, 2023 Respectively</w:t>
      </w:r>
      <w:bookmarkEnd w:id="180"/>
      <w:bookmarkEnd w:id="181"/>
    </w:p>
    <w:p w14:paraId="02825BA2" w14:textId="1163C26C" w:rsidR="00F12ADF" w:rsidRDefault="00D41671" w:rsidP="00DE3D02">
      <w:pPr>
        <w:spacing w:line="36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785D47"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ield Survey</w:t>
      </w:r>
      <w:r w:rsidR="00785D47"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202</w:t>
      </w:r>
      <w:r w:rsidR="004C65F7" w:rsidRPr="003C40FC">
        <w:rPr>
          <w:rFonts w:ascii="Times New Roman" w:hAnsi="Times New Roman" w:cs="Times New Roman"/>
          <w:kern w:val="0"/>
          <w:sz w:val="24"/>
          <w:szCs w:val="24"/>
          <w14:ligatures w14:val="none"/>
        </w:rPr>
        <w:t>3</w:t>
      </w:r>
      <w:bookmarkStart w:id="183" w:name="_Hlk127434908"/>
    </w:p>
    <w:p w14:paraId="7CF024E8" w14:textId="77777777" w:rsidR="00B04C5E" w:rsidRPr="003C40FC" w:rsidRDefault="00B04C5E" w:rsidP="00B04C5E">
      <w:pPr>
        <w:pStyle w:val="NoSpacing"/>
      </w:pPr>
    </w:p>
    <w:p w14:paraId="25D70403" w14:textId="204355B6" w:rsidR="00D41671" w:rsidRPr="003C40FC" w:rsidRDefault="00D41671" w:rsidP="00851015">
      <w:pPr>
        <w:pStyle w:val="Heading2"/>
      </w:pPr>
      <w:bookmarkStart w:id="184" w:name="_Toc167264709"/>
      <w:r w:rsidRPr="003C40FC">
        <w:t>3.</w:t>
      </w:r>
      <w:r w:rsidR="00851015">
        <w:t>2</w:t>
      </w:r>
      <w:r w:rsidRPr="003C40FC">
        <w:t xml:space="preserve"> Research Paradigm</w:t>
      </w:r>
      <w:bookmarkEnd w:id="184"/>
    </w:p>
    <w:bookmarkEnd w:id="183"/>
    <w:p w14:paraId="681102D1" w14:textId="65A60897" w:rsidR="00707ED5"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 paradigm, according to Kuhn (1970), is an epistemological view that shapes and influences the kind of knowledge that research seeks to establish and how that knowledge is analyzed to form the basis for future research (Brierley, 2017). Paradigms are divided into ontology, epistemology, methodology</w:t>
      </w:r>
      <w:r w:rsidR="00BA7FD1">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methods (Dammak, 2015). Ontology is the study of the nature and existence of reality (Ahmed, 2008). In this case, what is the nature, scope</w:t>
      </w:r>
      <w:r w:rsidR="00A8758A" w:rsidRPr="003C40FC">
        <w:rPr>
          <w:rFonts w:ascii="Times New Roman" w:hAnsi="Times New Roman" w:cs="Times New Roman"/>
          <w:kern w:val="0"/>
          <w:sz w:val="24"/>
          <w:szCs w:val="24"/>
          <w14:ligatures w14:val="none"/>
        </w:rPr>
        <w:t>, dimension</w:t>
      </w:r>
      <w:r w:rsidR="00BA7FD1">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impact of the COVID-19 pandemic on the </w:t>
      </w:r>
      <w:r w:rsidRPr="003C40FC">
        <w:rPr>
          <w:rFonts w:ascii="Times New Roman" w:hAnsi="Times New Roman" w:cs="Times New Roman"/>
          <w:kern w:val="0"/>
          <w:sz w:val="24"/>
          <w:szCs w:val="24"/>
          <w14:ligatures w14:val="none"/>
        </w:rPr>
        <w:lastRenderedPageBreak/>
        <w:t xml:space="preserve">tourism industry? On the other hand, epistemology is an explanation of acquired knowledge about reality and how we know what is known (Crotty, 2003). It seeks to examine </w:t>
      </w:r>
      <w:r w:rsidR="00BA7FD1">
        <w:rPr>
          <w:rFonts w:ascii="Times New Roman" w:hAnsi="Times New Roman" w:cs="Times New Roman"/>
          <w:kern w:val="0"/>
          <w:sz w:val="24"/>
          <w:szCs w:val="24"/>
          <w14:ligatures w14:val="none"/>
        </w:rPr>
        <w:t>human knowledge</w:t>
      </w:r>
      <w:r w:rsidRPr="003C40FC">
        <w:rPr>
          <w:rFonts w:ascii="Times New Roman" w:hAnsi="Times New Roman" w:cs="Times New Roman"/>
          <w:kern w:val="0"/>
          <w:sz w:val="24"/>
          <w:szCs w:val="24"/>
          <w14:ligatures w14:val="none"/>
        </w:rPr>
        <w:t xml:space="preserve"> regarding </w:t>
      </w:r>
      <w:r w:rsidR="008924B7">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existence and </w:t>
      </w:r>
      <w:r w:rsidR="000B745A"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impact of the COVID-19 pandemic, and how that knowledge gained has become a legitimate truth. Furthermore,</w:t>
      </w:r>
      <w:r w:rsidR="000B745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methodology is a systematic process employed in a research design to ensure the validity and reliability of the results in addressing goals and objectives (Derek et al., 2020). </w:t>
      </w:r>
      <w:r w:rsidR="00237262" w:rsidRPr="003C40FC">
        <w:rPr>
          <w:rFonts w:ascii="Times New Roman" w:hAnsi="Times New Roman" w:cs="Times New Roman"/>
          <w:kern w:val="0"/>
          <w:sz w:val="24"/>
          <w:szCs w:val="24"/>
          <w14:ligatures w14:val="none"/>
        </w:rPr>
        <w:t xml:space="preserve">On the other hand, </w:t>
      </w:r>
      <w:r w:rsidR="00BA7FD1">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method is a process or procedure used by a researcher to collect and analyze data </w:t>
      </w:r>
      <w:r w:rsidR="000B745A" w:rsidRPr="003C40FC">
        <w:rPr>
          <w:rFonts w:ascii="Times New Roman" w:hAnsi="Times New Roman" w:cs="Times New Roman"/>
          <w:kern w:val="0"/>
          <w:sz w:val="24"/>
          <w:szCs w:val="24"/>
          <w14:ligatures w14:val="none"/>
        </w:rPr>
        <w:t xml:space="preserve">for </w:t>
      </w:r>
      <w:r w:rsidRPr="003C40FC">
        <w:rPr>
          <w:rFonts w:ascii="Times New Roman" w:hAnsi="Times New Roman" w:cs="Times New Roman"/>
          <w:kern w:val="0"/>
          <w:sz w:val="24"/>
          <w:szCs w:val="24"/>
          <w14:ligatures w14:val="none"/>
        </w:rPr>
        <w:t>a better understanding of a subject or phenomenon under consideration. The study appl</w:t>
      </w:r>
      <w:r w:rsidR="00B6216A" w:rsidRPr="003C40FC">
        <w:rPr>
          <w:rFonts w:ascii="Times New Roman" w:hAnsi="Times New Roman" w:cs="Times New Roman"/>
          <w:kern w:val="0"/>
          <w:sz w:val="24"/>
          <w:szCs w:val="24"/>
          <w14:ligatures w14:val="none"/>
        </w:rPr>
        <w:t>ied</w:t>
      </w:r>
      <w:r w:rsidRPr="003C40FC">
        <w:rPr>
          <w:rFonts w:ascii="Times New Roman" w:hAnsi="Times New Roman" w:cs="Times New Roman"/>
          <w:kern w:val="0"/>
          <w:sz w:val="24"/>
          <w:szCs w:val="24"/>
          <w14:ligatures w14:val="none"/>
        </w:rPr>
        <w:t xml:space="preserve"> pragmatism (pragmatic truth) as a research philosophy in the research process to uncover the epistemological, ontological</w:t>
      </w:r>
      <w:r w:rsidR="00BA7FD1">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metaphysical existence of the risk of the COVID-19 pandemic and the resilience strategies adopted </w:t>
      </w:r>
      <w:r w:rsidR="00B6216A" w:rsidRPr="003C40FC">
        <w:rPr>
          <w:rFonts w:ascii="Times New Roman" w:hAnsi="Times New Roman" w:cs="Times New Roman"/>
          <w:kern w:val="0"/>
          <w:sz w:val="24"/>
          <w:szCs w:val="24"/>
          <w14:ligatures w14:val="none"/>
        </w:rPr>
        <w:t>in the</w:t>
      </w:r>
      <w:r w:rsidRPr="003C40FC">
        <w:rPr>
          <w:rFonts w:ascii="Times New Roman" w:hAnsi="Times New Roman" w:cs="Times New Roman"/>
          <w:kern w:val="0"/>
          <w:sz w:val="24"/>
          <w:szCs w:val="24"/>
          <w14:ligatures w14:val="none"/>
        </w:rPr>
        <w:t xml:space="preserve"> tourism industry to mitigate its impact. Pragmatism came into the realm as a result of the challenges and setbacks that interpretivism and positivism faced in dealing with the problems of reality. </w:t>
      </w:r>
    </w:p>
    <w:p w14:paraId="4AB15EC5" w14:textId="078C1432" w:rsidR="00707ED5"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Pragmatists </w:t>
      </w:r>
      <w:r w:rsidR="00BA7FD1">
        <w:rPr>
          <w:rFonts w:ascii="Times New Roman" w:hAnsi="Times New Roman" w:cs="Times New Roman"/>
          <w:kern w:val="0"/>
          <w:sz w:val="24"/>
          <w:szCs w:val="24"/>
          <w14:ligatures w14:val="none"/>
        </w:rPr>
        <w:t>believe</w:t>
      </w:r>
      <w:r w:rsidRPr="003C40FC">
        <w:rPr>
          <w:rFonts w:ascii="Times New Roman" w:hAnsi="Times New Roman" w:cs="Times New Roman"/>
          <w:kern w:val="0"/>
          <w:sz w:val="24"/>
          <w:szCs w:val="24"/>
          <w14:ligatures w14:val="none"/>
        </w:rPr>
        <w:t xml:space="preserve"> that human beings' reliance on knowledge as the basis of all truth is misleading since knowledge can only provide us with information regarding our actions and such cannot constitute truth. Rather, they divide interpretivism from positivist ways of knowing to create meaning (Biesta, 2010). For instance, pragmatists would want to understand how society perceives the existence of COVID-19, how it impacts society, and how or why that constitutes knowledge and a justified true belief. Pragmatism aims to consciously highlight the usefulness of a justified true belief. In other words, truth is ascertained through the practical application of ideas. For example, </w:t>
      </w:r>
      <w:r w:rsidR="000B745A" w:rsidRPr="003C40FC">
        <w:rPr>
          <w:rFonts w:ascii="Times New Roman" w:hAnsi="Times New Roman" w:cs="Times New Roman"/>
          <w:kern w:val="0"/>
          <w:sz w:val="24"/>
          <w:szCs w:val="24"/>
          <w14:ligatures w14:val="none"/>
        </w:rPr>
        <w:t>some</w:t>
      </w:r>
      <w:r w:rsidRPr="003C40FC">
        <w:rPr>
          <w:rFonts w:ascii="Times New Roman" w:hAnsi="Times New Roman" w:cs="Times New Roman"/>
          <w:kern w:val="0"/>
          <w:sz w:val="24"/>
          <w:szCs w:val="24"/>
          <w14:ligatures w14:val="none"/>
        </w:rPr>
        <w:t xml:space="preserve"> victims have lost their lives to COVID-19, while others have experienced the impact of the pandemic on their</w:t>
      </w:r>
      <w:r w:rsidR="00FB47A6" w:rsidRPr="003C40FC">
        <w:rPr>
          <w:rFonts w:ascii="Times New Roman" w:hAnsi="Times New Roman" w:cs="Times New Roman"/>
          <w:kern w:val="0"/>
          <w:sz w:val="24"/>
          <w:szCs w:val="24"/>
          <w14:ligatures w14:val="none"/>
        </w:rPr>
        <w:t xml:space="preserve"> socioeconomic activities.</w:t>
      </w:r>
      <w:r w:rsidRPr="003C40FC">
        <w:rPr>
          <w:rFonts w:ascii="Times New Roman" w:hAnsi="Times New Roman" w:cs="Times New Roman"/>
          <w:kern w:val="0"/>
          <w:sz w:val="24"/>
          <w:szCs w:val="24"/>
          <w14:ligatures w14:val="none"/>
        </w:rPr>
        <w:t xml:space="preserve"> Hence, the knowledge gained through these experiences informs our justification and true belief regarding the epistemological and ontological reality of the disease. The central ten</w:t>
      </w:r>
      <w:r w:rsidR="000B745A"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t of pragmatism is that knowledge acquired can be applied meaningfully and not the mere proof of it (Branch, et al., 2006). The paradigm is deeply rooted and dependent on the experiences of people and results rather than </w:t>
      </w:r>
      <w:r w:rsidR="000B745A" w:rsidRPr="003C40FC">
        <w:rPr>
          <w:rFonts w:ascii="Times New Roman" w:hAnsi="Times New Roman" w:cs="Times New Roman"/>
          <w:kern w:val="0"/>
          <w:sz w:val="24"/>
          <w:szCs w:val="24"/>
          <w14:ligatures w14:val="none"/>
        </w:rPr>
        <w:t xml:space="preserve">on </w:t>
      </w:r>
      <w:r w:rsidRPr="003C40FC">
        <w:rPr>
          <w:rFonts w:ascii="Times New Roman" w:hAnsi="Times New Roman" w:cs="Times New Roman"/>
          <w:kern w:val="0"/>
          <w:sz w:val="24"/>
          <w:szCs w:val="24"/>
          <w14:ligatures w14:val="none"/>
        </w:rPr>
        <w:t xml:space="preserve">established principles. Pragmatists hold the view that every action taken has a cause and effect (William et al., 2005). The paradigm combines multiple spheres of philosophical assumptions such as metaphysics, logic, epistemology, axiology, and ontology to explain and give meaning to a phenomenon under investigation. </w:t>
      </w:r>
      <w:r w:rsidR="00EA7BE0" w:rsidRPr="003C40FC">
        <w:rPr>
          <w:rFonts w:ascii="Times New Roman" w:hAnsi="Times New Roman" w:cs="Times New Roman"/>
          <w:kern w:val="0"/>
          <w:sz w:val="24"/>
          <w:szCs w:val="24"/>
          <w14:ligatures w14:val="none"/>
        </w:rPr>
        <w:t xml:space="preserve"> </w:t>
      </w:r>
    </w:p>
    <w:p w14:paraId="1F369C1E" w14:textId="6FA5E78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The study adopts the concept of pragmatism in the research process because it allows the researcher to view, understand, and analyze the risk of the COVID-19 pandemic on the tourism industry from multiple perspectives rather than merely relying on either interpretivism or positivism. For instance, it guide</w:t>
      </w:r>
      <w:r w:rsidR="00FB47A6"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the researcher to collect data regarding the number of workers laid off and </w:t>
      </w:r>
      <w:r w:rsidR="00FB47A6" w:rsidRPr="003C40FC">
        <w:rPr>
          <w:rFonts w:ascii="Times New Roman" w:hAnsi="Times New Roman" w:cs="Times New Roman"/>
          <w:kern w:val="0"/>
          <w:sz w:val="24"/>
          <w:szCs w:val="24"/>
          <w14:ligatures w14:val="none"/>
        </w:rPr>
        <w:t>tourism activities</w:t>
      </w:r>
      <w:r w:rsidRPr="003C40FC">
        <w:rPr>
          <w:rFonts w:ascii="Times New Roman" w:hAnsi="Times New Roman" w:cs="Times New Roman"/>
          <w:kern w:val="0"/>
          <w:sz w:val="24"/>
          <w:szCs w:val="24"/>
          <w14:ligatures w14:val="none"/>
        </w:rPr>
        <w:t xml:space="preserve"> affected in th</w:t>
      </w:r>
      <w:r w:rsidR="00FB47A6"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 value chain due to the impact of the pandemic on the industry. This enabled the researcher to cross-tabulate the independent and dependent variables to determine if there was a correlation. Again, this paradigm is appropriate over the others because it provides flexibility in the study and enables the integration of several strategies and approaches, such as qualitative and quantitative approaches, into the research process. This aids in enhancing the validity and reliability of the study.</w:t>
      </w:r>
    </w:p>
    <w:p w14:paraId="0D0FDF20" w14:textId="5FEFABDA" w:rsidR="00D41671" w:rsidRPr="003C40FC" w:rsidRDefault="00D41671" w:rsidP="008F28D1">
      <w:pPr>
        <w:pStyle w:val="Heading3"/>
      </w:pPr>
      <w:bookmarkStart w:id="185" w:name="_Hlk127434948"/>
      <w:r w:rsidRPr="003C40FC">
        <w:t> </w:t>
      </w:r>
      <w:bookmarkStart w:id="186" w:name="_Toc167264710"/>
      <w:r w:rsidRPr="003C40FC">
        <w:t>3.</w:t>
      </w:r>
      <w:r w:rsidR="00851015">
        <w:t>2</w:t>
      </w:r>
      <w:r w:rsidRPr="003C40FC">
        <w:t>.1 Research Approach</w:t>
      </w:r>
      <w:bookmarkEnd w:id="186"/>
      <w:r w:rsidRPr="003C40FC">
        <w:t xml:space="preserve"> </w:t>
      </w:r>
    </w:p>
    <w:bookmarkEnd w:id="185"/>
    <w:p w14:paraId="34EF9941" w14:textId="1A38E95A" w:rsidR="00D41671" w:rsidRPr="003C40FC" w:rsidRDefault="00E72C3C"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every research process, the approach adopted for the study plays an important role in creating the research hypotheses, as well as the validity, and reliability of the research findings at the end of it. The approach chosen for the study dictates the methodology and design implemented, which will ultimately determine the data collected and analyzed. This means it will have a direct impact on the research hypotheses, as well as the accuracy and reliability of the findings. </w:t>
      </w:r>
      <w:r w:rsidR="00D41671" w:rsidRPr="003C40FC">
        <w:rPr>
          <w:rFonts w:ascii="Times New Roman" w:hAnsi="Times New Roman" w:cs="Times New Roman"/>
          <w:kern w:val="0"/>
          <w:sz w:val="24"/>
          <w:szCs w:val="24"/>
          <w14:ligatures w14:val="none"/>
        </w:rPr>
        <w:t xml:space="preserve">Generally, the approaches include inductive and deductive approaches. Inductive reasoning generates knowledge from the specific to the whole or unknown to </w:t>
      </w:r>
      <w:r w:rsidR="00374E54">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 xml:space="preserve">known (Soiferman, 2010). It focuses on data collection to develop theories. The weakness of this approach is that it is limited in scope and has inaccurate inferences. For instance, it begins with a single observation or an inference drawn from very specific and </w:t>
      </w:r>
      <w:r w:rsidR="00374E54">
        <w:rPr>
          <w:rFonts w:ascii="Times New Roman" w:hAnsi="Times New Roman" w:cs="Times New Roman"/>
          <w:kern w:val="0"/>
          <w:sz w:val="24"/>
          <w:szCs w:val="24"/>
          <w14:ligatures w14:val="none"/>
        </w:rPr>
        <w:t>similar</w:t>
      </w:r>
      <w:r w:rsidR="00D41671" w:rsidRPr="003C40FC">
        <w:rPr>
          <w:rFonts w:ascii="Times New Roman" w:hAnsi="Times New Roman" w:cs="Times New Roman"/>
          <w:kern w:val="0"/>
          <w:sz w:val="24"/>
          <w:szCs w:val="24"/>
          <w14:ligatures w14:val="none"/>
        </w:rPr>
        <w:t xml:space="preserve"> situations, which cannot possibly constitute a fair judgment or accurate understanding of the risk and resilience of the COVID-19 Pandemic associated with the tourism industry in the study areas. </w:t>
      </w:r>
    </w:p>
    <w:p w14:paraId="66D72927" w14:textId="08C5D654" w:rsidR="00C5087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contrast, the deductive approach begins by focusing on a litany of theories relevant to the study, developing hypotheses, testing the hypotheses through data gathering and analysis, and finally confirming or rejecting the hypotheses (Locke et al., 2007). In a deductive research approach, arguments and reasoning are deduced based on grounded theories, laws, and established principles (Soiferman, 2010). Under this approach, the epistemology of the risk of the COVID-19 pandemic on the tourism industry </w:t>
      </w:r>
      <w:r w:rsidR="007F014C" w:rsidRPr="003C40FC">
        <w:rPr>
          <w:rFonts w:ascii="Times New Roman" w:hAnsi="Times New Roman" w:cs="Times New Roman"/>
          <w:kern w:val="0"/>
          <w:sz w:val="24"/>
          <w:szCs w:val="24"/>
          <w14:ligatures w14:val="none"/>
        </w:rPr>
        <w:t>was</w:t>
      </w:r>
      <w:r w:rsidRPr="003C40FC">
        <w:rPr>
          <w:rFonts w:ascii="Times New Roman" w:hAnsi="Times New Roman" w:cs="Times New Roman"/>
          <w:kern w:val="0"/>
          <w:sz w:val="24"/>
          <w:szCs w:val="24"/>
          <w14:ligatures w14:val="none"/>
        </w:rPr>
        <w:t xml:space="preserve"> established by following a major premise to a more specific statement called the minor premise. For example, since the major premise of this study is the risk and resilience of </w:t>
      </w:r>
      <w:r w:rsidRPr="003C40FC">
        <w:rPr>
          <w:rFonts w:ascii="Times New Roman" w:hAnsi="Times New Roman" w:cs="Times New Roman"/>
          <w:kern w:val="0"/>
          <w:sz w:val="24"/>
          <w:szCs w:val="24"/>
          <w14:ligatures w14:val="none"/>
        </w:rPr>
        <w:lastRenderedPageBreak/>
        <w:t>the tourism industry, the testing of the hypotheses through data analysis assist</w:t>
      </w:r>
      <w:r w:rsidR="007F014C" w:rsidRPr="003C40FC">
        <w:rPr>
          <w:rFonts w:ascii="Times New Roman" w:hAnsi="Times New Roman" w:cs="Times New Roman"/>
          <w:kern w:val="0"/>
          <w:sz w:val="24"/>
          <w:szCs w:val="24"/>
          <w14:ligatures w14:val="none"/>
        </w:rPr>
        <w:t>ed</w:t>
      </w:r>
      <w:r w:rsidRPr="003C40FC">
        <w:rPr>
          <w:rFonts w:ascii="Times New Roman" w:hAnsi="Times New Roman" w:cs="Times New Roman"/>
          <w:kern w:val="0"/>
          <w:sz w:val="24"/>
          <w:szCs w:val="24"/>
          <w14:ligatures w14:val="none"/>
        </w:rPr>
        <w:t xml:space="preserve"> the study in either confirming or rejecting the hypothes</w:t>
      </w:r>
      <w:r w:rsidR="000B745A" w:rsidRPr="003C40FC">
        <w:rPr>
          <w:rFonts w:ascii="Times New Roman" w:hAnsi="Times New Roman" w:cs="Times New Roman"/>
          <w:kern w:val="0"/>
          <w:sz w:val="24"/>
          <w:szCs w:val="24"/>
          <w14:ligatures w14:val="none"/>
        </w:rPr>
        <w:t>es</w:t>
      </w:r>
      <w:r w:rsidRPr="003C40FC">
        <w:rPr>
          <w:rFonts w:ascii="Times New Roman" w:hAnsi="Times New Roman" w:cs="Times New Roman"/>
          <w:kern w:val="0"/>
          <w:sz w:val="24"/>
          <w:szCs w:val="24"/>
          <w14:ligatures w14:val="none"/>
        </w:rPr>
        <w:t>. This then informed the study to make a specific statement regarding the effects of the pandemic on the sector. The study opts for the deductive approach as the foundation of this study because it guides the study to establish and explain the association or correlation between the risk and resilience of the COVID-19 pandemic in the tourism sector as independent variables and unemployment and revenue generation as dependent variables. Additionally, it aided the study</w:t>
      </w:r>
      <w:r w:rsidR="000B745A"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in analyzing</w:t>
      </w:r>
      <w:r w:rsidRPr="003C40FC">
        <w:rPr>
          <w:rFonts w:ascii="Times New Roman" w:hAnsi="Times New Roman" w:cs="Times New Roman"/>
          <w:kern w:val="0"/>
          <w:sz w:val="24"/>
          <w:szCs w:val="24"/>
          <w14:ligatures w14:val="none"/>
        </w:rPr>
        <w:t xml:space="preserve"> the secondary data to observe or reveal trends and </w:t>
      </w:r>
      <w:r w:rsidR="000B745A" w:rsidRPr="003C40FC">
        <w:rPr>
          <w:rFonts w:ascii="Times New Roman" w:hAnsi="Times New Roman" w:cs="Times New Roman"/>
          <w:kern w:val="0"/>
          <w:sz w:val="24"/>
          <w:szCs w:val="24"/>
          <w14:ligatures w14:val="none"/>
        </w:rPr>
        <w:t>to use</w:t>
      </w:r>
      <w:r w:rsidRPr="003C40FC">
        <w:rPr>
          <w:rFonts w:ascii="Times New Roman" w:hAnsi="Times New Roman" w:cs="Times New Roman"/>
          <w:kern w:val="0"/>
          <w:sz w:val="24"/>
          <w:szCs w:val="24"/>
          <w14:ligatures w14:val="none"/>
        </w:rPr>
        <w:t xml:space="preserve"> the questionnaires to find answers to the trends.</w:t>
      </w:r>
    </w:p>
    <w:p w14:paraId="6752B580" w14:textId="16F2713C" w:rsidR="00D41671" w:rsidRPr="003C40FC" w:rsidRDefault="00D41671" w:rsidP="008F28D1">
      <w:pPr>
        <w:pStyle w:val="Heading3"/>
      </w:pPr>
      <w:bookmarkStart w:id="187" w:name="_Hlk137981207"/>
      <w:bookmarkStart w:id="188" w:name="_Toc167264711"/>
      <w:r w:rsidRPr="003C40FC">
        <w:t>3.</w:t>
      </w:r>
      <w:r w:rsidR="00851015">
        <w:t>2</w:t>
      </w:r>
      <w:r w:rsidRPr="003C40FC">
        <w:t>.2 Research Design</w:t>
      </w:r>
      <w:bookmarkEnd w:id="187"/>
      <w:bookmarkEnd w:id="188"/>
    </w:p>
    <w:p w14:paraId="4BD31329" w14:textId="778702FF" w:rsidR="00FB3FB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Research design is a strategy that directs and guides a research process</w:t>
      </w:r>
      <w:r w:rsidR="007D508A" w:rsidRPr="003C40FC">
        <w:rPr>
          <w:rFonts w:ascii="Times New Roman" w:hAnsi="Times New Roman" w:cs="Times New Roman"/>
          <w:kern w:val="0"/>
          <w:sz w:val="24"/>
          <w:szCs w:val="24"/>
          <w14:ligatures w14:val="none"/>
        </w:rPr>
        <w:t xml:space="preserve"> (Dannels et al., 2018)</w:t>
      </w:r>
      <w:r w:rsidRPr="003C40FC">
        <w:rPr>
          <w:rFonts w:ascii="Times New Roman" w:hAnsi="Times New Roman" w:cs="Times New Roman"/>
          <w:kern w:val="0"/>
          <w:sz w:val="24"/>
          <w:szCs w:val="24"/>
          <w14:ligatures w14:val="none"/>
        </w:rPr>
        <w:t xml:space="preserve">. The </w:t>
      </w:r>
      <w:r w:rsidR="007F3F37" w:rsidRPr="003C40FC">
        <w:rPr>
          <w:rFonts w:ascii="Times New Roman" w:hAnsi="Times New Roman" w:cs="Times New Roman"/>
          <w:kern w:val="0"/>
          <w:sz w:val="24"/>
          <w:szCs w:val="24"/>
          <w14:ligatures w14:val="none"/>
        </w:rPr>
        <w:t xml:space="preserve">researcher </w:t>
      </w:r>
      <w:r w:rsidRPr="003C40FC">
        <w:rPr>
          <w:rFonts w:ascii="Times New Roman" w:hAnsi="Times New Roman" w:cs="Times New Roman"/>
          <w:kern w:val="0"/>
          <w:sz w:val="24"/>
          <w:szCs w:val="24"/>
          <w14:ligatures w14:val="none"/>
        </w:rPr>
        <w:t>employed a</w:t>
      </w:r>
      <w:r w:rsidR="00CA51E1" w:rsidRPr="003C40FC">
        <w:rPr>
          <w:rFonts w:ascii="Times New Roman" w:hAnsi="Times New Roman" w:cs="Times New Roman"/>
          <w:sz w:val="24"/>
          <w:szCs w:val="24"/>
        </w:rPr>
        <w:t xml:space="preserve"> </w:t>
      </w:r>
      <w:r w:rsidR="00CA51E1" w:rsidRPr="003C40FC">
        <w:rPr>
          <w:rFonts w:ascii="Times New Roman" w:hAnsi="Times New Roman" w:cs="Times New Roman"/>
          <w:kern w:val="0"/>
          <w:sz w:val="24"/>
          <w:szCs w:val="24"/>
          <w14:ligatures w14:val="none"/>
        </w:rPr>
        <w:t>Q-square approach or</w:t>
      </w:r>
      <w:r w:rsidRPr="003C40FC">
        <w:rPr>
          <w:rFonts w:ascii="Times New Roman" w:hAnsi="Times New Roman" w:cs="Times New Roman"/>
          <w:kern w:val="0"/>
          <w:sz w:val="24"/>
          <w:szCs w:val="24"/>
          <w14:ligatures w14:val="none"/>
        </w:rPr>
        <w:t xml:space="preserve"> </w:t>
      </w:r>
      <w:bookmarkStart w:id="189" w:name="_Hlk164194730"/>
      <w:r w:rsidRPr="003C40FC">
        <w:rPr>
          <w:rFonts w:ascii="Times New Roman" w:hAnsi="Times New Roman" w:cs="Times New Roman"/>
          <w:kern w:val="0"/>
          <w:sz w:val="24"/>
          <w:szCs w:val="24"/>
          <w14:ligatures w14:val="none"/>
        </w:rPr>
        <w:t xml:space="preserve">mixed-method explanatory sequential design </w:t>
      </w:r>
      <w:bookmarkEnd w:id="189"/>
      <w:r w:rsidRPr="003C40FC">
        <w:rPr>
          <w:rFonts w:ascii="Times New Roman" w:hAnsi="Times New Roman" w:cs="Times New Roman"/>
          <w:kern w:val="0"/>
          <w:sz w:val="24"/>
          <w:szCs w:val="24"/>
          <w14:ligatures w14:val="none"/>
        </w:rPr>
        <w:t xml:space="preserve">in the </w:t>
      </w:r>
      <w:r w:rsidR="00D140B7">
        <w:rPr>
          <w:rFonts w:ascii="Times New Roman" w:hAnsi="Times New Roman" w:cs="Times New Roman"/>
          <w:kern w:val="0"/>
          <w:sz w:val="24"/>
          <w:szCs w:val="24"/>
          <w14:ligatures w14:val="none"/>
        </w:rPr>
        <w:t>data-gathering</w:t>
      </w:r>
      <w:r w:rsidRPr="003C40FC">
        <w:rPr>
          <w:rFonts w:ascii="Times New Roman" w:hAnsi="Times New Roman" w:cs="Times New Roman"/>
          <w:kern w:val="0"/>
          <w:sz w:val="24"/>
          <w:szCs w:val="24"/>
          <w14:ligatures w14:val="none"/>
        </w:rPr>
        <w:t xml:space="preserve"> process. By using both quantitative and qualitative methods in a mixed-method explanatory sequential design, the</w:t>
      </w:r>
      <w:r w:rsidR="007F3F37" w:rsidRPr="003C40FC">
        <w:rPr>
          <w:rFonts w:ascii="Times New Roman" w:hAnsi="Times New Roman" w:cs="Times New Roman"/>
          <w:kern w:val="0"/>
          <w:sz w:val="24"/>
          <w:szCs w:val="24"/>
          <w14:ligatures w14:val="none"/>
        </w:rPr>
        <w:t xml:space="preserve"> researcher was</w:t>
      </w:r>
      <w:r w:rsidRPr="003C40FC">
        <w:rPr>
          <w:rFonts w:ascii="Times New Roman" w:hAnsi="Times New Roman" w:cs="Times New Roman"/>
          <w:kern w:val="0"/>
          <w:sz w:val="24"/>
          <w:szCs w:val="24"/>
          <w14:ligatures w14:val="none"/>
        </w:rPr>
        <w:t xml:space="preserve"> able to take advantage of the strengths of each method and offset the limitations of one with the other. For example, quantitative data provide</w:t>
      </w:r>
      <w:r w:rsidR="00245374"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statistical generalizability and reliability, while qualitative data </w:t>
      </w:r>
      <w:r w:rsidR="00245374" w:rsidRPr="003C40FC">
        <w:rPr>
          <w:rFonts w:ascii="Times New Roman" w:hAnsi="Times New Roman" w:cs="Times New Roman"/>
          <w:kern w:val="0"/>
          <w:sz w:val="24"/>
          <w:szCs w:val="24"/>
          <w14:ligatures w14:val="none"/>
        </w:rPr>
        <w:t>gives</w:t>
      </w:r>
      <w:r w:rsidRPr="003C40FC">
        <w:rPr>
          <w:rFonts w:ascii="Times New Roman" w:hAnsi="Times New Roman" w:cs="Times New Roman"/>
          <w:kern w:val="0"/>
          <w:sz w:val="24"/>
          <w:szCs w:val="24"/>
          <w14:ligatures w14:val="none"/>
        </w:rPr>
        <w:t xml:space="preserve"> in-depth insights and explanations. Again,</w:t>
      </w:r>
      <w:r w:rsidR="007F3F37" w:rsidRPr="003C40FC">
        <w:rPr>
          <w:rFonts w:ascii="Times New Roman" w:hAnsi="Times New Roman" w:cs="Times New Roman"/>
          <w:kern w:val="0"/>
          <w:sz w:val="24"/>
          <w:szCs w:val="24"/>
          <w14:ligatures w14:val="none"/>
        </w:rPr>
        <w:t xml:space="preserve"> the</w:t>
      </w:r>
      <w:r w:rsidRPr="003C40FC">
        <w:rPr>
          <w:rFonts w:ascii="Times New Roman" w:hAnsi="Times New Roman" w:cs="Times New Roman"/>
          <w:kern w:val="0"/>
          <w:sz w:val="24"/>
          <w:szCs w:val="24"/>
          <w14:ligatures w14:val="none"/>
        </w:rPr>
        <w:t xml:space="preserve"> </w:t>
      </w:r>
      <w:r w:rsidR="007F3F37" w:rsidRPr="003C40FC">
        <w:rPr>
          <w:rFonts w:ascii="Times New Roman" w:hAnsi="Times New Roman" w:cs="Times New Roman"/>
          <w:kern w:val="0"/>
          <w:sz w:val="24"/>
          <w:szCs w:val="24"/>
          <w14:ligatures w14:val="none"/>
        </w:rPr>
        <w:t xml:space="preserve">mixed-method explanatory sequential design </w:t>
      </w:r>
      <w:r w:rsidRPr="003C40FC">
        <w:rPr>
          <w:rFonts w:ascii="Times New Roman" w:hAnsi="Times New Roman" w:cs="Times New Roman"/>
          <w:kern w:val="0"/>
          <w:sz w:val="24"/>
          <w:szCs w:val="24"/>
          <w14:ligatures w14:val="none"/>
        </w:rPr>
        <w:t>allow</w:t>
      </w:r>
      <w:r w:rsidR="007F3F37" w:rsidRPr="003C40FC">
        <w:rPr>
          <w:rFonts w:ascii="Times New Roman" w:hAnsi="Times New Roman" w:cs="Times New Roman"/>
          <w:kern w:val="0"/>
          <w:sz w:val="24"/>
          <w:szCs w:val="24"/>
          <w14:ligatures w14:val="none"/>
        </w:rPr>
        <w:t>ed</w:t>
      </w:r>
      <w:r w:rsidRPr="003C40FC">
        <w:rPr>
          <w:rFonts w:ascii="Times New Roman" w:hAnsi="Times New Roman" w:cs="Times New Roman"/>
          <w:kern w:val="0"/>
          <w:sz w:val="24"/>
          <w:szCs w:val="24"/>
          <w14:ligatures w14:val="none"/>
        </w:rPr>
        <w:t xml:space="preserve"> for flexibility, which </w:t>
      </w:r>
      <w:r w:rsidR="008924B7">
        <w:rPr>
          <w:rFonts w:ascii="Times New Roman" w:hAnsi="Times New Roman" w:cs="Times New Roman"/>
          <w:kern w:val="0"/>
          <w:sz w:val="24"/>
          <w:szCs w:val="24"/>
          <w14:ligatures w14:val="none"/>
        </w:rPr>
        <w:t>provided</w:t>
      </w:r>
      <w:r w:rsidRPr="003C40FC">
        <w:rPr>
          <w:rFonts w:ascii="Times New Roman" w:hAnsi="Times New Roman" w:cs="Times New Roman"/>
          <w:kern w:val="0"/>
          <w:sz w:val="24"/>
          <w:szCs w:val="24"/>
          <w14:ligatures w14:val="none"/>
        </w:rPr>
        <w:t xml:space="preserve"> </w:t>
      </w:r>
      <w:r w:rsidR="00FE4651">
        <w:rPr>
          <w:rFonts w:ascii="Times New Roman" w:hAnsi="Times New Roman" w:cs="Times New Roman"/>
          <w:kern w:val="0"/>
          <w:sz w:val="24"/>
          <w:szCs w:val="24"/>
          <w14:ligatures w14:val="none"/>
        </w:rPr>
        <w:t xml:space="preserve">an </w:t>
      </w:r>
      <w:r w:rsidRPr="003C40FC">
        <w:rPr>
          <w:rFonts w:ascii="Times New Roman" w:hAnsi="Times New Roman" w:cs="Times New Roman"/>
          <w:kern w:val="0"/>
          <w:sz w:val="24"/>
          <w:szCs w:val="24"/>
          <w14:ligatures w14:val="none"/>
        </w:rPr>
        <w:t xml:space="preserve">opportunity for the researcher to adapt to unexpected findings or changes in the research context. </w:t>
      </w:r>
      <w:r w:rsidR="00FB3FBA" w:rsidRPr="003C40FC">
        <w:rPr>
          <w:rFonts w:ascii="Times New Roman" w:hAnsi="Times New Roman" w:cs="Times New Roman"/>
          <w:kern w:val="0"/>
          <w:sz w:val="24"/>
          <w:szCs w:val="24"/>
          <w14:ligatures w14:val="none"/>
        </w:rPr>
        <w:t>The research method led the researcher to initially collect quantitative data, followed by qualitative data. The quantitative data was gathered with the assistance of a trained team of data collectors, and the entire process lasted for four months</w:t>
      </w:r>
      <w:r w:rsidR="00707ED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Data in the quantitative phase </w:t>
      </w:r>
      <w:r w:rsidR="00BF1E74" w:rsidRPr="003C40FC">
        <w:rPr>
          <w:rFonts w:ascii="Times New Roman" w:hAnsi="Times New Roman" w:cs="Times New Roman"/>
          <w:kern w:val="0"/>
          <w:sz w:val="24"/>
          <w:szCs w:val="24"/>
          <w14:ligatures w14:val="none"/>
        </w:rPr>
        <w:t>was</w:t>
      </w:r>
      <w:r w:rsidRPr="003C40FC">
        <w:rPr>
          <w:rFonts w:ascii="Times New Roman" w:hAnsi="Times New Roman" w:cs="Times New Roman"/>
          <w:kern w:val="0"/>
          <w:sz w:val="24"/>
          <w:szCs w:val="24"/>
          <w14:ligatures w14:val="none"/>
        </w:rPr>
        <w:t xml:space="preserve"> gathered through a survey covering diverse geographic household members involved in business activities in the tourism value chain. </w:t>
      </w:r>
    </w:p>
    <w:p w14:paraId="504D0EE5" w14:textId="609FB05B" w:rsidR="00FB3FB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This provide</w:t>
      </w:r>
      <w:r w:rsidR="00245374"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an opportunity for household members in the industry to provide answers to both open-ended and closed-ended questionnaires administered to them.</w:t>
      </w:r>
      <w:r w:rsidR="008D73E4" w:rsidRPr="003C40FC">
        <w:rPr>
          <w:rFonts w:ascii="Times New Roman" w:hAnsi="Times New Roman" w:cs="Times New Roman"/>
          <w:sz w:val="24"/>
          <w:szCs w:val="24"/>
        </w:rPr>
        <w:t xml:space="preserve"> </w:t>
      </w:r>
      <w:r w:rsidR="008D73E4" w:rsidRPr="003C40FC">
        <w:rPr>
          <w:rFonts w:ascii="Times New Roman" w:hAnsi="Times New Roman" w:cs="Times New Roman"/>
          <w:kern w:val="0"/>
          <w:sz w:val="24"/>
          <w:szCs w:val="24"/>
          <w14:ligatures w14:val="none"/>
        </w:rPr>
        <w:t xml:space="preserve">The questions covered areas </w:t>
      </w:r>
      <w:r w:rsidRPr="003C40FC">
        <w:rPr>
          <w:rFonts w:ascii="Times New Roman" w:hAnsi="Times New Roman" w:cs="Times New Roman"/>
          <w:kern w:val="0"/>
          <w:sz w:val="24"/>
          <w:szCs w:val="24"/>
          <w14:ligatures w14:val="none"/>
        </w:rPr>
        <w:t>such as the type of tourism products or services one provides</w:t>
      </w:r>
      <w:r w:rsidR="008D73E4" w:rsidRPr="003C40FC">
        <w:rPr>
          <w:rFonts w:ascii="Times New Roman" w:hAnsi="Times New Roman" w:cs="Times New Roman"/>
          <w:kern w:val="0"/>
          <w:sz w:val="24"/>
          <w:szCs w:val="24"/>
          <w14:ligatures w14:val="none"/>
        </w:rPr>
        <w:t xml:space="preserve">, </w:t>
      </w:r>
      <w:r w:rsidR="00AA537C">
        <w:rPr>
          <w:rFonts w:ascii="Times New Roman" w:hAnsi="Times New Roman" w:cs="Times New Roman"/>
          <w:kern w:val="0"/>
          <w:sz w:val="24"/>
          <w:szCs w:val="24"/>
          <w14:ligatures w14:val="none"/>
        </w:rPr>
        <w:t xml:space="preserve">the </w:t>
      </w:r>
      <w:r w:rsidR="00953865" w:rsidRPr="003C40FC">
        <w:rPr>
          <w:rFonts w:ascii="Times New Roman" w:hAnsi="Times New Roman" w:cs="Times New Roman"/>
          <w:kern w:val="0"/>
          <w:sz w:val="24"/>
          <w:szCs w:val="24"/>
          <w14:ligatures w14:val="none"/>
        </w:rPr>
        <w:t>amount of income</w:t>
      </w:r>
      <w:r w:rsidRPr="003C40FC">
        <w:rPr>
          <w:rFonts w:ascii="Times New Roman" w:hAnsi="Times New Roman" w:cs="Times New Roman"/>
          <w:kern w:val="0"/>
          <w:sz w:val="24"/>
          <w:szCs w:val="24"/>
          <w14:ligatures w14:val="none"/>
        </w:rPr>
        <w:t xml:space="preserve"> a respondent earn</w:t>
      </w:r>
      <w:r w:rsidR="00953865" w:rsidRPr="003C40FC">
        <w:rPr>
          <w:rFonts w:ascii="Times New Roman" w:hAnsi="Times New Roman" w:cs="Times New Roman"/>
          <w:kern w:val="0"/>
          <w:sz w:val="24"/>
          <w:szCs w:val="24"/>
          <w14:ligatures w14:val="none"/>
        </w:rPr>
        <w:t>ed</w:t>
      </w:r>
      <w:r w:rsidRPr="003C40FC">
        <w:rPr>
          <w:rFonts w:ascii="Times New Roman" w:hAnsi="Times New Roman" w:cs="Times New Roman"/>
          <w:kern w:val="0"/>
          <w:sz w:val="24"/>
          <w:szCs w:val="24"/>
          <w14:ligatures w14:val="none"/>
        </w:rPr>
        <w:t xml:space="preserve"> before and during the COVID-19 pandemic</w:t>
      </w:r>
      <w:r w:rsidR="008D73E4"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w:t>
      </w:r>
      <w:r w:rsidR="008D73E4" w:rsidRPr="003C40FC">
        <w:rPr>
          <w:rFonts w:ascii="Times New Roman" w:hAnsi="Times New Roman" w:cs="Times New Roman"/>
          <w:kern w:val="0"/>
          <w:sz w:val="24"/>
          <w:szCs w:val="24"/>
          <w14:ligatures w14:val="none"/>
        </w:rPr>
        <w:t xml:space="preserve">and </w:t>
      </w:r>
      <w:r w:rsidRPr="003C40FC">
        <w:rPr>
          <w:rFonts w:ascii="Times New Roman" w:hAnsi="Times New Roman" w:cs="Times New Roman"/>
          <w:kern w:val="0"/>
          <w:sz w:val="24"/>
          <w:szCs w:val="24"/>
          <w14:ligatures w14:val="none"/>
        </w:rPr>
        <w:t>whether the respondent is still active in the tourism business activity or out of business due to the coronavirus pandemic</w:t>
      </w:r>
      <w:r w:rsidR="008D73E4"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study used, snowballing, observations, and key informant interviews to gather data in the qualitative phase. </w:t>
      </w:r>
      <w:r w:rsidR="008035C5" w:rsidRPr="003C40FC">
        <w:rPr>
          <w:rFonts w:ascii="Times New Roman" w:hAnsi="Times New Roman" w:cs="Times New Roman"/>
          <w:kern w:val="0"/>
          <w:sz w:val="24"/>
          <w:szCs w:val="24"/>
          <w14:ligatures w14:val="none"/>
        </w:rPr>
        <w:t>A</w:t>
      </w:r>
      <w:r w:rsidR="00EA7BE0" w:rsidRPr="003C40FC">
        <w:rPr>
          <w:rFonts w:ascii="Times New Roman" w:hAnsi="Times New Roman" w:cs="Times New Roman"/>
          <w:kern w:val="0"/>
          <w:sz w:val="24"/>
          <w:szCs w:val="24"/>
          <w14:ligatures w14:val="none"/>
        </w:rPr>
        <w:t xml:space="preserve"> focus </w:t>
      </w:r>
      <w:r w:rsidRPr="003C40FC">
        <w:rPr>
          <w:rFonts w:ascii="Times New Roman" w:hAnsi="Times New Roman" w:cs="Times New Roman"/>
          <w:kern w:val="0"/>
          <w:sz w:val="24"/>
          <w:szCs w:val="24"/>
          <w14:ligatures w14:val="none"/>
        </w:rPr>
        <w:t>group</w:t>
      </w:r>
      <w:r w:rsidR="008D73E4" w:rsidRPr="003C40FC">
        <w:rPr>
          <w:rFonts w:ascii="Times New Roman" w:hAnsi="Times New Roman" w:cs="Times New Roman"/>
          <w:kern w:val="0"/>
          <w:sz w:val="24"/>
          <w:szCs w:val="24"/>
          <w14:ligatures w14:val="none"/>
        </w:rPr>
        <w:t xml:space="preserve"> discussion</w:t>
      </w:r>
      <w:r w:rsidRPr="003C40FC">
        <w:rPr>
          <w:rFonts w:ascii="Times New Roman" w:hAnsi="Times New Roman" w:cs="Times New Roman"/>
          <w:kern w:val="0"/>
          <w:sz w:val="24"/>
          <w:szCs w:val="24"/>
          <w14:ligatures w14:val="none"/>
        </w:rPr>
        <w:t xml:space="preserve"> was conducted in each </w:t>
      </w:r>
      <w:r w:rsidR="00EA7BE0" w:rsidRPr="003C40FC">
        <w:rPr>
          <w:rFonts w:ascii="Times New Roman" w:hAnsi="Times New Roman" w:cs="Times New Roman"/>
          <w:kern w:val="0"/>
          <w:sz w:val="24"/>
          <w:szCs w:val="24"/>
          <w14:ligatures w14:val="none"/>
        </w:rPr>
        <w:t xml:space="preserve">of the four </w:t>
      </w:r>
      <w:r w:rsidRPr="003C40FC">
        <w:rPr>
          <w:rFonts w:ascii="Times New Roman" w:hAnsi="Times New Roman" w:cs="Times New Roman"/>
          <w:kern w:val="0"/>
          <w:sz w:val="24"/>
          <w:szCs w:val="24"/>
          <w14:ligatures w14:val="none"/>
        </w:rPr>
        <w:t xml:space="preserve">selected tourism </w:t>
      </w:r>
      <w:r w:rsidR="00AA537C">
        <w:rPr>
          <w:rFonts w:ascii="Times New Roman" w:hAnsi="Times New Roman" w:cs="Times New Roman"/>
          <w:kern w:val="0"/>
          <w:sz w:val="24"/>
          <w:szCs w:val="24"/>
          <w14:ligatures w14:val="none"/>
        </w:rPr>
        <w:t>destinations</w:t>
      </w:r>
      <w:r w:rsidRPr="003C40FC">
        <w:rPr>
          <w:rFonts w:ascii="Times New Roman" w:hAnsi="Times New Roman" w:cs="Times New Roman"/>
          <w:kern w:val="0"/>
          <w:sz w:val="24"/>
          <w:szCs w:val="24"/>
          <w14:ligatures w14:val="none"/>
        </w:rPr>
        <w:t xml:space="preserve"> to find the </w:t>
      </w:r>
      <w:r w:rsidRPr="003C40FC">
        <w:rPr>
          <w:rFonts w:ascii="Times New Roman" w:hAnsi="Times New Roman" w:cs="Times New Roman"/>
          <w:kern w:val="0"/>
          <w:sz w:val="24"/>
          <w:szCs w:val="24"/>
          <w14:ligatures w14:val="none"/>
        </w:rPr>
        <w:lastRenderedPageBreak/>
        <w:t xml:space="preserve">views of members on the </w:t>
      </w:r>
      <w:r w:rsidR="00EA7BE0" w:rsidRPr="003C40FC">
        <w:rPr>
          <w:rFonts w:ascii="Times New Roman" w:hAnsi="Times New Roman" w:cs="Times New Roman"/>
          <w:kern w:val="0"/>
          <w:sz w:val="24"/>
          <w:szCs w:val="24"/>
          <w14:ligatures w14:val="none"/>
        </w:rPr>
        <w:t>effects</w:t>
      </w:r>
      <w:r w:rsidRPr="003C40FC">
        <w:rPr>
          <w:rFonts w:ascii="Times New Roman" w:hAnsi="Times New Roman" w:cs="Times New Roman"/>
          <w:kern w:val="0"/>
          <w:sz w:val="24"/>
          <w:szCs w:val="24"/>
          <w14:ligatures w14:val="none"/>
        </w:rPr>
        <w:t xml:space="preserve"> posed by the COVID-19 pandemic on their tourism business activities</w:t>
      </w:r>
      <w:r w:rsidR="00EA7BE0"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the resilien</w:t>
      </w:r>
      <w:r w:rsidR="00EA7BE0"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implemented to mitigate the effects</w:t>
      </w:r>
      <w:r w:rsidR="00EA7BE0" w:rsidRPr="003C40FC">
        <w:rPr>
          <w:rFonts w:ascii="Times New Roman" w:hAnsi="Times New Roman" w:cs="Times New Roman"/>
          <w:kern w:val="0"/>
          <w:sz w:val="24"/>
          <w:szCs w:val="24"/>
          <w14:ligatures w14:val="none"/>
        </w:rPr>
        <w:t xml:space="preserve"> and effectiveness of such resilience strategies in mitigating the effects of the pandemic</w:t>
      </w:r>
      <w:r w:rsidRPr="003C40FC">
        <w:rPr>
          <w:rFonts w:ascii="Times New Roman" w:hAnsi="Times New Roman" w:cs="Times New Roman"/>
          <w:kern w:val="0"/>
          <w:sz w:val="24"/>
          <w:szCs w:val="24"/>
          <w14:ligatures w14:val="none"/>
        </w:rPr>
        <w:t>.</w:t>
      </w:r>
      <w:r w:rsidR="00EA7BE0"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membership of each </w:t>
      </w:r>
      <w:r w:rsidR="00EA7BE0" w:rsidRPr="003C40FC">
        <w:rPr>
          <w:rFonts w:ascii="Times New Roman" w:hAnsi="Times New Roman" w:cs="Times New Roman"/>
          <w:kern w:val="0"/>
          <w:sz w:val="24"/>
          <w:szCs w:val="24"/>
          <w14:ligatures w14:val="none"/>
        </w:rPr>
        <w:t xml:space="preserve">of the </w:t>
      </w:r>
      <w:r w:rsidR="00AA537C">
        <w:rPr>
          <w:rFonts w:ascii="Times New Roman" w:hAnsi="Times New Roman" w:cs="Times New Roman"/>
          <w:kern w:val="0"/>
          <w:sz w:val="24"/>
          <w:szCs w:val="24"/>
          <w14:ligatures w14:val="none"/>
        </w:rPr>
        <w:t>four focus</w:t>
      </w:r>
      <w:r w:rsidRPr="003C40FC">
        <w:rPr>
          <w:rFonts w:ascii="Times New Roman" w:hAnsi="Times New Roman" w:cs="Times New Roman"/>
          <w:kern w:val="0"/>
          <w:sz w:val="24"/>
          <w:szCs w:val="24"/>
          <w14:ligatures w14:val="none"/>
        </w:rPr>
        <w:t xml:space="preserve"> group discussion </w:t>
      </w:r>
      <w:r w:rsidR="00AA537C">
        <w:rPr>
          <w:rFonts w:ascii="Times New Roman" w:hAnsi="Times New Roman" w:cs="Times New Roman"/>
          <w:kern w:val="0"/>
          <w:sz w:val="24"/>
          <w:szCs w:val="24"/>
          <w14:ligatures w14:val="none"/>
        </w:rPr>
        <w:t>sessions</w:t>
      </w:r>
      <w:r w:rsidRPr="003C40FC">
        <w:rPr>
          <w:rFonts w:ascii="Times New Roman" w:hAnsi="Times New Roman" w:cs="Times New Roman"/>
          <w:kern w:val="0"/>
          <w:sz w:val="24"/>
          <w:szCs w:val="24"/>
          <w14:ligatures w14:val="none"/>
        </w:rPr>
        <w:t xml:space="preserve"> was between eight and twelve. The heads of the basket weavers, the manager of the regional museum in Bolgatanga, and the managers of the various tourist sites were used for the key informant interview session. The study, adopted the mixed-method explanatory sequential design in the research process because it helped the researcher collect both quantitative and qualitative data simultaneously</w:t>
      </w:r>
      <w:r w:rsidR="00FD0880" w:rsidRPr="003C40FC">
        <w:rPr>
          <w:rFonts w:ascii="Times New Roman" w:hAnsi="Times New Roman" w:cs="Times New Roman"/>
          <w:kern w:val="0"/>
          <w:sz w:val="24"/>
          <w:szCs w:val="24"/>
          <w14:ligatures w14:val="none"/>
        </w:rPr>
        <w:t xml:space="preserve"> (Turner, 2019)</w:t>
      </w:r>
      <w:r w:rsidRPr="003C40FC">
        <w:rPr>
          <w:rFonts w:ascii="Times New Roman" w:hAnsi="Times New Roman" w:cs="Times New Roman"/>
          <w:kern w:val="0"/>
          <w:sz w:val="24"/>
          <w:szCs w:val="24"/>
          <w14:ligatures w14:val="none"/>
        </w:rPr>
        <w:t xml:space="preserve">. This invariably enhances the efficiency of the research and reduces time consumption. </w:t>
      </w:r>
    </w:p>
    <w:p w14:paraId="1B8F7F8C" w14:textId="19D8F9F4" w:rsidR="00D93A8F"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Not only that, the deployment of the mixed-method explanatory sequential design in the study assisted in the usage of the triangulation model, which accommodated first the quantitative data collection phase, followed by the qualitative data phase</w:t>
      </w:r>
      <w:r w:rsidR="00FD0880" w:rsidRPr="003C40FC">
        <w:rPr>
          <w:rFonts w:ascii="Times New Roman" w:hAnsi="Times New Roman" w:cs="Times New Roman"/>
          <w:kern w:val="0"/>
          <w:sz w:val="24"/>
          <w:szCs w:val="24"/>
          <w14:ligatures w14:val="none"/>
        </w:rPr>
        <w:t xml:space="preserve"> (Flick, 2019)</w:t>
      </w:r>
      <w:r w:rsidRPr="003C40FC">
        <w:rPr>
          <w:rFonts w:ascii="Times New Roman" w:hAnsi="Times New Roman" w:cs="Times New Roman"/>
          <w:kern w:val="0"/>
          <w:sz w:val="24"/>
          <w:szCs w:val="24"/>
          <w14:ligatures w14:val="none"/>
        </w:rPr>
        <w:t>. The triangulation model was appropriate in the study because it helped in overlapping the limitations of the qualitative method, such as the reliance on the experiences of people, with the strengths of the quantitative strategy, which focuses on a series of facts from a deductive worldview, thus validating the accuracy of the study findings</w:t>
      </w:r>
      <w:r w:rsidR="00FD0880" w:rsidRPr="003C40FC">
        <w:rPr>
          <w:rFonts w:ascii="Times New Roman" w:hAnsi="Times New Roman" w:cs="Times New Roman"/>
          <w:kern w:val="0"/>
          <w:sz w:val="24"/>
          <w:szCs w:val="24"/>
          <w14:ligatures w14:val="none"/>
        </w:rPr>
        <w:t xml:space="preserve"> (Turner et al., 2017)</w:t>
      </w:r>
      <w:r w:rsidRPr="003C40FC">
        <w:rPr>
          <w:rFonts w:ascii="Times New Roman" w:hAnsi="Times New Roman" w:cs="Times New Roman"/>
          <w:kern w:val="0"/>
          <w:sz w:val="24"/>
          <w:szCs w:val="24"/>
          <w14:ligatures w14:val="none"/>
        </w:rPr>
        <w:t xml:space="preserve">. Furthermore, the triangulation provided an opportunity for the study to employ several data analysis tools and strategies, such as descriptive statistics and content analysis, in </w:t>
      </w:r>
      <w:r w:rsidR="00F7793A">
        <w:rPr>
          <w:rFonts w:ascii="Times New Roman" w:hAnsi="Times New Roman" w:cs="Times New Roman"/>
          <w:kern w:val="0"/>
          <w:sz w:val="24"/>
          <w:szCs w:val="24"/>
          <w14:ligatures w14:val="none"/>
        </w:rPr>
        <w:t>analyzing</w:t>
      </w:r>
      <w:r w:rsidRPr="003C40FC">
        <w:rPr>
          <w:rFonts w:ascii="Times New Roman" w:hAnsi="Times New Roman" w:cs="Times New Roman"/>
          <w:kern w:val="0"/>
          <w:sz w:val="24"/>
          <w:szCs w:val="24"/>
          <w14:ligatures w14:val="none"/>
        </w:rPr>
        <w:t xml:space="preserve"> both the quantitative and qualitative data to enhance the reliability and acceptability of the findings.</w:t>
      </w:r>
      <w:bookmarkStart w:id="190" w:name="_Hlk137981227"/>
    </w:p>
    <w:p w14:paraId="7599F0F1" w14:textId="7E7BAD44" w:rsidR="00D41671" w:rsidRPr="003C40FC" w:rsidRDefault="00D41671" w:rsidP="008F28D1">
      <w:pPr>
        <w:pStyle w:val="Heading2"/>
      </w:pPr>
      <w:bookmarkStart w:id="191" w:name="_Toc167264712"/>
      <w:r w:rsidRPr="003C40FC">
        <w:t>3.</w:t>
      </w:r>
      <w:r w:rsidR="00851015">
        <w:t>3</w:t>
      </w:r>
      <w:r w:rsidRPr="003C40FC">
        <w:t xml:space="preserve"> Qualitative phase</w:t>
      </w:r>
      <w:bookmarkEnd w:id="191"/>
    </w:p>
    <w:bookmarkEnd w:id="190"/>
    <w:p w14:paraId="2DBD412B" w14:textId="749A4FA9"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the qualitative phase, workers and business players of the tourism </w:t>
      </w:r>
      <w:r w:rsidR="00FE7F97" w:rsidRPr="003C40FC">
        <w:rPr>
          <w:rFonts w:ascii="Times New Roman" w:hAnsi="Times New Roman" w:cs="Times New Roman"/>
          <w:kern w:val="0"/>
          <w:sz w:val="24"/>
          <w:szCs w:val="24"/>
          <w14:ligatures w14:val="none"/>
        </w:rPr>
        <w:t>ecosystem</w:t>
      </w:r>
      <w:r w:rsidRPr="003C40FC">
        <w:rPr>
          <w:rFonts w:ascii="Times New Roman" w:hAnsi="Times New Roman" w:cs="Times New Roman"/>
          <w:kern w:val="0"/>
          <w:sz w:val="24"/>
          <w:szCs w:val="24"/>
          <w14:ligatures w14:val="none"/>
        </w:rPr>
        <w:t xml:space="preserve"> above twenty (20) years and selected staff </w:t>
      </w:r>
      <w:r w:rsidR="00EA7BE0" w:rsidRPr="003C40FC">
        <w:rPr>
          <w:rFonts w:ascii="Times New Roman" w:hAnsi="Times New Roman" w:cs="Times New Roman"/>
          <w:kern w:val="0"/>
          <w:sz w:val="24"/>
          <w:szCs w:val="24"/>
          <w14:ligatures w14:val="none"/>
        </w:rPr>
        <w:t>of</w:t>
      </w:r>
      <w:r w:rsidRPr="003C40FC">
        <w:rPr>
          <w:rFonts w:ascii="Times New Roman" w:hAnsi="Times New Roman" w:cs="Times New Roman"/>
          <w:kern w:val="0"/>
          <w:sz w:val="24"/>
          <w:szCs w:val="24"/>
          <w14:ligatures w14:val="none"/>
        </w:rPr>
        <w:t xml:space="preserve"> the ecotourism sites were used in the study as respondents. Data in the qualitative phase was derived from both primary and secondary sources. </w:t>
      </w:r>
      <w:r w:rsidR="00255D78" w:rsidRPr="003C40FC">
        <w:rPr>
          <w:rFonts w:ascii="Times New Roman" w:hAnsi="Times New Roman" w:cs="Times New Roman"/>
          <w:kern w:val="0"/>
          <w:sz w:val="24"/>
          <w:szCs w:val="24"/>
          <w14:ligatures w14:val="none"/>
        </w:rPr>
        <w:t xml:space="preserve">Primary data is original data collected firsthand by a researcher or research team directly from the source. This is data that is gathered specifically for a research study and has not been previously published or analyzed by others. </w:t>
      </w:r>
      <w:r w:rsidRPr="003C40FC">
        <w:rPr>
          <w:rFonts w:ascii="Times New Roman" w:hAnsi="Times New Roman" w:cs="Times New Roman"/>
          <w:kern w:val="0"/>
          <w:sz w:val="24"/>
          <w:szCs w:val="24"/>
          <w14:ligatures w14:val="none"/>
        </w:rPr>
        <w:t>The primary data was obtained from the field through</w:t>
      </w:r>
      <w:r w:rsidR="00255D78" w:rsidRPr="003C40FC">
        <w:rPr>
          <w:rFonts w:ascii="Times New Roman" w:hAnsi="Times New Roman" w:cs="Times New Roman"/>
          <w:kern w:val="0"/>
          <w:sz w:val="24"/>
          <w:szCs w:val="24"/>
          <w14:ligatures w14:val="none"/>
        </w:rPr>
        <w:t xml:space="preserve"> survey responses, observations</w:t>
      </w:r>
      <w:r w:rsidR="008F528B">
        <w:rPr>
          <w:rFonts w:ascii="Times New Roman" w:hAnsi="Times New Roman" w:cs="Times New Roman"/>
          <w:kern w:val="0"/>
          <w:sz w:val="24"/>
          <w:szCs w:val="24"/>
          <w14:ligatures w14:val="none"/>
        </w:rPr>
        <w:t>,</w:t>
      </w:r>
      <w:r w:rsidR="00255D78" w:rsidRPr="003C40FC">
        <w:rPr>
          <w:rFonts w:ascii="Times New Roman" w:hAnsi="Times New Roman" w:cs="Times New Roman"/>
          <w:kern w:val="0"/>
          <w:sz w:val="24"/>
          <w:szCs w:val="24"/>
          <w14:ligatures w14:val="none"/>
        </w:rPr>
        <w:t xml:space="preserve"> and </w:t>
      </w:r>
      <w:r w:rsidRPr="003C40FC">
        <w:rPr>
          <w:rFonts w:ascii="Times New Roman" w:hAnsi="Times New Roman" w:cs="Times New Roman"/>
          <w:kern w:val="0"/>
          <w:sz w:val="24"/>
          <w:szCs w:val="24"/>
          <w14:ligatures w14:val="none"/>
        </w:rPr>
        <w:t xml:space="preserve">semi-structured interviews administered to key </w:t>
      </w:r>
      <w:r w:rsidR="00A55F67" w:rsidRPr="003C40FC">
        <w:rPr>
          <w:rFonts w:ascii="Times New Roman" w:hAnsi="Times New Roman" w:cs="Times New Roman"/>
          <w:kern w:val="0"/>
          <w:sz w:val="24"/>
          <w:szCs w:val="24"/>
          <w14:ligatures w14:val="none"/>
        </w:rPr>
        <w:t>informants’ interviewees (KII)</w:t>
      </w:r>
      <w:r w:rsidRPr="003C40FC">
        <w:rPr>
          <w:rFonts w:ascii="Times New Roman" w:hAnsi="Times New Roman" w:cs="Times New Roman"/>
          <w:kern w:val="0"/>
          <w:sz w:val="24"/>
          <w:szCs w:val="24"/>
          <w14:ligatures w14:val="none"/>
        </w:rPr>
        <w:t xml:space="preserve">. </w:t>
      </w:r>
      <w:r w:rsidR="0098446A" w:rsidRPr="003C40FC">
        <w:rPr>
          <w:rFonts w:ascii="Times New Roman" w:hAnsi="Times New Roman" w:cs="Times New Roman"/>
          <w:kern w:val="0"/>
          <w:sz w:val="24"/>
          <w:szCs w:val="24"/>
          <w14:ligatures w14:val="none"/>
        </w:rPr>
        <w:t xml:space="preserve">Twelve key informant interviews were conducted in all four </w:t>
      </w:r>
      <w:r w:rsidR="008F528B">
        <w:rPr>
          <w:rFonts w:ascii="Times New Roman" w:hAnsi="Times New Roman" w:cs="Times New Roman"/>
          <w:kern w:val="0"/>
          <w:sz w:val="24"/>
          <w:szCs w:val="24"/>
          <w14:ligatures w14:val="none"/>
        </w:rPr>
        <w:t>destination</w:t>
      </w:r>
      <w:r w:rsidR="0098446A" w:rsidRPr="003C40FC">
        <w:rPr>
          <w:rFonts w:ascii="Times New Roman" w:hAnsi="Times New Roman" w:cs="Times New Roman"/>
          <w:kern w:val="0"/>
          <w:sz w:val="24"/>
          <w:szCs w:val="24"/>
          <w14:ligatures w14:val="none"/>
        </w:rPr>
        <w:t xml:space="preserve"> sites. </w:t>
      </w:r>
      <w:r w:rsidRPr="003C40FC">
        <w:rPr>
          <w:rFonts w:ascii="Times New Roman" w:hAnsi="Times New Roman" w:cs="Times New Roman"/>
          <w:kern w:val="0"/>
          <w:sz w:val="24"/>
          <w:szCs w:val="24"/>
          <w14:ligatures w14:val="none"/>
        </w:rPr>
        <w:t>The key informant interviewees were sampled using a purposive sampling strategy. The interviews were conducted at tourist sites</w:t>
      </w:r>
      <w:r w:rsidR="00FB3FBA" w:rsidRPr="003C40FC">
        <w:rPr>
          <w:rFonts w:ascii="Times New Roman" w:hAnsi="Times New Roman" w:cs="Times New Roman"/>
          <w:kern w:val="0"/>
          <w:sz w:val="24"/>
          <w:szCs w:val="24"/>
          <w14:ligatures w14:val="none"/>
        </w:rPr>
        <w:t xml:space="preserve"> (SWOPA, Chief’s Crocodile Pond</w:t>
      </w:r>
      <w:r w:rsidR="008F528B">
        <w:rPr>
          <w:rFonts w:ascii="Times New Roman" w:hAnsi="Times New Roman" w:cs="Times New Roman"/>
          <w:kern w:val="0"/>
          <w:sz w:val="24"/>
          <w:szCs w:val="24"/>
          <w14:ligatures w14:val="none"/>
        </w:rPr>
        <w:t>,</w:t>
      </w:r>
      <w:r w:rsidR="00FB3FB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and</w:t>
      </w:r>
      <w:r w:rsidR="00FB3FBA" w:rsidRPr="003C40FC">
        <w:rPr>
          <w:rFonts w:ascii="Times New Roman" w:hAnsi="Times New Roman" w:cs="Times New Roman"/>
          <w:kern w:val="0"/>
          <w:sz w:val="24"/>
          <w:szCs w:val="24"/>
          <w14:ligatures w14:val="none"/>
        </w:rPr>
        <w:t xml:space="preserve"> Zenga Crocodile </w:t>
      </w:r>
      <w:r w:rsidR="00FB3FBA" w:rsidRPr="003C40FC">
        <w:rPr>
          <w:rFonts w:ascii="Times New Roman" w:hAnsi="Times New Roman" w:cs="Times New Roman"/>
          <w:kern w:val="0"/>
          <w:sz w:val="24"/>
          <w:szCs w:val="24"/>
          <w14:ligatures w14:val="none"/>
        </w:rPr>
        <w:lastRenderedPageBreak/>
        <w:t>Pond) and</w:t>
      </w:r>
      <w:r w:rsidRPr="003C40FC">
        <w:rPr>
          <w:rFonts w:ascii="Times New Roman" w:hAnsi="Times New Roman" w:cs="Times New Roman"/>
          <w:kern w:val="0"/>
          <w:sz w:val="24"/>
          <w:szCs w:val="24"/>
          <w14:ligatures w14:val="none"/>
        </w:rPr>
        <w:t xml:space="preserve"> in the participants’ ho</w:t>
      </w:r>
      <w:r w:rsidR="00FD0880" w:rsidRPr="003C40FC">
        <w:rPr>
          <w:rFonts w:ascii="Times New Roman" w:hAnsi="Times New Roman" w:cs="Times New Roman"/>
          <w:kern w:val="0"/>
          <w:sz w:val="24"/>
          <w:szCs w:val="24"/>
          <w14:ligatures w14:val="none"/>
        </w:rPr>
        <w:t>usehold</w:t>
      </w:r>
      <w:r w:rsidRPr="003C40FC">
        <w:rPr>
          <w:rFonts w:ascii="Times New Roman" w:hAnsi="Times New Roman" w:cs="Times New Roman"/>
          <w:kern w:val="0"/>
          <w:sz w:val="24"/>
          <w:szCs w:val="24"/>
          <w14:ligatures w14:val="none"/>
        </w:rPr>
        <w:t>s</w:t>
      </w:r>
      <w:r w:rsidR="0098446A" w:rsidRPr="003C40FC">
        <w:rPr>
          <w:rFonts w:ascii="Times New Roman" w:hAnsi="Times New Roman" w:cs="Times New Roman"/>
          <w:kern w:val="0"/>
          <w:sz w:val="24"/>
          <w:szCs w:val="24"/>
          <w14:ligatures w14:val="none"/>
        </w:rPr>
        <w:t xml:space="preserve">. During the interview process, women, youth, and men were segregated from one another. This approach aimed to create a conducive environment for stakeholders to express themselves freely without feeling intimidated. </w:t>
      </w:r>
      <w:r w:rsidR="007E7D77" w:rsidRPr="003C40FC">
        <w:rPr>
          <w:rFonts w:ascii="Times New Roman" w:hAnsi="Times New Roman" w:cs="Times New Roman"/>
          <w:sz w:val="24"/>
          <w:szCs w:val="24"/>
          <w:shd w:val="clear" w:color="auto" w:fill="FFFFFF"/>
        </w:rPr>
        <w:t xml:space="preserve">Assembly members and sectional leaders, who were well-versed in the local language, played a crucial role by translating the interview questionnaires to participants. This ensured clarity and understanding, enabling effective communication between researchers and stakeholders. </w:t>
      </w:r>
      <w:r w:rsidRPr="003C40FC">
        <w:rPr>
          <w:rFonts w:ascii="Times New Roman" w:hAnsi="Times New Roman" w:cs="Times New Roman"/>
          <w:kern w:val="0"/>
          <w:sz w:val="24"/>
          <w:szCs w:val="24"/>
          <w14:ligatures w14:val="none"/>
        </w:rPr>
        <w:t>The key informant</w:t>
      </w:r>
      <w:r w:rsidR="00FD0880"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were considered in this study because of their experience</w:t>
      </w:r>
      <w:r w:rsidR="00D077BC" w:rsidRPr="003C40FC">
        <w:rPr>
          <w:rFonts w:ascii="Times New Roman" w:hAnsi="Times New Roman" w:cs="Times New Roman"/>
          <w:sz w:val="24"/>
          <w:szCs w:val="24"/>
        </w:rPr>
        <w:t xml:space="preserve"> </w:t>
      </w:r>
      <w:r w:rsidR="00D077BC" w:rsidRPr="003C40FC">
        <w:rPr>
          <w:rFonts w:ascii="Times New Roman" w:hAnsi="Times New Roman" w:cs="Times New Roman"/>
          <w:kern w:val="0"/>
          <w:sz w:val="24"/>
          <w:szCs w:val="24"/>
          <w14:ligatures w14:val="none"/>
        </w:rPr>
        <w:t>in the tourism industry</w:t>
      </w:r>
      <w:r w:rsidR="00FD0880"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 This offered an opportunity for the researcher to glean in-depth information from a wide range of respondents who had insight into the risk of the COVID-19 pandemic on the tourism industry. Additionally, the interviews allowed the researcher to align the questions in a manner that achieve</w:t>
      </w:r>
      <w:r w:rsidR="004D608B" w:rsidRPr="003C40FC">
        <w:rPr>
          <w:rFonts w:ascii="Times New Roman" w:hAnsi="Times New Roman" w:cs="Times New Roman"/>
          <w:kern w:val="0"/>
          <w:sz w:val="24"/>
          <w:szCs w:val="24"/>
          <w14:ligatures w14:val="none"/>
        </w:rPr>
        <w:t>d</w:t>
      </w:r>
      <w:r w:rsidRPr="003C40FC">
        <w:rPr>
          <w:rFonts w:ascii="Times New Roman" w:hAnsi="Times New Roman" w:cs="Times New Roman"/>
          <w:kern w:val="0"/>
          <w:sz w:val="24"/>
          <w:szCs w:val="24"/>
          <w14:ligatures w14:val="none"/>
        </w:rPr>
        <w:t xml:space="preserve"> the stated objectives. The head of the basket weavers, the manager of the regional museum in Bolgatanga, and </w:t>
      </w:r>
      <w:r w:rsidR="008F528B">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managers of the various tourist sites were </w:t>
      </w:r>
      <w:r w:rsidR="00D077BC" w:rsidRPr="003C40FC">
        <w:rPr>
          <w:rFonts w:ascii="Times New Roman" w:hAnsi="Times New Roman" w:cs="Times New Roman"/>
          <w:kern w:val="0"/>
          <w:sz w:val="24"/>
          <w:szCs w:val="24"/>
          <w14:ligatures w14:val="none"/>
        </w:rPr>
        <w:t xml:space="preserve">the selected </w:t>
      </w:r>
      <w:r w:rsidRPr="003C40FC">
        <w:rPr>
          <w:rFonts w:ascii="Times New Roman" w:hAnsi="Times New Roman" w:cs="Times New Roman"/>
          <w:kern w:val="0"/>
          <w:sz w:val="24"/>
          <w:szCs w:val="24"/>
          <w14:ligatures w14:val="none"/>
        </w:rPr>
        <w:t>participants in the interview process.</w:t>
      </w:r>
    </w:p>
    <w:p w14:paraId="692DD89C" w14:textId="5EEF0519" w:rsidR="0001358A" w:rsidRPr="003C40FC" w:rsidRDefault="00DF6EF3" w:rsidP="00D41671">
      <w:pPr>
        <w:spacing w:line="360" w:lineRule="auto"/>
        <w:jc w:val="both"/>
        <w:rPr>
          <w:rFonts w:ascii="Times New Roman" w:hAnsi="Times New Roman" w:cs="Times New Roman"/>
          <w:kern w:val="0"/>
          <w:sz w:val="24"/>
          <w:szCs w:val="24"/>
          <w14:ligatures w14:val="none"/>
        </w:rPr>
      </w:pPr>
      <w:bookmarkStart w:id="192" w:name="_Hlk127435069"/>
      <w:r w:rsidRPr="003C40FC">
        <w:rPr>
          <w:rFonts w:ascii="Times New Roman" w:hAnsi="Times New Roman" w:cs="Times New Roman"/>
          <w:kern w:val="0"/>
          <w:sz w:val="24"/>
          <w:szCs w:val="24"/>
          <w14:ligatures w14:val="none"/>
        </w:rPr>
        <w:t>S</w:t>
      </w:r>
      <w:r w:rsidR="004D608B" w:rsidRPr="003C40FC">
        <w:rPr>
          <w:rFonts w:ascii="Times New Roman" w:hAnsi="Times New Roman" w:cs="Times New Roman"/>
          <w:kern w:val="0"/>
          <w:sz w:val="24"/>
          <w:szCs w:val="24"/>
          <w14:ligatures w14:val="none"/>
        </w:rPr>
        <w:t>econdary</w:t>
      </w:r>
      <w:r w:rsidR="00FE7F97" w:rsidRPr="003C40FC">
        <w:rPr>
          <w:rFonts w:ascii="Times New Roman" w:hAnsi="Times New Roman" w:cs="Times New Roman"/>
          <w:kern w:val="0"/>
          <w:sz w:val="24"/>
          <w:szCs w:val="24"/>
          <w14:ligatures w14:val="none"/>
        </w:rPr>
        <w:t xml:space="preserve"> data was sourced from the Ghana Tourism Authority (GTA) in Bolgatanga, the Regional Museum and Monument head in Bolgatanga, and </w:t>
      </w:r>
      <w:r w:rsidRPr="003C40FC">
        <w:rPr>
          <w:rFonts w:ascii="Times New Roman" w:hAnsi="Times New Roman" w:cs="Times New Roman"/>
          <w:kern w:val="0"/>
          <w:sz w:val="24"/>
          <w:szCs w:val="24"/>
          <w14:ligatures w14:val="none"/>
        </w:rPr>
        <w:t>management</w:t>
      </w:r>
      <w:r w:rsidR="00FE7F97" w:rsidRPr="003C40FC">
        <w:rPr>
          <w:rFonts w:ascii="Times New Roman" w:hAnsi="Times New Roman" w:cs="Times New Roman"/>
          <w:kern w:val="0"/>
          <w:sz w:val="24"/>
          <w:szCs w:val="24"/>
          <w14:ligatures w14:val="none"/>
        </w:rPr>
        <w:t xml:space="preserve"> of </w:t>
      </w:r>
      <w:r w:rsidRPr="003C40FC">
        <w:rPr>
          <w:rFonts w:ascii="Times New Roman" w:hAnsi="Times New Roman" w:cs="Times New Roman"/>
          <w:kern w:val="0"/>
          <w:sz w:val="24"/>
          <w:szCs w:val="24"/>
          <w14:ligatures w14:val="none"/>
        </w:rPr>
        <w:t>(SWOPA, Chief’s Crocodile Pond, Tengzug Hills and Zenga Crocodile Pond)</w:t>
      </w:r>
      <w:r w:rsidR="00FE7F97" w:rsidRPr="003C40FC">
        <w:rPr>
          <w:rFonts w:ascii="Times New Roman" w:hAnsi="Times New Roman" w:cs="Times New Roman"/>
          <w:kern w:val="0"/>
          <w:sz w:val="24"/>
          <w:szCs w:val="24"/>
          <w14:ligatures w14:val="none"/>
        </w:rPr>
        <w:t>. Th</w:t>
      </w:r>
      <w:r w:rsidRPr="003C40FC">
        <w:rPr>
          <w:rFonts w:ascii="Times New Roman" w:hAnsi="Times New Roman" w:cs="Times New Roman"/>
          <w:kern w:val="0"/>
          <w:sz w:val="24"/>
          <w:szCs w:val="24"/>
          <w14:ligatures w14:val="none"/>
        </w:rPr>
        <w:t>e</w:t>
      </w:r>
      <w:r w:rsidR="00FE7F97" w:rsidRPr="003C40FC">
        <w:rPr>
          <w:rFonts w:ascii="Times New Roman" w:hAnsi="Times New Roman" w:cs="Times New Roman"/>
          <w:kern w:val="0"/>
          <w:sz w:val="24"/>
          <w:szCs w:val="24"/>
          <w14:ligatures w14:val="none"/>
        </w:rPr>
        <w:t xml:space="preserve"> data focused on job losses and income changes </w:t>
      </w:r>
      <w:r w:rsidRPr="003C40FC">
        <w:rPr>
          <w:rFonts w:ascii="Times New Roman" w:hAnsi="Times New Roman" w:cs="Times New Roman"/>
          <w:kern w:val="0"/>
          <w:sz w:val="24"/>
          <w:szCs w:val="24"/>
          <w14:ligatures w14:val="none"/>
        </w:rPr>
        <w:t>before</w:t>
      </w:r>
      <w:r w:rsidR="00FE7F97" w:rsidRPr="003C40FC">
        <w:rPr>
          <w:rFonts w:ascii="Times New Roman" w:hAnsi="Times New Roman" w:cs="Times New Roman"/>
          <w:kern w:val="0"/>
          <w:sz w:val="24"/>
          <w:szCs w:val="24"/>
          <w14:ligatures w14:val="none"/>
        </w:rPr>
        <w:t>, during</w:t>
      </w:r>
      <w:r w:rsidR="008F528B">
        <w:rPr>
          <w:rFonts w:ascii="Times New Roman" w:hAnsi="Times New Roman" w:cs="Times New Roman"/>
          <w:kern w:val="0"/>
          <w:sz w:val="24"/>
          <w:szCs w:val="24"/>
          <w14:ligatures w14:val="none"/>
        </w:rPr>
        <w:t>,</w:t>
      </w:r>
      <w:r w:rsidR="00FE7F97" w:rsidRPr="003C40FC">
        <w:rPr>
          <w:rFonts w:ascii="Times New Roman" w:hAnsi="Times New Roman" w:cs="Times New Roman"/>
          <w:kern w:val="0"/>
          <w:sz w:val="24"/>
          <w:szCs w:val="24"/>
          <w14:ligatures w14:val="none"/>
        </w:rPr>
        <w:t xml:space="preserve"> and after the pandemic. Additionally, the study conducted a comprehensive review of existing literature, including books, articles, influential journals, magazines, and academic publications. This review aimed to understand the impact of the COVID-19 pandemic on the tourism industry and the strategies implemented to ensure its resilience.</w:t>
      </w:r>
    </w:p>
    <w:p w14:paraId="6BAA78A5" w14:textId="1405E13D" w:rsidR="00D41671" w:rsidRPr="003C40FC" w:rsidRDefault="00D41671" w:rsidP="008F28D1">
      <w:pPr>
        <w:pStyle w:val="Heading2"/>
      </w:pPr>
      <w:bookmarkStart w:id="193" w:name="_Toc167264713"/>
      <w:r w:rsidRPr="003C40FC">
        <w:t>3.</w:t>
      </w:r>
      <w:r w:rsidR="00851015">
        <w:t>4</w:t>
      </w:r>
      <w:r w:rsidRPr="003C40FC">
        <w:t xml:space="preserve"> Quantitative Phase</w:t>
      </w:r>
      <w:bookmarkEnd w:id="193"/>
    </w:p>
    <w:bookmarkEnd w:id="192"/>
    <w:p w14:paraId="05E35033" w14:textId="48D46EC3"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w:t>
      </w:r>
      <w:r w:rsidR="00DF6EF3" w:rsidRPr="003C40FC">
        <w:rPr>
          <w:rFonts w:ascii="Times New Roman" w:hAnsi="Times New Roman" w:cs="Times New Roman"/>
          <w:kern w:val="0"/>
          <w:sz w:val="24"/>
          <w:szCs w:val="24"/>
          <w14:ligatures w14:val="none"/>
        </w:rPr>
        <w:t>researcher</w:t>
      </w:r>
      <w:r w:rsidRPr="003C40FC">
        <w:rPr>
          <w:rFonts w:ascii="Times New Roman" w:hAnsi="Times New Roman" w:cs="Times New Roman"/>
          <w:kern w:val="0"/>
          <w:sz w:val="24"/>
          <w:szCs w:val="24"/>
          <w14:ligatures w14:val="none"/>
        </w:rPr>
        <w:t xml:space="preserve"> specifically chose the destinations in the selected districts of the Upper East Region of Ghana, </w:t>
      </w:r>
      <w:r w:rsidR="00DF6EF3" w:rsidRPr="003C40FC">
        <w:rPr>
          <w:rFonts w:ascii="Times New Roman" w:hAnsi="Times New Roman" w:cs="Times New Roman"/>
          <w:kern w:val="0"/>
          <w:sz w:val="24"/>
          <w:szCs w:val="24"/>
          <w14:ligatures w14:val="none"/>
        </w:rPr>
        <w:t>because</w:t>
      </w:r>
      <w:r w:rsidRPr="003C40FC">
        <w:rPr>
          <w:rFonts w:ascii="Times New Roman" w:hAnsi="Times New Roman" w:cs="Times New Roman"/>
          <w:kern w:val="0"/>
          <w:sz w:val="24"/>
          <w:szCs w:val="24"/>
          <w14:ligatures w14:val="none"/>
        </w:rPr>
        <w:t xml:space="preserve"> the inhabitants of the peripheral communities </w:t>
      </w:r>
      <w:r w:rsidR="00DF6EF3" w:rsidRPr="003C40FC">
        <w:rPr>
          <w:rFonts w:ascii="Times New Roman" w:hAnsi="Times New Roman" w:cs="Times New Roman"/>
          <w:kern w:val="0"/>
          <w:sz w:val="24"/>
          <w:szCs w:val="24"/>
          <w14:ligatures w14:val="none"/>
        </w:rPr>
        <w:t>of Tengzug, Paga</w:t>
      </w:r>
      <w:r w:rsidR="0046319D">
        <w:rPr>
          <w:rFonts w:ascii="Times New Roman" w:hAnsi="Times New Roman" w:cs="Times New Roman"/>
          <w:kern w:val="0"/>
          <w:sz w:val="24"/>
          <w:szCs w:val="24"/>
          <w14:ligatures w14:val="none"/>
        </w:rPr>
        <w:t>,</w:t>
      </w:r>
      <w:r w:rsidR="00DF6EF3" w:rsidRPr="003C40FC">
        <w:rPr>
          <w:rFonts w:ascii="Times New Roman" w:hAnsi="Times New Roman" w:cs="Times New Roman"/>
          <w:kern w:val="0"/>
          <w:sz w:val="24"/>
          <w:szCs w:val="24"/>
          <w14:ligatures w14:val="none"/>
        </w:rPr>
        <w:t xml:space="preserve"> and Sirigu </w:t>
      </w:r>
      <w:r w:rsidR="003B4B90" w:rsidRPr="003C40FC">
        <w:rPr>
          <w:rFonts w:ascii="Times New Roman" w:hAnsi="Times New Roman" w:cs="Times New Roman"/>
          <w:kern w:val="0"/>
          <w:sz w:val="24"/>
          <w:szCs w:val="24"/>
          <w14:ligatures w14:val="none"/>
        </w:rPr>
        <w:t>are beneficiaries</w:t>
      </w:r>
      <w:r w:rsidR="00DF6EF3" w:rsidRPr="003C40FC">
        <w:rPr>
          <w:rFonts w:ascii="Times New Roman" w:hAnsi="Times New Roman" w:cs="Times New Roman"/>
          <w:kern w:val="0"/>
          <w:sz w:val="24"/>
          <w:szCs w:val="24"/>
          <w14:ligatures w14:val="none"/>
        </w:rPr>
        <w:t xml:space="preserve"> of </w:t>
      </w:r>
      <w:r w:rsidRPr="003C40FC">
        <w:rPr>
          <w:rFonts w:ascii="Times New Roman" w:hAnsi="Times New Roman" w:cs="Times New Roman"/>
          <w:kern w:val="0"/>
          <w:sz w:val="24"/>
          <w:szCs w:val="24"/>
          <w14:ligatures w14:val="none"/>
        </w:rPr>
        <w:t>tourism business activities</w:t>
      </w:r>
      <w:r w:rsidR="00DF6EF3" w:rsidRPr="003C40FC">
        <w:rPr>
          <w:rFonts w:ascii="Times New Roman" w:hAnsi="Times New Roman" w:cs="Times New Roman"/>
          <w:kern w:val="0"/>
          <w:sz w:val="24"/>
          <w:szCs w:val="24"/>
          <w14:ligatures w14:val="none"/>
        </w:rPr>
        <w:t>, hence likely to face the impacts of the pandemic.</w:t>
      </w:r>
      <w:r w:rsidRPr="003C40FC">
        <w:rPr>
          <w:rFonts w:ascii="Times New Roman" w:hAnsi="Times New Roman" w:cs="Times New Roman"/>
          <w:kern w:val="0"/>
          <w:sz w:val="24"/>
          <w:szCs w:val="24"/>
          <w14:ligatures w14:val="none"/>
        </w:rPr>
        <w:t xml:space="preserve"> The main participants (respondents) in this study were the </w:t>
      </w:r>
      <w:r w:rsidR="0046319D">
        <w:rPr>
          <w:rFonts w:ascii="Times New Roman" w:hAnsi="Times New Roman" w:cs="Times New Roman"/>
          <w:kern w:val="0"/>
          <w:sz w:val="24"/>
          <w:szCs w:val="24"/>
          <w14:ligatures w14:val="none"/>
        </w:rPr>
        <w:t>businessmen</w:t>
      </w:r>
      <w:r w:rsidRPr="003C40FC">
        <w:rPr>
          <w:rFonts w:ascii="Times New Roman" w:hAnsi="Times New Roman" w:cs="Times New Roman"/>
          <w:kern w:val="0"/>
          <w:sz w:val="24"/>
          <w:szCs w:val="24"/>
          <w14:ligatures w14:val="none"/>
        </w:rPr>
        <w:t xml:space="preserve"> and women who answered the closed-ended quantitative questionnaires. </w:t>
      </w:r>
      <w:r w:rsidR="00462CBA" w:rsidRPr="003C40FC">
        <w:rPr>
          <w:rFonts w:ascii="Times New Roman" w:hAnsi="Times New Roman" w:cs="Times New Roman"/>
          <w:kern w:val="0"/>
          <w:sz w:val="24"/>
          <w:szCs w:val="24"/>
          <w14:ligatures w14:val="none"/>
        </w:rPr>
        <w:t>The sample frame for the survey consists of entrepreneurs and tourist site managers involved in business and daily activities in the tourism value chain in the outlying communities of Sirigu Women Pottery and Art, Z</w:t>
      </w:r>
      <w:r w:rsidR="003B4B90" w:rsidRPr="003C40FC">
        <w:rPr>
          <w:rFonts w:ascii="Times New Roman" w:hAnsi="Times New Roman" w:cs="Times New Roman"/>
          <w:kern w:val="0"/>
          <w:sz w:val="24"/>
          <w:szCs w:val="24"/>
          <w14:ligatures w14:val="none"/>
        </w:rPr>
        <w:t>e</w:t>
      </w:r>
      <w:r w:rsidR="00462CBA" w:rsidRPr="003C40FC">
        <w:rPr>
          <w:rFonts w:ascii="Times New Roman" w:hAnsi="Times New Roman" w:cs="Times New Roman"/>
          <w:kern w:val="0"/>
          <w:sz w:val="24"/>
          <w:szCs w:val="24"/>
          <w14:ligatures w14:val="none"/>
        </w:rPr>
        <w:t xml:space="preserve">nga and </w:t>
      </w:r>
      <w:r w:rsidR="003B4B90" w:rsidRPr="003C40FC">
        <w:rPr>
          <w:rFonts w:ascii="Times New Roman" w:hAnsi="Times New Roman" w:cs="Times New Roman"/>
          <w:kern w:val="0"/>
          <w:sz w:val="24"/>
          <w:szCs w:val="24"/>
          <w14:ligatures w14:val="none"/>
        </w:rPr>
        <w:t>C</w:t>
      </w:r>
      <w:r w:rsidR="00462CBA" w:rsidRPr="003C40FC">
        <w:rPr>
          <w:rFonts w:ascii="Times New Roman" w:hAnsi="Times New Roman" w:cs="Times New Roman"/>
          <w:kern w:val="0"/>
          <w:sz w:val="24"/>
          <w:szCs w:val="24"/>
          <w14:ligatures w14:val="none"/>
        </w:rPr>
        <w:t xml:space="preserve">hief’s Crocodile Ponds, Yekinne-Bolgatanga Women's Basketry Centre, and Tengzug-Talensi District. </w:t>
      </w:r>
      <w:r w:rsidR="003B4B90" w:rsidRPr="003C40FC">
        <w:rPr>
          <w:rFonts w:ascii="Times New Roman" w:hAnsi="Times New Roman" w:cs="Times New Roman"/>
          <w:kern w:val="0"/>
          <w:sz w:val="24"/>
          <w:szCs w:val="24"/>
          <w14:ligatures w14:val="none"/>
        </w:rPr>
        <w:t xml:space="preserve">The stakeholders in the study were identified and included as respondents using </w:t>
      </w:r>
      <w:r w:rsidR="003B4B90" w:rsidRPr="003C40FC">
        <w:rPr>
          <w:rFonts w:ascii="Times New Roman" w:hAnsi="Times New Roman" w:cs="Times New Roman"/>
          <w:kern w:val="0"/>
          <w:sz w:val="24"/>
          <w:szCs w:val="24"/>
          <w14:ligatures w14:val="none"/>
        </w:rPr>
        <w:lastRenderedPageBreak/>
        <w:t xml:space="preserve">secondary data obtained from the Ghana Tourism Authority in the region. The data provided a list of stakeholders engaged in tourism businesses in the tourism destinations (SWOPA, Chief’s Crocodile Pond, and Zenga Crocodile Pond). </w:t>
      </w:r>
      <w:r w:rsidR="00462CBA" w:rsidRPr="003C40FC">
        <w:rPr>
          <w:rFonts w:ascii="Times New Roman" w:hAnsi="Times New Roman" w:cs="Times New Roman"/>
          <w:kern w:val="0"/>
          <w:sz w:val="24"/>
          <w:szCs w:val="24"/>
          <w14:ligatures w14:val="none"/>
        </w:rPr>
        <w:t xml:space="preserve">The inclusion of members of the business community within the tourism ecosystem in the survey is because as individuals and organizations they play integral roles in tourism activities, making them highly susceptible to the direct impacts of the COVID-19 pandemic, especially in light of local lockdowns and travel restrictions. </w:t>
      </w:r>
      <w:r w:rsidRPr="003C40FC">
        <w:rPr>
          <w:rFonts w:ascii="Times New Roman" w:hAnsi="Times New Roman" w:cs="Times New Roman"/>
          <w:kern w:val="0"/>
          <w:sz w:val="24"/>
          <w:szCs w:val="24"/>
          <w14:ligatures w14:val="none"/>
        </w:rPr>
        <w:t xml:space="preserve">The involvement of tourist stakeholders in tourism activities exposes them to the risk of the COVID-19 pandemic in their daily tourism business activities. </w:t>
      </w:r>
    </w:p>
    <w:p w14:paraId="7C886A8C" w14:textId="20990D4B" w:rsidR="00D41671" w:rsidRPr="003C40FC" w:rsidRDefault="00D41671" w:rsidP="008F28D1">
      <w:pPr>
        <w:pStyle w:val="Heading2"/>
      </w:pPr>
      <w:bookmarkStart w:id="194" w:name="_Hlk137981303"/>
      <w:bookmarkStart w:id="195" w:name="_Toc167264714"/>
      <w:r w:rsidRPr="003C40FC">
        <w:t>3.</w:t>
      </w:r>
      <w:r w:rsidR="00851015">
        <w:t>5</w:t>
      </w:r>
      <w:r w:rsidRPr="003C40FC">
        <w:t xml:space="preserve"> Sources of data</w:t>
      </w:r>
      <w:bookmarkEnd w:id="195"/>
    </w:p>
    <w:bookmarkEnd w:id="194"/>
    <w:p w14:paraId="6874B558" w14:textId="7A697C03" w:rsidR="00E27EA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 every research, data collection is very significant for statistical analysis</w:t>
      </w:r>
      <w:r w:rsidR="00D077BC" w:rsidRPr="003C40FC">
        <w:rPr>
          <w:rFonts w:ascii="Times New Roman" w:hAnsi="Times New Roman" w:cs="Times New Roman"/>
          <w:kern w:val="0"/>
          <w:sz w:val="24"/>
          <w:szCs w:val="24"/>
          <w14:ligatures w14:val="none"/>
        </w:rPr>
        <w:t xml:space="preserve"> and</w:t>
      </w:r>
      <w:r w:rsidRPr="003C40FC">
        <w:rPr>
          <w:rFonts w:ascii="Times New Roman" w:hAnsi="Times New Roman" w:cs="Times New Roman"/>
          <w:kern w:val="0"/>
          <w:sz w:val="24"/>
          <w:szCs w:val="24"/>
          <w14:ligatures w14:val="none"/>
        </w:rPr>
        <w:t xml:space="preserve"> the validation and acceptability of the research findings. In this study, the data was collated from two major sources: primary and secondary sources. The primary source refers to data originally produced by the researcher, while the secondary source of data constitutes already existing data generated by various scholars. Primary data is mostly factual, while secondary data is the analysis and discussion of the primary source of data produced. Primary data used in this study included cross-sectional surveys like personal interviews, questionnaires, and observation. Respondents were interviewed on issues like the income earned before</w:t>
      </w:r>
      <w:r w:rsidR="00462CBA" w:rsidRPr="003C40FC">
        <w:rPr>
          <w:rFonts w:ascii="Times New Roman" w:hAnsi="Times New Roman" w:cs="Times New Roman"/>
          <w:kern w:val="0"/>
          <w:sz w:val="24"/>
          <w:szCs w:val="24"/>
          <w14:ligatures w14:val="none"/>
        </w:rPr>
        <w:t>, during</w:t>
      </w:r>
      <w:r w:rsidR="00CA13CD">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w:t>
      </w:r>
      <w:r w:rsidR="00462CBA" w:rsidRPr="003C40FC">
        <w:rPr>
          <w:rFonts w:ascii="Times New Roman" w:hAnsi="Times New Roman" w:cs="Times New Roman"/>
          <w:kern w:val="0"/>
          <w:sz w:val="24"/>
          <w:szCs w:val="24"/>
          <w14:ligatures w14:val="none"/>
        </w:rPr>
        <w:t>after</w:t>
      </w:r>
      <w:r w:rsidRPr="003C40FC">
        <w:rPr>
          <w:rFonts w:ascii="Times New Roman" w:hAnsi="Times New Roman" w:cs="Times New Roman"/>
          <w:kern w:val="0"/>
          <w:sz w:val="24"/>
          <w:szCs w:val="24"/>
          <w14:ligatures w14:val="none"/>
        </w:rPr>
        <w:t xml:space="preserve"> the COVID-19 pandemic</w:t>
      </w:r>
      <w:r w:rsidR="00712BD2" w:rsidRPr="003C40FC">
        <w:rPr>
          <w:rFonts w:ascii="Times New Roman" w:hAnsi="Times New Roman" w:cs="Times New Roman"/>
          <w:kern w:val="0"/>
          <w:sz w:val="24"/>
          <w:szCs w:val="24"/>
          <w14:ligatures w14:val="none"/>
        </w:rPr>
        <w:t xml:space="preserve"> and </w:t>
      </w:r>
      <w:r w:rsidRPr="003C40FC">
        <w:rPr>
          <w:rFonts w:ascii="Times New Roman" w:hAnsi="Times New Roman" w:cs="Times New Roman"/>
          <w:kern w:val="0"/>
          <w:sz w:val="24"/>
          <w:szCs w:val="24"/>
          <w14:ligatures w14:val="none"/>
        </w:rPr>
        <w:t xml:space="preserve">the </w:t>
      </w:r>
      <w:r w:rsidR="001E179C" w:rsidRPr="003C40FC">
        <w:rPr>
          <w:rFonts w:ascii="Times New Roman" w:hAnsi="Times New Roman" w:cs="Times New Roman"/>
          <w:kern w:val="0"/>
          <w:sz w:val="24"/>
          <w:szCs w:val="24"/>
          <w14:ligatures w14:val="none"/>
        </w:rPr>
        <w:t xml:space="preserve">effect of the pandemic on </w:t>
      </w:r>
      <w:r w:rsidRPr="003C40FC">
        <w:rPr>
          <w:rFonts w:ascii="Times New Roman" w:hAnsi="Times New Roman" w:cs="Times New Roman"/>
          <w:kern w:val="0"/>
          <w:sz w:val="24"/>
          <w:szCs w:val="24"/>
          <w14:ligatures w14:val="none"/>
        </w:rPr>
        <w:t>employment in the tourism industry</w:t>
      </w:r>
      <w:r w:rsidR="001E179C"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This was done with the aid of an interview guide and a checklist to satisfy the quantitative data set. On the other hand, the secondary data sources used in this research were journal articles, </w:t>
      </w:r>
      <w:r w:rsidR="001B644F" w:rsidRPr="003C40FC">
        <w:rPr>
          <w:rFonts w:ascii="Times New Roman" w:hAnsi="Times New Roman" w:cs="Times New Roman"/>
          <w:kern w:val="0"/>
          <w:sz w:val="24"/>
          <w:szCs w:val="24"/>
          <w14:ligatures w14:val="none"/>
        </w:rPr>
        <w:t>official</w:t>
      </w:r>
      <w:r w:rsidRPr="003C40FC">
        <w:rPr>
          <w:rFonts w:ascii="Times New Roman" w:hAnsi="Times New Roman" w:cs="Times New Roman"/>
          <w:kern w:val="0"/>
          <w:sz w:val="24"/>
          <w:szCs w:val="24"/>
          <w14:ligatures w14:val="none"/>
        </w:rPr>
        <w:t xml:space="preserve"> publications, information from tourist sites</w:t>
      </w:r>
      <w:r w:rsidR="00712BD2" w:rsidRPr="003C40FC">
        <w:rPr>
          <w:rFonts w:ascii="Times New Roman" w:hAnsi="Times New Roman" w:cs="Times New Roman"/>
          <w:kern w:val="0"/>
          <w:sz w:val="24"/>
          <w:szCs w:val="24"/>
          <w14:ligatures w14:val="none"/>
        </w:rPr>
        <w:t xml:space="preserve"> and</w:t>
      </w:r>
      <w:r w:rsidRPr="003C40FC">
        <w:rPr>
          <w:rFonts w:ascii="Times New Roman" w:hAnsi="Times New Roman" w:cs="Times New Roman"/>
          <w:kern w:val="0"/>
          <w:sz w:val="24"/>
          <w:szCs w:val="24"/>
          <w14:ligatures w14:val="none"/>
        </w:rPr>
        <w:t xml:space="preserve"> the regional museum</w:t>
      </w:r>
      <w:r w:rsidR="00CA13CD">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data from the Ghana </w:t>
      </w:r>
      <w:r w:rsidR="00CA13CD">
        <w:rPr>
          <w:rFonts w:ascii="Times New Roman" w:hAnsi="Times New Roman" w:cs="Times New Roman"/>
          <w:kern w:val="0"/>
          <w:sz w:val="24"/>
          <w:szCs w:val="24"/>
          <w14:ligatures w14:val="none"/>
        </w:rPr>
        <w:t>Tourism Authority</w:t>
      </w:r>
      <w:r w:rsidRPr="003C40FC">
        <w:rPr>
          <w:rFonts w:ascii="Times New Roman" w:hAnsi="Times New Roman" w:cs="Times New Roman"/>
          <w:kern w:val="0"/>
          <w:sz w:val="24"/>
          <w:szCs w:val="24"/>
          <w14:ligatures w14:val="none"/>
        </w:rPr>
        <w:t>. Data such as the global impact of the COVID-19 pandemic on the tourism industry, the resilien</w:t>
      </w:r>
      <w:r w:rsidR="00712BD2"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and recovery strategies of the tourism industry, and the government response system were </w:t>
      </w:r>
      <w:r w:rsidR="001B644F" w:rsidRPr="003C40FC">
        <w:rPr>
          <w:rFonts w:ascii="Times New Roman" w:hAnsi="Times New Roman" w:cs="Times New Roman"/>
          <w:kern w:val="0"/>
          <w:sz w:val="24"/>
          <w:szCs w:val="24"/>
          <w14:ligatures w14:val="none"/>
        </w:rPr>
        <w:t xml:space="preserve">gathered from respondents such as basket weavers, site </w:t>
      </w:r>
      <w:r w:rsidR="00CA13CD">
        <w:rPr>
          <w:rFonts w:ascii="Times New Roman" w:hAnsi="Times New Roman" w:cs="Times New Roman"/>
          <w:kern w:val="0"/>
          <w:sz w:val="24"/>
          <w:szCs w:val="24"/>
          <w14:ligatures w14:val="none"/>
        </w:rPr>
        <w:t>managers,</w:t>
      </w:r>
      <w:r w:rsidR="001B644F" w:rsidRPr="003C40FC">
        <w:rPr>
          <w:rFonts w:ascii="Times New Roman" w:hAnsi="Times New Roman" w:cs="Times New Roman"/>
          <w:kern w:val="0"/>
          <w:sz w:val="24"/>
          <w:szCs w:val="24"/>
          <w14:ligatures w14:val="none"/>
        </w:rPr>
        <w:t xml:space="preserve"> and tour </w:t>
      </w:r>
      <w:r w:rsidR="00CA13CD">
        <w:rPr>
          <w:rFonts w:ascii="Times New Roman" w:hAnsi="Times New Roman" w:cs="Times New Roman"/>
          <w:kern w:val="0"/>
          <w:sz w:val="24"/>
          <w:szCs w:val="24"/>
          <w14:ligatures w14:val="none"/>
        </w:rPr>
        <w:t>guides</w:t>
      </w:r>
      <w:r w:rsidR="001B644F"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to </w:t>
      </w:r>
      <w:r w:rsidR="008924B7">
        <w:rPr>
          <w:rFonts w:ascii="Times New Roman" w:hAnsi="Times New Roman" w:cs="Times New Roman"/>
          <w:kern w:val="0"/>
          <w:sz w:val="24"/>
          <w:szCs w:val="24"/>
          <w14:ligatures w14:val="none"/>
        </w:rPr>
        <w:t>analyzing</w:t>
      </w:r>
      <w:r w:rsidRPr="003C40FC">
        <w:rPr>
          <w:rFonts w:ascii="Times New Roman" w:hAnsi="Times New Roman" w:cs="Times New Roman"/>
          <w:kern w:val="0"/>
          <w:sz w:val="24"/>
          <w:szCs w:val="24"/>
          <w14:ligatures w14:val="none"/>
        </w:rPr>
        <w:t xml:space="preserve"> the qualitative data.</w:t>
      </w:r>
      <w:bookmarkStart w:id="196" w:name="_Hlk127435153"/>
      <w:bookmarkStart w:id="197" w:name="_Hlk137981318"/>
      <w:r w:rsidR="00335208" w:rsidRPr="003C40FC">
        <w:rPr>
          <w:rFonts w:ascii="Times New Roman" w:hAnsi="Times New Roman" w:cs="Times New Roman"/>
          <w:kern w:val="0"/>
          <w:sz w:val="24"/>
          <w:szCs w:val="24"/>
          <w14:ligatures w14:val="none"/>
        </w:rPr>
        <w:t xml:space="preserve"> </w:t>
      </w:r>
    </w:p>
    <w:p w14:paraId="14D002F2" w14:textId="4A86CCA5" w:rsidR="00D41671" w:rsidRPr="003C40FC" w:rsidRDefault="00D41671" w:rsidP="008F28D1">
      <w:pPr>
        <w:pStyle w:val="Heading3"/>
      </w:pPr>
      <w:bookmarkStart w:id="198" w:name="_Toc167264715"/>
      <w:r w:rsidRPr="003C40FC">
        <w:t>3.</w:t>
      </w:r>
      <w:r w:rsidR="00851015">
        <w:t>5</w:t>
      </w:r>
      <w:r w:rsidRPr="003C40FC">
        <w:t>.1 Sampling Design</w:t>
      </w:r>
      <w:bookmarkEnd w:id="198"/>
    </w:p>
    <w:bookmarkEnd w:id="196"/>
    <w:bookmarkEnd w:id="197"/>
    <w:p w14:paraId="0B0DB284" w14:textId="4BECD32E"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Sampling is the process of selecting subjects from a larger population for a study (Acharya, et al., 2013). The probability sampling method was used as the sampling strategy in the cross-sectional survey. This sampling method ensured that the sample chosen was representative of the </w:t>
      </w:r>
      <w:r w:rsidR="001B644F" w:rsidRPr="003C40FC">
        <w:rPr>
          <w:rFonts w:ascii="Times New Roman" w:hAnsi="Times New Roman" w:cs="Times New Roman"/>
          <w:kern w:val="0"/>
          <w:sz w:val="24"/>
          <w:szCs w:val="24"/>
          <w14:ligatures w14:val="none"/>
        </w:rPr>
        <w:t xml:space="preserve">study </w:t>
      </w:r>
      <w:r w:rsidRPr="003C40FC">
        <w:rPr>
          <w:rFonts w:ascii="Times New Roman" w:hAnsi="Times New Roman" w:cs="Times New Roman"/>
          <w:kern w:val="0"/>
          <w:sz w:val="24"/>
          <w:szCs w:val="24"/>
          <w14:ligatures w14:val="none"/>
        </w:rPr>
        <w:t xml:space="preserve">population. </w:t>
      </w:r>
      <w:r w:rsidR="00CA13CD">
        <w:rPr>
          <w:rFonts w:ascii="Times New Roman" w:hAnsi="Times New Roman" w:cs="Times New Roman"/>
          <w:kern w:val="0"/>
          <w:sz w:val="24"/>
          <w:szCs w:val="24"/>
          <w14:ligatures w14:val="none"/>
        </w:rPr>
        <w:t>A stratified</w:t>
      </w:r>
      <w:r w:rsidR="006F2C7C" w:rsidRPr="003C40FC">
        <w:rPr>
          <w:rFonts w:ascii="Times New Roman" w:hAnsi="Times New Roman" w:cs="Times New Roman"/>
          <w:kern w:val="0"/>
          <w:sz w:val="24"/>
          <w:szCs w:val="24"/>
          <w14:ligatures w14:val="none"/>
        </w:rPr>
        <w:t xml:space="preserve"> sampling</w:t>
      </w:r>
      <w:r w:rsidRPr="003C40FC">
        <w:rPr>
          <w:rFonts w:ascii="Times New Roman" w:hAnsi="Times New Roman" w:cs="Times New Roman"/>
          <w:kern w:val="0"/>
          <w:sz w:val="24"/>
          <w:szCs w:val="24"/>
          <w14:ligatures w14:val="none"/>
        </w:rPr>
        <w:t xml:space="preserve"> strategy was used to </w:t>
      </w:r>
      <w:r w:rsidR="001B644F" w:rsidRPr="003C40FC">
        <w:rPr>
          <w:rFonts w:ascii="Times New Roman" w:hAnsi="Times New Roman" w:cs="Times New Roman"/>
          <w:kern w:val="0"/>
          <w:sz w:val="24"/>
          <w:szCs w:val="24"/>
          <w14:ligatures w14:val="none"/>
        </w:rPr>
        <w:t xml:space="preserve">select </w:t>
      </w:r>
      <w:r w:rsidRPr="003C40FC">
        <w:rPr>
          <w:rFonts w:ascii="Times New Roman" w:hAnsi="Times New Roman" w:cs="Times New Roman"/>
          <w:kern w:val="0"/>
          <w:sz w:val="24"/>
          <w:szCs w:val="24"/>
          <w14:ligatures w14:val="none"/>
        </w:rPr>
        <w:t xml:space="preserve">respondents for the data collection process. </w:t>
      </w:r>
      <w:r w:rsidR="006F2C7C" w:rsidRPr="003C40FC">
        <w:rPr>
          <w:rFonts w:ascii="Times New Roman" w:hAnsi="Times New Roman" w:cs="Times New Roman"/>
          <w:kern w:val="0"/>
          <w:sz w:val="24"/>
          <w:szCs w:val="24"/>
          <w14:ligatures w14:val="none"/>
        </w:rPr>
        <w:t>Due to the h</w:t>
      </w:r>
      <w:r w:rsidR="00503FBD" w:rsidRPr="003C40FC">
        <w:rPr>
          <w:rFonts w:ascii="Times New Roman" w:hAnsi="Times New Roman" w:cs="Times New Roman"/>
          <w:kern w:val="0"/>
          <w:sz w:val="24"/>
          <w:szCs w:val="24"/>
          <w14:ligatures w14:val="none"/>
        </w:rPr>
        <w:t xml:space="preserve">eterogeneity </w:t>
      </w:r>
      <w:r w:rsidR="006F2C7C" w:rsidRPr="003C40FC">
        <w:rPr>
          <w:rFonts w:ascii="Times New Roman" w:hAnsi="Times New Roman" w:cs="Times New Roman"/>
          <w:kern w:val="0"/>
          <w:sz w:val="24"/>
          <w:szCs w:val="24"/>
          <w14:ligatures w14:val="none"/>
        </w:rPr>
        <w:t xml:space="preserve">of </w:t>
      </w:r>
      <w:r w:rsidR="006F2C7C" w:rsidRPr="003C40FC">
        <w:rPr>
          <w:rFonts w:ascii="Times New Roman" w:hAnsi="Times New Roman" w:cs="Times New Roman"/>
          <w:kern w:val="0"/>
          <w:sz w:val="24"/>
          <w:szCs w:val="24"/>
          <w14:ligatures w14:val="none"/>
        </w:rPr>
        <w:lastRenderedPageBreak/>
        <w:t>the respondents</w:t>
      </w:r>
      <w:r w:rsidR="00CA13CD">
        <w:rPr>
          <w:rFonts w:ascii="Times New Roman" w:hAnsi="Times New Roman" w:cs="Times New Roman"/>
          <w:kern w:val="0"/>
          <w:sz w:val="24"/>
          <w:szCs w:val="24"/>
          <w14:ligatures w14:val="none"/>
        </w:rPr>
        <w:t>,</w:t>
      </w:r>
      <w:r w:rsidR="006F2C7C" w:rsidRPr="003C40FC">
        <w:rPr>
          <w:rFonts w:ascii="Times New Roman" w:hAnsi="Times New Roman" w:cs="Times New Roman"/>
          <w:kern w:val="0"/>
          <w:sz w:val="24"/>
          <w:szCs w:val="24"/>
          <w14:ligatures w14:val="none"/>
        </w:rPr>
        <w:t xml:space="preserve"> the technique provided </w:t>
      </w:r>
      <w:r w:rsidR="00CA13CD">
        <w:rPr>
          <w:rFonts w:ascii="Times New Roman" w:hAnsi="Times New Roman" w:cs="Times New Roman"/>
          <w:kern w:val="0"/>
          <w:sz w:val="24"/>
          <w:szCs w:val="24"/>
          <w14:ligatures w14:val="none"/>
        </w:rPr>
        <w:t xml:space="preserve">an </w:t>
      </w:r>
      <w:r w:rsidR="006F2C7C" w:rsidRPr="003C40FC">
        <w:rPr>
          <w:rFonts w:ascii="Times New Roman" w:hAnsi="Times New Roman" w:cs="Times New Roman"/>
          <w:kern w:val="0"/>
          <w:sz w:val="24"/>
          <w:szCs w:val="24"/>
          <w14:ligatures w14:val="none"/>
        </w:rPr>
        <w:t xml:space="preserve">opportunity for sub-strata within the sector to be represented in the study </w:t>
      </w:r>
      <w:r w:rsidRPr="003C40FC">
        <w:rPr>
          <w:rFonts w:ascii="Times New Roman" w:hAnsi="Times New Roman" w:cs="Times New Roman"/>
          <w:kern w:val="0"/>
          <w:sz w:val="24"/>
          <w:szCs w:val="24"/>
          <w14:ligatures w14:val="none"/>
        </w:rPr>
        <w:t>removing bias and discrimination</w:t>
      </w:r>
      <w:r w:rsidR="006F2C7C" w:rsidRPr="003C40FC">
        <w:rPr>
          <w:rFonts w:ascii="Times New Roman" w:hAnsi="Times New Roman" w:cs="Times New Roman"/>
          <w:kern w:val="0"/>
          <w:sz w:val="24"/>
          <w:szCs w:val="24"/>
          <w14:ligatures w14:val="none"/>
        </w:rPr>
        <w:t xml:space="preserve"> (Flick, 2018)</w:t>
      </w:r>
      <w:r w:rsidRPr="003C40FC">
        <w:rPr>
          <w:rFonts w:ascii="Times New Roman" w:hAnsi="Times New Roman" w:cs="Times New Roman"/>
          <w:kern w:val="0"/>
          <w:sz w:val="24"/>
          <w:szCs w:val="24"/>
          <w14:ligatures w14:val="none"/>
        </w:rPr>
        <w:t>. Although this technique had its challenges, the data collected through the strategy proved to be valid and reliable</w:t>
      </w:r>
      <w:r w:rsidR="006F2C7C" w:rsidRPr="003C40FC">
        <w:rPr>
          <w:rFonts w:ascii="Times New Roman" w:hAnsi="Times New Roman" w:cs="Times New Roman"/>
          <w:kern w:val="0"/>
          <w:sz w:val="24"/>
          <w:szCs w:val="24"/>
          <w14:ligatures w14:val="none"/>
        </w:rPr>
        <w:t xml:space="preserve"> (Flick, 2018)</w:t>
      </w:r>
      <w:r w:rsidRPr="003C40FC">
        <w:rPr>
          <w:rFonts w:ascii="Times New Roman" w:hAnsi="Times New Roman" w:cs="Times New Roman"/>
          <w:kern w:val="0"/>
          <w:sz w:val="24"/>
          <w:szCs w:val="24"/>
          <w14:ligatures w14:val="none"/>
        </w:rPr>
        <w:t xml:space="preserve">. The main characters (respondents) in this phase were the household businessmen and women working in the tourism industry. This method </w:t>
      </w:r>
      <w:r w:rsidR="00712BD2" w:rsidRPr="003C40FC">
        <w:rPr>
          <w:rFonts w:ascii="Times New Roman" w:hAnsi="Times New Roman" w:cs="Times New Roman"/>
          <w:kern w:val="0"/>
          <w:sz w:val="24"/>
          <w:szCs w:val="24"/>
          <w14:ligatures w14:val="none"/>
        </w:rPr>
        <w:t xml:space="preserve">was </w:t>
      </w:r>
      <w:r w:rsidRPr="003C40FC">
        <w:rPr>
          <w:rFonts w:ascii="Times New Roman" w:hAnsi="Times New Roman" w:cs="Times New Roman"/>
          <w:kern w:val="0"/>
          <w:sz w:val="24"/>
          <w:szCs w:val="24"/>
          <w14:ligatures w14:val="none"/>
        </w:rPr>
        <w:t>crucial in this research phase as it reduce</w:t>
      </w:r>
      <w:r w:rsidR="00712BD2" w:rsidRPr="003C40FC">
        <w:rPr>
          <w:rFonts w:ascii="Times New Roman" w:hAnsi="Times New Roman" w:cs="Times New Roman"/>
          <w:kern w:val="0"/>
          <w:sz w:val="24"/>
          <w:szCs w:val="24"/>
          <w14:ligatures w14:val="none"/>
        </w:rPr>
        <w:t>d</w:t>
      </w:r>
      <w:r w:rsidRPr="003C40FC">
        <w:rPr>
          <w:rFonts w:ascii="Times New Roman" w:hAnsi="Times New Roman" w:cs="Times New Roman"/>
          <w:kern w:val="0"/>
          <w:sz w:val="24"/>
          <w:szCs w:val="24"/>
          <w14:ligatures w14:val="none"/>
        </w:rPr>
        <w:t xml:space="preserve"> the energy and time input of the research process. Again, it </w:t>
      </w:r>
      <w:r w:rsidR="00712BD2" w:rsidRPr="003C40FC">
        <w:rPr>
          <w:rFonts w:ascii="Times New Roman" w:hAnsi="Times New Roman" w:cs="Times New Roman"/>
          <w:kern w:val="0"/>
          <w:sz w:val="24"/>
          <w:szCs w:val="24"/>
          <w14:ligatures w14:val="none"/>
        </w:rPr>
        <w:t xml:space="preserve">was </w:t>
      </w:r>
      <w:r w:rsidRPr="003C40FC">
        <w:rPr>
          <w:rFonts w:ascii="Times New Roman" w:hAnsi="Times New Roman" w:cs="Times New Roman"/>
          <w:kern w:val="0"/>
          <w:sz w:val="24"/>
          <w:szCs w:val="24"/>
          <w14:ligatures w14:val="none"/>
        </w:rPr>
        <w:t>easy to perform and manage in terms of resource scarcity</w:t>
      </w:r>
      <w:r w:rsidR="00CA13CD">
        <w:rPr>
          <w:rFonts w:ascii="Times New Roman" w:hAnsi="Times New Roman" w:cs="Times New Roman"/>
          <w:kern w:val="0"/>
          <w:sz w:val="24"/>
          <w:szCs w:val="24"/>
          <w14:ligatures w14:val="none"/>
        </w:rPr>
        <w:t>,</w:t>
      </w:r>
      <w:r w:rsidR="00712BD2" w:rsidRPr="003C40FC">
        <w:rPr>
          <w:rFonts w:ascii="Times New Roman" w:hAnsi="Times New Roman" w:cs="Times New Roman"/>
          <w:kern w:val="0"/>
          <w:sz w:val="24"/>
          <w:szCs w:val="24"/>
          <w14:ligatures w14:val="none"/>
        </w:rPr>
        <w:t xml:space="preserve"> and more importantly, it ensured a</w:t>
      </w:r>
      <w:r w:rsidRPr="003C40FC">
        <w:rPr>
          <w:rFonts w:ascii="Times New Roman" w:hAnsi="Times New Roman" w:cs="Times New Roman"/>
          <w:kern w:val="0"/>
          <w:sz w:val="24"/>
          <w:szCs w:val="24"/>
          <w14:ligatures w14:val="none"/>
        </w:rPr>
        <w:t xml:space="preserve"> fair representation </w:t>
      </w:r>
      <w:r w:rsidR="00712BD2" w:rsidRPr="003C40FC">
        <w:rPr>
          <w:rFonts w:ascii="Times New Roman" w:hAnsi="Times New Roman" w:cs="Times New Roman"/>
          <w:kern w:val="0"/>
          <w:sz w:val="24"/>
          <w:szCs w:val="24"/>
          <w14:ligatures w14:val="none"/>
        </w:rPr>
        <w:t>of</w:t>
      </w:r>
      <w:r w:rsidRPr="003C40FC">
        <w:rPr>
          <w:rFonts w:ascii="Times New Roman" w:hAnsi="Times New Roman" w:cs="Times New Roman"/>
          <w:kern w:val="0"/>
          <w:sz w:val="24"/>
          <w:szCs w:val="24"/>
          <w14:ligatures w14:val="none"/>
        </w:rPr>
        <w:t xml:space="preserve"> respondents. The fair presentation helped to validate the results of the study.</w:t>
      </w:r>
    </w:p>
    <w:p w14:paraId="27863910" w14:textId="49D2E948" w:rsidR="00D41671" w:rsidRPr="003C40FC" w:rsidRDefault="00D41671" w:rsidP="008F28D1">
      <w:pPr>
        <w:pStyle w:val="Heading3"/>
      </w:pPr>
      <w:bookmarkStart w:id="199" w:name="_Hlk127435226"/>
      <w:bookmarkStart w:id="200" w:name="_Toc167264716"/>
      <w:r w:rsidRPr="003C40FC">
        <w:t>3.</w:t>
      </w:r>
      <w:r w:rsidR="00851015">
        <w:t>5</w:t>
      </w:r>
      <w:r w:rsidRPr="003C40FC">
        <w:t>.2 Sample Size Determination</w:t>
      </w:r>
      <w:r w:rsidR="00465F8F" w:rsidRPr="003C40FC">
        <w:t xml:space="preserve"> of Participants</w:t>
      </w:r>
      <w:bookmarkEnd w:id="200"/>
    </w:p>
    <w:bookmarkEnd w:id="199"/>
    <w:p w14:paraId="7279B6E4" w14:textId="6D3D13C9" w:rsidR="00543F39" w:rsidRPr="003C40FC" w:rsidRDefault="00D41671" w:rsidP="00543F39">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The sample size of a research study is a unit of the sample frame to be used for the study. The sample size helped the researcher to use part of the survey frame to represent and provide a generalization for the findings. The sample size is an important concept in research and statistical simplification</w:t>
      </w:r>
      <w:r w:rsidR="00712BD2" w:rsidRPr="003C40FC">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it constitutes the number of individual units to be sampled in a survey and is important in determining the accuracy and reliability of research survey findings.  In this study, a sample size of </w:t>
      </w:r>
      <w:r w:rsidR="001E179C" w:rsidRPr="003C40FC">
        <w:rPr>
          <w:rFonts w:ascii="Times New Roman" w:hAnsi="Times New Roman" w:cs="Times New Roman"/>
          <w:bCs/>
          <w:iCs/>
          <w:kern w:val="0"/>
          <w:sz w:val="24"/>
          <w:szCs w:val="24"/>
          <w14:ligatures w14:val="none"/>
        </w:rPr>
        <w:t>297</w:t>
      </w:r>
      <w:r w:rsidRPr="003C40FC">
        <w:rPr>
          <w:rFonts w:ascii="Times New Roman" w:hAnsi="Times New Roman" w:cs="Times New Roman"/>
          <w:bCs/>
          <w:iCs/>
          <w:kern w:val="0"/>
          <w:sz w:val="24"/>
          <w:szCs w:val="24"/>
          <w14:ligatures w14:val="none"/>
        </w:rPr>
        <w:t xml:space="preserve"> subjects </w:t>
      </w:r>
      <w:r w:rsidR="00CA13CD">
        <w:rPr>
          <w:rFonts w:ascii="Times New Roman" w:hAnsi="Times New Roman" w:cs="Times New Roman"/>
          <w:bCs/>
          <w:iCs/>
          <w:kern w:val="0"/>
          <w:sz w:val="24"/>
          <w:szCs w:val="24"/>
          <w14:ligatures w14:val="none"/>
        </w:rPr>
        <w:t>was</w:t>
      </w:r>
      <w:r w:rsidRPr="003C40FC">
        <w:rPr>
          <w:rFonts w:ascii="Times New Roman" w:hAnsi="Times New Roman" w:cs="Times New Roman"/>
          <w:bCs/>
          <w:iCs/>
          <w:kern w:val="0"/>
          <w:sz w:val="24"/>
          <w:szCs w:val="24"/>
          <w14:ligatures w14:val="none"/>
        </w:rPr>
        <w:t xml:space="preserve"> </w:t>
      </w:r>
      <w:r w:rsidR="00A610EA" w:rsidRPr="003C40FC">
        <w:rPr>
          <w:rFonts w:ascii="Times New Roman" w:hAnsi="Times New Roman" w:cs="Times New Roman"/>
          <w:bCs/>
          <w:iCs/>
          <w:kern w:val="0"/>
          <w:sz w:val="24"/>
          <w:szCs w:val="24"/>
          <w14:ligatures w14:val="none"/>
        </w:rPr>
        <w:t>selected</w:t>
      </w:r>
      <w:r w:rsidRPr="003C40FC">
        <w:rPr>
          <w:rFonts w:ascii="Times New Roman" w:hAnsi="Times New Roman" w:cs="Times New Roman"/>
          <w:bCs/>
          <w:iCs/>
          <w:kern w:val="0"/>
          <w:sz w:val="24"/>
          <w:szCs w:val="24"/>
          <w14:ligatures w14:val="none"/>
        </w:rPr>
        <w:t xml:space="preserve"> from a general sampled population of 1140 of which 200 </w:t>
      </w:r>
      <w:r w:rsidR="00712BD2" w:rsidRPr="003C40FC">
        <w:rPr>
          <w:rFonts w:ascii="Times New Roman" w:hAnsi="Times New Roman" w:cs="Times New Roman"/>
          <w:bCs/>
          <w:iCs/>
          <w:kern w:val="0"/>
          <w:sz w:val="24"/>
          <w:szCs w:val="24"/>
          <w14:ligatures w14:val="none"/>
        </w:rPr>
        <w:t xml:space="preserve">were </w:t>
      </w:r>
      <w:r w:rsidRPr="003C40FC">
        <w:rPr>
          <w:rFonts w:ascii="Times New Roman" w:hAnsi="Times New Roman" w:cs="Times New Roman"/>
          <w:bCs/>
          <w:iCs/>
          <w:kern w:val="0"/>
          <w:sz w:val="24"/>
          <w:szCs w:val="24"/>
          <w14:ligatures w14:val="none"/>
        </w:rPr>
        <w:t>females and 118 males.</w:t>
      </w:r>
      <w:r w:rsidR="00A610EA" w:rsidRPr="003C40FC">
        <w:rPr>
          <w:rFonts w:ascii="Times New Roman" w:hAnsi="Times New Roman" w:cs="Times New Roman"/>
          <w:bCs/>
          <w:iCs/>
          <w:kern w:val="0"/>
          <w:sz w:val="24"/>
          <w:szCs w:val="24"/>
          <w14:ligatures w14:val="none"/>
        </w:rPr>
        <w:t xml:space="preserve"> The sample size for females is more than the </w:t>
      </w:r>
      <w:r w:rsidR="00CA13CD">
        <w:rPr>
          <w:rFonts w:ascii="Times New Roman" w:hAnsi="Times New Roman" w:cs="Times New Roman"/>
          <w:bCs/>
          <w:iCs/>
          <w:kern w:val="0"/>
          <w:sz w:val="24"/>
          <w:szCs w:val="24"/>
          <w14:ligatures w14:val="none"/>
        </w:rPr>
        <w:t>males</w:t>
      </w:r>
      <w:r w:rsidR="00A610EA" w:rsidRPr="003C40FC">
        <w:rPr>
          <w:rFonts w:ascii="Times New Roman" w:hAnsi="Times New Roman" w:cs="Times New Roman"/>
          <w:bCs/>
          <w:iCs/>
          <w:kern w:val="0"/>
          <w:sz w:val="24"/>
          <w:szCs w:val="24"/>
          <w14:ligatures w14:val="none"/>
        </w:rPr>
        <w:t xml:space="preserve"> because per the data obtained, from the Ghana Tourism Authority</w:t>
      </w:r>
      <w:r w:rsidR="00CA13CD">
        <w:rPr>
          <w:rFonts w:ascii="Times New Roman" w:hAnsi="Times New Roman" w:cs="Times New Roman"/>
          <w:bCs/>
          <w:iCs/>
          <w:kern w:val="0"/>
          <w:sz w:val="24"/>
          <w:szCs w:val="24"/>
          <w14:ligatures w14:val="none"/>
        </w:rPr>
        <w:t>,</w:t>
      </w:r>
      <w:r w:rsidR="00A610EA" w:rsidRPr="003C40FC">
        <w:rPr>
          <w:rFonts w:ascii="Times New Roman" w:hAnsi="Times New Roman" w:cs="Times New Roman"/>
          <w:bCs/>
          <w:iCs/>
          <w:kern w:val="0"/>
          <w:sz w:val="24"/>
          <w:szCs w:val="24"/>
          <w14:ligatures w14:val="none"/>
        </w:rPr>
        <w:t xml:space="preserve"> females dominate in the tourism sites (SWOPA, Chief’s Crocodile Pond, Zenga Crocodile Pond</w:t>
      </w:r>
      <w:r w:rsidR="00CA13CD">
        <w:rPr>
          <w:rFonts w:ascii="Times New Roman" w:hAnsi="Times New Roman" w:cs="Times New Roman"/>
          <w:bCs/>
          <w:iCs/>
          <w:kern w:val="0"/>
          <w:sz w:val="24"/>
          <w:szCs w:val="24"/>
          <w14:ligatures w14:val="none"/>
        </w:rPr>
        <w:t>,</w:t>
      </w:r>
      <w:r w:rsidR="00A610EA" w:rsidRPr="003C40FC">
        <w:rPr>
          <w:rFonts w:ascii="Times New Roman" w:hAnsi="Times New Roman" w:cs="Times New Roman"/>
          <w:bCs/>
          <w:iCs/>
          <w:kern w:val="0"/>
          <w:sz w:val="24"/>
          <w:szCs w:val="24"/>
          <w14:ligatures w14:val="none"/>
        </w:rPr>
        <w:t xml:space="preserve"> and Tengzug Hills).</w:t>
      </w:r>
      <w:r w:rsidR="00A610EA" w:rsidRPr="003C40FC">
        <w:rPr>
          <w:rFonts w:ascii="Times New Roman" w:hAnsi="Times New Roman" w:cs="Times New Roman"/>
          <w:sz w:val="24"/>
          <w:szCs w:val="24"/>
        </w:rPr>
        <w:t xml:space="preserve"> </w:t>
      </w:r>
      <w:r w:rsidR="00A610EA" w:rsidRPr="003C40FC">
        <w:rPr>
          <w:rFonts w:ascii="Times New Roman" w:hAnsi="Times New Roman" w:cs="Times New Roman"/>
          <w:bCs/>
          <w:iCs/>
          <w:kern w:val="0"/>
          <w:sz w:val="24"/>
          <w:szCs w:val="24"/>
          <w14:ligatures w14:val="none"/>
        </w:rPr>
        <w:t xml:space="preserve">The average age of respondents for this study was twenty (20) years.  </w:t>
      </w:r>
      <w:r w:rsidR="00543F39" w:rsidRPr="003C40FC">
        <w:rPr>
          <w:rFonts w:ascii="Times New Roman" w:hAnsi="Times New Roman" w:cs="Times New Roman"/>
          <w:bCs/>
          <w:iCs/>
          <w:kern w:val="0"/>
          <w:sz w:val="24"/>
          <w:szCs w:val="24"/>
          <w14:ligatures w14:val="none"/>
        </w:rPr>
        <w:t xml:space="preserve">Individuals </w:t>
      </w:r>
      <w:r w:rsidR="00A610EA" w:rsidRPr="003C40FC">
        <w:rPr>
          <w:rFonts w:ascii="Times New Roman" w:hAnsi="Times New Roman" w:cs="Times New Roman"/>
          <w:bCs/>
          <w:iCs/>
          <w:kern w:val="0"/>
          <w:sz w:val="24"/>
          <w:szCs w:val="24"/>
          <w14:ligatures w14:val="none"/>
        </w:rPr>
        <w:t xml:space="preserve">below twenty years </w:t>
      </w:r>
      <w:r w:rsidR="00CA13CD">
        <w:rPr>
          <w:rFonts w:ascii="Times New Roman" w:hAnsi="Times New Roman" w:cs="Times New Roman"/>
          <w:bCs/>
          <w:iCs/>
          <w:kern w:val="0"/>
          <w:sz w:val="24"/>
          <w:szCs w:val="24"/>
          <w14:ligatures w14:val="none"/>
        </w:rPr>
        <w:t xml:space="preserve">old </w:t>
      </w:r>
      <w:r w:rsidR="00A610EA" w:rsidRPr="003C40FC">
        <w:rPr>
          <w:rFonts w:ascii="Times New Roman" w:hAnsi="Times New Roman" w:cs="Times New Roman"/>
          <w:bCs/>
          <w:iCs/>
          <w:kern w:val="0"/>
          <w:sz w:val="24"/>
          <w:szCs w:val="24"/>
          <w14:ligatures w14:val="none"/>
        </w:rPr>
        <w:t xml:space="preserve">were excluded from the study. </w:t>
      </w:r>
    </w:p>
    <w:p w14:paraId="6347DCBF" w14:textId="5D928B30"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In determining the sample size for the study, the researcher adopted the sample size determination formula of Yamane (1967); n=N/(1+N(</w:t>
      </w:r>
      <w:r w:rsidRPr="003C40FC">
        <w:rPr>
          <w:rFonts w:ascii="Times New Roman" w:eastAsia="Cambria Math"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e)</w:t>
      </w:r>
      <w:r w:rsidR="00465F8F"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^2); </w:t>
      </w:r>
      <w:bookmarkStart w:id="201" w:name="_Hlk130889940"/>
      <w:r w:rsidRPr="003C40FC">
        <w:rPr>
          <w:rFonts w:ascii="Times New Roman" w:hAnsi="Times New Roman" w:cs="Times New Roman"/>
          <w:bCs/>
          <w:iCs/>
          <w:kern w:val="0"/>
          <w:sz w:val="24"/>
          <w:szCs w:val="24"/>
          <w14:ligatures w14:val="none"/>
        </w:rPr>
        <w:t>Where n = Sample Size, N= Sample Frame, e</w:t>
      </w:r>
      <w:r w:rsidRPr="003C40FC">
        <w:rPr>
          <w:rFonts w:ascii="Times New Roman" w:hAnsi="Times New Roman" w:cs="Times New Roman"/>
          <w:bCs/>
          <w:iCs/>
          <w:kern w:val="0"/>
          <w:sz w:val="24"/>
          <w:szCs w:val="24"/>
          <w:vertAlign w:val="superscript"/>
          <w14:ligatures w14:val="none"/>
        </w:rPr>
        <w:t>2</w:t>
      </w:r>
      <w:r w:rsidRPr="003C40FC">
        <w:rPr>
          <w:rFonts w:ascii="Times New Roman" w:hAnsi="Times New Roman" w:cs="Times New Roman"/>
          <w:bCs/>
          <w:iCs/>
          <w:kern w:val="0"/>
          <w:sz w:val="24"/>
          <w:szCs w:val="24"/>
          <w14:ligatures w14:val="none"/>
        </w:rPr>
        <w:t xml:space="preserve"> = error margin/confident level and 1=constant.  </w:t>
      </w:r>
      <w:bookmarkEnd w:id="201"/>
      <w:r w:rsidRPr="003C40FC">
        <w:rPr>
          <w:rFonts w:ascii="Times New Roman" w:hAnsi="Times New Roman" w:cs="Times New Roman"/>
          <w:bCs/>
          <w:iCs/>
          <w:kern w:val="0"/>
          <w:sz w:val="24"/>
          <w:szCs w:val="24"/>
          <w14:ligatures w14:val="none"/>
        </w:rPr>
        <w:t>The application of the formula in the context of this study is indicated as follows; n=? N= 1</w:t>
      </w:r>
      <w:r w:rsidR="000C40CC" w:rsidRPr="003C40FC">
        <w:rPr>
          <w:rFonts w:ascii="Times New Roman" w:hAnsi="Times New Roman" w:cs="Times New Roman"/>
          <w:bCs/>
          <w:iCs/>
          <w:kern w:val="0"/>
          <w:sz w:val="24"/>
          <w:szCs w:val="24"/>
          <w14:ligatures w14:val="none"/>
        </w:rPr>
        <w:t>1</w:t>
      </w:r>
      <w:r w:rsidRPr="003C40FC">
        <w:rPr>
          <w:rFonts w:ascii="Times New Roman" w:hAnsi="Times New Roman" w:cs="Times New Roman"/>
          <w:bCs/>
          <w:iCs/>
          <w:kern w:val="0"/>
          <w:sz w:val="24"/>
          <w:szCs w:val="24"/>
          <w14:ligatures w14:val="none"/>
        </w:rPr>
        <w:t>40, 1=constant at 5% (0.05) confidence level</w:t>
      </w:r>
      <w:r w:rsidR="001A24E8" w:rsidRPr="003C40FC">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thus 95% precision level. Then, n= 1140/</w:t>
      </w:r>
      <w:r w:rsidR="00465F8F"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(1+ 1140</w:t>
      </w:r>
      <w:r w:rsidR="009B6932"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(0.05)</w:t>
      </w:r>
      <w:r w:rsidRPr="003C40FC">
        <w:rPr>
          <w:rFonts w:ascii="Times New Roman" w:hAnsi="Times New Roman" w:cs="Times New Roman"/>
          <w:bCs/>
          <w:iCs/>
          <w:kern w:val="0"/>
          <w:sz w:val="24"/>
          <w:szCs w:val="24"/>
          <w:vertAlign w:val="superscript"/>
          <w14:ligatures w14:val="none"/>
        </w:rPr>
        <w:t>2</w:t>
      </w:r>
      <w:r w:rsidRPr="003C40FC">
        <w:rPr>
          <w:rFonts w:ascii="Times New Roman" w:hAnsi="Times New Roman" w:cs="Times New Roman"/>
          <w:bCs/>
          <w:iCs/>
          <w:kern w:val="0"/>
          <w:sz w:val="24"/>
          <w:szCs w:val="24"/>
          <w14:ligatures w14:val="none"/>
        </w:rPr>
        <w:t>, n= 1140/1+ 1140</w:t>
      </w:r>
      <w:r w:rsidR="009B6932"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(0.0025) thus, n=1140/1+2.85 thus,</w:t>
      </w:r>
      <w:r w:rsidR="00465F8F" w:rsidRPr="003C40FC">
        <w:rPr>
          <w:rFonts w:ascii="Times New Roman" w:hAnsi="Times New Roman" w:cs="Times New Roman"/>
          <w:bCs/>
          <w:iCs/>
          <w:kern w:val="0"/>
          <w:sz w:val="24"/>
          <w:szCs w:val="24"/>
          <w14:ligatures w14:val="none"/>
        </w:rPr>
        <w:t xml:space="preserve"> n=1140</w:t>
      </w:r>
      <m:oMath>
        <m:r>
          <w:rPr>
            <w:rFonts w:ascii="Cambria Math" w:hAnsi="Cambria Math" w:cs="Times New Roman"/>
            <w:kern w:val="0"/>
            <w:sz w:val="24"/>
            <w:szCs w:val="24"/>
            <w14:ligatures w14:val="none"/>
          </w:rPr>
          <m:t>/</m:t>
        </m:r>
      </m:oMath>
      <w:r w:rsidRPr="003C40FC">
        <w:rPr>
          <w:rFonts w:ascii="Times New Roman" w:hAnsi="Times New Roman" w:cs="Times New Roman"/>
          <w:bCs/>
          <w:iCs/>
          <w:kern w:val="0"/>
          <w:sz w:val="24"/>
          <w:szCs w:val="24"/>
          <w14:ligatures w14:val="none"/>
        </w:rPr>
        <w:t xml:space="preserve"> 3.85 =297.</w:t>
      </w:r>
      <w:r w:rsidR="00712BD2" w:rsidRPr="003C40FC">
        <w:rPr>
          <w:rFonts w:ascii="Times New Roman" w:hAnsi="Times New Roman" w:cs="Times New Roman"/>
          <w:bCs/>
          <w:iCs/>
          <w:kern w:val="0"/>
          <w:sz w:val="24"/>
          <w:szCs w:val="24"/>
          <w14:ligatures w14:val="none"/>
        </w:rPr>
        <w:t xml:space="preserve"> Yamane</w:t>
      </w:r>
      <w:r w:rsidR="000C40CC" w:rsidRPr="003C40FC">
        <w:rPr>
          <w:rFonts w:ascii="Times New Roman" w:hAnsi="Times New Roman" w:cs="Times New Roman"/>
          <w:bCs/>
          <w:iCs/>
          <w:kern w:val="0"/>
          <w:sz w:val="24"/>
          <w:szCs w:val="24"/>
          <w14:ligatures w14:val="none"/>
        </w:rPr>
        <w:t>’s</w:t>
      </w:r>
      <w:r w:rsidR="00712BD2" w:rsidRPr="003C40FC">
        <w:rPr>
          <w:rFonts w:ascii="Times New Roman" w:hAnsi="Times New Roman" w:cs="Times New Roman"/>
          <w:bCs/>
          <w:iCs/>
          <w:kern w:val="0"/>
          <w:sz w:val="24"/>
          <w:szCs w:val="24"/>
          <w14:ligatures w14:val="none"/>
        </w:rPr>
        <w:t xml:space="preserve"> formula was used</w:t>
      </w:r>
      <w:r w:rsidRPr="003C40FC">
        <w:rPr>
          <w:rFonts w:ascii="Times New Roman" w:hAnsi="Times New Roman" w:cs="Times New Roman"/>
          <w:bCs/>
          <w:iCs/>
          <w:kern w:val="0"/>
          <w:sz w:val="24"/>
          <w:szCs w:val="24"/>
          <w14:ligatures w14:val="none"/>
        </w:rPr>
        <w:t xml:space="preserve"> in the research process due to its high level of precision and accuracy in determining the sample size of a study. Therefore, the subjects (respondents) of the study per Yamane’s (1967) sample size determination formula were 2</w:t>
      </w:r>
      <w:r w:rsidR="00A25C53" w:rsidRPr="003C40FC">
        <w:rPr>
          <w:rFonts w:ascii="Times New Roman" w:hAnsi="Times New Roman" w:cs="Times New Roman"/>
          <w:bCs/>
          <w:iCs/>
          <w:kern w:val="0"/>
          <w:sz w:val="24"/>
          <w:szCs w:val="24"/>
          <w14:ligatures w14:val="none"/>
        </w:rPr>
        <w:t>97</w:t>
      </w:r>
      <w:r w:rsidRPr="003C40FC">
        <w:rPr>
          <w:rFonts w:ascii="Times New Roman" w:hAnsi="Times New Roman" w:cs="Times New Roman"/>
          <w:bCs/>
          <w:iCs/>
          <w:kern w:val="0"/>
          <w:sz w:val="24"/>
          <w:szCs w:val="24"/>
          <w14:ligatures w14:val="none"/>
        </w:rPr>
        <w:t xml:space="preserve">. The </w:t>
      </w:r>
      <w:r w:rsidR="00CA13CD">
        <w:rPr>
          <w:rFonts w:ascii="Times New Roman" w:hAnsi="Times New Roman" w:cs="Times New Roman"/>
          <w:bCs/>
          <w:iCs/>
          <w:kern w:val="0"/>
          <w:sz w:val="24"/>
          <w:szCs w:val="24"/>
          <w14:ligatures w14:val="none"/>
        </w:rPr>
        <w:t>sample</w:t>
      </w:r>
      <w:r w:rsidRPr="003C40FC">
        <w:rPr>
          <w:rFonts w:ascii="Times New Roman" w:hAnsi="Times New Roman" w:cs="Times New Roman"/>
          <w:bCs/>
          <w:iCs/>
          <w:kern w:val="0"/>
          <w:sz w:val="24"/>
          <w:szCs w:val="24"/>
          <w14:ligatures w14:val="none"/>
        </w:rPr>
        <w:t xml:space="preserve"> size was proportionally distributed among the selected stakeholders in the industry. </w:t>
      </w:r>
    </w:p>
    <w:p w14:paraId="5A34A442" w14:textId="5BB2CA47" w:rsidR="005852F0" w:rsidRPr="003C40FC" w:rsidRDefault="005852F0" w:rsidP="008F28D1">
      <w:pPr>
        <w:pStyle w:val="Heading6"/>
      </w:pPr>
      <w:bookmarkStart w:id="202" w:name="_Toc167267870"/>
      <w:r w:rsidRPr="003C40FC">
        <w:lastRenderedPageBreak/>
        <w:t>Table 3: Sample Size Distribution</w:t>
      </w:r>
      <w:r w:rsidR="004C7DEE" w:rsidRPr="003C40FC">
        <w:t xml:space="preserve"> of Respondents</w:t>
      </w:r>
      <w:bookmarkEnd w:id="20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2268"/>
        <w:gridCol w:w="1650"/>
        <w:gridCol w:w="2124"/>
      </w:tblGrid>
      <w:tr w:rsidR="007044EC" w:rsidRPr="003C40FC" w14:paraId="655976C3" w14:textId="77777777" w:rsidTr="00F05790">
        <w:tc>
          <w:tcPr>
            <w:tcW w:w="0" w:type="auto"/>
            <w:tcBorders>
              <w:bottom w:val="single" w:sz="4" w:space="0" w:color="auto"/>
            </w:tcBorders>
          </w:tcPr>
          <w:p w14:paraId="56EC8598" w14:textId="77777777" w:rsidR="00D41671" w:rsidRPr="003C40FC" w:rsidRDefault="00D41671" w:rsidP="00D41671">
            <w:pPr>
              <w:spacing w:line="360" w:lineRule="auto"/>
              <w:jc w:val="both"/>
              <w:rPr>
                <w:rFonts w:ascii="Times New Roman" w:hAnsi="Times New Roman" w:cs="Times New Roman"/>
                <w:bCs/>
                <w:iCs/>
                <w:sz w:val="24"/>
                <w:szCs w:val="24"/>
              </w:rPr>
            </w:pPr>
            <w:bookmarkStart w:id="203" w:name="_Hlk138669254"/>
          </w:p>
          <w:p w14:paraId="4ACDFBDF"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District/Municipal</w:t>
            </w:r>
          </w:p>
        </w:tc>
        <w:tc>
          <w:tcPr>
            <w:tcW w:w="0" w:type="auto"/>
            <w:tcBorders>
              <w:bottom w:val="single" w:sz="4" w:space="0" w:color="auto"/>
            </w:tcBorders>
          </w:tcPr>
          <w:p w14:paraId="5B448A2E" w14:textId="77777777" w:rsidR="00D41671" w:rsidRPr="003C40FC" w:rsidRDefault="00D41671" w:rsidP="008F28D1">
            <w:pPr>
              <w:spacing w:line="360" w:lineRule="auto"/>
              <w:rPr>
                <w:rFonts w:ascii="Times New Roman" w:hAnsi="Times New Roman" w:cs="Times New Roman"/>
                <w:bCs/>
                <w:iCs/>
                <w:sz w:val="24"/>
                <w:szCs w:val="24"/>
              </w:rPr>
            </w:pPr>
          </w:p>
          <w:p w14:paraId="6F75DD53" w14:textId="5A7F9EC3" w:rsidR="00D41671" w:rsidRPr="003C40FC" w:rsidRDefault="00D41671"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 xml:space="preserve">Name of </w:t>
            </w:r>
            <w:r w:rsidR="00481F1D" w:rsidRPr="003C40FC">
              <w:rPr>
                <w:rFonts w:ascii="Times New Roman" w:hAnsi="Times New Roman" w:cs="Times New Roman"/>
                <w:bCs/>
                <w:iCs/>
                <w:sz w:val="24"/>
                <w:szCs w:val="24"/>
              </w:rPr>
              <w:t xml:space="preserve">Tourist </w:t>
            </w:r>
            <w:r w:rsidR="00CA13CD">
              <w:rPr>
                <w:rFonts w:ascii="Times New Roman" w:hAnsi="Times New Roman" w:cs="Times New Roman"/>
                <w:bCs/>
                <w:iCs/>
                <w:sz w:val="24"/>
                <w:szCs w:val="24"/>
              </w:rPr>
              <w:t>Site</w:t>
            </w:r>
            <w:r w:rsidR="000C40CC" w:rsidRPr="003C40FC">
              <w:rPr>
                <w:rFonts w:ascii="Times New Roman" w:hAnsi="Times New Roman" w:cs="Times New Roman"/>
                <w:bCs/>
                <w:iCs/>
                <w:sz w:val="24"/>
                <w:szCs w:val="24"/>
              </w:rPr>
              <w:t xml:space="preserve"> Based on Tourism Participation</w:t>
            </w:r>
          </w:p>
        </w:tc>
        <w:tc>
          <w:tcPr>
            <w:tcW w:w="0" w:type="auto"/>
            <w:tcBorders>
              <w:bottom w:val="single" w:sz="4" w:space="0" w:color="auto"/>
            </w:tcBorders>
          </w:tcPr>
          <w:p w14:paraId="17B8B875" w14:textId="77777777" w:rsidR="00D41671" w:rsidRPr="003C40FC" w:rsidRDefault="00D41671" w:rsidP="00D41671">
            <w:pPr>
              <w:spacing w:line="360" w:lineRule="auto"/>
              <w:jc w:val="both"/>
              <w:rPr>
                <w:rFonts w:ascii="Times New Roman" w:hAnsi="Times New Roman" w:cs="Times New Roman"/>
                <w:bCs/>
                <w:iCs/>
                <w:sz w:val="24"/>
                <w:szCs w:val="24"/>
              </w:rPr>
            </w:pPr>
          </w:p>
          <w:p w14:paraId="24892B5C" w14:textId="31D4D4C3"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Number</w:t>
            </w:r>
            <w:r w:rsidR="00F05790" w:rsidRPr="003C40FC">
              <w:rPr>
                <w:rFonts w:ascii="Times New Roman" w:hAnsi="Times New Roman" w:cs="Times New Roman"/>
                <w:bCs/>
                <w:iCs/>
                <w:sz w:val="24"/>
                <w:szCs w:val="24"/>
              </w:rPr>
              <w:t xml:space="preserve"> </w:t>
            </w:r>
            <w:r w:rsidRPr="003C40FC">
              <w:rPr>
                <w:rFonts w:ascii="Times New Roman" w:hAnsi="Times New Roman" w:cs="Times New Roman"/>
                <w:bCs/>
                <w:iCs/>
                <w:sz w:val="24"/>
                <w:szCs w:val="24"/>
              </w:rPr>
              <w:t xml:space="preserve">of </w:t>
            </w:r>
            <w:r w:rsidR="00481F1D" w:rsidRPr="003C40FC">
              <w:rPr>
                <w:rFonts w:ascii="Times New Roman" w:hAnsi="Times New Roman" w:cs="Times New Roman"/>
                <w:bCs/>
                <w:iCs/>
                <w:sz w:val="24"/>
                <w:szCs w:val="24"/>
              </w:rPr>
              <w:t>stakeholders</w:t>
            </w:r>
          </w:p>
        </w:tc>
        <w:tc>
          <w:tcPr>
            <w:tcW w:w="0" w:type="auto"/>
            <w:tcBorders>
              <w:bottom w:val="single" w:sz="4" w:space="0" w:color="auto"/>
            </w:tcBorders>
          </w:tcPr>
          <w:p w14:paraId="3D512D82" w14:textId="77777777" w:rsidR="00D41671" w:rsidRPr="003C40FC" w:rsidRDefault="00D41671" w:rsidP="00D41671">
            <w:pPr>
              <w:spacing w:line="360" w:lineRule="auto"/>
              <w:jc w:val="both"/>
              <w:rPr>
                <w:rFonts w:ascii="Times New Roman" w:hAnsi="Times New Roman" w:cs="Times New Roman"/>
                <w:bCs/>
                <w:iCs/>
                <w:sz w:val="24"/>
                <w:szCs w:val="24"/>
              </w:rPr>
            </w:pPr>
          </w:p>
          <w:p w14:paraId="6E4B99D5" w14:textId="4B3E245F"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Target </w:t>
            </w:r>
            <w:r w:rsidR="009F2F5E" w:rsidRPr="003C40FC">
              <w:rPr>
                <w:rFonts w:ascii="Times New Roman" w:hAnsi="Times New Roman" w:cs="Times New Roman"/>
                <w:bCs/>
                <w:iCs/>
                <w:sz w:val="24"/>
                <w:szCs w:val="24"/>
              </w:rPr>
              <w:t>S</w:t>
            </w:r>
            <w:r w:rsidRPr="003C40FC">
              <w:rPr>
                <w:rFonts w:ascii="Times New Roman" w:hAnsi="Times New Roman" w:cs="Times New Roman"/>
                <w:bCs/>
                <w:iCs/>
                <w:sz w:val="24"/>
                <w:szCs w:val="24"/>
              </w:rPr>
              <w:t xml:space="preserve">ampled </w:t>
            </w:r>
            <w:r w:rsidR="009F2F5E" w:rsidRPr="003C40FC">
              <w:rPr>
                <w:rFonts w:ascii="Times New Roman" w:hAnsi="Times New Roman" w:cs="Times New Roman"/>
                <w:bCs/>
                <w:iCs/>
                <w:sz w:val="24"/>
                <w:szCs w:val="24"/>
              </w:rPr>
              <w:t>S</w:t>
            </w:r>
            <w:r w:rsidRPr="003C40FC">
              <w:rPr>
                <w:rFonts w:ascii="Times New Roman" w:hAnsi="Times New Roman" w:cs="Times New Roman"/>
                <w:bCs/>
                <w:iCs/>
                <w:sz w:val="24"/>
                <w:szCs w:val="24"/>
              </w:rPr>
              <w:t>ize</w:t>
            </w:r>
          </w:p>
        </w:tc>
      </w:tr>
      <w:tr w:rsidR="007044EC" w:rsidRPr="003C40FC" w14:paraId="57D45290" w14:textId="77777777" w:rsidTr="00F05790">
        <w:tc>
          <w:tcPr>
            <w:tcW w:w="0" w:type="auto"/>
            <w:tcBorders>
              <w:top w:val="single" w:sz="4" w:space="0" w:color="auto"/>
            </w:tcBorders>
          </w:tcPr>
          <w:p w14:paraId="342E16BE" w14:textId="165EA091"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Bolgatanga Municipal</w:t>
            </w:r>
            <w:r w:rsidR="00712BD2" w:rsidRPr="003C40FC">
              <w:rPr>
                <w:rFonts w:ascii="Times New Roman" w:hAnsi="Times New Roman" w:cs="Times New Roman"/>
                <w:bCs/>
                <w:iCs/>
                <w:sz w:val="24"/>
                <w:szCs w:val="24"/>
              </w:rPr>
              <w:t>ity</w:t>
            </w:r>
          </w:p>
        </w:tc>
        <w:tc>
          <w:tcPr>
            <w:tcW w:w="0" w:type="auto"/>
            <w:tcBorders>
              <w:top w:val="single" w:sz="4" w:space="0" w:color="auto"/>
            </w:tcBorders>
          </w:tcPr>
          <w:p w14:paraId="672B532F" w14:textId="2735D24F" w:rsidR="00D41671" w:rsidRPr="003C40FC" w:rsidRDefault="00D41671"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 xml:space="preserve">Centre for </w:t>
            </w:r>
            <w:r w:rsidR="00A851EF" w:rsidRPr="003C40FC">
              <w:rPr>
                <w:rFonts w:ascii="Times New Roman" w:hAnsi="Times New Roman" w:cs="Times New Roman"/>
                <w:bCs/>
                <w:iCs/>
                <w:sz w:val="24"/>
                <w:szCs w:val="24"/>
              </w:rPr>
              <w:t>National</w:t>
            </w:r>
            <w:r w:rsidRPr="003C40FC">
              <w:rPr>
                <w:rFonts w:ascii="Times New Roman" w:hAnsi="Times New Roman" w:cs="Times New Roman"/>
                <w:bCs/>
                <w:iCs/>
                <w:sz w:val="24"/>
                <w:szCs w:val="24"/>
              </w:rPr>
              <w:t xml:space="preserve"> Culture</w:t>
            </w:r>
          </w:p>
          <w:p w14:paraId="04231BF4" w14:textId="77777777" w:rsidR="00D41671" w:rsidRPr="003C40FC" w:rsidRDefault="00D41671" w:rsidP="008F28D1">
            <w:pPr>
              <w:spacing w:line="360" w:lineRule="auto"/>
              <w:rPr>
                <w:rFonts w:ascii="Times New Roman" w:hAnsi="Times New Roman" w:cs="Times New Roman"/>
                <w:bCs/>
                <w:iCs/>
                <w:sz w:val="24"/>
                <w:szCs w:val="24"/>
              </w:rPr>
            </w:pPr>
          </w:p>
        </w:tc>
        <w:tc>
          <w:tcPr>
            <w:tcW w:w="0" w:type="auto"/>
            <w:tcBorders>
              <w:top w:val="single" w:sz="4" w:space="0" w:color="auto"/>
            </w:tcBorders>
          </w:tcPr>
          <w:p w14:paraId="51F40601"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395</w:t>
            </w:r>
          </w:p>
        </w:tc>
        <w:tc>
          <w:tcPr>
            <w:tcW w:w="0" w:type="auto"/>
            <w:tcBorders>
              <w:top w:val="single" w:sz="4" w:space="0" w:color="auto"/>
            </w:tcBorders>
          </w:tcPr>
          <w:p w14:paraId="19972E34" w14:textId="3FEED858"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395/1140*2</w:t>
            </w:r>
            <w:r w:rsidR="00705636" w:rsidRPr="003C40FC">
              <w:rPr>
                <w:rFonts w:ascii="Times New Roman" w:hAnsi="Times New Roman" w:cs="Times New Roman"/>
                <w:bCs/>
                <w:iCs/>
                <w:sz w:val="24"/>
                <w:szCs w:val="24"/>
              </w:rPr>
              <w:t>97</w:t>
            </w:r>
            <w:r w:rsidRPr="003C40FC">
              <w:rPr>
                <w:rFonts w:ascii="Times New Roman" w:hAnsi="Times New Roman" w:cs="Times New Roman"/>
                <w:bCs/>
                <w:iCs/>
                <w:sz w:val="24"/>
                <w:szCs w:val="24"/>
              </w:rPr>
              <w:t>=</w:t>
            </w:r>
            <w:r w:rsidR="00705636" w:rsidRPr="003C40FC">
              <w:rPr>
                <w:rFonts w:ascii="Times New Roman" w:hAnsi="Times New Roman" w:cs="Times New Roman"/>
                <w:bCs/>
                <w:iCs/>
                <w:sz w:val="24"/>
                <w:szCs w:val="24"/>
              </w:rPr>
              <w:t>102</w:t>
            </w:r>
          </w:p>
        </w:tc>
      </w:tr>
      <w:tr w:rsidR="007044EC" w:rsidRPr="003C40FC" w14:paraId="2E3E7B62" w14:textId="77777777" w:rsidTr="00E048FE">
        <w:tc>
          <w:tcPr>
            <w:tcW w:w="0" w:type="auto"/>
          </w:tcPr>
          <w:p w14:paraId="077037B5" w14:textId="0CCC17E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Kassena-Nankana West</w:t>
            </w:r>
            <w:r w:rsidR="00712BD2" w:rsidRPr="003C40FC">
              <w:rPr>
                <w:rFonts w:ascii="Times New Roman" w:hAnsi="Times New Roman" w:cs="Times New Roman"/>
                <w:bCs/>
                <w:iCs/>
                <w:sz w:val="24"/>
                <w:szCs w:val="24"/>
              </w:rPr>
              <w:t xml:space="preserve"> District</w:t>
            </w:r>
          </w:p>
        </w:tc>
        <w:tc>
          <w:tcPr>
            <w:tcW w:w="0" w:type="auto"/>
          </w:tcPr>
          <w:p w14:paraId="7715C29D" w14:textId="77777777" w:rsidR="00D41671" w:rsidRPr="003C40FC" w:rsidRDefault="00D41671"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Sirigu pottery site</w:t>
            </w:r>
          </w:p>
          <w:p w14:paraId="333FAB9A" w14:textId="77777777" w:rsidR="00D41671" w:rsidRPr="003C40FC" w:rsidRDefault="00D41671"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Zenga crocodile pond</w:t>
            </w:r>
          </w:p>
          <w:p w14:paraId="18D7F327" w14:textId="2A1A829A" w:rsidR="00481F1D" w:rsidRPr="003C40FC" w:rsidRDefault="00481F1D"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 xml:space="preserve">Chief’s </w:t>
            </w:r>
            <w:r w:rsidR="00CA13CD">
              <w:rPr>
                <w:rFonts w:ascii="Times New Roman" w:hAnsi="Times New Roman" w:cs="Times New Roman"/>
                <w:bCs/>
                <w:iCs/>
                <w:sz w:val="24"/>
                <w:szCs w:val="24"/>
              </w:rPr>
              <w:t>Crocodile Pond</w:t>
            </w:r>
          </w:p>
        </w:tc>
        <w:tc>
          <w:tcPr>
            <w:tcW w:w="0" w:type="auto"/>
          </w:tcPr>
          <w:p w14:paraId="2F97EB39" w14:textId="75C16AB2"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w:t>
            </w:r>
            <w:r w:rsidR="00705636" w:rsidRPr="003C40FC">
              <w:rPr>
                <w:rFonts w:ascii="Times New Roman" w:hAnsi="Times New Roman" w:cs="Times New Roman"/>
                <w:bCs/>
                <w:iCs/>
                <w:sz w:val="24"/>
                <w:szCs w:val="24"/>
              </w:rPr>
              <w:t>8</w:t>
            </w:r>
            <w:r w:rsidRPr="003C40FC">
              <w:rPr>
                <w:rFonts w:ascii="Times New Roman" w:hAnsi="Times New Roman" w:cs="Times New Roman"/>
                <w:bCs/>
                <w:iCs/>
                <w:sz w:val="24"/>
                <w:szCs w:val="24"/>
              </w:rPr>
              <w:t>9</w:t>
            </w:r>
          </w:p>
          <w:p w14:paraId="227797E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w:t>
            </w:r>
            <w:r w:rsidR="00463A74" w:rsidRPr="003C40FC">
              <w:rPr>
                <w:rFonts w:ascii="Times New Roman" w:hAnsi="Times New Roman" w:cs="Times New Roman"/>
                <w:bCs/>
                <w:iCs/>
                <w:sz w:val="24"/>
                <w:szCs w:val="24"/>
              </w:rPr>
              <w:t>29</w:t>
            </w:r>
          </w:p>
          <w:p w14:paraId="7227AB31" w14:textId="5DCE47D1" w:rsidR="00481F1D" w:rsidRPr="003C40FC" w:rsidRDefault="00481F1D"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115</w:t>
            </w:r>
          </w:p>
        </w:tc>
        <w:tc>
          <w:tcPr>
            <w:tcW w:w="0" w:type="auto"/>
          </w:tcPr>
          <w:p w14:paraId="76DF6D8F" w14:textId="7C02B410"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2</w:t>
            </w:r>
            <w:r w:rsidR="00705636" w:rsidRPr="003C40FC">
              <w:rPr>
                <w:rFonts w:ascii="Times New Roman" w:hAnsi="Times New Roman" w:cs="Times New Roman"/>
                <w:bCs/>
                <w:iCs/>
                <w:sz w:val="24"/>
                <w:szCs w:val="24"/>
              </w:rPr>
              <w:t>89</w:t>
            </w:r>
            <w:r w:rsidRPr="003C40FC">
              <w:rPr>
                <w:rFonts w:ascii="Times New Roman" w:hAnsi="Times New Roman" w:cs="Times New Roman"/>
                <w:bCs/>
                <w:iCs/>
                <w:sz w:val="24"/>
                <w:szCs w:val="24"/>
              </w:rPr>
              <w:t>/1140*2</w:t>
            </w:r>
            <w:r w:rsidR="00705636" w:rsidRPr="003C40FC">
              <w:rPr>
                <w:rFonts w:ascii="Times New Roman" w:hAnsi="Times New Roman" w:cs="Times New Roman"/>
                <w:bCs/>
                <w:iCs/>
                <w:sz w:val="24"/>
                <w:szCs w:val="24"/>
              </w:rPr>
              <w:t>97</w:t>
            </w:r>
            <w:r w:rsidRPr="003C40FC">
              <w:rPr>
                <w:rFonts w:ascii="Times New Roman" w:hAnsi="Times New Roman" w:cs="Times New Roman"/>
                <w:bCs/>
                <w:iCs/>
                <w:sz w:val="24"/>
                <w:szCs w:val="24"/>
              </w:rPr>
              <w:t>=</w:t>
            </w:r>
            <w:r w:rsidR="00705636" w:rsidRPr="003C40FC">
              <w:rPr>
                <w:rFonts w:ascii="Times New Roman" w:hAnsi="Times New Roman" w:cs="Times New Roman"/>
                <w:bCs/>
                <w:iCs/>
                <w:sz w:val="24"/>
                <w:szCs w:val="24"/>
              </w:rPr>
              <w:t>75</w:t>
            </w:r>
          </w:p>
          <w:p w14:paraId="1246C4F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2</w:t>
            </w:r>
            <w:r w:rsidR="00705636" w:rsidRPr="003C40FC">
              <w:rPr>
                <w:rFonts w:ascii="Times New Roman" w:hAnsi="Times New Roman" w:cs="Times New Roman"/>
                <w:bCs/>
                <w:iCs/>
                <w:sz w:val="24"/>
                <w:szCs w:val="24"/>
              </w:rPr>
              <w:t>29</w:t>
            </w:r>
            <w:r w:rsidRPr="003C40FC">
              <w:rPr>
                <w:rFonts w:ascii="Times New Roman" w:hAnsi="Times New Roman" w:cs="Times New Roman"/>
                <w:bCs/>
                <w:iCs/>
                <w:sz w:val="24"/>
                <w:szCs w:val="24"/>
              </w:rPr>
              <w:t>/1140*2</w:t>
            </w:r>
            <w:r w:rsidR="00705636" w:rsidRPr="003C40FC">
              <w:rPr>
                <w:rFonts w:ascii="Times New Roman" w:hAnsi="Times New Roman" w:cs="Times New Roman"/>
                <w:bCs/>
                <w:iCs/>
                <w:sz w:val="24"/>
                <w:szCs w:val="24"/>
              </w:rPr>
              <w:t>97</w:t>
            </w:r>
            <w:r w:rsidRPr="003C40FC">
              <w:rPr>
                <w:rFonts w:ascii="Times New Roman" w:hAnsi="Times New Roman" w:cs="Times New Roman"/>
                <w:bCs/>
                <w:iCs/>
                <w:sz w:val="24"/>
                <w:szCs w:val="24"/>
              </w:rPr>
              <w:t>=</w:t>
            </w:r>
            <w:r w:rsidR="00705636" w:rsidRPr="003C40FC">
              <w:rPr>
                <w:rFonts w:ascii="Times New Roman" w:hAnsi="Times New Roman" w:cs="Times New Roman"/>
                <w:bCs/>
                <w:iCs/>
                <w:sz w:val="24"/>
                <w:szCs w:val="24"/>
              </w:rPr>
              <w:t>59</w:t>
            </w:r>
          </w:p>
          <w:p w14:paraId="747B0367" w14:textId="1B3510B2" w:rsidR="00481F1D" w:rsidRPr="003C40FC" w:rsidRDefault="00481F1D"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115/1140*297= 30</w:t>
            </w:r>
          </w:p>
        </w:tc>
      </w:tr>
      <w:tr w:rsidR="007044EC" w:rsidRPr="003C40FC" w14:paraId="020B9A6C" w14:textId="77777777" w:rsidTr="00E048FE">
        <w:tc>
          <w:tcPr>
            <w:tcW w:w="0" w:type="auto"/>
          </w:tcPr>
          <w:p w14:paraId="4C2DC940"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Talensi District</w:t>
            </w:r>
          </w:p>
        </w:tc>
        <w:tc>
          <w:tcPr>
            <w:tcW w:w="0" w:type="auto"/>
          </w:tcPr>
          <w:p w14:paraId="138E8AEC" w14:textId="56D1EBB4" w:rsidR="00D41671" w:rsidRPr="003C40FC" w:rsidRDefault="00D41671" w:rsidP="008F28D1">
            <w:pPr>
              <w:spacing w:line="360" w:lineRule="auto"/>
              <w:rPr>
                <w:rFonts w:ascii="Times New Roman" w:hAnsi="Times New Roman" w:cs="Times New Roman"/>
                <w:bCs/>
                <w:iCs/>
                <w:sz w:val="24"/>
                <w:szCs w:val="24"/>
              </w:rPr>
            </w:pPr>
            <w:r w:rsidRPr="003C40FC">
              <w:rPr>
                <w:rFonts w:ascii="Times New Roman" w:hAnsi="Times New Roman" w:cs="Times New Roman"/>
                <w:bCs/>
                <w:iCs/>
                <w:sz w:val="24"/>
                <w:szCs w:val="24"/>
              </w:rPr>
              <w:t>Tengzug</w:t>
            </w:r>
            <w:r w:rsidR="00481F1D" w:rsidRPr="003C40FC">
              <w:rPr>
                <w:rFonts w:ascii="Times New Roman" w:hAnsi="Times New Roman" w:cs="Times New Roman"/>
                <w:bCs/>
                <w:iCs/>
                <w:sz w:val="24"/>
                <w:szCs w:val="24"/>
              </w:rPr>
              <w:t xml:space="preserve"> Hills</w:t>
            </w:r>
          </w:p>
        </w:tc>
        <w:tc>
          <w:tcPr>
            <w:tcW w:w="0" w:type="auto"/>
          </w:tcPr>
          <w:p w14:paraId="5E743E13" w14:textId="0CBDAFEB"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122</w:t>
            </w:r>
          </w:p>
        </w:tc>
        <w:tc>
          <w:tcPr>
            <w:tcW w:w="0" w:type="auto"/>
          </w:tcPr>
          <w:p w14:paraId="2C7E3D8A" w14:textId="3B0938C0"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122/ 1140*2</w:t>
            </w:r>
            <w:r w:rsidR="00705636" w:rsidRPr="003C40FC">
              <w:rPr>
                <w:rFonts w:ascii="Times New Roman" w:hAnsi="Times New Roman" w:cs="Times New Roman"/>
                <w:bCs/>
                <w:iCs/>
                <w:sz w:val="24"/>
                <w:szCs w:val="24"/>
              </w:rPr>
              <w:t>97</w:t>
            </w:r>
            <w:r w:rsidRPr="003C40FC">
              <w:rPr>
                <w:rFonts w:ascii="Times New Roman" w:hAnsi="Times New Roman" w:cs="Times New Roman"/>
                <w:bCs/>
                <w:iCs/>
                <w:sz w:val="24"/>
                <w:szCs w:val="24"/>
              </w:rPr>
              <w:t>=</w:t>
            </w:r>
            <w:r w:rsidR="00705636" w:rsidRPr="003C40FC">
              <w:rPr>
                <w:rFonts w:ascii="Times New Roman" w:hAnsi="Times New Roman" w:cs="Times New Roman"/>
                <w:bCs/>
                <w:iCs/>
                <w:sz w:val="24"/>
                <w:szCs w:val="24"/>
              </w:rPr>
              <w:t>31</w:t>
            </w:r>
          </w:p>
        </w:tc>
      </w:tr>
      <w:tr w:rsidR="007044EC" w:rsidRPr="003C40FC" w14:paraId="7897F91E" w14:textId="77777777" w:rsidTr="00E048FE">
        <w:tc>
          <w:tcPr>
            <w:tcW w:w="0" w:type="auto"/>
          </w:tcPr>
          <w:p w14:paraId="122FD90F" w14:textId="77777777" w:rsidR="00D41671" w:rsidRPr="003C40FC" w:rsidRDefault="00D41671" w:rsidP="00D41671">
            <w:pPr>
              <w:spacing w:line="360" w:lineRule="auto"/>
              <w:jc w:val="both"/>
              <w:rPr>
                <w:rFonts w:ascii="Times New Roman" w:hAnsi="Times New Roman" w:cs="Times New Roman"/>
                <w:bCs/>
                <w:iCs/>
                <w:sz w:val="24"/>
                <w:szCs w:val="24"/>
              </w:rPr>
            </w:pPr>
          </w:p>
        </w:tc>
        <w:tc>
          <w:tcPr>
            <w:tcW w:w="0" w:type="auto"/>
          </w:tcPr>
          <w:p w14:paraId="50A6D44A" w14:textId="5B2A3EDF" w:rsidR="00D41671" w:rsidRPr="008F28D1" w:rsidRDefault="00D41671" w:rsidP="008F28D1">
            <w:pPr>
              <w:spacing w:line="360" w:lineRule="auto"/>
              <w:rPr>
                <w:rFonts w:ascii="Times New Roman" w:hAnsi="Times New Roman" w:cs="Times New Roman"/>
                <w:b/>
                <w:iCs/>
                <w:sz w:val="24"/>
                <w:szCs w:val="24"/>
              </w:rPr>
            </w:pPr>
            <w:r w:rsidRPr="008F28D1">
              <w:rPr>
                <w:rFonts w:ascii="Times New Roman" w:hAnsi="Times New Roman" w:cs="Times New Roman"/>
                <w:b/>
                <w:iCs/>
                <w:sz w:val="24"/>
                <w:szCs w:val="24"/>
              </w:rPr>
              <w:t>Total</w:t>
            </w:r>
          </w:p>
        </w:tc>
        <w:tc>
          <w:tcPr>
            <w:tcW w:w="0" w:type="auto"/>
          </w:tcPr>
          <w:p w14:paraId="2B2B026F" w14:textId="64128A48"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Cs/>
                <w:iCs/>
                <w:sz w:val="24"/>
                <w:szCs w:val="24"/>
              </w:rPr>
              <w:t xml:space="preserve">        </w:t>
            </w:r>
            <w:r w:rsidRPr="003C40FC">
              <w:rPr>
                <w:rFonts w:ascii="Times New Roman" w:hAnsi="Times New Roman" w:cs="Times New Roman"/>
                <w:b/>
                <w:iCs/>
                <w:sz w:val="24"/>
                <w:szCs w:val="24"/>
              </w:rPr>
              <w:t>1140</w:t>
            </w:r>
          </w:p>
        </w:tc>
        <w:tc>
          <w:tcPr>
            <w:tcW w:w="0" w:type="auto"/>
          </w:tcPr>
          <w:p w14:paraId="2C093737" w14:textId="01C2976F"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Cs/>
                <w:iCs/>
                <w:sz w:val="24"/>
                <w:szCs w:val="24"/>
              </w:rPr>
              <w:t xml:space="preserve">             </w:t>
            </w:r>
            <w:r w:rsidRPr="003C40FC">
              <w:rPr>
                <w:rFonts w:ascii="Times New Roman" w:hAnsi="Times New Roman" w:cs="Times New Roman"/>
                <w:b/>
                <w:iCs/>
                <w:sz w:val="24"/>
                <w:szCs w:val="24"/>
              </w:rPr>
              <w:t>2</w:t>
            </w:r>
            <w:r w:rsidR="00705636" w:rsidRPr="003C40FC">
              <w:rPr>
                <w:rFonts w:ascii="Times New Roman" w:hAnsi="Times New Roman" w:cs="Times New Roman"/>
                <w:b/>
                <w:iCs/>
                <w:sz w:val="24"/>
                <w:szCs w:val="24"/>
              </w:rPr>
              <w:t>97</w:t>
            </w:r>
          </w:p>
        </w:tc>
      </w:tr>
    </w:tbl>
    <w:bookmarkEnd w:id="203"/>
    <w:p w14:paraId="28615A47" w14:textId="477C7C52" w:rsidR="009D5033"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w:t>
      </w:r>
      <w:r w:rsidR="00780CB1" w:rsidRPr="003C40FC">
        <w:rPr>
          <w:rFonts w:ascii="Times New Roman" w:hAnsi="Times New Roman" w:cs="Times New Roman"/>
          <w:bCs/>
          <w:iCs/>
          <w:kern w:val="0"/>
          <w:sz w:val="24"/>
          <w:szCs w:val="24"/>
          <w14:ligatures w14:val="none"/>
        </w:rPr>
        <w:t xml:space="preserve"> Field </w:t>
      </w:r>
      <w:r w:rsidR="009D5033" w:rsidRPr="003C40FC">
        <w:rPr>
          <w:rFonts w:ascii="Times New Roman" w:hAnsi="Times New Roman" w:cs="Times New Roman"/>
          <w:bCs/>
          <w:iCs/>
          <w:kern w:val="0"/>
          <w:sz w:val="24"/>
          <w:szCs w:val="24"/>
          <w14:ligatures w14:val="none"/>
        </w:rPr>
        <w:t>survey, (</w:t>
      </w:r>
      <w:r w:rsidRPr="003C40FC">
        <w:rPr>
          <w:rFonts w:ascii="Times New Roman" w:hAnsi="Times New Roman" w:cs="Times New Roman"/>
          <w:bCs/>
          <w:iCs/>
          <w:kern w:val="0"/>
          <w:sz w:val="24"/>
          <w:szCs w:val="24"/>
          <w14:ligatures w14:val="none"/>
        </w:rPr>
        <w:t>2022)</w:t>
      </w:r>
      <w:bookmarkStart w:id="204" w:name="_Hlk127435398"/>
      <w:bookmarkStart w:id="205" w:name="_Hlk137981385"/>
    </w:p>
    <w:p w14:paraId="5CE85B82" w14:textId="77777777" w:rsidR="00B04C5E" w:rsidRPr="003C40FC" w:rsidRDefault="00B04C5E" w:rsidP="00B04C5E">
      <w:pPr>
        <w:pStyle w:val="NoSpacing"/>
      </w:pPr>
    </w:p>
    <w:p w14:paraId="6FB31419" w14:textId="7A8A79EF" w:rsidR="00D41671" w:rsidRPr="003C40FC" w:rsidRDefault="00D41671" w:rsidP="008F28D1">
      <w:pPr>
        <w:pStyle w:val="Heading3"/>
      </w:pPr>
      <w:bookmarkStart w:id="206" w:name="_Toc167264717"/>
      <w:r w:rsidRPr="003C40FC">
        <w:t>3.</w:t>
      </w:r>
      <w:r w:rsidR="00851015">
        <w:t>5</w:t>
      </w:r>
      <w:r w:rsidRPr="003C40FC">
        <w:t>.3 Methods and Tools of Data Collection</w:t>
      </w:r>
      <w:bookmarkEnd w:id="206"/>
      <w:r w:rsidRPr="003C40FC">
        <w:t xml:space="preserve"> </w:t>
      </w:r>
    </w:p>
    <w:bookmarkEnd w:id="204"/>
    <w:bookmarkEnd w:id="205"/>
    <w:p w14:paraId="4416E457" w14:textId="3584BE05" w:rsidR="00D41671" w:rsidRPr="003C40FC" w:rsidRDefault="00D41671" w:rsidP="00AE0B3F">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Data collection is the process of collecting and measuring information on variables of interest, in an established systematic fashion that enables one to answer stated research questions, test hypotheses, and evaluate results (Payne et al 2007).</w:t>
      </w:r>
      <w:r w:rsidR="00AE0B3F" w:rsidRPr="003C40FC">
        <w:rPr>
          <w:rFonts w:ascii="Times New Roman" w:hAnsi="Times New Roman" w:cs="Times New Roman"/>
          <w:bCs/>
          <w:iCs/>
          <w:kern w:val="0"/>
          <w:sz w:val="24"/>
          <w:szCs w:val="24"/>
          <w14:ligatures w14:val="none"/>
        </w:rPr>
        <w:t xml:space="preserve"> It is a methodical means of obtaining information from multiple sources </w:t>
      </w:r>
      <w:r w:rsidR="00E065A1">
        <w:rPr>
          <w:rFonts w:ascii="Times New Roman" w:hAnsi="Times New Roman" w:cs="Times New Roman"/>
          <w:bCs/>
          <w:iCs/>
          <w:kern w:val="0"/>
          <w:sz w:val="24"/>
          <w:szCs w:val="24"/>
          <w14:ligatures w14:val="none"/>
        </w:rPr>
        <w:t>to</w:t>
      </w:r>
      <w:r w:rsidR="00AE0B3F" w:rsidRPr="003C40FC">
        <w:rPr>
          <w:rFonts w:ascii="Times New Roman" w:hAnsi="Times New Roman" w:cs="Times New Roman"/>
          <w:bCs/>
          <w:iCs/>
          <w:kern w:val="0"/>
          <w:sz w:val="24"/>
          <w:szCs w:val="24"/>
          <w14:ligatures w14:val="none"/>
        </w:rPr>
        <w:t xml:space="preserve"> satisfy research goals. It entails gathering relevant and credible information </w:t>
      </w:r>
      <w:r w:rsidR="00E065A1">
        <w:rPr>
          <w:rFonts w:ascii="Times New Roman" w:hAnsi="Times New Roman" w:cs="Times New Roman"/>
          <w:bCs/>
          <w:iCs/>
          <w:kern w:val="0"/>
          <w:sz w:val="24"/>
          <w:szCs w:val="24"/>
          <w14:ligatures w14:val="none"/>
        </w:rPr>
        <w:t>to</w:t>
      </w:r>
      <w:r w:rsidR="00AE0B3F" w:rsidRPr="003C40FC">
        <w:rPr>
          <w:rFonts w:ascii="Times New Roman" w:hAnsi="Times New Roman" w:cs="Times New Roman"/>
          <w:bCs/>
          <w:iCs/>
          <w:kern w:val="0"/>
          <w:sz w:val="24"/>
          <w:szCs w:val="24"/>
          <w14:ligatures w14:val="none"/>
        </w:rPr>
        <w:t> enhance analysis and contribute to a better knowledge of a certain topic or situation.</w:t>
      </w:r>
      <w:r w:rsidRPr="003C40FC">
        <w:rPr>
          <w:rFonts w:ascii="Times New Roman" w:hAnsi="Times New Roman" w:cs="Times New Roman"/>
          <w:bCs/>
          <w:iCs/>
          <w:kern w:val="0"/>
          <w:sz w:val="24"/>
          <w:szCs w:val="24"/>
          <w14:ligatures w14:val="none"/>
        </w:rPr>
        <w:t xml:space="preserve"> The tools used in the quantitative and qualitative phases included </w:t>
      </w:r>
      <w:r w:rsidR="001E179C" w:rsidRPr="003C40FC">
        <w:rPr>
          <w:rFonts w:ascii="Times New Roman" w:hAnsi="Times New Roman" w:cs="Times New Roman"/>
          <w:bCs/>
          <w:iCs/>
          <w:kern w:val="0"/>
          <w:sz w:val="24"/>
          <w:szCs w:val="24"/>
          <w14:ligatures w14:val="none"/>
        </w:rPr>
        <w:t>a cross-sectional survey</w:t>
      </w:r>
      <w:r w:rsidRPr="003C40FC">
        <w:rPr>
          <w:rFonts w:ascii="Times New Roman" w:hAnsi="Times New Roman" w:cs="Times New Roman"/>
          <w:bCs/>
          <w:iCs/>
          <w:kern w:val="0"/>
          <w:sz w:val="24"/>
          <w:szCs w:val="24"/>
          <w14:ligatures w14:val="none"/>
        </w:rPr>
        <w:t>, observation, a</w:t>
      </w:r>
      <w:r w:rsidR="00E80BF9" w:rsidRPr="003C40FC">
        <w:rPr>
          <w:rFonts w:ascii="Times New Roman" w:hAnsi="Times New Roman" w:cs="Times New Roman"/>
          <w:bCs/>
          <w:iCs/>
          <w:kern w:val="0"/>
          <w:sz w:val="24"/>
          <w:szCs w:val="24"/>
          <w14:ligatures w14:val="none"/>
        </w:rPr>
        <w:t xml:space="preserve">nd </w:t>
      </w:r>
      <w:r w:rsidRPr="003C40FC">
        <w:rPr>
          <w:rFonts w:ascii="Times New Roman" w:hAnsi="Times New Roman" w:cs="Times New Roman"/>
          <w:bCs/>
          <w:iCs/>
          <w:kern w:val="0"/>
          <w:sz w:val="24"/>
          <w:szCs w:val="24"/>
          <w14:ligatures w14:val="none"/>
        </w:rPr>
        <w:t>interviews.</w:t>
      </w:r>
    </w:p>
    <w:p w14:paraId="2FDAE237" w14:textId="707113CE" w:rsidR="00465F8F" w:rsidRPr="003C40FC" w:rsidRDefault="00D41671" w:rsidP="008F28D1">
      <w:pPr>
        <w:pStyle w:val="Heading3"/>
      </w:pPr>
      <w:bookmarkStart w:id="207" w:name="_Hlk127435418"/>
      <w:bookmarkStart w:id="208" w:name="_Toc167264718"/>
      <w:r w:rsidRPr="003C40FC">
        <w:t>3.</w:t>
      </w:r>
      <w:r w:rsidR="00851015">
        <w:t>5</w:t>
      </w:r>
      <w:r w:rsidRPr="003C40FC">
        <w:t>.4 Quantitative phase</w:t>
      </w:r>
      <w:bookmarkEnd w:id="208"/>
    </w:p>
    <w:p w14:paraId="4D97161E" w14:textId="5E0FF511" w:rsidR="00465F8F" w:rsidRPr="003C40FC" w:rsidRDefault="00465F8F"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Data collection serves as the foundation of any research process, enabling researchers to draw empirical analyses and make generalizations. In this study, quantitative methods were employed, offering various dimensions based on the field of study. One primary method used for data collection was the administration of </w:t>
      </w:r>
      <w:r w:rsidR="00B603E8" w:rsidRPr="003C40FC">
        <w:rPr>
          <w:rFonts w:ascii="Times New Roman" w:hAnsi="Times New Roman" w:cs="Times New Roman"/>
          <w:bCs/>
          <w:iCs/>
          <w:kern w:val="0"/>
          <w:sz w:val="24"/>
          <w:szCs w:val="24"/>
          <w14:ligatures w14:val="none"/>
        </w:rPr>
        <w:t xml:space="preserve">survey </w:t>
      </w:r>
      <w:r w:rsidRPr="003C40FC">
        <w:rPr>
          <w:rFonts w:ascii="Times New Roman" w:hAnsi="Times New Roman" w:cs="Times New Roman"/>
          <w:bCs/>
          <w:iCs/>
          <w:kern w:val="0"/>
          <w:sz w:val="24"/>
          <w:szCs w:val="24"/>
          <w14:ligatures w14:val="none"/>
        </w:rPr>
        <w:t xml:space="preserve">questionnaires. These questionnaires included both open- and close-ended questions and were conducted face-to-face with key stakeholders such as restaurant owners, wholesalers, retailers, employees, and intermediaries involved in tourism business </w:t>
      </w:r>
      <w:r w:rsidRPr="003C40FC">
        <w:rPr>
          <w:rFonts w:ascii="Times New Roman" w:hAnsi="Times New Roman" w:cs="Times New Roman"/>
          <w:bCs/>
          <w:iCs/>
          <w:kern w:val="0"/>
          <w:sz w:val="24"/>
          <w:szCs w:val="24"/>
          <w14:ligatures w14:val="none"/>
        </w:rPr>
        <w:lastRenderedPageBreak/>
        <w:t>activities. The questionnaires were designed to focus solely on the variables relevant to the investigation, allowing for specific responses while still providing an opportunity for subjects to express their opinions and experiences related to the phenomena under consideration. This direct approach through questionnaires proved to be valuable in gaining essential knowledge concerning the research problem. It helped the researcher gather and filter pertinent information that best described and suited the study's purpose. Additionally, structured observation was another quantitative data collection method used in the study. This approach enabled the collection of objective and measurable data on compliance with health and safety protocols at various tourist destinations. By employing quantitative methods, the study aimed to establish relationships between attributes, attitudes, behaviors, and other parameters, ultimately validating or refuting specific hypotheses through interviews or surveys. This comprehensive approach allowed for a deeper understanding of the subject matter and contributed to the overall strength and credibility of the research findings.</w:t>
      </w:r>
      <w:r w:rsidR="00D41671" w:rsidRPr="003C40FC">
        <w:rPr>
          <w:rFonts w:ascii="Times New Roman" w:hAnsi="Times New Roman" w:cs="Times New Roman"/>
          <w:bCs/>
          <w:iCs/>
          <w:kern w:val="0"/>
          <w:sz w:val="24"/>
          <w:szCs w:val="24"/>
          <w14:ligatures w14:val="none"/>
        </w:rPr>
        <w:t>        </w:t>
      </w:r>
      <w:bookmarkStart w:id="209" w:name="_Hlk127435445"/>
      <w:bookmarkStart w:id="210" w:name="_Hlk137981424"/>
      <w:bookmarkEnd w:id="207"/>
    </w:p>
    <w:p w14:paraId="50CBC410" w14:textId="6E90D7D2" w:rsidR="00D41671" w:rsidRPr="003C40FC" w:rsidRDefault="00D41671" w:rsidP="008F28D1">
      <w:pPr>
        <w:pStyle w:val="Heading2"/>
      </w:pPr>
      <w:bookmarkStart w:id="211" w:name="_Toc167264719"/>
      <w:r w:rsidRPr="003C40FC">
        <w:t>3.</w:t>
      </w:r>
      <w:r w:rsidR="00851015">
        <w:t>6</w:t>
      </w:r>
      <w:r w:rsidRPr="003C40FC">
        <w:t xml:space="preserve"> Data Analyses and Presentation</w:t>
      </w:r>
      <w:bookmarkEnd w:id="211"/>
    </w:p>
    <w:p w14:paraId="35B1E65C" w14:textId="15E6413A" w:rsidR="00E80BF9" w:rsidRPr="003C40FC" w:rsidRDefault="00465F8F"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Data analysis is a systematic procedure that involves evaluating the collected data using various summary and descriptive statistical tools to derive meaningful information and draw conclusions. This process includes the manipulation and summarization of data to address the specific research questions. Data analysis plays a crucial role in presenting the researcher's findings and providing a comprehensive understanding of the phenomenon under investigation. By employing statistical methods, researchers can ensure the validity and </w:t>
      </w:r>
      <w:r w:rsidR="0050304F" w:rsidRPr="003C40FC">
        <w:rPr>
          <w:rFonts w:ascii="Times New Roman" w:hAnsi="Times New Roman" w:cs="Times New Roman"/>
          <w:bCs/>
          <w:iCs/>
          <w:kern w:val="0"/>
          <w:sz w:val="24"/>
          <w:szCs w:val="24"/>
          <w14:ligatures w14:val="none"/>
        </w:rPr>
        <w:t>accuracy</w:t>
      </w:r>
      <w:r w:rsidRPr="003C40FC">
        <w:rPr>
          <w:rFonts w:ascii="Times New Roman" w:hAnsi="Times New Roman" w:cs="Times New Roman"/>
          <w:bCs/>
          <w:iCs/>
          <w:kern w:val="0"/>
          <w:sz w:val="24"/>
          <w:szCs w:val="24"/>
          <w14:ligatures w14:val="none"/>
        </w:rPr>
        <w:t xml:space="preserve"> of the</w:t>
      </w:r>
      <w:r w:rsidR="002C5F94"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research results. The data analysis phase was instrumental in testing hypotheses and examining the variables considered throughout the research process.</w:t>
      </w:r>
      <w:r w:rsidR="00BB1D54"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In summary, data analysis is a crucial step that transforms raw data into valuable insights, contributing to the overall quality and credibility of the research outcomes. It enables researchers to draw meaningful conclusions and shed light on the research questions posed at the beginning of the study.</w:t>
      </w:r>
      <w:bookmarkStart w:id="212" w:name="_Hlk127435467"/>
      <w:bookmarkEnd w:id="209"/>
      <w:bookmarkEnd w:id="210"/>
    </w:p>
    <w:p w14:paraId="51F959F7" w14:textId="3B9F39B1" w:rsidR="00D41671" w:rsidRPr="003C40FC" w:rsidRDefault="00D41671" w:rsidP="008F28D1">
      <w:pPr>
        <w:pStyle w:val="Heading3"/>
      </w:pPr>
      <w:bookmarkStart w:id="213" w:name="_Toc167264720"/>
      <w:r w:rsidRPr="003C40FC">
        <w:t>3.</w:t>
      </w:r>
      <w:r w:rsidR="00851015">
        <w:t>6</w:t>
      </w:r>
      <w:r w:rsidRPr="003C40FC">
        <w:t xml:space="preserve">.1 </w:t>
      </w:r>
      <w:r w:rsidR="008052B9" w:rsidRPr="003C40FC">
        <w:t xml:space="preserve">Quantitative </w:t>
      </w:r>
      <w:r w:rsidRPr="003C40FC">
        <w:t>Data Analysis and Presentation</w:t>
      </w:r>
      <w:bookmarkEnd w:id="213"/>
      <w:r w:rsidRPr="003C40FC">
        <w:t xml:space="preserve"> </w:t>
      </w:r>
    </w:p>
    <w:bookmarkEnd w:id="212"/>
    <w:p w14:paraId="3B8E3F96" w14:textId="3C6FA058" w:rsidR="006A3B2A"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quantitative data were </w:t>
      </w:r>
      <w:r w:rsidR="00647B45">
        <w:rPr>
          <w:rFonts w:ascii="Times New Roman" w:hAnsi="Times New Roman" w:cs="Times New Roman"/>
          <w:bCs/>
          <w:iCs/>
          <w:kern w:val="0"/>
          <w:sz w:val="24"/>
          <w:szCs w:val="24"/>
          <w14:ligatures w14:val="none"/>
        </w:rPr>
        <w:t>analyzed</w:t>
      </w:r>
      <w:r w:rsidRPr="003C40FC">
        <w:rPr>
          <w:rFonts w:ascii="Times New Roman" w:hAnsi="Times New Roman" w:cs="Times New Roman"/>
          <w:bCs/>
          <w:iCs/>
          <w:kern w:val="0"/>
          <w:sz w:val="24"/>
          <w:szCs w:val="24"/>
          <w14:ligatures w14:val="none"/>
        </w:rPr>
        <w:t xml:space="preserve"> and presented using descriptive statistics or measures of central tendency such as the mean, median, and standard deviation. Descriptive statistics </w:t>
      </w:r>
      <w:r w:rsidR="008924B7">
        <w:rPr>
          <w:rFonts w:ascii="Times New Roman" w:hAnsi="Times New Roman" w:cs="Times New Roman"/>
          <w:bCs/>
          <w:iCs/>
          <w:kern w:val="0"/>
          <w:sz w:val="24"/>
          <w:szCs w:val="24"/>
          <w14:ligatures w14:val="none"/>
        </w:rPr>
        <w:t>is</w:t>
      </w:r>
      <w:r w:rsidRPr="003C40FC">
        <w:rPr>
          <w:rFonts w:ascii="Times New Roman" w:hAnsi="Times New Roman" w:cs="Times New Roman"/>
          <w:bCs/>
          <w:iCs/>
          <w:kern w:val="0"/>
          <w:sz w:val="24"/>
          <w:szCs w:val="24"/>
          <w14:ligatures w14:val="none"/>
        </w:rPr>
        <w:t xml:space="preserve"> a method of gathering, describing, and </w:t>
      </w:r>
      <w:r w:rsidR="00647B45">
        <w:rPr>
          <w:rFonts w:ascii="Times New Roman" w:hAnsi="Times New Roman" w:cs="Times New Roman"/>
          <w:bCs/>
          <w:iCs/>
          <w:kern w:val="0"/>
          <w:sz w:val="24"/>
          <w:szCs w:val="24"/>
          <w14:ligatures w14:val="none"/>
        </w:rPr>
        <w:t>analyzing</w:t>
      </w:r>
      <w:r w:rsidRPr="003C40FC">
        <w:rPr>
          <w:rFonts w:ascii="Times New Roman" w:hAnsi="Times New Roman" w:cs="Times New Roman"/>
          <w:bCs/>
          <w:iCs/>
          <w:kern w:val="0"/>
          <w:sz w:val="24"/>
          <w:szCs w:val="24"/>
          <w14:ligatures w14:val="none"/>
        </w:rPr>
        <w:t xml:space="preserve"> data about a given population. It is a mechanism used to describe data as well as provide the opportunity for easy data visualization</w:t>
      </w:r>
      <w:r w:rsidR="00BB1D54" w:rsidRPr="003C40FC">
        <w:rPr>
          <w:rFonts w:ascii="Times New Roman" w:hAnsi="Times New Roman" w:cs="Times New Roman"/>
          <w:bCs/>
          <w:iCs/>
          <w:kern w:val="0"/>
          <w:sz w:val="24"/>
          <w:szCs w:val="24"/>
          <w14:ligatures w14:val="none"/>
        </w:rPr>
        <w:t>.</w:t>
      </w:r>
      <w:r w:rsidR="00BB1D54" w:rsidRPr="003C40FC">
        <w:rPr>
          <w:rFonts w:ascii="Times New Roman" w:hAnsi="Times New Roman" w:cs="Times New Roman"/>
          <w:sz w:val="24"/>
          <w:szCs w:val="24"/>
        </w:rPr>
        <w:t xml:space="preserve"> </w:t>
      </w:r>
      <w:r w:rsidR="00BB1D54" w:rsidRPr="003C40FC">
        <w:rPr>
          <w:rFonts w:ascii="Times New Roman" w:hAnsi="Times New Roman" w:cs="Times New Roman"/>
          <w:bCs/>
          <w:iCs/>
          <w:kern w:val="0"/>
          <w:sz w:val="24"/>
          <w:szCs w:val="24"/>
          <w14:ligatures w14:val="none"/>
        </w:rPr>
        <w:t xml:space="preserve">Following the data collection, the gathered </w:t>
      </w:r>
      <w:r w:rsidR="00BB1D54" w:rsidRPr="003C40FC">
        <w:rPr>
          <w:rFonts w:ascii="Times New Roman" w:hAnsi="Times New Roman" w:cs="Times New Roman"/>
          <w:bCs/>
          <w:iCs/>
          <w:kern w:val="0"/>
          <w:sz w:val="24"/>
          <w:szCs w:val="24"/>
          <w14:ligatures w14:val="none"/>
        </w:rPr>
        <w:lastRenderedPageBreak/>
        <w:t>information was processed and entered into the Statistical Package for Social Sciences (SPSS) version 2</w:t>
      </w:r>
      <w:r w:rsidR="00440D1C" w:rsidRPr="003C40FC">
        <w:rPr>
          <w:rFonts w:ascii="Times New Roman" w:hAnsi="Times New Roman" w:cs="Times New Roman"/>
          <w:bCs/>
          <w:iCs/>
          <w:kern w:val="0"/>
          <w:sz w:val="24"/>
          <w:szCs w:val="24"/>
          <w14:ligatures w14:val="none"/>
        </w:rPr>
        <w:t>7</w:t>
      </w:r>
      <w:r w:rsidR="00BB1D54" w:rsidRPr="003C40FC">
        <w:rPr>
          <w:rFonts w:ascii="Times New Roman" w:hAnsi="Times New Roman" w:cs="Times New Roman"/>
          <w:bCs/>
          <w:iCs/>
          <w:kern w:val="0"/>
          <w:sz w:val="24"/>
          <w:szCs w:val="24"/>
          <w14:ligatures w14:val="none"/>
        </w:rPr>
        <w:t xml:space="preserve"> software for analysis</w:t>
      </w:r>
      <w:r w:rsidR="006A3B2A" w:rsidRPr="003C40FC">
        <w:rPr>
          <w:rFonts w:ascii="Times New Roman" w:hAnsi="Times New Roman" w:cs="Times New Roman"/>
          <w:bCs/>
          <w:iCs/>
          <w:kern w:val="0"/>
          <w:sz w:val="24"/>
          <w:szCs w:val="24"/>
          <w14:ligatures w14:val="none"/>
        </w:rPr>
        <w:t xml:space="preserve"> using statistical tools such as Chi-square, Pearson Correlation, and Regression</w:t>
      </w:r>
      <w:r w:rsidR="00BB1D54" w:rsidRPr="003C40FC">
        <w:rPr>
          <w:rFonts w:ascii="Times New Roman" w:hAnsi="Times New Roman" w:cs="Times New Roman"/>
          <w:bCs/>
          <w:iCs/>
          <w:kern w:val="0"/>
          <w:sz w:val="24"/>
          <w:szCs w:val="24"/>
          <w14:ligatures w14:val="none"/>
        </w:rPr>
        <w:t>.</w:t>
      </w:r>
      <w:r w:rsidR="0048375E"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Quantitative data like the income of stakeholders and the risk of the COVID-19 pandemic on employment in the tourism industry were analyzed and presented in the form of tables, graphs, frequencies, and charts for an easy understanding of the problem under investigation. </w:t>
      </w:r>
    </w:p>
    <w:p w14:paraId="65FD3065" w14:textId="179A937A"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Furthermore, inferential statistics such as correlation analysis and cross-tabulation were used to </w:t>
      </w:r>
      <w:r w:rsidR="00647B45">
        <w:rPr>
          <w:rFonts w:ascii="Times New Roman" w:hAnsi="Times New Roman" w:cs="Times New Roman"/>
          <w:bCs/>
          <w:iCs/>
          <w:kern w:val="0"/>
          <w:sz w:val="24"/>
          <w:szCs w:val="24"/>
          <w14:ligatures w14:val="none"/>
        </w:rPr>
        <w:t>analyze</w:t>
      </w:r>
      <w:r w:rsidRPr="003C40FC">
        <w:rPr>
          <w:rFonts w:ascii="Times New Roman" w:hAnsi="Times New Roman" w:cs="Times New Roman"/>
          <w:bCs/>
          <w:iCs/>
          <w:kern w:val="0"/>
          <w:sz w:val="24"/>
          <w:szCs w:val="24"/>
          <w14:ligatures w14:val="none"/>
        </w:rPr>
        <w:t xml:space="preserve"> and draw relationships and associations between independent and dependent variables. </w:t>
      </w:r>
      <w:r w:rsidR="00647B45">
        <w:rPr>
          <w:rFonts w:ascii="Times New Roman" w:hAnsi="Times New Roman" w:cs="Times New Roman"/>
          <w:bCs/>
          <w:iCs/>
          <w:kern w:val="0"/>
          <w:sz w:val="24"/>
          <w:szCs w:val="24"/>
          <w14:ligatures w14:val="none"/>
        </w:rPr>
        <w:t>To</w:t>
      </w:r>
      <w:r w:rsidR="00DA2E1F" w:rsidRPr="003C40FC">
        <w:rPr>
          <w:rFonts w:ascii="Times New Roman" w:hAnsi="Times New Roman" w:cs="Times New Roman"/>
          <w:bCs/>
          <w:iCs/>
          <w:kern w:val="0"/>
          <w:sz w:val="24"/>
          <w:szCs w:val="24"/>
          <w14:ligatures w14:val="none"/>
        </w:rPr>
        <w:t xml:space="preserve"> establish patterns, t</w:t>
      </w:r>
      <w:r w:rsidRPr="003C40FC">
        <w:rPr>
          <w:rFonts w:ascii="Times New Roman" w:hAnsi="Times New Roman" w:cs="Times New Roman"/>
          <w:bCs/>
          <w:iCs/>
          <w:kern w:val="0"/>
          <w:sz w:val="24"/>
          <w:szCs w:val="24"/>
          <w14:ligatures w14:val="none"/>
        </w:rPr>
        <w:t xml:space="preserve">he researcher cross-tabulated the independent variable "risk of COVID-19 on tourism" against the dependent variables such as employment, and income. Again, resilience was cross-tabulated as an independent variable against income, and employment to determine whether there was a relationship or otherwise. The Likert scale, on the other hand, was used to </w:t>
      </w:r>
      <w:r w:rsidR="00647B45">
        <w:rPr>
          <w:rFonts w:ascii="Times New Roman" w:hAnsi="Times New Roman" w:cs="Times New Roman"/>
          <w:bCs/>
          <w:iCs/>
          <w:kern w:val="0"/>
          <w:sz w:val="24"/>
          <w:szCs w:val="24"/>
          <w14:ligatures w14:val="none"/>
        </w:rPr>
        <w:t>analyze</w:t>
      </w:r>
      <w:r w:rsidRPr="003C40FC">
        <w:rPr>
          <w:rFonts w:ascii="Times New Roman" w:hAnsi="Times New Roman" w:cs="Times New Roman"/>
          <w:bCs/>
          <w:iCs/>
          <w:kern w:val="0"/>
          <w:sz w:val="24"/>
          <w:szCs w:val="24"/>
          <w14:ligatures w14:val="none"/>
        </w:rPr>
        <w:t xml:space="preserve"> participants’ opinions regarding the effectiveness of the resilient mechanisms implemented to mitigate and sustain business activities from the ravages of the COVID-19 pandemic on the tourism industry in the study area. For easy analysis, a </w:t>
      </w:r>
      <w:r w:rsidR="00647B45">
        <w:rPr>
          <w:rFonts w:ascii="Times New Roman" w:hAnsi="Times New Roman" w:cs="Times New Roman"/>
          <w:bCs/>
          <w:iCs/>
          <w:kern w:val="0"/>
          <w:sz w:val="24"/>
          <w:szCs w:val="24"/>
          <w14:ligatures w14:val="none"/>
        </w:rPr>
        <w:t>five-Likert-scale</w:t>
      </w:r>
      <w:r w:rsidRPr="003C40FC">
        <w:rPr>
          <w:rFonts w:ascii="Times New Roman" w:hAnsi="Times New Roman" w:cs="Times New Roman"/>
          <w:bCs/>
          <w:iCs/>
          <w:kern w:val="0"/>
          <w:sz w:val="24"/>
          <w:szCs w:val="24"/>
          <w14:ligatures w14:val="none"/>
        </w:rPr>
        <w:t xml:space="preserve"> eight-item questionnaire developed by Likert (1932) was eventually collapsed </w:t>
      </w:r>
      <w:r w:rsidR="00647B45">
        <w:rPr>
          <w:rFonts w:ascii="Times New Roman" w:hAnsi="Times New Roman" w:cs="Times New Roman"/>
          <w:bCs/>
          <w:iCs/>
          <w:kern w:val="0"/>
          <w:sz w:val="24"/>
          <w:szCs w:val="24"/>
          <w14:ligatures w14:val="none"/>
        </w:rPr>
        <w:t>into</w:t>
      </w:r>
      <w:r w:rsidRPr="003C40FC">
        <w:rPr>
          <w:rFonts w:ascii="Times New Roman" w:hAnsi="Times New Roman" w:cs="Times New Roman"/>
          <w:bCs/>
          <w:iCs/>
          <w:kern w:val="0"/>
          <w:sz w:val="24"/>
          <w:szCs w:val="24"/>
          <w14:ligatures w14:val="none"/>
        </w:rPr>
        <w:t xml:space="preserve"> five Likert-scale item questionnaires to establish the extent of their opinion regarding the variable stated above. The analyzed data was discussed and interpreted to derive meaning from narratives. The study opted for descriptive statistics in the quantitative data analysis phase because they provided a macro and micro view of the data. It also assisted the researcher in identifying anomalies in the data gathered.</w:t>
      </w:r>
    </w:p>
    <w:p w14:paraId="3D368076" w14:textId="326B9243" w:rsidR="00D41671" w:rsidRPr="003C40FC" w:rsidRDefault="00D41671" w:rsidP="008F28D1">
      <w:pPr>
        <w:pStyle w:val="Heading3"/>
      </w:pPr>
      <w:bookmarkStart w:id="214" w:name="_Hlk127435488"/>
      <w:bookmarkStart w:id="215" w:name="_Toc167264721"/>
      <w:r w:rsidRPr="003C40FC">
        <w:t>3.</w:t>
      </w:r>
      <w:r w:rsidR="00851015">
        <w:t>6</w:t>
      </w:r>
      <w:r w:rsidRPr="003C40FC">
        <w:t>.2</w:t>
      </w:r>
      <w:r w:rsidR="0050304F" w:rsidRPr="003C40FC">
        <w:t xml:space="preserve"> Qualitative</w:t>
      </w:r>
      <w:r w:rsidRPr="003C40FC">
        <w:t xml:space="preserve"> Data Analysis and Presentation</w:t>
      </w:r>
      <w:bookmarkEnd w:id="215"/>
      <w:r w:rsidRPr="003C40FC">
        <w:t xml:space="preserve"> </w:t>
      </w:r>
    </w:p>
    <w:bookmarkEnd w:id="214"/>
    <w:p w14:paraId="3FCF38D8" w14:textId="284DDC34" w:rsidR="00E13D7E"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sampled population for the </w:t>
      </w:r>
      <w:r w:rsidR="0050304F" w:rsidRPr="003C40FC">
        <w:rPr>
          <w:rFonts w:ascii="Times New Roman" w:hAnsi="Times New Roman" w:cs="Times New Roman"/>
          <w:bCs/>
          <w:iCs/>
          <w:kern w:val="0"/>
          <w:sz w:val="24"/>
          <w:szCs w:val="24"/>
          <w14:ligatures w14:val="none"/>
        </w:rPr>
        <w:t>qualitative</w:t>
      </w:r>
      <w:r w:rsidRPr="003C40FC">
        <w:rPr>
          <w:rFonts w:ascii="Times New Roman" w:hAnsi="Times New Roman" w:cs="Times New Roman"/>
          <w:bCs/>
          <w:iCs/>
          <w:kern w:val="0"/>
          <w:sz w:val="24"/>
          <w:szCs w:val="24"/>
          <w14:ligatures w14:val="none"/>
        </w:rPr>
        <w:t xml:space="preserve"> data </w:t>
      </w:r>
      <w:r w:rsidR="0050304F" w:rsidRPr="003C40FC">
        <w:rPr>
          <w:rFonts w:ascii="Times New Roman" w:hAnsi="Times New Roman" w:cs="Times New Roman"/>
          <w:bCs/>
          <w:iCs/>
          <w:kern w:val="0"/>
          <w:sz w:val="24"/>
          <w:szCs w:val="24"/>
          <w14:ligatures w14:val="none"/>
        </w:rPr>
        <w:t>were</w:t>
      </w:r>
      <w:r w:rsidRPr="003C40FC">
        <w:rPr>
          <w:rFonts w:ascii="Times New Roman" w:hAnsi="Times New Roman" w:cs="Times New Roman"/>
          <w:bCs/>
          <w:iCs/>
          <w:kern w:val="0"/>
          <w:sz w:val="24"/>
          <w:szCs w:val="24"/>
          <w14:ligatures w14:val="none"/>
        </w:rPr>
        <w:t xml:space="preserve"> stakeholders of the selected </w:t>
      </w:r>
      <w:r w:rsidR="0050304F" w:rsidRPr="003C40FC">
        <w:rPr>
          <w:rFonts w:ascii="Times New Roman" w:hAnsi="Times New Roman" w:cs="Times New Roman"/>
          <w:bCs/>
          <w:iCs/>
          <w:kern w:val="0"/>
          <w:sz w:val="24"/>
          <w:szCs w:val="24"/>
          <w14:ligatures w14:val="none"/>
        </w:rPr>
        <w:t xml:space="preserve">fringe </w:t>
      </w:r>
      <w:r w:rsidRPr="003C40FC">
        <w:rPr>
          <w:rFonts w:ascii="Times New Roman" w:hAnsi="Times New Roman" w:cs="Times New Roman"/>
          <w:bCs/>
          <w:iCs/>
          <w:kern w:val="0"/>
          <w:sz w:val="24"/>
          <w:szCs w:val="24"/>
          <w14:ligatures w14:val="none"/>
        </w:rPr>
        <w:t xml:space="preserve">communities. </w:t>
      </w:r>
      <w:bookmarkStart w:id="216" w:name="_Hlk127435511"/>
      <w:bookmarkStart w:id="217" w:name="_Hlk137981507"/>
      <w:r w:rsidR="00127AA1" w:rsidRPr="003C40FC">
        <w:rPr>
          <w:rFonts w:ascii="Times New Roman" w:hAnsi="Times New Roman" w:cs="Times New Roman"/>
          <w:bCs/>
          <w:iCs/>
          <w:kern w:val="0"/>
          <w:sz w:val="24"/>
          <w:szCs w:val="24"/>
          <w14:ligatures w14:val="none"/>
        </w:rPr>
        <w:t xml:space="preserve">In the qualitative phase, the researcher embarked on gathering insights by engaging participants in interviews recorded via tape recorders. These interview sessions typically ranged from 10 to 15 minutes, their duration contingent upon the intricacy of the questions posed. Following this data collection phase, meticulous attention was turned toward transcribing and coding the recorded conversations. This process facilitated the identification of pivotal themes and nuanced content crucial for a </w:t>
      </w:r>
      <w:r w:rsidR="00647B45">
        <w:rPr>
          <w:rFonts w:ascii="Times New Roman" w:hAnsi="Times New Roman" w:cs="Times New Roman"/>
          <w:bCs/>
          <w:iCs/>
          <w:kern w:val="0"/>
          <w:sz w:val="24"/>
          <w:szCs w:val="24"/>
          <w14:ligatures w14:val="none"/>
        </w:rPr>
        <w:t>thorough</w:t>
      </w:r>
      <w:r w:rsidR="00127AA1" w:rsidRPr="003C40FC">
        <w:rPr>
          <w:rFonts w:ascii="Times New Roman" w:hAnsi="Times New Roman" w:cs="Times New Roman"/>
          <w:bCs/>
          <w:iCs/>
          <w:kern w:val="0"/>
          <w:sz w:val="24"/>
          <w:szCs w:val="24"/>
          <w14:ligatures w14:val="none"/>
        </w:rPr>
        <w:t xml:space="preserve"> analysis. Subsequently, the findings were meticulously curated and presented in a narrative format, enriched by the inclusion of direct quotations and succinctly paraphrased reflections from the participants. Such an approach was </w:t>
      </w:r>
      <w:r w:rsidR="00127AA1" w:rsidRPr="003C40FC">
        <w:rPr>
          <w:rFonts w:ascii="Times New Roman" w:hAnsi="Times New Roman" w:cs="Times New Roman"/>
          <w:bCs/>
          <w:iCs/>
          <w:kern w:val="0"/>
          <w:sz w:val="24"/>
          <w:szCs w:val="24"/>
          <w14:ligatures w14:val="none"/>
        </w:rPr>
        <w:lastRenderedPageBreak/>
        <w:t>deliberately adopted to provide readers and stakeholders with a comprehensive understanding of the study's outcomes, ensuring that the insights gleaned from the data were not only robust but also imbued with the authentic voices and perspectives of the individuals involved. Through this methodical process, the research endeavored to offer a nuanced and multifaceted exploration of the subject matter, shedding light on its complexities and contributing valuable insights to the broader discourse within the field.</w:t>
      </w:r>
    </w:p>
    <w:p w14:paraId="4A523292" w14:textId="478A8BBC" w:rsidR="00D41671" w:rsidRPr="003C40FC" w:rsidRDefault="00D41671" w:rsidP="008F28D1">
      <w:pPr>
        <w:pStyle w:val="Heading2"/>
      </w:pPr>
      <w:bookmarkStart w:id="218" w:name="_Toc167264722"/>
      <w:r w:rsidRPr="003C40FC">
        <w:t>3.</w:t>
      </w:r>
      <w:r w:rsidR="00851015">
        <w:t>7</w:t>
      </w:r>
      <w:r w:rsidRPr="003C40FC">
        <w:t xml:space="preserve"> Data Validity and Reliability</w:t>
      </w:r>
      <w:bookmarkEnd w:id="218"/>
    </w:p>
    <w:bookmarkEnd w:id="216"/>
    <w:bookmarkEnd w:id="217"/>
    <w:p w14:paraId="4E6AF044" w14:textId="3A62A737" w:rsidR="00D41671" w:rsidRPr="003C40FC" w:rsidRDefault="006807E5"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Data from both the quantitative and qualitative phases of the study were collected and cross-referenced to enhance the validity of the gathered information. </w:t>
      </w:r>
      <w:r w:rsidR="00647B45">
        <w:rPr>
          <w:rFonts w:ascii="Times New Roman" w:hAnsi="Times New Roman" w:cs="Times New Roman"/>
          <w:bCs/>
          <w:iCs/>
          <w:kern w:val="0"/>
          <w:sz w:val="24"/>
          <w:szCs w:val="24"/>
          <w14:ligatures w14:val="none"/>
        </w:rPr>
        <w:t>This triangulation process aimed</w:t>
      </w:r>
      <w:r w:rsidRPr="003C40FC">
        <w:rPr>
          <w:rFonts w:ascii="Times New Roman" w:hAnsi="Times New Roman" w:cs="Times New Roman"/>
          <w:bCs/>
          <w:iCs/>
          <w:kern w:val="0"/>
          <w:sz w:val="24"/>
          <w:szCs w:val="24"/>
          <w14:ligatures w14:val="none"/>
        </w:rPr>
        <w:t xml:space="preserve"> to expand and deepen our comprehension of the phenomenon under investigation. By employing triangulation, the researcher was able to incorporate various viewpoints and verify data accuracy through cross-referencing information from diverse sources. </w:t>
      </w:r>
      <w:r w:rsidR="00D41671" w:rsidRPr="003C40FC">
        <w:rPr>
          <w:rFonts w:ascii="Times New Roman" w:hAnsi="Times New Roman" w:cs="Times New Roman"/>
          <w:bCs/>
          <w:iCs/>
          <w:kern w:val="0"/>
          <w:sz w:val="24"/>
          <w:szCs w:val="24"/>
          <w14:ligatures w14:val="none"/>
        </w:rPr>
        <w:t>This enabled the researcher to identify inconsistencies in the data and to further test the accuracy of the research findings. Additionally, the supervisor team provided expertise and guidance to ensure the research was conducted properly and that the data was reliable.</w:t>
      </w:r>
    </w:p>
    <w:p w14:paraId="779049C0" w14:textId="3BDB6383" w:rsidR="00D41671" w:rsidRPr="003C40FC" w:rsidRDefault="00D41671" w:rsidP="008F28D1">
      <w:pPr>
        <w:pStyle w:val="Heading2"/>
      </w:pPr>
      <w:bookmarkStart w:id="219" w:name="_Hlk127435531"/>
      <w:bookmarkStart w:id="220" w:name="_Toc167264723"/>
      <w:r w:rsidRPr="003C40FC">
        <w:t>3.</w:t>
      </w:r>
      <w:r w:rsidR="00851015">
        <w:t>8</w:t>
      </w:r>
      <w:r w:rsidRPr="003C40FC">
        <w:t xml:space="preserve"> Ethical Issues</w:t>
      </w:r>
      <w:bookmarkEnd w:id="220"/>
    </w:p>
    <w:bookmarkEnd w:id="219"/>
    <w:p w14:paraId="647ABBE3" w14:textId="2B0DAB85" w:rsidR="006807E5" w:rsidRPr="00647B45"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Ethics in research is not only significant in the research process</w:t>
      </w:r>
      <w:r w:rsidR="00DA2E1F" w:rsidRPr="003C40FC">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it</w:t>
      </w:r>
      <w:r w:rsidR="00DA2E1F" w:rsidRPr="003C40FC">
        <w:rPr>
          <w:rFonts w:ascii="Times New Roman" w:hAnsi="Times New Roman" w:cs="Times New Roman"/>
          <w:bCs/>
          <w:iCs/>
          <w:kern w:val="0"/>
          <w:sz w:val="24"/>
          <w:szCs w:val="24"/>
          <w14:ligatures w14:val="none"/>
        </w:rPr>
        <w:t xml:space="preserve"> also </w:t>
      </w:r>
      <w:r w:rsidRPr="003C40FC">
        <w:rPr>
          <w:rFonts w:ascii="Times New Roman" w:hAnsi="Times New Roman" w:cs="Times New Roman"/>
          <w:bCs/>
          <w:iCs/>
          <w:kern w:val="0"/>
          <w:sz w:val="24"/>
          <w:szCs w:val="24"/>
          <w14:ligatures w14:val="none"/>
        </w:rPr>
        <w:t>enhances the quality and acceptability of the research findings by promoting collaboration between the researcher and subjects. The goals of a study could be met through ethics. The survey involved human characters; hence, ethical issues were significant. It is significant to note that ethical consideration in research requires the protection of the dignity of subjects in a study as well as the publication of the research (Behi, 1995). Hence, strict ethical consideration mechanisms w</w:t>
      </w:r>
      <w:r w:rsidR="00AB035F" w:rsidRPr="003C40FC">
        <w:rPr>
          <w:rFonts w:ascii="Times New Roman" w:hAnsi="Times New Roman" w:cs="Times New Roman"/>
          <w:bCs/>
          <w:iCs/>
          <w:kern w:val="0"/>
          <w:sz w:val="24"/>
          <w:szCs w:val="24"/>
          <w14:ligatures w14:val="none"/>
        </w:rPr>
        <w:t>ere</w:t>
      </w:r>
      <w:r w:rsidRPr="003C40FC">
        <w:rPr>
          <w:rFonts w:ascii="Times New Roman" w:hAnsi="Times New Roman" w:cs="Times New Roman"/>
          <w:bCs/>
          <w:iCs/>
          <w:kern w:val="0"/>
          <w:sz w:val="24"/>
          <w:szCs w:val="24"/>
          <w14:ligatures w14:val="none"/>
        </w:rPr>
        <w:t xml:space="preserve"> adopted to ensure the credibility of the study. To ensure that ethical matters are upheld, the study adopted the principles espoused by Diener and Crandall (1978) and Michrina and Richards (1996). According to Diener and Crandall (1978), every researcher </w:t>
      </w:r>
      <w:r w:rsidR="00647B45">
        <w:rPr>
          <w:rFonts w:ascii="Times New Roman" w:hAnsi="Times New Roman" w:cs="Times New Roman"/>
          <w:bCs/>
          <w:iCs/>
          <w:kern w:val="0"/>
          <w:sz w:val="24"/>
          <w:szCs w:val="24"/>
          <w14:ligatures w14:val="none"/>
        </w:rPr>
        <w:t>has</w:t>
      </w:r>
      <w:r w:rsidRPr="003C40FC">
        <w:rPr>
          <w:rFonts w:ascii="Times New Roman" w:hAnsi="Times New Roman" w:cs="Times New Roman"/>
          <w:bCs/>
          <w:iCs/>
          <w:kern w:val="0"/>
          <w:sz w:val="24"/>
          <w:szCs w:val="24"/>
          <w14:ligatures w14:val="none"/>
        </w:rPr>
        <w:t xml:space="preserve"> a responsibility to showcase the principle of duty of care to participants in a study to assure them of safety in the data collection process. Given this, informed consent of participants was sought via written </w:t>
      </w:r>
      <w:r w:rsidR="00446DF1" w:rsidRPr="003C40FC">
        <w:rPr>
          <w:rFonts w:ascii="Times New Roman" w:hAnsi="Times New Roman" w:cs="Times New Roman"/>
          <w:bCs/>
          <w:iCs/>
          <w:kern w:val="0"/>
          <w:sz w:val="24"/>
          <w:szCs w:val="24"/>
          <w14:ligatures w14:val="none"/>
        </w:rPr>
        <w:t>and</w:t>
      </w:r>
      <w:r w:rsidRPr="003C40FC">
        <w:rPr>
          <w:rFonts w:ascii="Times New Roman" w:hAnsi="Times New Roman" w:cs="Times New Roman"/>
          <w:bCs/>
          <w:iCs/>
          <w:kern w:val="0"/>
          <w:sz w:val="24"/>
          <w:szCs w:val="24"/>
          <w14:ligatures w14:val="none"/>
        </w:rPr>
        <w:t xml:space="preserve"> oral notifications. This increased the credibility and sanctity of the study to all stakeholders and participants since they </w:t>
      </w:r>
      <w:r w:rsidR="00AB035F" w:rsidRPr="003C40FC">
        <w:rPr>
          <w:rFonts w:ascii="Times New Roman" w:hAnsi="Times New Roman" w:cs="Times New Roman"/>
          <w:bCs/>
          <w:iCs/>
          <w:kern w:val="0"/>
          <w:sz w:val="24"/>
          <w:szCs w:val="24"/>
          <w14:ligatures w14:val="none"/>
        </w:rPr>
        <w:t>were</w:t>
      </w:r>
      <w:r w:rsidRPr="003C40FC">
        <w:rPr>
          <w:rFonts w:ascii="Times New Roman" w:hAnsi="Times New Roman" w:cs="Times New Roman"/>
          <w:bCs/>
          <w:iCs/>
          <w:kern w:val="0"/>
          <w:sz w:val="24"/>
          <w:szCs w:val="24"/>
          <w14:ligatures w14:val="none"/>
        </w:rPr>
        <w:t xml:space="preserve"> made aware of all the ground rules for the survey, including the right to privacy. Informed consent was solicited from the </w:t>
      </w:r>
      <w:r w:rsidRPr="003C40FC">
        <w:rPr>
          <w:rFonts w:ascii="Times New Roman" w:hAnsi="Times New Roman" w:cs="Times New Roman"/>
          <w:bCs/>
          <w:iCs/>
          <w:kern w:val="0"/>
          <w:sz w:val="24"/>
          <w:szCs w:val="24"/>
          <w14:ligatures w14:val="none"/>
        </w:rPr>
        <w:lastRenderedPageBreak/>
        <w:t xml:space="preserve">participants through explanation and interpretation of the purpose and nature of the research. Furthermore, participants were informed of their right to withdraw from the process if participants were stressed or tired. The researcher explained power dynamics in the ethical process, which provided room for the social interaction between the researcher and participants in the research process. All responses </w:t>
      </w:r>
      <w:r w:rsidR="00127AA1" w:rsidRPr="003C40FC">
        <w:rPr>
          <w:rFonts w:ascii="Times New Roman" w:hAnsi="Times New Roman" w:cs="Times New Roman"/>
          <w:bCs/>
          <w:iCs/>
          <w:kern w:val="0"/>
          <w:sz w:val="24"/>
          <w:szCs w:val="24"/>
          <w14:ligatures w14:val="none"/>
        </w:rPr>
        <w:t>were</w:t>
      </w:r>
      <w:r w:rsidR="00AB035F" w:rsidRPr="003C40FC">
        <w:rPr>
          <w:rFonts w:ascii="Times New Roman" w:hAnsi="Times New Roman" w:cs="Times New Roman"/>
          <w:bCs/>
          <w:iCs/>
          <w:kern w:val="0"/>
          <w:sz w:val="24"/>
          <w:szCs w:val="24"/>
          <w14:ligatures w14:val="none"/>
        </w:rPr>
        <w:t xml:space="preserve"> reported </w:t>
      </w:r>
      <w:r w:rsidRPr="003C40FC">
        <w:rPr>
          <w:rFonts w:ascii="Times New Roman" w:hAnsi="Times New Roman" w:cs="Times New Roman"/>
          <w:bCs/>
          <w:iCs/>
          <w:kern w:val="0"/>
          <w:sz w:val="24"/>
          <w:szCs w:val="24"/>
          <w14:ligatures w14:val="none"/>
        </w:rPr>
        <w:t>anonymous</w:t>
      </w:r>
      <w:r w:rsidR="00AB035F" w:rsidRPr="003C40FC">
        <w:rPr>
          <w:rFonts w:ascii="Times New Roman" w:hAnsi="Times New Roman" w:cs="Times New Roman"/>
          <w:bCs/>
          <w:iCs/>
          <w:kern w:val="0"/>
          <w:sz w:val="24"/>
          <w:szCs w:val="24"/>
          <w14:ligatures w14:val="none"/>
        </w:rPr>
        <w:t>ly</w:t>
      </w:r>
      <w:r w:rsidRPr="003C40FC">
        <w:rPr>
          <w:rFonts w:ascii="Times New Roman" w:hAnsi="Times New Roman" w:cs="Times New Roman"/>
          <w:bCs/>
          <w:iCs/>
          <w:kern w:val="0"/>
          <w:sz w:val="24"/>
          <w:szCs w:val="24"/>
          <w14:ligatures w14:val="none"/>
        </w:rPr>
        <w:t>, and any information gathered was used exclusively for the study</w:t>
      </w:r>
      <w:r w:rsidR="00AB035F"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This helped ensure the confidentiality of the </w:t>
      </w:r>
      <w:r w:rsidR="008924B7">
        <w:rPr>
          <w:rFonts w:ascii="Times New Roman" w:hAnsi="Times New Roman" w:cs="Times New Roman"/>
          <w:bCs/>
          <w:iCs/>
          <w:kern w:val="0"/>
          <w:sz w:val="24"/>
          <w:szCs w:val="24"/>
          <w14:ligatures w14:val="none"/>
        </w:rPr>
        <w:t>participant's</w:t>
      </w:r>
      <w:r w:rsidRPr="003C40FC">
        <w:rPr>
          <w:rFonts w:ascii="Times New Roman" w:hAnsi="Times New Roman" w:cs="Times New Roman"/>
          <w:bCs/>
          <w:iCs/>
          <w:kern w:val="0"/>
          <w:sz w:val="24"/>
          <w:szCs w:val="24"/>
          <w14:ligatures w14:val="none"/>
        </w:rPr>
        <w:t xml:space="preserve"> responses, as well as the validity of the results. It also ensured that the participants felt comfortable giving honest re</w:t>
      </w:r>
      <w:r w:rsidRPr="00647B45">
        <w:rPr>
          <w:rFonts w:ascii="Times New Roman" w:hAnsi="Times New Roman" w:cs="Times New Roman"/>
          <w:bCs/>
          <w:iCs/>
          <w:kern w:val="0"/>
          <w:sz w:val="24"/>
          <w:szCs w:val="24"/>
          <w14:ligatures w14:val="none"/>
        </w:rPr>
        <w:t xml:space="preserve">sponses without fear of retribution or judgment. </w:t>
      </w:r>
    </w:p>
    <w:p w14:paraId="2E53FAD6" w14:textId="52127FC9" w:rsidR="005852F0" w:rsidRPr="00647B45" w:rsidRDefault="005852F0" w:rsidP="008F28D1">
      <w:pPr>
        <w:pStyle w:val="Heading6"/>
        <w:rPr>
          <w:szCs w:val="24"/>
        </w:rPr>
      </w:pPr>
      <w:bookmarkStart w:id="221" w:name="_Toc167267871"/>
      <w:r w:rsidRPr="00647B45">
        <w:rPr>
          <w:szCs w:val="24"/>
        </w:rPr>
        <w:t>Table 4: Summary of Methodol</w:t>
      </w:r>
      <w:r w:rsidR="004C7DEE" w:rsidRPr="00647B45">
        <w:rPr>
          <w:szCs w:val="24"/>
        </w:rPr>
        <w:t xml:space="preserve">ogy </w:t>
      </w:r>
      <w:r w:rsidR="008F28D1" w:rsidRPr="00647B45">
        <w:rPr>
          <w:szCs w:val="24"/>
        </w:rPr>
        <w:t>Used in</w:t>
      </w:r>
      <w:r w:rsidR="009B6932" w:rsidRPr="00647B45">
        <w:rPr>
          <w:szCs w:val="24"/>
        </w:rPr>
        <w:t xml:space="preserve"> the Research</w:t>
      </w:r>
      <w:bookmarkEnd w:id="221"/>
    </w:p>
    <w:tbl>
      <w:tblPr>
        <w:tblStyle w:val="TableGrid"/>
        <w:tblW w:w="8483" w:type="dxa"/>
        <w:jc w:val="center"/>
        <w:tblLook w:val="04A0" w:firstRow="1" w:lastRow="0" w:firstColumn="1" w:lastColumn="0" w:noHBand="0" w:noVBand="1"/>
      </w:tblPr>
      <w:tblGrid>
        <w:gridCol w:w="994"/>
        <w:gridCol w:w="1291"/>
        <w:gridCol w:w="1194"/>
        <w:gridCol w:w="1272"/>
        <w:gridCol w:w="1205"/>
        <w:gridCol w:w="1294"/>
        <w:gridCol w:w="1233"/>
      </w:tblGrid>
      <w:tr w:rsidR="007044EC" w:rsidRPr="00FD7DF0" w14:paraId="46F60422" w14:textId="77777777" w:rsidTr="00FD7DF0">
        <w:trPr>
          <w:trHeight w:val="1567"/>
          <w:jc w:val="center"/>
        </w:trPr>
        <w:tc>
          <w:tcPr>
            <w:tcW w:w="459" w:type="dxa"/>
          </w:tcPr>
          <w:p w14:paraId="07D61AE5"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Research Objective</w:t>
            </w:r>
          </w:p>
        </w:tc>
        <w:tc>
          <w:tcPr>
            <w:tcW w:w="1362" w:type="dxa"/>
          </w:tcPr>
          <w:p w14:paraId="3BD2716C"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Research paradigm</w:t>
            </w:r>
          </w:p>
        </w:tc>
        <w:tc>
          <w:tcPr>
            <w:tcW w:w="0" w:type="auto"/>
          </w:tcPr>
          <w:p w14:paraId="135618D9"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 xml:space="preserve">Sampling Technique </w:t>
            </w:r>
          </w:p>
        </w:tc>
        <w:tc>
          <w:tcPr>
            <w:tcW w:w="0" w:type="auto"/>
          </w:tcPr>
          <w:p w14:paraId="690403C9" w14:textId="52DF8663"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Participants</w:t>
            </w:r>
          </w:p>
        </w:tc>
        <w:tc>
          <w:tcPr>
            <w:tcW w:w="0" w:type="auto"/>
          </w:tcPr>
          <w:p w14:paraId="5A1236BF"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Method Of Data Collection</w:t>
            </w:r>
          </w:p>
        </w:tc>
        <w:tc>
          <w:tcPr>
            <w:tcW w:w="0" w:type="auto"/>
          </w:tcPr>
          <w:p w14:paraId="07CB197A" w14:textId="2182DAEF"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Data Collection Instrument</w:t>
            </w:r>
          </w:p>
        </w:tc>
        <w:tc>
          <w:tcPr>
            <w:tcW w:w="0" w:type="auto"/>
          </w:tcPr>
          <w:p w14:paraId="159D19DE"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Tools of Data Analysis</w:t>
            </w:r>
          </w:p>
        </w:tc>
      </w:tr>
      <w:tr w:rsidR="007044EC" w:rsidRPr="00FD7DF0" w14:paraId="43C754D9" w14:textId="77777777" w:rsidTr="00FD7DF0">
        <w:trPr>
          <w:jc w:val="center"/>
        </w:trPr>
        <w:tc>
          <w:tcPr>
            <w:tcW w:w="459" w:type="dxa"/>
          </w:tcPr>
          <w:p w14:paraId="670965D0"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 xml:space="preserve">Objective one </w:t>
            </w:r>
          </w:p>
        </w:tc>
        <w:tc>
          <w:tcPr>
            <w:tcW w:w="1362" w:type="dxa"/>
          </w:tcPr>
          <w:p w14:paraId="6E93D81E" w14:textId="3FE72BFC" w:rsidR="00D41671" w:rsidRPr="00FD7DF0" w:rsidRDefault="009B6932"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Pragmatism</w:t>
            </w:r>
          </w:p>
        </w:tc>
        <w:tc>
          <w:tcPr>
            <w:tcW w:w="0" w:type="auto"/>
          </w:tcPr>
          <w:p w14:paraId="38D6E4E5" w14:textId="61DA0892"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Probability sampling technique (S</w:t>
            </w:r>
            <w:r w:rsidR="006F2C7C" w:rsidRPr="00FD7DF0">
              <w:rPr>
                <w:rFonts w:ascii="Times New Roman" w:hAnsi="Times New Roman" w:cs="Times New Roman"/>
                <w:bCs/>
                <w:iCs/>
                <w:sz w:val="20"/>
                <w:szCs w:val="20"/>
              </w:rPr>
              <w:t>tratified</w:t>
            </w:r>
            <w:r w:rsidRPr="00FD7DF0">
              <w:rPr>
                <w:rFonts w:ascii="Times New Roman" w:hAnsi="Times New Roman" w:cs="Times New Roman"/>
                <w:bCs/>
                <w:iCs/>
                <w:sz w:val="20"/>
                <w:szCs w:val="20"/>
              </w:rPr>
              <w:t xml:space="preserve"> Sampling)</w:t>
            </w:r>
          </w:p>
        </w:tc>
        <w:tc>
          <w:tcPr>
            <w:tcW w:w="0" w:type="auto"/>
          </w:tcPr>
          <w:p w14:paraId="2717F18C"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Businessmen and women in the tourism value chain, and managers of the GTA.</w:t>
            </w:r>
          </w:p>
        </w:tc>
        <w:tc>
          <w:tcPr>
            <w:tcW w:w="0" w:type="auto"/>
          </w:tcPr>
          <w:p w14:paraId="5C9A3EDB"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Quantitative and qualitative methods</w:t>
            </w:r>
          </w:p>
        </w:tc>
        <w:tc>
          <w:tcPr>
            <w:tcW w:w="0" w:type="auto"/>
          </w:tcPr>
          <w:p w14:paraId="246A3DD6" w14:textId="77777777"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Participant observation, key interviews.</w:t>
            </w:r>
          </w:p>
        </w:tc>
        <w:tc>
          <w:tcPr>
            <w:tcW w:w="0" w:type="auto"/>
          </w:tcPr>
          <w:p w14:paraId="1AD31243"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Cross-tabulation,</w:t>
            </w:r>
          </w:p>
          <w:p w14:paraId="2E704DD0" w14:textId="23693844"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Frequencies</w:t>
            </w:r>
            <w:r w:rsidR="00C169B0" w:rsidRPr="00FD7DF0">
              <w:rPr>
                <w:rFonts w:ascii="Times New Roman" w:hAnsi="Times New Roman" w:cs="Times New Roman"/>
                <w:bCs/>
                <w:iCs/>
                <w:sz w:val="20"/>
                <w:szCs w:val="20"/>
              </w:rPr>
              <w:t>,</w:t>
            </w:r>
          </w:p>
          <w:p w14:paraId="2565E441"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Pearson r</w:t>
            </w:r>
          </w:p>
          <w:p w14:paraId="50F25439"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Correlation</w:t>
            </w:r>
          </w:p>
          <w:p w14:paraId="7B95FAE6"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themes, and content.</w:t>
            </w:r>
          </w:p>
        </w:tc>
      </w:tr>
      <w:tr w:rsidR="007044EC" w:rsidRPr="00FD7DF0" w14:paraId="1B1EF2CB" w14:textId="77777777" w:rsidTr="00FD7DF0">
        <w:trPr>
          <w:jc w:val="center"/>
        </w:trPr>
        <w:tc>
          <w:tcPr>
            <w:tcW w:w="459" w:type="dxa"/>
          </w:tcPr>
          <w:p w14:paraId="510ED615"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Objective Two</w:t>
            </w:r>
          </w:p>
        </w:tc>
        <w:tc>
          <w:tcPr>
            <w:tcW w:w="1362" w:type="dxa"/>
          </w:tcPr>
          <w:p w14:paraId="4137C7E2"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Pragmatism</w:t>
            </w:r>
          </w:p>
        </w:tc>
        <w:tc>
          <w:tcPr>
            <w:tcW w:w="0" w:type="auto"/>
          </w:tcPr>
          <w:p w14:paraId="13FC044B" w14:textId="15673E09"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S</w:t>
            </w:r>
            <w:r w:rsidR="006F2C7C" w:rsidRPr="00FD7DF0">
              <w:rPr>
                <w:rFonts w:ascii="Times New Roman" w:hAnsi="Times New Roman" w:cs="Times New Roman"/>
                <w:bCs/>
                <w:iCs/>
                <w:sz w:val="20"/>
                <w:szCs w:val="20"/>
              </w:rPr>
              <w:t xml:space="preserve">tratified </w:t>
            </w:r>
            <w:r w:rsidRPr="00FD7DF0">
              <w:rPr>
                <w:rFonts w:ascii="Times New Roman" w:hAnsi="Times New Roman" w:cs="Times New Roman"/>
                <w:bCs/>
                <w:iCs/>
                <w:sz w:val="20"/>
                <w:szCs w:val="20"/>
              </w:rPr>
              <w:t xml:space="preserve">sampling and snowballing </w:t>
            </w:r>
          </w:p>
        </w:tc>
        <w:tc>
          <w:tcPr>
            <w:tcW w:w="0" w:type="auto"/>
          </w:tcPr>
          <w:p w14:paraId="463D66E5" w14:textId="60FB2A15"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Smo</w:t>
            </w:r>
            <w:r w:rsidR="00D81026" w:rsidRPr="00FD7DF0">
              <w:rPr>
                <w:rFonts w:ascii="Times New Roman" w:hAnsi="Times New Roman" w:cs="Times New Roman"/>
                <w:bCs/>
                <w:iCs/>
                <w:sz w:val="20"/>
                <w:szCs w:val="20"/>
              </w:rPr>
              <w:t>c</w:t>
            </w:r>
            <w:r w:rsidRPr="00FD7DF0">
              <w:rPr>
                <w:rFonts w:ascii="Times New Roman" w:hAnsi="Times New Roman" w:cs="Times New Roman"/>
                <w:bCs/>
                <w:iCs/>
                <w:sz w:val="20"/>
                <w:szCs w:val="20"/>
              </w:rPr>
              <w:t>k</w:t>
            </w:r>
            <w:r w:rsidR="00D81026" w:rsidRPr="00FD7DF0">
              <w:rPr>
                <w:rFonts w:ascii="Times New Roman" w:hAnsi="Times New Roman" w:cs="Times New Roman"/>
                <w:bCs/>
                <w:iCs/>
                <w:sz w:val="20"/>
                <w:szCs w:val="20"/>
              </w:rPr>
              <w:t xml:space="preserve"> and</w:t>
            </w:r>
            <w:r w:rsidRPr="00FD7DF0">
              <w:rPr>
                <w:rFonts w:ascii="Times New Roman" w:hAnsi="Times New Roman" w:cs="Times New Roman"/>
                <w:bCs/>
                <w:iCs/>
                <w:sz w:val="20"/>
                <w:szCs w:val="20"/>
              </w:rPr>
              <w:t xml:space="preserve"> </w:t>
            </w:r>
            <w:r w:rsidR="00D81026" w:rsidRPr="00FD7DF0">
              <w:rPr>
                <w:rFonts w:ascii="Times New Roman" w:hAnsi="Times New Roman" w:cs="Times New Roman"/>
                <w:bCs/>
                <w:iCs/>
                <w:sz w:val="20"/>
                <w:szCs w:val="20"/>
              </w:rPr>
              <w:t xml:space="preserve">basket </w:t>
            </w:r>
            <w:r w:rsidRPr="00FD7DF0">
              <w:rPr>
                <w:rFonts w:ascii="Times New Roman" w:hAnsi="Times New Roman" w:cs="Times New Roman"/>
                <w:bCs/>
                <w:iCs/>
                <w:sz w:val="20"/>
                <w:szCs w:val="20"/>
              </w:rPr>
              <w:t>weavers, exporters of baskets, and workers of the industry</w:t>
            </w:r>
          </w:p>
        </w:tc>
        <w:tc>
          <w:tcPr>
            <w:tcW w:w="0" w:type="auto"/>
          </w:tcPr>
          <w:p w14:paraId="106635F6" w14:textId="764CA6B6"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Quantitative</w:t>
            </w:r>
            <w:r w:rsidR="00D81026" w:rsidRPr="00FD7DF0">
              <w:rPr>
                <w:rFonts w:ascii="Times New Roman" w:hAnsi="Times New Roman" w:cs="Times New Roman"/>
                <w:bCs/>
                <w:iCs/>
                <w:sz w:val="20"/>
                <w:szCs w:val="20"/>
              </w:rPr>
              <w:t xml:space="preserve"> </w:t>
            </w:r>
            <w:r w:rsidRPr="00FD7DF0">
              <w:rPr>
                <w:rFonts w:ascii="Times New Roman" w:hAnsi="Times New Roman" w:cs="Times New Roman"/>
                <w:bCs/>
                <w:iCs/>
                <w:sz w:val="20"/>
                <w:szCs w:val="20"/>
              </w:rPr>
              <w:t xml:space="preserve">and qualitative methods </w:t>
            </w:r>
          </w:p>
        </w:tc>
        <w:tc>
          <w:tcPr>
            <w:tcW w:w="0" w:type="auto"/>
          </w:tcPr>
          <w:p w14:paraId="3C30D118" w14:textId="2CDB7DF8"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 xml:space="preserve">Survey (opened and closed-ended </w:t>
            </w:r>
            <w:r w:rsidR="00D81026" w:rsidRPr="00FD7DF0">
              <w:rPr>
                <w:rFonts w:ascii="Times New Roman" w:hAnsi="Times New Roman" w:cs="Times New Roman"/>
                <w:bCs/>
                <w:iCs/>
                <w:sz w:val="20"/>
                <w:szCs w:val="20"/>
              </w:rPr>
              <w:t xml:space="preserve">questionnaire </w:t>
            </w:r>
            <w:r w:rsidRPr="00FD7DF0">
              <w:rPr>
                <w:rFonts w:ascii="Times New Roman" w:hAnsi="Times New Roman" w:cs="Times New Roman"/>
                <w:bCs/>
                <w:iCs/>
                <w:sz w:val="20"/>
                <w:szCs w:val="20"/>
              </w:rPr>
              <w:t>interview guides, and key informant interviews</w:t>
            </w:r>
          </w:p>
        </w:tc>
        <w:tc>
          <w:tcPr>
            <w:tcW w:w="0" w:type="auto"/>
          </w:tcPr>
          <w:p w14:paraId="37D25E6F" w14:textId="6D13D7E1"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Cross-tabulation, Linear</w:t>
            </w:r>
            <w:r w:rsidR="00462CBA" w:rsidRPr="00FD7DF0">
              <w:rPr>
                <w:rFonts w:ascii="Times New Roman" w:hAnsi="Times New Roman" w:cs="Times New Roman"/>
                <w:bCs/>
                <w:iCs/>
                <w:sz w:val="20"/>
                <w:szCs w:val="20"/>
              </w:rPr>
              <w:t>-</w:t>
            </w:r>
            <w:r w:rsidRPr="00FD7DF0">
              <w:rPr>
                <w:rFonts w:ascii="Times New Roman" w:hAnsi="Times New Roman" w:cs="Times New Roman"/>
                <w:bCs/>
                <w:iCs/>
                <w:sz w:val="20"/>
                <w:szCs w:val="20"/>
              </w:rPr>
              <w:t xml:space="preserve"> regression, bivariate correlation. </w:t>
            </w:r>
          </w:p>
          <w:p w14:paraId="1C7DA490"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Content and thematic analyses</w:t>
            </w:r>
          </w:p>
        </w:tc>
      </w:tr>
      <w:tr w:rsidR="007044EC" w:rsidRPr="00FD7DF0" w14:paraId="7E3532A4" w14:textId="77777777" w:rsidTr="00FD7DF0">
        <w:trPr>
          <w:trHeight w:val="2843"/>
          <w:jc w:val="center"/>
        </w:trPr>
        <w:tc>
          <w:tcPr>
            <w:tcW w:w="459" w:type="dxa"/>
          </w:tcPr>
          <w:p w14:paraId="0D551E5B"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Objective Three</w:t>
            </w:r>
          </w:p>
        </w:tc>
        <w:tc>
          <w:tcPr>
            <w:tcW w:w="1362" w:type="dxa"/>
          </w:tcPr>
          <w:p w14:paraId="157A3CE9" w14:textId="7663D87D" w:rsidR="00D41671" w:rsidRPr="00FD7DF0" w:rsidRDefault="009B6932"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pragmatism</w:t>
            </w:r>
          </w:p>
        </w:tc>
        <w:tc>
          <w:tcPr>
            <w:tcW w:w="0" w:type="auto"/>
          </w:tcPr>
          <w:p w14:paraId="0D7F84CC"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Purposive sampling</w:t>
            </w:r>
          </w:p>
        </w:tc>
        <w:tc>
          <w:tcPr>
            <w:tcW w:w="0" w:type="auto"/>
          </w:tcPr>
          <w:p w14:paraId="70164AE4" w14:textId="64335CFA" w:rsidR="00D41671" w:rsidRPr="00FD7DF0" w:rsidRDefault="00D41671" w:rsidP="008F28D1">
            <w:pPr>
              <w:spacing w:line="276" w:lineRule="auto"/>
              <w:rPr>
                <w:rFonts w:ascii="Times New Roman" w:hAnsi="Times New Roman" w:cs="Times New Roman"/>
                <w:sz w:val="20"/>
                <w:szCs w:val="20"/>
              </w:rPr>
            </w:pPr>
            <w:r w:rsidRPr="00FD7DF0">
              <w:rPr>
                <w:rFonts w:ascii="Times New Roman" w:hAnsi="Times New Roman" w:cs="Times New Roman"/>
                <w:bCs/>
                <w:iCs/>
                <w:sz w:val="20"/>
                <w:szCs w:val="20"/>
              </w:rPr>
              <w:t xml:space="preserve">Tour guards, business owners, regional museums, and GTA </w:t>
            </w:r>
            <w:r w:rsidR="00CB44EC" w:rsidRPr="00FD7DF0">
              <w:rPr>
                <w:rFonts w:ascii="Times New Roman" w:hAnsi="Times New Roman" w:cs="Times New Roman"/>
                <w:bCs/>
                <w:iCs/>
                <w:sz w:val="20"/>
                <w:szCs w:val="20"/>
              </w:rPr>
              <w:t>officials,</w:t>
            </w:r>
          </w:p>
          <w:p w14:paraId="2244034B" w14:textId="1CDFC8B8"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managers of the sites</w:t>
            </w:r>
          </w:p>
        </w:tc>
        <w:tc>
          <w:tcPr>
            <w:tcW w:w="0" w:type="auto"/>
          </w:tcPr>
          <w:p w14:paraId="263F0E78" w14:textId="77777777"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 xml:space="preserve">Qualitative and Quantitative </w:t>
            </w:r>
          </w:p>
          <w:p w14:paraId="5C1ACA3D" w14:textId="77777777" w:rsidR="00D41671" w:rsidRPr="00FD7DF0" w:rsidRDefault="00D41671" w:rsidP="008F28D1">
            <w:pPr>
              <w:spacing w:line="276" w:lineRule="auto"/>
              <w:jc w:val="both"/>
              <w:rPr>
                <w:rFonts w:ascii="Times New Roman" w:hAnsi="Times New Roman" w:cs="Times New Roman"/>
                <w:bCs/>
                <w:iCs/>
                <w:sz w:val="20"/>
                <w:szCs w:val="20"/>
              </w:rPr>
            </w:pPr>
          </w:p>
        </w:tc>
        <w:tc>
          <w:tcPr>
            <w:tcW w:w="0" w:type="auto"/>
          </w:tcPr>
          <w:p w14:paraId="0ACD6C4A" w14:textId="107FCEAD"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Key informant interviews, participant observation</w:t>
            </w:r>
            <w:r w:rsidR="00CB44EC" w:rsidRPr="00FD7DF0">
              <w:rPr>
                <w:rFonts w:ascii="Times New Roman" w:hAnsi="Times New Roman" w:cs="Times New Roman"/>
                <w:bCs/>
                <w:iCs/>
                <w:sz w:val="20"/>
                <w:szCs w:val="20"/>
              </w:rPr>
              <w:t>,</w:t>
            </w:r>
          </w:p>
          <w:p w14:paraId="3C137CDB" w14:textId="3415BCD2" w:rsidR="00D41671" w:rsidRPr="00FD7DF0" w:rsidRDefault="00D41671" w:rsidP="008F28D1">
            <w:pPr>
              <w:spacing w:line="276" w:lineRule="auto"/>
              <w:rPr>
                <w:rFonts w:ascii="Times New Roman" w:hAnsi="Times New Roman" w:cs="Times New Roman"/>
                <w:bCs/>
                <w:iCs/>
                <w:sz w:val="20"/>
                <w:szCs w:val="20"/>
              </w:rPr>
            </w:pPr>
            <w:r w:rsidRPr="00FD7DF0">
              <w:rPr>
                <w:rFonts w:ascii="Times New Roman" w:hAnsi="Times New Roman" w:cs="Times New Roman"/>
                <w:bCs/>
                <w:iCs/>
                <w:sz w:val="20"/>
                <w:szCs w:val="20"/>
              </w:rPr>
              <w:t>Surveys, structured interviews</w:t>
            </w:r>
            <w:r w:rsidR="00D81026" w:rsidRPr="00FD7DF0">
              <w:rPr>
                <w:rFonts w:ascii="Times New Roman" w:hAnsi="Times New Roman" w:cs="Times New Roman"/>
                <w:bCs/>
                <w:iCs/>
                <w:sz w:val="20"/>
                <w:szCs w:val="20"/>
              </w:rPr>
              <w:t>.</w:t>
            </w:r>
          </w:p>
        </w:tc>
        <w:tc>
          <w:tcPr>
            <w:tcW w:w="0" w:type="auto"/>
          </w:tcPr>
          <w:p w14:paraId="3373D4CC" w14:textId="35D739BF"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Content and thematic analysis</w:t>
            </w:r>
            <w:r w:rsidR="00CB44EC" w:rsidRPr="00FD7DF0">
              <w:rPr>
                <w:rFonts w:ascii="Times New Roman" w:hAnsi="Times New Roman" w:cs="Times New Roman"/>
                <w:bCs/>
                <w:iCs/>
                <w:sz w:val="20"/>
                <w:szCs w:val="20"/>
              </w:rPr>
              <w:t>,</w:t>
            </w:r>
          </w:p>
          <w:p w14:paraId="7DB75B44" w14:textId="2B61366D" w:rsidR="00D41671" w:rsidRPr="00FD7DF0" w:rsidRDefault="00D41671" w:rsidP="008F28D1">
            <w:pPr>
              <w:spacing w:line="276" w:lineRule="auto"/>
              <w:jc w:val="both"/>
              <w:rPr>
                <w:rFonts w:ascii="Times New Roman" w:hAnsi="Times New Roman" w:cs="Times New Roman"/>
                <w:bCs/>
                <w:iCs/>
                <w:sz w:val="20"/>
                <w:szCs w:val="20"/>
              </w:rPr>
            </w:pPr>
            <w:r w:rsidRPr="00FD7DF0">
              <w:rPr>
                <w:rFonts w:ascii="Times New Roman" w:hAnsi="Times New Roman" w:cs="Times New Roman"/>
                <w:bCs/>
                <w:iCs/>
                <w:sz w:val="20"/>
                <w:szCs w:val="20"/>
              </w:rPr>
              <w:t>Linear Regression correlation Content, thematic analys</w:t>
            </w:r>
            <w:r w:rsidR="00A46489" w:rsidRPr="00FD7DF0">
              <w:rPr>
                <w:rFonts w:ascii="Times New Roman" w:hAnsi="Times New Roman" w:cs="Times New Roman"/>
                <w:bCs/>
                <w:iCs/>
                <w:sz w:val="20"/>
                <w:szCs w:val="20"/>
              </w:rPr>
              <w:t>i</w:t>
            </w:r>
            <w:r w:rsidRPr="00FD7DF0">
              <w:rPr>
                <w:rFonts w:ascii="Times New Roman" w:hAnsi="Times New Roman" w:cs="Times New Roman"/>
                <w:bCs/>
                <w:iCs/>
                <w:sz w:val="20"/>
                <w:szCs w:val="20"/>
              </w:rPr>
              <w:t>s</w:t>
            </w:r>
          </w:p>
        </w:tc>
      </w:tr>
    </w:tbl>
    <w:p w14:paraId="35408B33" w14:textId="77777777"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author’s construct (2022)</w:t>
      </w:r>
    </w:p>
    <w:p w14:paraId="5A0711C6" w14:textId="35B38387" w:rsidR="00D41671" w:rsidRPr="003C40FC" w:rsidRDefault="00D41671" w:rsidP="00B04C5E">
      <w:pPr>
        <w:pStyle w:val="Heading1"/>
        <w:spacing w:before="0"/>
      </w:pPr>
      <w:bookmarkStart w:id="222" w:name="_Toc167264724"/>
      <w:r w:rsidRPr="003C40FC">
        <w:lastRenderedPageBreak/>
        <w:t>CHAPTER FOUR</w:t>
      </w:r>
      <w:bookmarkEnd w:id="222"/>
    </w:p>
    <w:p w14:paraId="5C41B0AB" w14:textId="77777777" w:rsidR="00D41671" w:rsidRPr="003C40FC" w:rsidRDefault="00D41671" w:rsidP="008F28D1">
      <w:pPr>
        <w:pStyle w:val="Heading1"/>
      </w:pPr>
      <w:bookmarkStart w:id="223" w:name="_Toc167264725"/>
      <w:r w:rsidRPr="003C40FC">
        <w:t>ASSESSMENT OF POWER AND INTEREST DYNAMICS OF TOURISM PLAYERS DURING THE COVID-19 PANDEMIC</w:t>
      </w:r>
      <w:bookmarkEnd w:id="223"/>
    </w:p>
    <w:p w14:paraId="5F2384DC" w14:textId="77777777" w:rsidR="00D41671" w:rsidRPr="003C40FC" w:rsidRDefault="00D41671" w:rsidP="008F28D1">
      <w:pPr>
        <w:pStyle w:val="Heading2"/>
      </w:pPr>
      <w:bookmarkStart w:id="224" w:name="_Hlk127435555"/>
      <w:bookmarkStart w:id="225" w:name="_Toc167264726"/>
      <w:r w:rsidRPr="003C40FC">
        <w:t>4.1 Introduction</w:t>
      </w:r>
      <w:bookmarkEnd w:id="224"/>
      <w:bookmarkEnd w:id="225"/>
      <w:r w:rsidRPr="003C40FC">
        <w:tab/>
      </w:r>
    </w:p>
    <w:p w14:paraId="3175F85C" w14:textId="43CA288F" w:rsidR="00CD021B" w:rsidRPr="003C40FC" w:rsidRDefault="00D41671" w:rsidP="00CD021B">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This chapter analyzes, presents</w:t>
      </w:r>
      <w:r w:rsidR="00633121">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discusses data specific to objective one</w:t>
      </w:r>
      <w:r w:rsidR="00AB035F" w:rsidRPr="003C40FC">
        <w:rPr>
          <w:rFonts w:ascii="Times New Roman" w:hAnsi="Times New Roman" w:cs="Times New Roman"/>
          <w:bCs/>
          <w:iCs/>
          <w:kern w:val="0"/>
          <w:sz w:val="24"/>
          <w:szCs w:val="24"/>
          <w14:ligatures w14:val="none"/>
        </w:rPr>
        <w:t xml:space="preserve">. </w:t>
      </w:r>
      <w:r w:rsidR="009E383E" w:rsidRPr="003C40FC">
        <w:rPr>
          <w:rFonts w:ascii="Times New Roman" w:hAnsi="Times New Roman" w:cs="Times New Roman"/>
          <w:bCs/>
          <w:iCs/>
          <w:kern w:val="0"/>
          <w:sz w:val="24"/>
          <w:szCs w:val="24"/>
          <w14:ligatures w14:val="none"/>
        </w:rPr>
        <w:t>The primary objective here is to evaluate the interplay of power and interest</w:t>
      </w:r>
      <w:r w:rsidR="00537B20" w:rsidRPr="003C40FC">
        <w:rPr>
          <w:rFonts w:ascii="Times New Roman" w:hAnsi="Times New Roman" w:cs="Times New Roman"/>
          <w:bCs/>
          <w:iCs/>
          <w:kern w:val="0"/>
          <w:sz w:val="24"/>
          <w:szCs w:val="24"/>
          <w14:ligatures w14:val="none"/>
        </w:rPr>
        <w:t xml:space="preserve"> dynamics</w:t>
      </w:r>
      <w:r w:rsidR="009E383E" w:rsidRPr="003C40FC">
        <w:rPr>
          <w:rFonts w:ascii="Times New Roman" w:hAnsi="Times New Roman" w:cs="Times New Roman"/>
          <w:bCs/>
          <w:iCs/>
          <w:kern w:val="0"/>
          <w:sz w:val="24"/>
          <w:szCs w:val="24"/>
          <w14:ligatures w14:val="none"/>
        </w:rPr>
        <w:t xml:space="preserve"> among stakeholders in the tourism sector of the Upper East Region. </w:t>
      </w:r>
      <w:r w:rsidR="00EC3F32" w:rsidRPr="003C40FC">
        <w:rPr>
          <w:rFonts w:ascii="Times New Roman" w:hAnsi="Times New Roman" w:cs="Times New Roman"/>
          <w:bCs/>
          <w:iCs/>
          <w:kern w:val="0"/>
          <w:sz w:val="24"/>
          <w:szCs w:val="24"/>
          <w14:ligatures w14:val="none"/>
        </w:rPr>
        <w:t>T</w:t>
      </w:r>
      <w:r w:rsidR="009E383E" w:rsidRPr="003C40FC">
        <w:rPr>
          <w:rFonts w:ascii="Times New Roman" w:hAnsi="Times New Roman" w:cs="Times New Roman"/>
          <w:bCs/>
          <w:iCs/>
          <w:kern w:val="0"/>
          <w:sz w:val="24"/>
          <w:szCs w:val="24"/>
          <w14:ligatures w14:val="none"/>
        </w:rPr>
        <w:t>he chapter commences with an exploration of the demographic characteristics of the key respondents and stakeholders within the tourism industry. This initial step is crucial in the analytical process, providing a context for the subsequent discussions and findings.</w:t>
      </w:r>
      <w:r w:rsidRPr="003C40FC">
        <w:rPr>
          <w:rFonts w:ascii="Times New Roman" w:hAnsi="Times New Roman" w:cs="Times New Roman"/>
          <w:bCs/>
          <w:iCs/>
          <w:kern w:val="0"/>
          <w:sz w:val="24"/>
          <w:szCs w:val="24"/>
          <w14:ligatures w14:val="none"/>
        </w:rPr>
        <w:t xml:space="preserve"> The analysis focuses specifically on data collected from fringe communit</w:t>
      </w:r>
      <w:r w:rsidR="003B6A50" w:rsidRPr="003C40FC">
        <w:rPr>
          <w:rFonts w:ascii="Times New Roman" w:hAnsi="Times New Roman" w:cs="Times New Roman"/>
          <w:bCs/>
          <w:iCs/>
          <w:kern w:val="0"/>
          <w:sz w:val="24"/>
          <w:szCs w:val="24"/>
          <w14:ligatures w14:val="none"/>
        </w:rPr>
        <w:t>y members</w:t>
      </w:r>
      <w:r w:rsidRPr="003C40FC">
        <w:rPr>
          <w:rFonts w:ascii="Times New Roman" w:hAnsi="Times New Roman" w:cs="Times New Roman"/>
          <w:bCs/>
          <w:iCs/>
          <w:kern w:val="0"/>
          <w:sz w:val="24"/>
          <w:szCs w:val="24"/>
          <w14:ligatures w14:val="none"/>
        </w:rPr>
        <w:t xml:space="preserve"> involved in local ecotourism activities. </w:t>
      </w:r>
      <w:r w:rsidR="00CD021B" w:rsidRPr="003C40FC">
        <w:rPr>
          <w:rFonts w:ascii="Times New Roman" w:hAnsi="Times New Roman" w:cs="Times New Roman"/>
          <w:bCs/>
          <w:iCs/>
          <w:kern w:val="0"/>
          <w:sz w:val="24"/>
          <w:szCs w:val="24"/>
          <w14:ligatures w14:val="none"/>
        </w:rPr>
        <w:t>The study's thematic domains are as follows:</w:t>
      </w:r>
    </w:p>
    <w:p w14:paraId="6944F8EB" w14:textId="1A54EF2E" w:rsidR="00CD021B" w:rsidRPr="00633121" w:rsidRDefault="00CD021B" w:rsidP="00633121">
      <w:pPr>
        <w:pStyle w:val="ListParagraph"/>
        <w:numPr>
          <w:ilvl w:val="0"/>
          <w:numId w:val="15"/>
        </w:num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Power and </w:t>
      </w:r>
      <w:r w:rsidR="00750C73">
        <w:rPr>
          <w:rFonts w:ascii="Times New Roman" w:hAnsi="Times New Roman" w:cs="Times New Roman"/>
          <w:bCs/>
          <w:iCs/>
          <w:sz w:val="24"/>
          <w:szCs w:val="24"/>
        </w:rPr>
        <w:t>interests</w:t>
      </w:r>
      <w:r w:rsidR="003B6A50" w:rsidRPr="003C40FC">
        <w:rPr>
          <w:rFonts w:ascii="Times New Roman" w:hAnsi="Times New Roman" w:cs="Times New Roman"/>
          <w:bCs/>
          <w:iCs/>
          <w:sz w:val="24"/>
          <w:szCs w:val="24"/>
        </w:rPr>
        <w:t xml:space="preserve"> dynamics</w:t>
      </w:r>
      <w:r w:rsidRPr="003C40FC">
        <w:rPr>
          <w:rFonts w:ascii="Times New Roman" w:hAnsi="Times New Roman" w:cs="Times New Roman"/>
          <w:bCs/>
          <w:iCs/>
          <w:sz w:val="24"/>
          <w:szCs w:val="24"/>
        </w:rPr>
        <w:t xml:space="preserve"> of </w:t>
      </w:r>
      <w:r w:rsidR="003B6A50" w:rsidRPr="003C40FC">
        <w:rPr>
          <w:rFonts w:ascii="Times New Roman" w:hAnsi="Times New Roman" w:cs="Times New Roman"/>
          <w:bCs/>
          <w:iCs/>
          <w:sz w:val="24"/>
          <w:szCs w:val="24"/>
        </w:rPr>
        <w:t xml:space="preserve">tourism </w:t>
      </w:r>
      <w:r w:rsidRPr="003C40FC">
        <w:rPr>
          <w:rFonts w:ascii="Times New Roman" w:hAnsi="Times New Roman" w:cs="Times New Roman"/>
          <w:bCs/>
          <w:iCs/>
          <w:sz w:val="24"/>
          <w:szCs w:val="24"/>
        </w:rPr>
        <w:t>stakeholders at Chief</w:t>
      </w:r>
      <w:r w:rsidR="003B6A50" w:rsidRPr="003C40FC">
        <w:rPr>
          <w:rFonts w:ascii="Times New Roman" w:hAnsi="Times New Roman" w:cs="Times New Roman"/>
          <w:bCs/>
          <w:iCs/>
          <w:sz w:val="24"/>
          <w:szCs w:val="24"/>
        </w:rPr>
        <w:t>’s</w:t>
      </w:r>
      <w:r w:rsidR="003C15CC" w:rsidRPr="003C40FC">
        <w:rPr>
          <w:rFonts w:ascii="Times New Roman" w:hAnsi="Times New Roman" w:cs="Times New Roman"/>
          <w:bCs/>
          <w:iCs/>
          <w:sz w:val="24"/>
          <w:szCs w:val="24"/>
        </w:rPr>
        <w:t xml:space="preserve"> Crocodile</w:t>
      </w:r>
      <w:r w:rsidRPr="003C40FC">
        <w:rPr>
          <w:rFonts w:ascii="Times New Roman" w:hAnsi="Times New Roman" w:cs="Times New Roman"/>
          <w:bCs/>
          <w:iCs/>
          <w:sz w:val="24"/>
          <w:szCs w:val="24"/>
        </w:rPr>
        <w:t xml:space="preserve"> </w:t>
      </w:r>
      <w:r w:rsidR="00750C73">
        <w:rPr>
          <w:rFonts w:ascii="Times New Roman" w:hAnsi="Times New Roman" w:cs="Times New Roman"/>
          <w:bCs/>
          <w:iCs/>
          <w:sz w:val="24"/>
          <w:szCs w:val="24"/>
        </w:rPr>
        <w:t>Ponds</w:t>
      </w:r>
      <w:r w:rsidRPr="003C40FC">
        <w:rPr>
          <w:rFonts w:ascii="Times New Roman" w:hAnsi="Times New Roman" w:cs="Times New Roman"/>
          <w:bCs/>
          <w:iCs/>
          <w:sz w:val="24"/>
          <w:szCs w:val="24"/>
        </w:rPr>
        <w:t xml:space="preserve"> in Paga, </w:t>
      </w:r>
      <w:r w:rsidR="007E6C38" w:rsidRPr="003C40FC">
        <w:rPr>
          <w:rFonts w:ascii="Times New Roman" w:hAnsi="Times New Roman" w:cs="Times New Roman"/>
          <w:bCs/>
          <w:iCs/>
          <w:sz w:val="24"/>
          <w:szCs w:val="24"/>
        </w:rPr>
        <w:t>i</w:t>
      </w:r>
      <w:r w:rsidR="007E6C38" w:rsidRPr="00633121">
        <w:rPr>
          <w:rFonts w:ascii="Times New Roman" w:hAnsi="Times New Roman" w:cs="Times New Roman"/>
          <w:bCs/>
          <w:iCs/>
          <w:sz w:val="24"/>
          <w:szCs w:val="24"/>
        </w:rPr>
        <w:t>n the implementation of resilience strategies</w:t>
      </w:r>
      <w:r w:rsidR="00537B20" w:rsidRPr="00633121">
        <w:rPr>
          <w:rFonts w:ascii="Times New Roman" w:hAnsi="Times New Roman" w:cs="Times New Roman"/>
          <w:bCs/>
          <w:iCs/>
          <w:sz w:val="24"/>
          <w:szCs w:val="24"/>
        </w:rPr>
        <w:t>.</w:t>
      </w:r>
    </w:p>
    <w:p w14:paraId="2E529853" w14:textId="394D7519" w:rsidR="00CD021B" w:rsidRPr="003C40FC" w:rsidRDefault="00CD021B" w:rsidP="007745FD">
      <w:pPr>
        <w:pStyle w:val="ListParagraph"/>
        <w:numPr>
          <w:ilvl w:val="0"/>
          <w:numId w:val="15"/>
        </w:num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Power Dynamics of High Power, High Interest (HPHI)</w:t>
      </w:r>
      <w:r w:rsidR="00456607" w:rsidRPr="003C40FC">
        <w:rPr>
          <w:rFonts w:ascii="Times New Roman" w:hAnsi="Times New Roman" w:cs="Times New Roman"/>
          <w:bCs/>
          <w:iCs/>
          <w:sz w:val="24"/>
          <w:szCs w:val="24"/>
        </w:rPr>
        <w:t xml:space="preserve">, </w:t>
      </w:r>
      <w:r w:rsidRPr="003C40FC">
        <w:rPr>
          <w:rFonts w:ascii="Times New Roman" w:hAnsi="Times New Roman" w:cs="Times New Roman"/>
          <w:bCs/>
          <w:iCs/>
          <w:sz w:val="24"/>
          <w:szCs w:val="24"/>
        </w:rPr>
        <w:t>High Power, Low Interest (HPLI)</w:t>
      </w:r>
      <w:r w:rsidR="00456607" w:rsidRPr="003C40FC">
        <w:rPr>
          <w:rFonts w:ascii="Times New Roman" w:hAnsi="Times New Roman" w:cs="Times New Roman"/>
          <w:bCs/>
          <w:iCs/>
          <w:sz w:val="24"/>
          <w:szCs w:val="24"/>
        </w:rPr>
        <w:t xml:space="preserve">, </w:t>
      </w:r>
      <w:r w:rsidRPr="003C40FC">
        <w:rPr>
          <w:rFonts w:ascii="Times New Roman" w:hAnsi="Times New Roman" w:cs="Times New Roman"/>
          <w:bCs/>
          <w:iCs/>
          <w:sz w:val="24"/>
          <w:szCs w:val="24"/>
        </w:rPr>
        <w:t>Low Power, High Interest (LPHI)</w:t>
      </w:r>
      <w:r w:rsidR="00456607" w:rsidRPr="003C40FC">
        <w:rPr>
          <w:rFonts w:ascii="Times New Roman" w:hAnsi="Times New Roman" w:cs="Times New Roman"/>
          <w:bCs/>
          <w:iCs/>
          <w:sz w:val="24"/>
          <w:szCs w:val="24"/>
        </w:rPr>
        <w:t xml:space="preserve">, </w:t>
      </w:r>
      <w:r w:rsidRPr="003C40FC">
        <w:rPr>
          <w:rFonts w:ascii="Times New Roman" w:hAnsi="Times New Roman" w:cs="Times New Roman"/>
          <w:bCs/>
          <w:iCs/>
          <w:sz w:val="24"/>
          <w:szCs w:val="24"/>
        </w:rPr>
        <w:t xml:space="preserve">and Low Power, Low Interest (LPLI) </w:t>
      </w:r>
      <w:r w:rsidR="00537B20" w:rsidRPr="003C40FC">
        <w:rPr>
          <w:rFonts w:ascii="Times New Roman" w:hAnsi="Times New Roman" w:cs="Times New Roman"/>
          <w:bCs/>
          <w:iCs/>
          <w:sz w:val="24"/>
          <w:szCs w:val="24"/>
        </w:rPr>
        <w:t>s</w:t>
      </w:r>
      <w:r w:rsidRPr="003C40FC">
        <w:rPr>
          <w:rFonts w:ascii="Times New Roman" w:hAnsi="Times New Roman" w:cs="Times New Roman"/>
          <w:bCs/>
          <w:iCs/>
          <w:sz w:val="24"/>
          <w:szCs w:val="24"/>
        </w:rPr>
        <w:t xml:space="preserve">takeholders </w:t>
      </w:r>
      <w:r w:rsidR="00537B20" w:rsidRPr="003C40FC">
        <w:rPr>
          <w:rFonts w:ascii="Times New Roman" w:hAnsi="Times New Roman" w:cs="Times New Roman"/>
          <w:bCs/>
          <w:iCs/>
          <w:sz w:val="24"/>
          <w:szCs w:val="24"/>
        </w:rPr>
        <w:t>in build attractions (SWOPA).</w:t>
      </w:r>
    </w:p>
    <w:p w14:paraId="6C8F01E6" w14:textId="77777777" w:rsidR="00CD021B" w:rsidRPr="003C40FC" w:rsidRDefault="00CD021B" w:rsidP="007745FD">
      <w:pPr>
        <w:pStyle w:val="ListParagraph"/>
        <w:numPr>
          <w:ilvl w:val="0"/>
          <w:numId w:val="15"/>
        </w:num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Gender and Power Imbalances at Sirigu Women’s Pottery and Art (SWOPA), and Blue-Sky hotel in the face of the Coronavirus pandemic</w:t>
      </w:r>
    </w:p>
    <w:p w14:paraId="4666A6F2" w14:textId="3FBF08B4" w:rsidR="00CD021B" w:rsidRPr="003C40FC" w:rsidRDefault="00CD021B" w:rsidP="007745FD">
      <w:pPr>
        <w:pStyle w:val="ListParagraph"/>
        <w:numPr>
          <w:ilvl w:val="0"/>
          <w:numId w:val="15"/>
        </w:num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Power </w:t>
      </w:r>
      <w:r w:rsidR="00537B20" w:rsidRPr="003C40FC">
        <w:rPr>
          <w:rFonts w:ascii="Times New Roman" w:hAnsi="Times New Roman" w:cs="Times New Roman"/>
          <w:bCs/>
          <w:iCs/>
          <w:sz w:val="24"/>
          <w:szCs w:val="24"/>
        </w:rPr>
        <w:t>d</w:t>
      </w:r>
      <w:r w:rsidRPr="003C40FC">
        <w:rPr>
          <w:rFonts w:ascii="Times New Roman" w:hAnsi="Times New Roman" w:cs="Times New Roman"/>
          <w:bCs/>
          <w:iCs/>
          <w:sz w:val="24"/>
          <w:szCs w:val="24"/>
        </w:rPr>
        <w:t xml:space="preserve">ynamics of </w:t>
      </w:r>
      <w:r w:rsidR="00537B20" w:rsidRPr="003C40FC">
        <w:rPr>
          <w:rFonts w:ascii="Times New Roman" w:hAnsi="Times New Roman" w:cs="Times New Roman"/>
          <w:bCs/>
          <w:iCs/>
          <w:sz w:val="24"/>
          <w:szCs w:val="24"/>
        </w:rPr>
        <w:t>i</w:t>
      </w:r>
      <w:r w:rsidRPr="003C40FC">
        <w:rPr>
          <w:rFonts w:ascii="Times New Roman" w:hAnsi="Times New Roman" w:cs="Times New Roman"/>
          <w:bCs/>
          <w:iCs/>
          <w:sz w:val="24"/>
          <w:szCs w:val="24"/>
        </w:rPr>
        <w:t xml:space="preserve">nternal (managers, tour guards, and basket weavers) and </w:t>
      </w:r>
      <w:r w:rsidR="00537B20" w:rsidRPr="003C40FC">
        <w:rPr>
          <w:rFonts w:ascii="Times New Roman" w:hAnsi="Times New Roman" w:cs="Times New Roman"/>
          <w:bCs/>
          <w:iCs/>
          <w:sz w:val="24"/>
          <w:szCs w:val="24"/>
        </w:rPr>
        <w:t>e</w:t>
      </w:r>
      <w:r w:rsidRPr="003C40FC">
        <w:rPr>
          <w:rFonts w:ascii="Times New Roman" w:hAnsi="Times New Roman" w:cs="Times New Roman"/>
          <w:bCs/>
          <w:iCs/>
          <w:sz w:val="24"/>
          <w:szCs w:val="24"/>
        </w:rPr>
        <w:t>xternal stakeholders (Regional Tourism Authority, Ghana Health Service</w:t>
      </w:r>
      <w:r w:rsidR="00750C73">
        <w:rPr>
          <w:rFonts w:ascii="Times New Roman" w:hAnsi="Times New Roman" w:cs="Times New Roman"/>
          <w:bCs/>
          <w:iCs/>
          <w:sz w:val="24"/>
          <w:szCs w:val="24"/>
        </w:rPr>
        <w:t>,</w:t>
      </w:r>
      <w:r w:rsidRPr="003C40FC">
        <w:rPr>
          <w:rFonts w:ascii="Times New Roman" w:hAnsi="Times New Roman" w:cs="Times New Roman"/>
          <w:bCs/>
          <w:iCs/>
          <w:sz w:val="24"/>
          <w:szCs w:val="24"/>
        </w:rPr>
        <w:t xml:space="preserve"> and Metropolitan and Municipal Assemblies) at Zenga</w:t>
      </w:r>
      <w:r w:rsidR="00537B20" w:rsidRPr="003C40FC">
        <w:rPr>
          <w:rFonts w:ascii="Times New Roman" w:hAnsi="Times New Roman" w:cs="Times New Roman"/>
          <w:bCs/>
          <w:iCs/>
          <w:sz w:val="24"/>
          <w:szCs w:val="24"/>
        </w:rPr>
        <w:t xml:space="preserve"> and</w:t>
      </w:r>
      <w:r w:rsidRPr="003C40FC">
        <w:rPr>
          <w:rFonts w:ascii="Times New Roman" w:hAnsi="Times New Roman" w:cs="Times New Roman"/>
          <w:bCs/>
          <w:iCs/>
          <w:sz w:val="24"/>
          <w:szCs w:val="24"/>
        </w:rPr>
        <w:t xml:space="preserve"> Chief</w:t>
      </w:r>
      <w:r w:rsidR="00537B20" w:rsidRPr="003C40FC">
        <w:rPr>
          <w:rFonts w:ascii="Times New Roman" w:hAnsi="Times New Roman" w:cs="Times New Roman"/>
          <w:bCs/>
          <w:iCs/>
          <w:sz w:val="24"/>
          <w:szCs w:val="24"/>
        </w:rPr>
        <w:t>’s</w:t>
      </w:r>
      <w:r w:rsidRPr="003C40FC">
        <w:rPr>
          <w:rFonts w:ascii="Times New Roman" w:hAnsi="Times New Roman" w:cs="Times New Roman"/>
          <w:bCs/>
          <w:iCs/>
          <w:sz w:val="24"/>
          <w:szCs w:val="24"/>
        </w:rPr>
        <w:t xml:space="preserve"> </w:t>
      </w:r>
      <w:r w:rsidR="00750C73">
        <w:rPr>
          <w:rFonts w:ascii="Times New Roman" w:hAnsi="Times New Roman" w:cs="Times New Roman"/>
          <w:bCs/>
          <w:iCs/>
          <w:sz w:val="24"/>
          <w:szCs w:val="24"/>
        </w:rPr>
        <w:t>Crocodile</w:t>
      </w:r>
      <w:r w:rsidRPr="003C40FC">
        <w:rPr>
          <w:rFonts w:ascii="Times New Roman" w:hAnsi="Times New Roman" w:cs="Times New Roman"/>
          <w:bCs/>
          <w:iCs/>
          <w:sz w:val="24"/>
          <w:szCs w:val="24"/>
        </w:rPr>
        <w:t xml:space="preserve"> Ponds</w:t>
      </w:r>
      <w:r w:rsidR="00537B20" w:rsidRPr="003C40FC">
        <w:rPr>
          <w:rFonts w:ascii="Times New Roman" w:hAnsi="Times New Roman" w:cs="Times New Roman"/>
          <w:bCs/>
          <w:iCs/>
          <w:sz w:val="24"/>
          <w:szCs w:val="24"/>
        </w:rPr>
        <w:t>.</w:t>
      </w:r>
      <w:r w:rsidRPr="003C40FC">
        <w:rPr>
          <w:rFonts w:ascii="Times New Roman" w:hAnsi="Times New Roman" w:cs="Times New Roman"/>
          <w:bCs/>
          <w:iCs/>
          <w:sz w:val="24"/>
          <w:szCs w:val="24"/>
        </w:rPr>
        <w:t xml:space="preserve"> </w:t>
      </w:r>
    </w:p>
    <w:p w14:paraId="4DDACFF7" w14:textId="4D9075AB" w:rsidR="003C15CC" w:rsidRDefault="00CD021B" w:rsidP="00550F58">
      <w:pPr>
        <w:pStyle w:val="ListParagraph"/>
        <w:numPr>
          <w:ilvl w:val="0"/>
          <w:numId w:val="15"/>
        </w:num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Stakeholder perception of power imbalance at Zenga and Sirigu Women’s Pottery and Art (SWOPA) </w:t>
      </w:r>
      <w:r w:rsidR="002B6533" w:rsidRPr="003C40FC">
        <w:rPr>
          <w:rFonts w:ascii="Times New Roman" w:hAnsi="Times New Roman" w:cs="Times New Roman"/>
          <w:bCs/>
          <w:iCs/>
          <w:sz w:val="24"/>
          <w:szCs w:val="24"/>
        </w:rPr>
        <w:t xml:space="preserve">during </w:t>
      </w:r>
      <w:r w:rsidRPr="003C40FC">
        <w:rPr>
          <w:rFonts w:ascii="Times New Roman" w:hAnsi="Times New Roman" w:cs="Times New Roman"/>
          <w:bCs/>
          <w:iCs/>
          <w:sz w:val="24"/>
          <w:szCs w:val="24"/>
        </w:rPr>
        <w:t>the pandemic</w:t>
      </w:r>
      <w:bookmarkStart w:id="226" w:name="_Hlk127435581"/>
      <w:r w:rsidR="00537B20" w:rsidRPr="003C40FC">
        <w:rPr>
          <w:rFonts w:ascii="Times New Roman" w:hAnsi="Times New Roman" w:cs="Times New Roman"/>
          <w:bCs/>
          <w:iCs/>
          <w:sz w:val="24"/>
          <w:szCs w:val="24"/>
        </w:rPr>
        <w:t>.</w:t>
      </w:r>
    </w:p>
    <w:p w14:paraId="349141DE" w14:textId="77777777" w:rsidR="008F28D1" w:rsidRDefault="008F28D1" w:rsidP="008F28D1">
      <w:pPr>
        <w:spacing w:line="360" w:lineRule="auto"/>
        <w:jc w:val="both"/>
        <w:rPr>
          <w:rFonts w:ascii="Times New Roman" w:hAnsi="Times New Roman" w:cs="Times New Roman"/>
          <w:bCs/>
          <w:iCs/>
          <w:sz w:val="24"/>
          <w:szCs w:val="24"/>
        </w:rPr>
      </w:pPr>
    </w:p>
    <w:p w14:paraId="562C4917" w14:textId="77777777" w:rsidR="008F28D1" w:rsidRDefault="008F28D1" w:rsidP="008F28D1">
      <w:pPr>
        <w:spacing w:line="360" w:lineRule="auto"/>
        <w:jc w:val="both"/>
        <w:rPr>
          <w:rFonts w:ascii="Times New Roman" w:hAnsi="Times New Roman" w:cs="Times New Roman"/>
          <w:bCs/>
          <w:iCs/>
          <w:sz w:val="24"/>
          <w:szCs w:val="24"/>
        </w:rPr>
      </w:pPr>
    </w:p>
    <w:p w14:paraId="2FB83CE5" w14:textId="77777777" w:rsidR="008F28D1" w:rsidRDefault="008F28D1" w:rsidP="008F28D1">
      <w:pPr>
        <w:spacing w:line="360" w:lineRule="auto"/>
        <w:jc w:val="both"/>
        <w:rPr>
          <w:rFonts w:ascii="Times New Roman" w:hAnsi="Times New Roman" w:cs="Times New Roman"/>
          <w:bCs/>
          <w:iCs/>
          <w:sz w:val="24"/>
          <w:szCs w:val="24"/>
        </w:rPr>
      </w:pPr>
    </w:p>
    <w:p w14:paraId="3866A388" w14:textId="77777777" w:rsidR="008F28D1" w:rsidRDefault="008F28D1" w:rsidP="008F28D1">
      <w:pPr>
        <w:spacing w:line="360" w:lineRule="auto"/>
        <w:jc w:val="both"/>
        <w:rPr>
          <w:rFonts w:ascii="Times New Roman" w:hAnsi="Times New Roman" w:cs="Times New Roman"/>
          <w:bCs/>
          <w:iCs/>
          <w:sz w:val="24"/>
          <w:szCs w:val="24"/>
        </w:rPr>
      </w:pPr>
    </w:p>
    <w:p w14:paraId="0FFD3664" w14:textId="77777777" w:rsidR="008F28D1" w:rsidRPr="008F28D1" w:rsidRDefault="008F28D1" w:rsidP="008F28D1">
      <w:pPr>
        <w:spacing w:line="360" w:lineRule="auto"/>
        <w:jc w:val="both"/>
        <w:rPr>
          <w:rFonts w:ascii="Times New Roman" w:hAnsi="Times New Roman" w:cs="Times New Roman"/>
          <w:bCs/>
          <w:iCs/>
          <w:sz w:val="24"/>
          <w:szCs w:val="24"/>
        </w:rPr>
      </w:pPr>
    </w:p>
    <w:p w14:paraId="6FC00671" w14:textId="1EB62CA1" w:rsidR="00550F58" w:rsidRPr="003C40FC" w:rsidRDefault="00D41671" w:rsidP="008F28D1">
      <w:pPr>
        <w:pStyle w:val="Heading3"/>
      </w:pPr>
      <w:bookmarkStart w:id="227" w:name="_Toc167264727"/>
      <w:r w:rsidRPr="003C40FC">
        <w:lastRenderedPageBreak/>
        <w:t>4.1.1 Demographic Characteristics of Respondents</w:t>
      </w:r>
      <w:bookmarkEnd w:id="226"/>
      <w:r w:rsidR="009E383E" w:rsidRPr="003C40FC">
        <w:t xml:space="preserve"> </w:t>
      </w:r>
      <w:r w:rsidR="00456607" w:rsidRPr="003C40FC">
        <w:t>E</w:t>
      </w:r>
      <w:r w:rsidR="009E383E" w:rsidRPr="003C40FC">
        <w:t>ngaged in Tourism Activitie</w:t>
      </w:r>
      <w:r w:rsidR="00550F58" w:rsidRPr="003C40FC">
        <w:t>s.</w:t>
      </w:r>
      <w:bookmarkEnd w:id="227"/>
    </w:p>
    <w:p w14:paraId="77E57F9C" w14:textId="4FD14ECA" w:rsidR="007D63B3" w:rsidRPr="003C40FC" w:rsidRDefault="007D63B3" w:rsidP="00D41671">
      <w:pPr>
        <w:spacing w:after="200" w:line="360" w:lineRule="auto"/>
        <w:jc w:val="both"/>
        <w:rPr>
          <w:rFonts w:ascii="Times New Roman" w:hAnsi="Times New Roman" w:cs="Times New Roman"/>
          <w:iCs/>
          <w:kern w:val="0"/>
          <w:sz w:val="24"/>
          <w:szCs w:val="24"/>
          <w14:ligatures w14:val="none"/>
        </w:rPr>
      </w:pPr>
      <w:r w:rsidRPr="003C40FC">
        <w:rPr>
          <w:rFonts w:ascii="Times New Roman" w:hAnsi="Times New Roman" w:cs="Times New Roman"/>
          <w:noProof/>
          <w:sz w:val="24"/>
          <w:szCs w:val="24"/>
        </w:rPr>
        <w:drawing>
          <wp:inline distT="0" distB="0" distL="0" distR="0" wp14:anchorId="7BB1ACFB" wp14:editId="3B41B5FA">
            <wp:extent cx="5276850" cy="3689350"/>
            <wp:effectExtent l="0" t="0" r="0" b="6350"/>
            <wp:docPr id="41158557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A73BFB" w14:textId="77777777" w:rsidR="008F28D1" w:rsidRPr="003C40FC" w:rsidRDefault="008F28D1" w:rsidP="008F28D1">
      <w:pPr>
        <w:pStyle w:val="Heading5"/>
      </w:pPr>
      <w:bookmarkStart w:id="228" w:name="_Hlk166739658"/>
      <w:bookmarkStart w:id="229" w:name="_Toc167264834"/>
      <w:r w:rsidRPr="003C40FC">
        <w:t>Figure 4: Graph Showing Age Distribution of Respondents in Tourism Activities</w:t>
      </w:r>
      <w:bookmarkEnd w:id="229"/>
    </w:p>
    <w:bookmarkEnd w:id="228"/>
    <w:p w14:paraId="678C5539" w14:textId="7DA4FD16" w:rsidR="00D41671" w:rsidRDefault="00D41671" w:rsidP="00D41671">
      <w:pPr>
        <w:tabs>
          <w:tab w:val="left" w:pos="1606"/>
        </w:tabs>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Source: Field </w:t>
      </w:r>
      <w:r w:rsidR="00E25786" w:rsidRPr="003C40FC">
        <w:rPr>
          <w:rFonts w:ascii="Times New Roman" w:hAnsi="Times New Roman" w:cs="Times New Roman"/>
          <w:kern w:val="0"/>
          <w:sz w:val="24"/>
          <w:szCs w:val="24"/>
          <w:lang w:val="en-GB"/>
          <w14:ligatures w14:val="none"/>
        </w:rPr>
        <w:t>S</w:t>
      </w:r>
      <w:r w:rsidRPr="003C40FC">
        <w:rPr>
          <w:rFonts w:ascii="Times New Roman" w:hAnsi="Times New Roman" w:cs="Times New Roman"/>
          <w:kern w:val="0"/>
          <w:sz w:val="24"/>
          <w:szCs w:val="24"/>
          <w:lang w:val="en-GB"/>
          <w14:ligatures w14:val="none"/>
        </w:rPr>
        <w:t>urvey, 2023</w:t>
      </w:r>
    </w:p>
    <w:p w14:paraId="07F87868" w14:textId="77777777" w:rsidR="00B04C5E" w:rsidRPr="003C40FC" w:rsidRDefault="00B04C5E" w:rsidP="00B04C5E">
      <w:pPr>
        <w:pStyle w:val="NoSpacing"/>
        <w:rPr>
          <w:lang w:val="en-GB"/>
        </w:rPr>
      </w:pPr>
    </w:p>
    <w:p w14:paraId="355E127E" w14:textId="60DB5EAB" w:rsidR="003E53EE" w:rsidRPr="003C40FC" w:rsidRDefault="00EF178F" w:rsidP="003E53EE">
      <w:pPr>
        <w:tabs>
          <w:tab w:val="left" w:pos="1606"/>
        </w:tabs>
        <w:spacing w:line="360" w:lineRule="auto"/>
        <w:jc w:val="both"/>
        <w:rPr>
          <w:rFonts w:ascii="Times New Roman" w:hAnsi="Times New Roman" w:cs="Times New Roman"/>
          <w:sz w:val="24"/>
          <w:szCs w:val="24"/>
        </w:rPr>
      </w:pPr>
      <w:r w:rsidRPr="003C40FC">
        <w:rPr>
          <w:rFonts w:ascii="Times New Roman" w:eastAsia="Calibri" w:hAnsi="Times New Roman" w:cs="Times New Roman"/>
          <w:kern w:val="0"/>
          <w:sz w:val="24"/>
          <w:szCs w:val="24"/>
          <w14:ligatures w14:val="none"/>
        </w:rPr>
        <w:t>Figure 5,</w:t>
      </w:r>
      <w:r w:rsidR="003E53EE" w:rsidRPr="003C40FC">
        <w:rPr>
          <w:rFonts w:ascii="Times New Roman" w:eastAsia="Calibri" w:hAnsi="Times New Roman" w:cs="Times New Roman"/>
          <w:kern w:val="0"/>
          <w:sz w:val="24"/>
          <w:szCs w:val="24"/>
          <w14:ligatures w14:val="none"/>
        </w:rPr>
        <w:t xml:space="preserve"> </w:t>
      </w:r>
      <w:r w:rsidR="008C77E4">
        <w:rPr>
          <w:rFonts w:ascii="Times New Roman" w:eastAsia="Calibri" w:hAnsi="Times New Roman" w:cs="Times New Roman"/>
          <w:kern w:val="0"/>
          <w:sz w:val="24"/>
          <w:szCs w:val="24"/>
          <w14:ligatures w14:val="none"/>
        </w:rPr>
        <w:t>indicates</w:t>
      </w:r>
      <w:r w:rsidR="003E53EE" w:rsidRPr="003C40FC">
        <w:rPr>
          <w:rFonts w:ascii="Times New Roman" w:eastAsia="Calibri" w:hAnsi="Times New Roman" w:cs="Times New Roman"/>
          <w:kern w:val="0"/>
          <w:sz w:val="24"/>
          <w:szCs w:val="24"/>
          <w14:ligatures w14:val="none"/>
        </w:rPr>
        <w:t xml:space="preserve"> that respondents are in the youthful or active age brackets of 20–29 years and 30-39 years, making up approximately 25.9</w:t>
      </w:r>
      <w:r w:rsidR="007D63B3" w:rsidRPr="003C40FC">
        <w:rPr>
          <w:rFonts w:ascii="Times New Roman" w:eastAsia="Calibri" w:hAnsi="Times New Roman" w:cs="Times New Roman"/>
          <w:kern w:val="0"/>
          <w:sz w:val="24"/>
          <w:szCs w:val="24"/>
          <w14:ligatures w14:val="none"/>
        </w:rPr>
        <w:t>2</w:t>
      </w:r>
      <w:r w:rsidR="003E53EE" w:rsidRPr="003C40FC">
        <w:rPr>
          <w:rFonts w:ascii="Times New Roman" w:eastAsia="Calibri" w:hAnsi="Times New Roman" w:cs="Times New Roman"/>
          <w:kern w:val="0"/>
          <w:sz w:val="24"/>
          <w:szCs w:val="24"/>
          <w14:ligatures w14:val="none"/>
        </w:rPr>
        <w:t>% and 41.</w:t>
      </w:r>
      <w:r w:rsidR="007D63B3" w:rsidRPr="003C40FC">
        <w:rPr>
          <w:rFonts w:ascii="Times New Roman" w:eastAsia="Calibri" w:hAnsi="Times New Roman" w:cs="Times New Roman"/>
          <w:kern w:val="0"/>
          <w:sz w:val="24"/>
          <w:szCs w:val="24"/>
          <w14:ligatures w14:val="none"/>
        </w:rPr>
        <w:t>48</w:t>
      </w:r>
      <w:r w:rsidR="003E53EE" w:rsidRPr="003C40FC">
        <w:rPr>
          <w:rFonts w:ascii="Times New Roman" w:eastAsia="Calibri" w:hAnsi="Times New Roman" w:cs="Times New Roman"/>
          <w:kern w:val="0"/>
          <w:sz w:val="24"/>
          <w:szCs w:val="24"/>
          <w14:ligatures w14:val="none"/>
        </w:rPr>
        <w:t>% of the total respondents, respectively. This implies that many of the tourism stakeholders in the study areas are in the youthful age category. The participation of young people in the industry’s activities</w:t>
      </w:r>
      <w:r w:rsidRPr="003C40FC">
        <w:rPr>
          <w:rFonts w:ascii="Times New Roman" w:eastAsia="Calibri" w:hAnsi="Times New Roman" w:cs="Times New Roman"/>
          <w:kern w:val="0"/>
          <w:sz w:val="24"/>
          <w:szCs w:val="24"/>
          <w14:ligatures w14:val="none"/>
        </w:rPr>
        <w:t xml:space="preserve"> may</w:t>
      </w:r>
      <w:r w:rsidR="003E53EE" w:rsidRPr="003C40FC">
        <w:rPr>
          <w:rFonts w:ascii="Times New Roman" w:eastAsia="Calibri" w:hAnsi="Times New Roman" w:cs="Times New Roman"/>
          <w:kern w:val="0"/>
          <w:sz w:val="24"/>
          <w:szCs w:val="24"/>
          <w14:ligatures w14:val="none"/>
        </w:rPr>
        <w:t xml:space="preserve"> provide an opportunity to inject fresh ideas into the industry. They are also more likely to be tech-savvy and able to keep up with the latest trends and innovations. This can help the tourism industry stay competitive and create new job opportunities for young people.</w:t>
      </w:r>
      <w:r w:rsidR="003E53EE" w:rsidRPr="003C40FC">
        <w:rPr>
          <w:rFonts w:ascii="Times New Roman" w:hAnsi="Times New Roman" w:cs="Times New Roman"/>
          <w:sz w:val="24"/>
          <w:szCs w:val="24"/>
        </w:rPr>
        <w:t xml:space="preserve"> </w:t>
      </w:r>
      <w:r w:rsidR="003E53EE" w:rsidRPr="003C40FC">
        <w:rPr>
          <w:rFonts w:ascii="Times New Roman" w:eastAsia="Calibri" w:hAnsi="Times New Roman" w:cs="Times New Roman"/>
          <w:kern w:val="0"/>
          <w:sz w:val="24"/>
          <w:szCs w:val="24"/>
          <w14:ligatures w14:val="none"/>
        </w:rPr>
        <w:t>In addition, 20.</w:t>
      </w:r>
      <w:r w:rsidR="007D63B3" w:rsidRPr="003C40FC">
        <w:rPr>
          <w:rFonts w:ascii="Times New Roman" w:eastAsia="Calibri" w:hAnsi="Times New Roman" w:cs="Times New Roman"/>
          <w:kern w:val="0"/>
          <w:sz w:val="24"/>
          <w:szCs w:val="24"/>
          <w14:ligatures w14:val="none"/>
        </w:rPr>
        <w:t>37</w:t>
      </w:r>
      <w:r w:rsidR="003E53EE" w:rsidRPr="003C40FC">
        <w:rPr>
          <w:rFonts w:ascii="Times New Roman" w:eastAsia="Calibri" w:hAnsi="Times New Roman" w:cs="Times New Roman"/>
          <w:kern w:val="0"/>
          <w:sz w:val="24"/>
          <w:szCs w:val="24"/>
          <w14:ligatures w14:val="none"/>
        </w:rPr>
        <w:t xml:space="preserve">% of participants are between the ages of 40 and 49, and </w:t>
      </w:r>
      <w:r w:rsidR="007D63B3" w:rsidRPr="003C40FC">
        <w:rPr>
          <w:rFonts w:ascii="Times New Roman" w:eastAsia="Calibri" w:hAnsi="Times New Roman" w:cs="Times New Roman"/>
          <w:kern w:val="0"/>
          <w:sz w:val="24"/>
          <w:szCs w:val="24"/>
          <w14:ligatures w14:val="none"/>
        </w:rPr>
        <w:t>2.96</w:t>
      </w:r>
      <w:r w:rsidR="003E53EE" w:rsidRPr="003C40FC">
        <w:rPr>
          <w:rFonts w:ascii="Times New Roman" w:eastAsia="Calibri" w:hAnsi="Times New Roman" w:cs="Times New Roman"/>
          <w:kern w:val="0"/>
          <w:sz w:val="24"/>
          <w:szCs w:val="24"/>
          <w14:ligatures w14:val="none"/>
        </w:rPr>
        <w:t>% of respondents are 60 years</w:t>
      </w:r>
      <w:r w:rsidRPr="003C40FC">
        <w:rPr>
          <w:rFonts w:ascii="Times New Roman" w:eastAsia="Calibri" w:hAnsi="Times New Roman" w:cs="Times New Roman"/>
          <w:kern w:val="0"/>
          <w:sz w:val="24"/>
          <w:szCs w:val="24"/>
          <w14:ligatures w14:val="none"/>
        </w:rPr>
        <w:t xml:space="preserve"> and above.</w:t>
      </w:r>
      <w:r w:rsidR="003E53EE" w:rsidRPr="003C40FC">
        <w:rPr>
          <w:rFonts w:ascii="Times New Roman" w:eastAsia="Calibri" w:hAnsi="Times New Roman" w:cs="Times New Roman"/>
          <w:kern w:val="0"/>
          <w:sz w:val="24"/>
          <w:szCs w:val="24"/>
          <w14:ligatures w14:val="none"/>
        </w:rPr>
        <w:t xml:space="preserve"> The rare participation of the elderly in tourism activities indicates the existence of social stratification in tourism destinations, particularly in Africa, where most elderly people are confined to their homes and are unable to actively engage in tourism business activities due to their inability to afford the needed capital to invest in tourism activities; they also lack the physical and mental fortitude to participate in such activities. </w:t>
      </w:r>
      <w:r w:rsidR="003E53EE" w:rsidRPr="003C40FC">
        <w:rPr>
          <w:rFonts w:ascii="Times New Roman" w:eastAsia="Calibri" w:hAnsi="Times New Roman" w:cs="Times New Roman"/>
          <w:kern w:val="0"/>
          <w:sz w:val="24"/>
          <w:szCs w:val="24"/>
          <w14:ligatures w14:val="none"/>
        </w:rPr>
        <w:lastRenderedPageBreak/>
        <w:t>Additionally, many elderly people are not mobile and do not have the necessary support networks in place to assist them in participating in tourism-related activities. According to the results of key informant interviews, the average age of the participants in tourist business operations along the value chain is twenty-two (22). Participants noted that in recent years, the youth, particularly those from the working class, have acquired a greater interest in tourism activities in the periphery villages than the elderly.</w:t>
      </w:r>
      <w:r w:rsidR="003E53EE" w:rsidRPr="003C40FC">
        <w:rPr>
          <w:rFonts w:ascii="Times New Roman" w:hAnsi="Times New Roman" w:cs="Times New Roman"/>
          <w:sz w:val="24"/>
          <w:szCs w:val="24"/>
        </w:rPr>
        <w:t xml:space="preserve"> </w:t>
      </w:r>
    </w:p>
    <w:p w14:paraId="65CDB061" w14:textId="47AE7DDD" w:rsidR="003E53EE" w:rsidRPr="003C40FC" w:rsidRDefault="003E53EE" w:rsidP="003E53EE">
      <w:pPr>
        <w:tabs>
          <w:tab w:val="left" w:pos="1606"/>
        </w:tabs>
        <w:spacing w:line="360" w:lineRule="auto"/>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In the opinion of a female key informant, community interest in tourist activities has increased over the years. </w:t>
      </w:r>
      <w:r w:rsidR="00EF178F" w:rsidRPr="003C40FC">
        <w:rPr>
          <w:rFonts w:ascii="Times New Roman" w:eastAsia="Calibri" w:hAnsi="Times New Roman" w:cs="Times New Roman"/>
          <w:kern w:val="0"/>
          <w:sz w:val="24"/>
          <w:szCs w:val="24"/>
          <w14:ligatures w14:val="none"/>
        </w:rPr>
        <w:t>She expressed this as follows:</w:t>
      </w:r>
    </w:p>
    <w:p w14:paraId="0DAE5450" w14:textId="1EF455DA" w:rsidR="003E53EE" w:rsidRPr="003C40FC" w:rsidRDefault="003E53EE" w:rsidP="003C2117">
      <w:pPr>
        <w:tabs>
          <w:tab w:val="left" w:pos="1606"/>
        </w:tabs>
        <w:spacing w:line="360" w:lineRule="auto"/>
        <w:ind w:left="864"/>
        <w:jc w:val="both"/>
        <w:rPr>
          <w:rFonts w:ascii="Times New Roman" w:eastAsia="Calibri" w:hAnsi="Times New Roman" w:cs="Times New Roman"/>
          <w:i/>
          <w:iCs/>
          <w:kern w:val="0"/>
          <w:sz w:val="24"/>
          <w:szCs w:val="24"/>
          <w14:ligatures w14:val="none"/>
        </w:rPr>
      </w:pPr>
      <w:r w:rsidRPr="003C40FC">
        <w:rPr>
          <w:rFonts w:ascii="Times New Roman" w:eastAsia="Calibri" w:hAnsi="Times New Roman" w:cs="Times New Roman"/>
          <w:kern w:val="0"/>
          <w:sz w:val="24"/>
          <w:szCs w:val="24"/>
          <w14:ligatures w14:val="none"/>
        </w:rPr>
        <w:t>“</w:t>
      </w:r>
      <w:r w:rsidRPr="003C40FC">
        <w:rPr>
          <w:rFonts w:ascii="Times New Roman" w:eastAsia="Calibri" w:hAnsi="Times New Roman" w:cs="Times New Roman"/>
          <w:i/>
          <w:iCs/>
          <w:kern w:val="0"/>
          <w:sz w:val="24"/>
          <w:szCs w:val="24"/>
          <w14:ligatures w14:val="none"/>
        </w:rPr>
        <w:t>Since I was a child, the elderly in our town were always involved in tourism business operations because they had time to sit down and produce the items that tourists demanded, but now the youth have surpassed them in the industry in the same business that was socially constructed as belonging to the elderly." (Bolga-Yikinne, September 20, 2022).</w:t>
      </w:r>
    </w:p>
    <w:p w14:paraId="3C17788E" w14:textId="77304698" w:rsidR="00D41671" w:rsidRPr="003C40FC" w:rsidRDefault="00D41671" w:rsidP="008F28D1">
      <w:pPr>
        <w:pStyle w:val="Heading3"/>
        <w:rPr>
          <w:lang w:val="en-GB"/>
        </w:rPr>
      </w:pPr>
      <w:bookmarkStart w:id="230" w:name="_Toc167264728"/>
      <w:r w:rsidRPr="003C40FC">
        <w:rPr>
          <w:lang w:val="en-GB"/>
        </w:rPr>
        <w:t>4.1.2 Gender, Marital</w:t>
      </w:r>
      <w:r w:rsidR="00AF0196">
        <w:rPr>
          <w:lang w:val="en-GB"/>
        </w:rPr>
        <w:t>,</w:t>
      </w:r>
      <w:r w:rsidRPr="003C40FC">
        <w:rPr>
          <w:lang w:val="en-GB"/>
        </w:rPr>
        <w:t xml:space="preserve"> and Educational Status of Participants</w:t>
      </w:r>
      <w:bookmarkEnd w:id="230"/>
    </w:p>
    <w:p w14:paraId="0B0EAC3E" w14:textId="651E8D5C" w:rsidR="00F67F3B" w:rsidRDefault="00F67F3B"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3C40FC">
        <w:rPr>
          <w:rFonts w:ascii="Times New Roman" w:hAnsi="Times New Roman" w:cs="Times New Roman"/>
          <w:kern w:val="0"/>
          <w:sz w:val="24"/>
          <w:szCs w:val="24"/>
          <w:lang w:val="en-GB"/>
          <w14:ligatures w14:val="none"/>
        </w:rPr>
        <w:t xml:space="preserve">Gender, marital status, and educational background can all impact travel </w:t>
      </w:r>
      <w:r w:rsidR="00AF0196">
        <w:rPr>
          <w:rFonts w:ascii="Times New Roman" w:hAnsi="Times New Roman" w:cs="Times New Roman"/>
          <w:kern w:val="0"/>
          <w:sz w:val="24"/>
          <w:szCs w:val="24"/>
          <w:lang w:val="en-GB"/>
          <w14:ligatures w14:val="none"/>
        </w:rPr>
        <w:t>behaviours</w:t>
      </w:r>
      <w:r w:rsidRPr="003C40FC">
        <w:rPr>
          <w:rFonts w:ascii="Times New Roman" w:hAnsi="Times New Roman" w:cs="Times New Roman"/>
          <w:kern w:val="0"/>
          <w:sz w:val="24"/>
          <w:szCs w:val="24"/>
          <w:lang w:val="en-GB"/>
          <w14:ligatures w14:val="none"/>
        </w:rPr>
        <w:t xml:space="preserve"> and preferences, especially in the context of the pandemic. Women tend to prioritize safety and security when traveling and are more inclined towards family vacations compared to men. Marital status plays a role as well; married individuals are more prone to traveling with their partners or families as opposed to single individuals. Additionally, educational attainment influences travel choices - those with higher levels of education are more likely to comply with safety protocols and exhibit an interest in sustainable tourism practices compared to less educated individuals</w:t>
      </w:r>
      <w:r w:rsidR="00EF178F" w:rsidRPr="003C40FC">
        <w:rPr>
          <w:rFonts w:ascii="Times New Roman" w:hAnsi="Times New Roman" w:cs="Times New Roman"/>
          <w:kern w:val="0"/>
          <w:sz w:val="24"/>
          <w:szCs w:val="24"/>
          <w:lang w:val="en-GB"/>
          <w14:ligatures w14:val="none"/>
        </w:rPr>
        <w:t xml:space="preserve"> (</w:t>
      </w:r>
      <w:r w:rsidR="00EF178F" w:rsidRPr="003C40FC">
        <w:rPr>
          <w:rFonts w:ascii="Times New Roman" w:hAnsi="Times New Roman" w:cs="Times New Roman"/>
          <w:sz w:val="24"/>
          <w:szCs w:val="24"/>
          <w:shd w:val="clear" w:color="auto" w:fill="FFFFFF"/>
        </w:rPr>
        <w:t>Saufi et al., 2014).</w:t>
      </w:r>
    </w:p>
    <w:p w14:paraId="1ECFC132"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02F23487"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1596FABB"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16A9E0D1"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0C3A4D34"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1795F56A"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07A2CEB2"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18F3F5DE"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0CD32C5F" w14:textId="77777777" w:rsidR="00B04C5E" w:rsidRDefault="00B04C5E" w:rsidP="00F67F3B">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29132177" w14:textId="77777777" w:rsidR="00B04C5E" w:rsidRPr="003C40FC" w:rsidRDefault="00B04C5E" w:rsidP="00F67F3B">
      <w:pPr>
        <w:autoSpaceDE w:val="0"/>
        <w:autoSpaceDN w:val="0"/>
        <w:adjustRightInd w:val="0"/>
        <w:spacing w:after="0" w:line="360" w:lineRule="auto"/>
        <w:jc w:val="both"/>
        <w:rPr>
          <w:rFonts w:ascii="Times New Roman" w:hAnsi="Times New Roman" w:cs="Times New Roman"/>
          <w:kern w:val="0"/>
          <w:sz w:val="24"/>
          <w:szCs w:val="24"/>
          <w:lang w:val="en-GB"/>
          <w14:ligatures w14:val="none"/>
        </w:rPr>
      </w:pPr>
    </w:p>
    <w:p w14:paraId="0F6333CF" w14:textId="4679DE17" w:rsidR="00D41671" w:rsidRPr="003C40FC" w:rsidRDefault="00D41671" w:rsidP="008F28D1">
      <w:pPr>
        <w:pStyle w:val="Heading6"/>
        <w:rPr>
          <w:rFonts w:eastAsia="Times New Roman"/>
          <w:lang w:val="en-GB"/>
        </w:rPr>
      </w:pPr>
      <w:bookmarkStart w:id="231" w:name="_Toc167267872"/>
      <w:r w:rsidRPr="003C40FC">
        <w:rPr>
          <w:rFonts w:eastAsia="Times New Roman"/>
          <w:lang w:val="en-GB"/>
        </w:rPr>
        <w:lastRenderedPageBreak/>
        <w:t xml:space="preserve">Table </w:t>
      </w:r>
      <w:r w:rsidR="00D52077">
        <w:rPr>
          <w:rFonts w:eastAsia="Times New Roman"/>
          <w:lang w:val="en-GB"/>
        </w:rPr>
        <w:t>5</w:t>
      </w:r>
      <w:r w:rsidRPr="003C40FC">
        <w:rPr>
          <w:rFonts w:eastAsia="Times New Roman"/>
          <w:lang w:val="en-GB"/>
        </w:rPr>
        <w:t>:  Gender, Marital</w:t>
      </w:r>
      <w:r w:rsidR="008924B7">
        <w:rPr>
          <w:rFonts w:eastAsia="Times New Roman"/>
          <w:lang w:val="en-GB"/>
        </w:rPr>
        <w:t>,</w:t>
      </w:r>
      <w:r w:rsidRPr="003C40FC">
        <w:rPr>
          <w:rFonts w:eastAsia="Times New Roman"/>
          <w:lang w:val="en-GB"/>
        </w:rPr>
        <w:t xml:space="preserve"> and Educational Status of Respondents</w:t>
      </w:r>
      <w:bookmarkEnd w:id="231"/>
    </w:p>
    <w:tbl>
      <w:tblPr>
        <w:tblStyle w:val="TableGrid"/>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553"/>
        <w:gridCol w:w="1349"/>
        <w:gridCol w:w="1056"/>
        <w:gridCol w:w="1417"/>
        <w:gridCol w:w="1931"/>
      </w:tblGrid>
      <w:tr w:rsidR="007044EC" w:rsidRPr="003C40FC" w14:paraId="4103B6C0" w14:textId="77777777" w:rsidTr="008F28D1">
        <w:tc>
          <w:tcPr>
            <w:tcW w:w="0" w:type="auto"/>
          </w:tcPr>
          <w:p w14:paraId="6BC7545A" w14:textId="77777777" w:rsidR="00D41671" w:rsidRPr="003C40FC" w:rsidRDefault="00D41671" w:rsidP="008F28D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Variable Measured</w:t>
            </w:r>
          </w:p>
        </w:tc>
        <w:tc>
          <w:tcPr>
            <w:tcW w:w="0" w:type="auto"/>
          </w:tcPr>
          <w:p w14:paraId="58FBFDD3"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0" w:type="auto"/>
          </w:tcPr>
          <w:p w14:paraId="56456EAD"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0" w:type="auto"/>
          </w:tcPr>
          <w:p w14:paraId="40B3D9AF"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Valid Percent</w:t>
            </w:r>
          </w:p>
        </w:tc>
        <w:tc>
          <w:tcPr>
            <w:tcW w:w="0" w:type="auto"/>
          </w:tcPr>
          <w:p w14:paraId="4EB2EB8F"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3721BE30" w14:textId="77777777" w:rsidTr="008F28D1">
        <w:tc>
          <w:tcPr>
            <w:tcW w:w="0" w:type="auto"/>
            <w:gridSpan w:val="5"/>
          </w:tcPr>
          <w:p w14:paraId="4686A982" w14:textId="3A822AC9" w:rsidR="00D41671" w:rsidRPr="003C40FC" w:rsidRDefault="00D41671" w:rsidP="008F28D1">
            <w:pPr>
              <w:autoSpaceDE w:val="0"/>
              <w:autoSpaceDN w:val="0"/>
              <w:adjustRightInd w:val="0"/>
              <w:ind w:right="60"/>
              <w:jc w:val="center"/>
              <w:rPr>
                <w:rFonts w:ascii="Times New Roman" w:hAnsi="Times New Roman" w:cs="Times New Roman"/>
                <w:b/>
                <w:bCs/>
                <w:sz w:val="24"/>
                <w:szCs w:val="24"/>
                <w:lang w:val="en-GB"/>
              </w:rPr>
            </w:pPr>
            <w:r w:rsidRPr="003C40FC">
              <w:rPr>
                <w:rFonts w:ascii="Times New Roman" w:hAnsi="Times New Roman" w:cs="Times New Roman"/>
                <w:b/>
                <w:bCs/>
                <w:sz w:val="24"/>
                <w:szCs w:val="24"/>
                <w:lang w:val="en-GB"/>
              </w:rPr>
              <w:t>Gender of Respondents</w:t>
            </w:r>
          </w:p>
        </w:tc>
      </w:tr>
      <w:tr w:rsidR="007044EC" w:rsidRPr="003C40FC" w14:paraId="1D964C67" w14:textId="77777777" w:rsidTr="008F28D1">
        <w:tc>
          <w:tcPr>
            <w:tcW w:w="0" w:type="auto"/>
          </w:tcPr>
          <w:p w14:paraId="248A08BD" w14:textId="77777777" w:rsidR="00D41671" w:rsidRPr="003C40FC" w:rsidRDefault="00D41671" w:rsidP="008F28D1">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Male</w:t>
            </w:r>
          </w:p>
        </w:tc>
        <w:tc>
          <w:tcPr>
            <w:tcW w:w="0" w:type="auto"/>
          </w:tcPr>
          <w:p w14:paraId="5E7DF135" w14:textId="5CA929B5"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131</w:t>
            </w:r>
          </w:p>
        </w:tc>
        <w:tc>
          <w:tcPr>
            <w:tcW w:w="0" w:type="auto"/>
          </w:tcPr>
          <w:p w14:paraId="209B6116" w14:textId="19BAD743"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48.5</w:t>
            </w:r>
          </w:p>
        </w:tc>
        <w:tc>
          <w:tcPr>
            <w:tcW w:w="0" w:type="auto"/>
          </w:tcPr>
          <w:p w14:paraId="03E852E0" w14:textId="5753AC5E"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48.5</w:t>
            </w:r>
          </w:p>
        </w:tc>
        <w:tc>
          <w:tcPr>
            <w:tcW w:w="0" w:type="auto"/>
          </w:tcPr>
          <w:p w14:paraId="02C0129A" w14:textId="75C30A06"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48.5</w:t>
            </w:r>
          </w:p>
        </w:tc>
      </w:tr>
      <w:tr w:rsidR="007044EC" w:rsidRPr="003C40FC" w14:paraId="4B38B7BA" w14:textId="77777777" w:rsidTr="008F28D1">
        <w:tc>
          <w:tcPr>
            <w:tcW w:w="0" w:type="auto"/>
          </w:tcPr>
          <w:p w14:paraId="29FDD693" w14:textId="77777777" w:rsidR="00D41671" w:rsidRPr="003C40FC" w:rsidRDefault="00D41671" w:rsidP="008F28D1">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Female</w:t>
            </w:r>
          </w:p>
        </w:tc>
        <w:tc>
          <w:tcPr>
            <w:tcW w:w="0" w:type="auto"/>
          </w:tcPr>
          <w:p w14:paraId="0A1D9701" w14:textId="027027F7"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139</w:t>
            </w:r>
          </w:p>
        </w:tc>
        <w:tc>
          <w:tcPr>
            <w:tcW w:w="0" w:type="auto"/>
          </w:tcPr>
          <w:p w14:paraId="2C36AD6C" w14:textId="31D23E1D"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51.5</w:t>
            </w:r>
          </w:p>
        </w:tc>
        <w:tc>
          <w:tcPr>
            <w:tcW w:w="0" w:type="auto"/>
          </w:tcPr>
          <w:p w14:paraId="48A7DA95" w14:textId="07999C19" w:rsidR="00D41671" w:rsidRPr="003C40FC" w:rsidRDefault="00C00BE6"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51.5</w:t>
            </w:r>
          </w:p>
        </w:tc>
        <w:tc>
          <w:tcPr>
            <w:tcW w:w="0" w:type="auto"/>
          </w:tcPr>
          <w:p w14:paraId="6A795181"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043E0A60" w14:textId="77777777" w:rsidTr="008F28D1">
        <w:tc>
          <w:tcPr>
            <w:tcW w:w="0" w:type="auto"/>
          </w:tcPr>
          <w:p w14:paraId="59ED29B1" w14:textId="77777777" w:rsidR="00D41671" w:rsidRPr="003C40FC" w:rsidRDefault="00D41671" w:rsidP="008F28D1">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0" w:type="auto"/>
          </w:tcPr>
          <w:p w14:paraId="7A65644F"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0" w:type="auto"/>
          </w:tcPr>
          <w:p w14:paraId="1EC611F4"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0" w:type="auto"/>
          </w:tcPr>
          <w:p w14:paraId="2FAB7CCE"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0" w:type="auto"/>
          </w:tcPr>
          <w:p w14:paraId="60DFC965" w14:textId="77777777" w:rsidR="00D41671" w:rsidRPr="003C40FC" w:rsidRDefault="00D41671" w:rsidP="008F28D1">
            <w:pPr>
              <w:autoSpaceDE w:val="0"/>
              <w:autoSpaceDN w:val="0"/>
              <w:adjustRightInd w:val="0"/>
              <w:jc w:val="center"/>
              <w:rPr>
                <w:rFonts w:ascii="Times New Roman" w:hAnsi="Times New Roman" w:cs="Times New Roman"/>
                <w:sz w:val="24"/>
                <w:szCs w:val="24"/>
              </w:rPr>
            </w:pPr>
          </w:p>
        </w:tc>
      </w:tr>
      <w:tr w:rsidR="007044EC" w:rsidRPr="003C40FC" w14:paraId="1291F7C2" w14:textId="77777777" w:rsidTr="008F28D1">
        <w:tc>
          <w:tcPr>
            <w:tcW w:w="0" w:type="auto"/>
            <w:gridSpan w:val="5"/>
          </w:tcPr>
          <w:p w14:paraId="5B20C0D1" w14:textId="2EB046A0" w:rsidR="00D41671" w:rsidRPr="003C40FC" w:rsidRDefault="00D41671" w:rsidP="008F28D1">
            <w:pPr>
              <w:autoSpaceDE w:val="0"/>
              <w:autoSpaceDN w:val="0"/>
              <w:adjustRightInd w:val="0"/>
              <w:jc w:val="center"/>
              <w:rPr>
                <w:rFonts w:ascii="Times New Roman" w:hAnsi="Times New Roman" w:cs="Times New Roman"/>
                <w:b/>
                <w:bCs/>
                <w:sz w:val="24"/>
                <w:szCs w:val="24"/>
                <w:lang w:val="en-GB"/>
              </w:rPr>
            </w:pPr>
            <w:r w:rsidRPr="003C40FC">
              <w:rPr>
                <w:rFonts w:ascii="Times New Roman" w:hAnsi="Times New Roman" w:cs="Times New Roman"/>
                <w:b/>
                <w:bCs/>
                <w:sz w:val="24"/>
                <w:szCs w:val="24"/>
                <w:lang w:val="en-GB"/>
              </w:rPr>
              <w:t>Marital Status of Respondent</w:t>
            </w:r>
          </w:p>
        </w:tc>
      </w:tr>
      <w:tr w:rsidR="007044EC" w:rsidRPr="003C40FC" w14:paraId="27F3EA37" w14:textId="77777777" w:rsidTr="008F28D1">
        <w:tc>
          <w:tcPr>
            <w:tcW w:w="0" w:type="auto"/>
          </w:tcPr>
          <w:p w14:paraId="457616DF"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Married</w:t>
            </w:r>
          </w:p>
        </w:tc>
        <w:tc>
          <w:tcPr>
            <w:tcW w:w="0" w:type="auto"/>
          </w:tcPr>
          <w:p w14:paraId="5E5840C0"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147</w:t>
            </w:r>
          </w:p>
        </w:tc>
        <w:tc>
          <w:tcPr>
            <w:tcW w:w="0" w:type="auto"/>
          </w:tcPr>
          <w:p w14:paraId="7AB8FA7C"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54.4</w:t>
            </w:r>
          </w:p>
        </w:tc>
        <w:tc>
          <w:tcPr>
            <w:tcW w:w="0" w:type="auto"/>
          </w:tcPr>
          <w:p w14:paraId="256E671A"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54.4</w:t>
            </w:r>
          </w:p>
        </w:tc>
        <w:tc>
          <w:tcPr>
            <w:tcW w:w="0" w:type="auto"/>
          </w:tcPr>
          <w:p w14:paraId="17761442" w14:textId="0E9F2E6A"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54.4</w:t>
            </w:r>
          </w:p>
        </w:tc>
      </w:tr>
      <w:tr w:rsidR="007044EC" w:rsidRPr="003C40FC" w14:paraId="5F2D9513" w14:textId="77777777" w:rsidTr="008F28D1">
        <w:tc>
          <w:tcPr>
            <w:tcW w:w="0" w:type="auto"/>
          </w:tcPr>
          <w:p w14:paraId="536D0956" w14:textId="77777777" w:rsidR="00D41671" w:rsidRPr="003C40FC" w:rsidRDefault="00D41671" w:rsidP="008F28D1">
            <w:pPr>
              <w:autoSpaceDE w:val="0"/>
              <w:autoSpaceDN w:val="0"/>
              <w:adjustRightInd w:val="0"/>
              <w:ind w:right="60"/>
              <w:rPr>
                <w:rFonts w:ascii="Times New Roman" w:hAnsi="Times New Roman" w:cs="Times New Roman"/>
                <w:sz w:val="24"/>
                <w:szCs w:val="24"/>
                <w:lang w:val="en-GB"/>
              </w:rPr>
            </w:pPr>
            <w:r w:rsidRPr="003C40FC">
              <w:rPr>
                <w:rFonts w:ascii="Times New Roman" w:hAnsi="Times New Roman" w:cs="Times New Roman"/>
                <w:sz w:val="24"/>
                <w:szCs w:val="24"/>
                <w:lang w:val="en-GB"/>
              </w:rPr>
              <w:t>Divorced</w:t>
            </w:r>
          </w:p>
        </w:tc>
        <w:tc>
          <w:tcPr>
            <w:tcW w:w="0" w:type="auto"/>
          </w:tcPr>
          <w:p w14:paraId="190BFB6A"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19</w:t>
            </w:r>
          </w:p>
        </w:tc>
        <w:tc>
          <w:tcPr>
            <w:tcW w:w="0" w:type="auto"/>
          </w:tcPr>
          <w:p w14:paraId="7BB8DCCF"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7.0</w:t>
            </w:r>
          </w:p>
        </w:tc>
        <w:tc>
          <w:tcPr>
            <w:tcW w:w="0" w:type="auto"/>
          </w:tcPr>
          <w:p w14:paraId="7DFBE017"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7.0</w:t>
            </w:r>
          </w:p>
        </w:tc>
        <w:tc>
          <w:tcPr>
            <w:tcW w:w="0" w:type="auto"/>
          </w:tcPr>
          <w:p w14:paraId="42D0CBF7" w14:textId="0BC45BA6"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61.5</w:t>
            </w:r>
          </w:p>
        </w:tc>
      </w:tr>
      <w:tr w:rsidR="007044EC" w:rsidRPr="003C40FC" w14:paraId="25893343" w14:textId="77777777" w:rsidTr="008F28D1">
        <w:tc>
          <w:tcPr>
            <w:tcW w:w="0" w:type="auto"/>
          </w:tcPr>
          <w:p w14:paraId="72BCEBA4"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Widow</w:t>
            </w:r>
          </w:p>
        </w:tc>
        <w:tc>
          <w:tcPr>
            <w:tcW w:w="0" w:type="auto"/>
          </w:tcPr>
          <w:p w14:paraId="54A8E870"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14</w:t>
            </w:r>
          </w:p>
        </w:tc>
        <w:tc>
          <w:tcPr>
            <w:tcW w:w="0" w:type="auto"/>
          </w:tcPr>
          <w:p w14:paraId="6EEA063F"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5.2</w:t>
            </w:r>
          </w:p>
        </w:tc>
        <w:tc>
          <w:tcPr>
            <w:tcW w:w="0" w:type="auto"/>
          </w:tcPr>
          <w:p w14:paraId="22FE9EDE"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5.2</w:t>
            </w:r>
          </w:p>
        </w:tc>
        <w:tc>
          <w:tcPr>
            <w:tcW w:w="0" w:type="auto"/>
          </w:tcPr>
          <w:p w14:paraId="1D21676B" w14:textId="06FC9932"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66.7</w:t>
            </w:r>
          </w:p>
        </w:tc>
      </w:tr>
      <w:tr w:rsidR="007044EC" w:rsidRPr="003C40FC" w14:paraId="15508880" w14:textId="77777777" w:rsidTr="008F28D1">
        <w:tc>
          <w:tcPr>
            <w:tcW w:w="0" w:type="auto"/>
          </w:tcPr>
          <w:p w14:paraId="1B805E72"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Never Married</w:t>
            </w:r>
          </w:p>
        </w:tc>
        <w:tc>
          <w:tcPr>
            <w:tcW w:w="0" w:type="auto"/>
          </w:tcPr>
          <w:p w14:paraId="26B3EB5F" w14:textId="45FDEADC"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90</w:t>
            </w:r>
          </w:p>
        </w:tc>
        <w:tc>
          <w:tcPr>
            <w:tcW w:w="0" w:type="auto"/>
          </w:tcPr>
          <w:p w14:paraId="5F595894"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33.3</w:t>
            </w:r>
          </w:p>
        </w:tc>
        <w:tc>
          <w:tcPr>
            <w:tcW w:w="0" w:type="auto"/>
          </w:tcPr>
          <w:p w14:paraId="01A80108"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33.3</w:t>
            </w:r>
          </w:p>
        </w:tc>
        <w:tc>
          <w:tcPr>
            <w:tcW w:w="0" w:type="auto"/>
          </w:tcPr>
          <w:p w14:paraId="253C4C86" w14:textId="238DB4E2"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w:t>
            </w:r>
          </w:p>
        </w:tc>
      </w:tr>
      <w:tr w:rsidR="007044EC" w:rsidRPr="003C40FC" w14:paraId="50D0511A" w14:textId="77777777" w:rsidTr="008F28D1">
        <w:tc>
          <w:tcPr>
            <w:tcW w:w="0" w:type="auto"/>
          </w:tcPr>
          <w:p w14:paraId="4D9150FB" w14:textId="3B92274A"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Total</w:t>
            </w:r>
          </w:p>
        </w:tc>
        <w:tc>
          <w:tcPr>
            <w:tcW w:w="0" w:type="auto"/>
          </w:tcPr>
          <w:p w14:paraId="5ADC9166" w14:textId="3927C9DF"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270</w:t>
            </w:r>
          </w:p>
        </w:tc>
        <w:tc>
          <w:tcPr>
            <w:tcW w:w="0" w:type="auto"/>
          </w:tcPr>
          <w:p w14:paraId="5AC2E0E7"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100.0</w:t>
            </w:r>
          </w:p>
        </w:tc>
        <w:tc>
          <w:tcPr>
            <w:tcW w:w="0" w:type="auto"/>
          </w:tcPr>
          <w:p w14:paraId="013AD883"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100.0</w:t>
            </w:r>
          </w:p>
        </w:tc>
        <w:tc>
          <w:tcPr>
            <w:tcW w:w="0" w:type="auto"/>
          </w:tcPr>
          <w:p w14:paraId="4990BDDB" w14:textId="77777777" w:rsidR="00D41671" w:rsidRPr="003C40FC" w:rsidRDefault="00D41671" w:rsidP="008F28D1">
            <w:pPr>
              <w:autoSpaceDE w:val="0"/>
              <w:autoSpaceDN w:val="0"/>
              <w:adjustRightInd w:val="0"/>
              <w:jc w:val="center"/>
              <w:rPr>
                <w:rFonts w:ascii="Times New Roman" w:hAnsi="Times New Roman" w:cs="Times New Roman"/>
                <w:sz w:val="24"/>
                <w:szCs w:val="24"/>
              </w:rPr>
            </w:pPr>
          </w:p>
        </w:tc>
      </w:tr>
      <w:tr w:rsidR="007044EC" w:rsidRPr="003C40FC" w14:paraId="1B6DB7FC" w14:textId="77777777" w:rsidTr="008F28D1">
        <w:tc>
          <w:tcPr>
            <w:tcW w:w="0" w:type="auto"/>
            <w:gridSpan w:val="5"/>
          </w:tcPr>
          <w:p w14:paraId="62C42FE1" w14:textId="70FA2071" w:rsidR="00D41671" w:rsidRPr="003C40FC" w:rsidRDefault="00D41671" w:rsidP="008F28D1">
            <w:pPr>
              <w:autoSpaceDE w:val="0"/>
              <w:autoSpaceDN w:val="0"/>
              <w:adjustRightInd w:val="0"/>
              <w:jc w:val="center"/>
              <w:rPr>
                <w:rFonts w:ascii="Times New Roman" w:hAnsi="Times New Roman" w:cs="Times New Roman"/>
                <w:b/>
                <w:bCs/>
                <w:sz w:val="24"/>
                <w:szCs w:val="24"/>
                <w:lang w:val="en-GB"/>
              </w:rPr>
            </w:pPr>
            <w:r w:rsidRPr="003C40FC">
              <w:rPr>
                <w:rFonts w:ascii="Times New Roman" w:hAnsi="Times New Roman" w:cs="Times New Roman"/>
                <w:b/>
                <w:bCs/>
                <w:sz w:val="24"/>
                <w:szCs w:val="24"/>
                <w:lang w:val="en-GB"/>
              </w:rPr>
              <w:t>Educational Level of Respondent</w:t>
            </w:r>
          </w:p>
        </w:tc>
      </w:tr>
      <w:tr w:rsidR="007044EC" w:rsidRPr="003C40FC" w14:paraId="66288271" w14:textId="77777777" w:rsidTr="008F28D1">
        <w:tc>
          <w:tcPr>
            <w:tcW w:w="0" w:type="auto"/>
          </w:tcPr>
          <w:p w14:paraId="5B3811F1"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Basic education</w:t>
            </w:r>
          </w:p>
        </w:tc>
        <w:tc>
          <w:tcPr>
            <w:tcW w:w="0" w:type="auto"/>
          </w:tcPr>
          <w:p w14:paraId="11152AC3"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11</w:t>
            </w:r>
          </w:p>
        </w:tc>
        <w:tc>
          <w:tcPr>
            <w:tcW w:w="0" w:type="auto"/>
          </w:tcPr>
          <w:p w14:paraId="74163701"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4.1</w:t>
            </w:r>
          </w:p>
        </w:tc>
        <w:tc>
          <w:tcPr>
            <w:tcW w:w="0" w:type="auto"/>
          </w:tcPr>
          <w:p w14:paraId="13491C19"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4.1</w:t>
            </w:r>
          </w:p>
        </w:tc>
        <w:tc>
          <w:tcPr>
            <w:tcW w:w="0" w:type="auto"/>
          </w:tcPr>
          <w:p w14:paraId="76C7B2EF" w14:textId="0E6111E7"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4.1</w:t>
            </w:r>
          </w:p>
        </w:tc>
      </w:tr>
      <w:tr w:rsidR="007044EC" w:rsidRPr="003C40FC" w14:paraId="33EA5D3F" w14:textId="77777777" w:rsidTr="008F28D1">
        <w:tc>
          <w:tcPr>
            <w:tcW w:w="0" w:type="auto"/>
          </w:tcPr>
          <w:p w14:paraId="3B212090"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Secondary/Middle School</w:t>
            </w:r>
          </w:p>
        </w:tc>
        <w:tc>
          <w:tcPr>
            <w:tcW w:w="0" w:type="auto"/>
          </w:tcPr>
          <w:p w14:paraId="00EB034B"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23</w:t>
            </w:r>
          </w:p>
        </w:tc>
        <w:tc>
          <w:tcPr>
            <w:tcW w:w="0" w:type="auto"/>
          </w:tcPr>
          <w:p w14:paraId="52E9F297"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8.5</w:t>
            </w:r>
          </w:p>
        </w:tc>
        <w:tc>
          <w:tcPr>
            <w:tcW w:w="0" w:type="auto"/>
          </w:tcPr>
          <w:p w14:paraId="740C7A59"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8.5</w:t>
            </w:r>
          </w:p>
        </w:tc>
        <w:tc>
          <w:tcPr>
            <w:tcW w:w="0" w:type="auto"/>
          </w:tcPr>
          <w:p w14:paraId="1DBE986D" w14:textId="3CF88F8E"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12.6</w:t>
            </w:r>
          </w:p>
        </w:tc>
      </w:tr>
      <w:tr w:rsidR="007044EC" w:rsidRPr="003C40FC" w14:paraId="4BEC0D54" w14:textId="77777777" w:rsidTr="008F28D1">
        <w:tc>
          <w:tcPr>
            <w:tcW w:w="0" w:type="auto"/>
          </w:tcPr>
          <w:p w14:paraId="410816F3" w14:textId="46BB71BB"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A level/O level</w:t>
            </w:r>
          </w:p>
        </w:tc>
        <w:tc>
          <w:tcPr>
            <w:tcW w:w="0" w:type="auto"/>
          </w:tcPr>
          <w:p w14:paraId="6E6532AE"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w:t>
            </w:r>
          </w:p>
        </w:tc>
        <w:tc>
          <w:tcPr>
            <w:tcW w:w="0" w:type="auto"/>
          </w:tcPr>
          <w:p w14:paraId="3B562536"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3.7</w:t>
            </w:r>
          </w:p>
        </w:tc>
        <w:tc>
          <w:tcPr>
            <w:tcW w:w="0" w:type="auto"/>
          </w:tcPr>
          <w:p w14:paraId="72DE66F3"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3.7</w:t>
            </w:r>
          </w:p>
        </w:tc>
        <w:tc>
          <w:tcPr>
            <w:tcW w:w="0" w:type="auto"/>
          </w:tcPr>
          <w:p w14:paraId="59206C6A" w14:textId="26A7FCC0"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16.3</w:t>
            </w:r>
          </w:p>
        </w:tc>
      </w:tr>
      <w:tr w:rsidR="007044EC" w:rsidRPr="003C40FC" w14:paraId="6095C42F" w14:textId="77777777" w:rsidTr="008F28D1">
        <w:tc>
          <w:tcPr>
            <w:tcW w:w="0" w:type="auto"/>
          </w:tcPr>
          <w:p w14:paraId="39C81BCB"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No formal Education</w:t>
            </w:r>
          </w:p>
        </w:tc>
        <w:tc>
          <w:tcPr>
            <w:tcW w:w="0" w:type="auto"/>
          </w:tcPr>
          <w:p w14:paraId="4CDF1123"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133</w:t>
            </w:r>
          </w:p>
        </w:tc>
        <w:tc>
          <w:tcPr>
            <w:tcW w:w="0" w:type="auto"/>
          </w:tcPr>
          <w:p w14:paraId="24A1561D"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49.3</w:t>
            </w:r>
          </w:p>
        </w:tc>
        <w:tc>
          <w:tcPr>
            <w:tcW w:w="0" w:type="auto"/>
          </w:tcPr>
          <w:p w14:paraId="5C716DAD"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49.3</w:t>
            </w:r>
          </w:p>
        </w:tc>
        <w:tc>
          <w:tcPr>
            <w:tcW w:w="0" w:type="auto"/>
          </w:tcPr>
          <w:p w14:paraId="06896935" w14:textId="15981424"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65.3</w:t>
            </w:r>
          </w:p>
        </w:tc>
      </w:tr>
      <w:tr w:rsidR="007044EC" w:rsidRPr="003C40FC" w14:paraId="0FCF705C" w14:textId="77777777" w:rsidTr="008F28D1">
        <w:tc>
          <w:tcPr>
            <w:tcW w:w="0" w:type="auto"/>
          </w:tcPr>
          <w:p w14:paraId="6C94262C"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Tertiary Education</w:t>
            </w:r>
          </w:p>
        </w:tc>
        <w:tc>
          <w:tcPr>
            <w:tcW w:w="0" w:type="auto"/>
          </w:tcPr>
          <w:p w14:paraId="0A8963CB"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93</w:t>
            </w:r>
          </w:p>
        </w:tc>
        <w:tc>
          <w:tcPr>
            <w:tcW w:w="0" w:type="auto"/>
          </w:tcPr>
          <w:p w14:paraId="53C61552"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34.4</w:t>
            </w:r>
          </w:p>
        </w:tc>
        <w:tc>
          <w:tcPr>
            <w:tcW w:w="0" w:type="auto"/>
          </w:tcPr>
          <w:p w14:paraId="712CDBEE"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34.4</w:t>
            </w:r>
          </w:p>
        </w:tc>
        <w:tc>
          <w:tcPr>
            <w:tcW w:w="0" w:type="auto"/>
          </w:tcPr>
          <w:p w14:paraId="60FE1DF0" w14:textId="06495A03" w:rsidR="00D41671" w:rsidRPr="003C40FC" w:rsidRDefault="00D41671" w:rsidP="008F28D1">
            <w:pPr>
              <w:autoSpaceDE w:val="0"/>
              <w:autoSpaceDN w:val="0"/>
              <w:adjustRightInd w:val="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100.0</w:t>
            </w:r>
          </w:p>
        </w:tc>
      </w:tr>
      <w:tr w:rsidR="007044EC" w:rsidRPr="003C40FC" w14:paraId="51BC561A" w14:textId="77777777" w:rsidTr="008F28D1">
        <w:tc>
          <w:tcPr>
            <w:tcW w:w="0" w:type="auto"/>
          </w:tcPr>
          <w:p w14:paraId="241629AD" w14:textId="77777777" w:rsidR="00D41671" w:rsidRPr="003C40FC" w:rsidRDefault="00D41671" w:rsidP="008F28D1">
            <w:pPr>
              <w:autoSpaceDE w:val="0"/>
              <w:autoSpaceDN w:val="0"/>
              <w:adjustRightInd w:val="0"/>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Total</w:t>
            </w:r>
          </w:p>
        </w:tc>
        <w:tc>
          <w:tcPr>
            <w:tcW w:w="0" w:type="auto"/>
          </w:tcPr>
          <w:p w14:paraId="0149AACB"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270</w:t>
            </w:r>
          </w:p>
        </w:tc>
        <w:tc>
          <w:tcPr>
            <w:tcW w:w="0" w:type="auto"/>
          </w:tcPr>
          <w:p w14:paraId="0229D22A"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100.0</w:t>
            </w:r>
          </w:p>
        </w:tc>
        <w:tc>
          <w:tcPr>
            <w:tcW w:w="0" w:type="auto"/>
          </w:tcPr>
          <w:p w14:paraId="19705361" w14:textId="77777777" w:rsidR="00D41671" w:rsidRPr="003C40FC" w:rsidRDefault="00D41671" w:rsidP="008F28D1">
            <w:pPr>
              <w:autoSpaceDE w:val="0"/>
              <w:autoSpaceDN w:val="0"/>
              <w:adjustRightInd w:val="0"/>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100.0</w:t>
            </w:r>
          </w:p>
        </w:tc>
        <w:tc>
          <w:tcPr>
            <w:tcW w:w="0" w:type="auto"/>
          </w:tcPr>
          <w:p w14:paraId="053B5F1C" w14:textId="77777777" w:rsidR="00D41671" w:rsidRPr="003C40FC" w:rsidRDefault="00D41671" w:rsidP="008F28D1">
            <w:pPr>
              <w:autoSpaceDE w:val="0"/>
              <w:autoSpaceDN w:val="0"/>
              <w:adjustRightInd w:val="0"/>
              <w:jc w:val="center"/>
              <w:rPr>
                <w:rFonts w:ascii="Times New Roman" w:hAnsi="Times New Roman" w:cs="Times New Roman"/>
                <w:sz w:val="24"/>
                <w:szCs w:val="24"/>
              </w:rPr>
            </w:pPr>
          </w:p>
        </w:tc>
      </w:tr>
    </w:tbl>
    <w:p w14:paraId="3DD3BE25" w14:textId="436DB02B" w:rsidR="005D049F" w:rsidRPr="003C40FC" w:rsidRDefault="00D41671" w:rsidP="00D80BAC">
      <w:pPr>
        <w:spacing w:line="360" w:lineRule="auto"/>
        <w:rPr>
          <w:rFonts w:ascii="Times New Roman" w:hAnsi="Times New Roman" w:cs="Times New Roman"/>
          <w:b/>
          <w:bCs/>
          <w:kern w:val="0"/>
          <w:sz w:val="24"/>
          <w:szCs w:val="24"/>
          <w:lang w:val="en-GB"/>
          <w14:ligatures w14:val="none"/>
        </w:rPr>
      </w:pPr>
      <w:r w:rsidRPr="003C40FC">
        <w:rPr>
          <w:rFonts w:ascii="Times New Roman" w:hAnsi="Times New Roman" w:cs="Times New Roman"/>
          <w:bCs/>
          <w:iCs/>
          <w:kern w:val="0"/>
          <w:sz w:val="24"/>
          <w:szCs w:val="24"/>
          <w14:ligatures w14:val="none"/>
        </w:rPr>
        <w:t xml:space="preserve">Source: </w:t>
      </w:r>
      <w:r w:rsidR="00E25786" w:rsidRPr="003C40FC">
        <w:rPr>
          <w:rFonts w:ascii="Times New Roman" w:hAnsi="Times New Roman" w:cs="Times New Roman"/>
          <w:bCs/>
          <w:iCs/>
          <w:kern w:val="0"/>
          <w:sz w:val="24"/>
          <w:szCs w:val="24"/>
          <w14:ligatures w14:val="none"/>
        </w:rPr>
        <w:t>F</w:t>
      </w:r>
      <w:r w:rsidRPr="003C40FC">
        <w:rPr>
          <w:rFonts w:ascii="Times New Roman" w:hAnsi="Times New Roman" w:cs="Times New Roman"/>
          <w:bCs/>
          <w:iCs/>
          <w:kern w:val="0"/>
          <w:sz w:val="24"/>
          <w:szCs w:val="24"/>
          <w14:ligatures w14:val="none"/>
        </w:rPr>
        <w:t xml:space="preserve">ield </w:t>
      </w:r>
      <w:r w:rsidR="00E25786"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urvey 2023</w:t>
      </w:r>
    </w:p>
    <w:p w14:paraId="6098A8A1" w14:textId="4CD552B5" w:rsidR="00981AAC" w:rsidRDefault="00981AAC"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r w:rsidRPr="003C40FC">
        <w:rPr>
          <w:rFonts w:ascii="Times New Roman" w:eastAsia="Times New Roman" w:hAnsi="Times New Roman" w:cs="Times New Roman"/>
          <w:kern w:val="0"/>
          <w:sz w:val="24"/>
          <w:szCs w:val="24"/>
          <w14:ligatures w14:val="none"/>
        </w:rPr>
        <w:t xml:space="preserve">Table </w:t>
      </w:r>
      <w:r w:rsidR="00D52077">
        <w:rPr>
          <w:rFonts w:ascii="Times New Roman" w:eastAsia="Times New Roman" w:hAnsi="Times New Roman" w:cs="Times New Roman"/>
          <w:kern w:val="0"/>
          <w:sz w:val="24"/>
          <w:szCs w:val="24"/>
          <w14:ligatures w14:val="none"/>
        </w:rPr>
        <w:t>5</w:t>
      </w:r>
      <w:r w:rsidRPr="003C40FC">
        <w:rPr>
          <w:rFonts w:ascii="Times New Roman" w:eastAsia="Times New Roman" w:hAnsi="Times New Roman" w:cs="Times New Roman"/>
          <w:kern w:val="0"/>
          <w:sz w:val="24"/>
          <w:szCs w:val="24"/>
          <w14:ligatures w14:val="none"/>
        </w:rPr>
        <w:t xml:space="preserve"> shows that out of the total sample size of 270 respondents, 64.4% are females and 35.6% are males within the tourism industry. Furthermore, it is revealed that 54.4% of the participants from the tourism industry are married, while 33.3% have never been married. Additionally, 5.2% and 7% of the females were found to be widows and divorcees, respectively. The study's results also indicate that 49.3% </w:t>
      </w:r>
      <w:r w:rsidR="00106ED1" w:rsidRPr="003C40FC">
        <w:rPr>
          <w:rFonts w:ascii="Times New Roman" w:eastAsia="Times New Roman" w:hAnsi="Times New Roman" w:cs="Times New Roman"/>
          <w:kern w:val="0"/>
          <w:sz w:val="24"/>
          <w:szCs w:val="24"/>
          <w14:ligatures w14:val="none"/>
        </w:rPr>
        <w:t xml:space="preserve">of the respondents in the tourism industry </w:t>
      </w:r>
      <w:r w:rsidRPr="003C40FC">
        <w:rPr>
          <w:rFonts w:ascii="Times New Roman" w:eastAsia="Times New Roman" w:hAnsi="Times New Roman" w:cs="Times New Roman"/>
          <w:kern w:val="0"/>
          <w:sz w:val="24"/>
          <w:szCs w:val="24"/>
          <w14:ligatures w14:val="none"/>
        </w:rPr>
        <w:t xml:space="preserve">did not have any formal education, </w:t>
      </w:r>
      <w:r w:rsidR="00106ED1" w:rsidRPr="003C40FC">
        <w:rPr>
          <w:rFonts w:ascii="Times New Roman" w:eastAsia="Times New Roman" w:hAnsi="Times New Roman" w:cs="Times New Roman"/>
          <w:kern w:val="0"/>
          <w:sz w:val="24"/>
          <w:szCs w:val="24"/>
          <w14:ligatures w14:val="none"/>
        </w:rPr>
        <w:t xml:space="preserve">compared with </w:t>
      </w:r>
      <w:r w:rsidRPr="003C40FC">
        <w:rPr>
          <w:rFonts w:ascii="Times New Roman" w:eastAsia="Times New Roman" w:hAnsi="Times New Roman" w:cs="Times New Roman"/>
          <w:kern w:val="0"/>
          <w:sz w:val="24"/>
          <w:szCs w:val="24"/>
          <w14:ligatures w14:val="none"/>
        </w:rPr>
        <w:t>34.4%</w:t>
      </w:r>
      <w:r w:rsidR="00106ED1" w:rsidRPr="003C40FC">
        <w:rPr>
          <w:rFonts w:ascii="Times New Roman" w:eastAsia="Times New Roman" w:hAnsi="Times New Roman" w:cs="Times New Roman"/>
          <w:kern w:val="0"/>
          <w:sz w:val="24"/>
          <w:szCs w:val="24"/>
          <w14:ligatures w14:val="none"/>
        </w:rPr>
        <w:t xml:space="preserve"> who</w:t>
      </w:r>
      <w:r w:rsidRPr="003C40FC">
        <w:rPr>
          <w:rFonts w:ascii="Times New Roman" w:eastAsia="Times New Roman" w:hAnsi="Times New Roman" w:cs="Times New Roman"/>
          <w:kern w:val="0"/>
          <w:sz w:val="24"/>
          <w:szCs w:val="24"/>
          <w14:ligatures w14:val="none"/>
        </w:rPr>
        <w:t xml:space="preserve"> had tertiary education</w:t>
      </w:r>
      <w:r w:rsidR="00106ED1" w:rsidRPr="003C40FC">
        <w:rPr>
          <w:rFonts w:ascii="Times New Roman" w:eastAsia="Times New Roman" w:hAnsi="Times New Roman" w:cs="Times New Roman"/>
          <w:kern w:val="0"/>
          <w:sz w:val="24"/>
          <w:szCs w:val="24"/>
          <w14:ligatures w14:val="none"/>
        </w:rPr>
        <w:t xml:space="preserve">. Respondents </w:t>
      </w:r>
      <w:r w:rsidRPr="003C40FC">
        <w:rPr>
          <w:rFonts w:ascii="Times New Roman" w:eastAsia="Times New Roman" w:hAnsi="Times New Roman" w:cs="Times New Roman"/>
          <w:kern w:val="0"/>
          <w:sz w:val="24"/>
          <w:szCs w:val="24"/>
          <w14:ligatures w14:val="none"/>
        </w:rPr>
        <w:t xml:space="preserve">who obtained secondary education make up </w:t>
      </w:r>
      <w:r w:rsidR="008924B7">
        <w:rPr>
          <w:rFonts w:ascii="Times New Roman" w:eastAsia="Times New Roman" w:hAnsi="Times New Roman" w:cs="Times New Roman"/>
          <w:kern w:val="0"/>
          <w:sz w:val="24"/>
          <w:szCs w:val="24"/>
          <w14:ligatures w14:val="none"/>
        </w:rPr>
        <w:t>8.5</w:t>
      </w:r>
      <w:r w:rsidR="00106ED1" w:rsidRPr="003C40FC">
        <w:rPr>
          <w:rFonts w:ascii="Times New Roman" w:eastAsia="Times New Roman" w:hAnsi="Times New Roman" w:cs="Times New Roman"/>
          <w:kern w:val="0"/>
          <w:sz w:val="24"/>
          <w:szCs w:val="24"/>
          <w14:ligatures w14:val="none"/>
        </w:rPr>
        <w:t xml:space="preserve">% of the sample, compared with 1% of </w:t>
      </w:r>
      <w:r w:rsidRPr="003C40FC">
        <w:rPr>
          <w:rFonts w:ascii="Times New Roman" w:eastAsia="Times New Roman" w:hAnsi="Times New Roman" w:cs="Times New Roman"/>
          <w:kern w:val="0"/>
          <w:sz w:val="24"/>
          <w:szCs w:val="24"/>
          <w14:ligatures w14:val="none"/>
        </w:rPr>
        <w:t>O-level education</w:t>
      </w:r>
      <w:r w:rsidR="00106ED1" w:rsidRPr="003C40FC">
        <w:rPr>
          <w:rFonts w:ascii="Times New Roman" w:eastAsia="Times New Roman" w:hAnsi="Times New Roman" w:cs="Times New Roman"/>
          <w:kern w:val="0"/>
          <w:sz w:val="24"/>
          <w:szCs w:val="24"/>
          <w14:ligatures w14:val="none"/>
        </w:rPr>
        <w:t>.</w:t>
      </w:r>
      <w:r w:rsidR="008F28D1" w:rsidRPr="008F28D1">
        <w:rPr>
          <w:rFonts w:ascii="Times New Roman" w:eastAsia="Times New Roman" w:hAnsi="Times New Roman" w:cs="Times New Roman"/>
          <w:noProof/>
          <w:kern w:val="0"/>
          <w:sz w:val="24"/>
          <w:szCs w:val="24"/>
          <w14:ligatures w14:val="none"/>
        </w:rPr>
        <w:t xml:space="preserve"> </w:t>
      </w:r>
    </w:p>
    <w:p w14:paraId="6978FA77" w14:textId="77777777" w:rsidR="00B04C5E" w:rsidRDefault="00B04C5E"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p>
    <w:p w14:paraId="0BDB69CD" w14:textId="77777777" w:rsidR="00B04C5E" w:rsidRDefault="00B04C5E"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p>
    <w:p w14:paraId="0F1F2664" w14:textId="77777777" w:rsidR="00B04C5E" w:rsidRDefault="00B04C5E"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p>
    <w:p w14:paraId="4AD940EF" w14:textId="77777777" w:rsidR="00B04C5E" w:rsidRDefault="00B04C5E"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p>
    <w:p w14:paraId="21362727" w14:textId="77777777" w:rsidR="00B04C5E" w:rsidRDefault="00B04C5E" w:rsidP="00D41671">
      <w:pPr>
        <w:spacing w:before="100" w:beforeAutospacing="1" w:after="100" w:afterAutospacing="1" w:line="360" w:lineRule="auto"/>
        <w:jc w:val="both"/>
        <w:rPr>
          <w:rFonts w:ascii="Times New Roman" w:eastAsia="Times New Roman" w:hAnsi="Times New Roman" w:cs="Times New Roman"/>
          <w:noProof/>
          <w:kern w:val="0"/>
          <w:sz w:val="24"/>
          <w:szCs w:val="24"/>
          <w14:ligatures w14:val="none"/>
        </w:rPr>
      </w:pPr>
    </w:p>
    <w:p w14:paraId="59ED5CF0" w14:textId="77777777" w:rsidR="00B04C5E" w:rsidRPr="003C40FC" w:rsidRDefault="00B04C5E"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6FA38556" w14:textId="4CBEDC92" w:rsidR="00D4167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noProof/>
          <w:kern w:val="0"/>
          <w:sz w:val="24"/>
          <w:szCs w:val="24"/>
          <w14:ligatures w14:val="none"/>
        </w:rPr>
        <w:lastRenderedPageBreak/>
        <w:drawing>
          <wp:anchor distT="0" distB="0" distL="114300" distR="114300" simplePos="0" relativeHeight="251730944" behindDoc="1" locked="0" layoutInCell="1" allowOverlap="1" wp14:anchorId="52B78182" wp14:editId="62A3C8DB">
            <wp:simplePos x="0" y="0"/>
            <wp:positionH relativeFrom="column">
              <wp:posOffset>2674345</wp:posOffset>
            </wp:positionH>
            <wp:positionV relativeFrom="paragraph">
              <wp:posOffset>2303</wp:posOffset>
            </wp:positionV>
            <wp:extent cx="2688590" cy="3919855"/>
            <wp:effectExtent l="0" t="0" r="0" b="4445"/>
            <wp:wrapNone/>
            <wp:docPr id="13816622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88590" cy="3919855"/>
                    </a:xfrm>
                    <a:prstGeom prst="rect">
                      <a:avLst/>
                    </a:prstGeom>
                    <a:noFill/>
                  </pic:spPr>
                </pic:pic>
              </a:graphicData>
            </a:graphic>
            <wp14:sizeRelH relativeFrom="page">
              <wp14:pctWidth>0</wp14:pctWidth>
            </wp14:sizeRelH>
            <wp14:sizeRelV relativeFrom="page">
              <wp14:pctHeight>0</wp14:pctHeight>
            </wp14:sizeRelV>
          </wp:anchor>
        </w:drawing>
      </w:r>
      <w:r w:rsidRPr="003C40FC">
        <w:rPr>
          <w:rFonts w:ascii="Times New Roman" w:eastAsia="Times New Roman" w:hAnsi="Times New Roman" w:cs="Times New Roman"/>
          <w:noProof/>
          <w:kern w:val="0"/>
          <w:sz w:val="24"/>
          <w:szCs w:val="24"/>
          <w14:ligatures w14:val="none"/>
        </w:rPr>
        <w:drawing>
          <wp:anchor distT="0" distB="0" distL="114300" distR="114300" simplePos="0" relativeHeight="251729920" behindDoc="1" locked="0" layoutInCell="1" allowOverlap="1" wp14:anchorId="304D76DC" wp14:editId="24E6DBFE">
            <wp:simplePos x="0" y="0"/>
            <wp:positionH relativeFrom="margin">
              <wp:align>left</wp:align>
            </wp:positionH>
            <wp:positionV relativeFrom="paragraph">
              <wp:posOffset>3071</wp:posOffset>
            </wp:positionV>
            <wp:extent cx="2647666" cy="3919855"/>
            <wp:effectExtent l="0" t="0" r="635" b="4445"/>
            <wp:wrapNone/>
            <wp:docPr id="607356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50062" cy="3923403"/>
                    </a:xfrm>
                    <a:prstGeom prst="rect">
                      <a:avLst/>
                    </a:prstGeom>
                    <a:noFill/>
                  </pic:spPr>
                </pic:pic>
              </a:graphicData>
            </a:graphic>
            <wp14:sizeRelH relativeFrom="page">
              <wp14:pctWidth>0</wp14:pctWidth>
            </wp14:sizeRelH>
            <wp14:sizeRelV relativeFrom="page">
              <wp14:pctHeight>0</wp14:pctHeight>
            </wp14:sizeRelV>
          </wp:anchor>
        </w:drawing>
      </w:r>
    </w:p>
    <w:p w14:paraId="6FFC5BB9"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0E5A3828" w14:textId="173AFB14"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5E2FCEE2"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5B0EE6EE"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47526B56"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7188F62E"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2F85F27C"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5D4221FF" w14:textId="77777777" w:rsidR="008F28D1" w:rsidRDefault="008F28D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p>
    <w:p w14:paraId="5120B09E" w14:textId="64C73472" w:rsidR="008F28D1" w:rsidRPr="003C40FC" w:rsidRDefault="008F28D1" w:rsidP="00686A67">
      <w:pPr>
        <w:pStyle w:val="Heading7"/>
        <w:rPr>
          <w:rFonts w:eastAsia="Times New Roman"/>
        </w:rPr>
      </w:pPr>
      <w:bookmarkStart w:id="232" w:name="_Toc167096126"/>
      <w:r w:rsidRPr="003C40FC">
        <w:rPr>
          <w:rFonts w:eastAsia="Times New Roman"/>
        </w:rPr>
        <w:t xml:space="preserve">Plate </w:t>
      </w:r>
      <w:r w:rsidR="00F00CE2">
        <w:rPr>
          <w:rFonts w:eastAsia="Times New Roman"/>
        </w:rPr>
        <w:t>2</w:t>
      </w:r>
      <w:r w:rsidRPr="003C40FC">
        <w:rPr>
          <w:rFonts w:eastAsia="Times New Roman"/>
        </w:rPr>
        <w:t>: Female Dominance in Tourism Activities at the Centre for art and culture in Bolgatanga After the Easing of COVID-19 Safety Protocols</w:t>
      </w:r>
      <w:bookmarkEnd w:id="232"/>
    </w:p>
    <w:p w14:paraId="7EBE805E" w14:textId="77777777" w:rsidR="008F28D1" w:rsidRPr="008F28D1" w:rsidRDefault="008F28D1" w:rsidP="008F28D1">
      <w:pPr>
        <w:pStyle w:val="NoSpacing"/>
        <w:spacing w:line="360" w:lineRule="auto"/>
        <w:rPr>
          <w:rFonts w:ascii="Times New Roman" w:hAnsi="Times New Roman" w:cs="Times New Roman"/>
          <w:sz w:val="14"/>
          <w:szCs w:val="14"/>
        </w:rPr>
      </w:pPr>
    </w:p>
    <w:p w14:paraId="6F3F3770" w14:textId="466DD62E" w:rsidR="00D41671" w:rsidRPr="008F28D1" w:rsidRDefault="00D41671" w:rsidP="008F28D1">
      <w:pPr>
        <w:pStyle w:val="NoSpacing"/>
        <w:spacing w:line="360" w:lineRule="auto"/>
        <w:rPr>
          <w:rFonts w:ascii="Times New Roman" w:hAnsi="Times New Roman" w:cs="Times New Roman"/>
          <w:sz w:val="24"/>
          <w:szCs w:val="24"/>
        </w:rPr>
      </w:pPr>
      <w:r w:rsidRPr="008F28D1">
        <w:rPr>
          <w:rFonts w:ascii="Times New Roman" w:hAnsi="Times New Roman" w:cs="Times New Roman"/>
          <w:sz w:val="24"/>
          <w:szCs w:val="24"/>
        </w:rPr>
        <w:t xml:space="preserve">Date Taken: 17/10/2022  </w:t>
      </w:r>
    </w:p>
    <w:p w14:paraId="673EC5FC" w14:textId="77777777" w:rsidR="00C50876" w:rsidRDefault="00C50876" w:rsidP="008F28D1">
      <w:pPr>
        <w:pStyle w:val="NoSpacing"/>
        <w:spacing w:line="360" w:lineRule="auto"/>
        <w:rPr>
          <w:rFonts w:ascii="Times New Roman" w:hAnsi="Times New Roman" w:cs="Times New Roman"/>
          <w:sz w:val="24"/>
          <w:szCs w:val="24"/>
        </w:rPr>
      </w:pPr>
      <w:r w:rsidRPr="008F28D1">
        <w:rPr>
          <w:rFonts w:ascii="Times New Roman" w:hAnsi="Times New Roman" w:cs="Times New Roman"/>
          <w:sz w:val="24"/>
          <w:szCs w:val="24"/>
        </w:rPr>
        <w:t>Source: Field Survey, 2023.</w:t>
      </w:r>
    </w:p>
    <w:p w14:paraId="39BF68B2" w14:textId="77777777" w:rsidR="00B04C5E" w:rsidRPr="008F28D1" w:rsidRDefault="00B04C5E" w:rsidP="008F28D1">
      <w:pPr>
        <w:pStyle w:val="NoSpacing"/>
        <w:spacing w:line="360" w:lineRule="auto"/>
        <w:rPr>
          <w:rFonts w:ascii="Times New Roman" w:hAnsi="Times New Roman" w:cs="Times New Roman"/>
          <w:sz w:val="24"/>
          <w:szCs w:val="24"/>
        </w:rPr>
      </w:pPr>
    </w:p>
    <w:p w14:paraId="4C5D09EF" w14:textId="067691BA" w:rsidR="00537D2A" w:rsidRPr="003C40FC" w:rsidRDefault="00981AAC"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Plate </w:t>
      </w:r>
      <w:r w:rsidR="00F00CE2">
        <w:rPr>
          <w:rFonts w:ascii="Times New Roman" w:eastAsia="Times New Roman" w:hAnsi="Times New Roman" w:cs="Times New Roman"/>
          <w:kern w:val="0"/>
          <w:sz w:val="24"/>
          <w:szCs w:val="24"/>
          <w14:ligatures w14:val="none"/>
        </w:rPr>
        <w:t>2</w:t>
      </w:r>
      <w:r w:rsidRPr="003C40FC">
        <w:rPr>
          <w:rFonts w:ascii="Times New Roman" w:eastAsia="Times New Roman" w:hAnsi="Times New Roman" w:cs="Times New Roman"/>
          <w:kern w:val="0"/>
          <w:sz w:val="24"/>
          <w:szCs w:val="24"/>
          <w14:ligatures w14:val="none"/>
        </w:rPr>
        <w:t xml:space="preserve"> </w:t>
      </w:r>
      <w:r w:rsidR="00AF0196">
        <w:rPr>
          <w:rFonts w:ascii="Times New Roman" w:eastAsia="Times New Roman" w:hAnsi="Times New Roman" w:cs="Times New Roman"/>
          <w:kern w:val="0"/>
          <w:sz w:val="24"/>
          <w:szCs w:val="24"/>
          <w14:ligatures w14:val="none"/>
        </w:rPr>
        <w:t>demonstrates</w:t>
      </w:r>
      <w:r w:rsidR="00106ED1" w:rsidRPr="003C40FC">
        <w:rPr>
          <w:rFonts w:ascii="Times New Roman" w:eastAsia="Times New Roman" w:hAnsi="Times New Roman" w:cs="Times New Roman"/>
          <w:kern w:val="0"/>
          <w:sz w:val="24"/>
          <w:szCs w:val="24"/>
          <w14:ligatures w14:val="none"/>
        </w:rPr>
        <w:t xml:space="preserve"> that </w:t>
      </w:r>
      <w:r w:rsidR="006D6F00">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sale of baskets</w:t>
      </w:r>
      <w:r w:rsidR="00106ED1" w:rsidRPr="003C40FC">
        <w:rPr>
          <w:rFonts w:ascii="Times New Roman" w:eastAsia="Times New Roman" w:hAnsi="Times New Roman" w:cs="Times New Roman"/>
          <w:kern w:val="0"/>
          <w:sz w:val="24"/>
          <w:szCs w:val="24"/>
          <w14:ligatures w14:val="none"/>
        </w:rPr>
        <w:t xml:space="preserve"> is one of the commercial activities carried out mainly by </w:t>
      </w:r>
      <w:r w:rsidR="00537D2A" w:rsidRPr="003C40FC">
        <w:rPr>
          <w:rFonts w:ascii="Times New Roman" w:eastAsia="Times New Roman" w:hAnsi="Times New Roman" w:cs="Times New Roman"/>
          <w:kern w:val="0"/>
          <w:sz w:val="24"/>
          <w:szCs w:val="24"/>
          <w14:ligatures w14:val="none"/>
        </w:rPr>
        <w:t xml:space="preserve">mostly </w:t>
      </w:r>
      <w:r w:rsidR="00106ED1" w:rsidRPr="003C40FC">
        <w:rPr>
          <w:rFonts w:ascii="Times New Roman" w:eastAsia="Times New Roman" w:hAnsi="Times New Roman" w:cs="Times New Roman"/>
          <w:kern w:val="0"/>
          <w:sz w:val="24"/>
          <w:szCs w:val="24"/>
          <w14:ligatures w14:val="none"/>
        </w:rPr>
        <w:t>women.</w:t>
      </w:r>
      <w:r w:rsidRPr="003C40FC">
        <w:rPr>
          <w:rFonts w:ascii="Times New Roman" w:eastAsia="Times New Roman" w:hAnsi="Times New Roman" w:cs="Times New Roman"/>
          <w:kern w:val="0"/>
          <w:sz w:val="24"/>
          <w:szCs w:val="24"/>
          <w14:ligatures w14:val="none"/>
        </w:rPr>
        <w:t xml:space="preserve"> Females are heavily involved in these activities, and there seems to be closer </w:t>
      </w:r>
      <w:r w:rsidR="00537D2A" w:rsidRPr="003C40FC">
        <w:rPr>
          <w:rFonts w:ascii="Times New Roman" w:eastAsia="Times New Roman" w:hAnsi="Times New Roman" w:cs="Times New Roman"/>
          <w:kern w:val="0"/>
          <w:sz w:val="24"/>
          <w:szCs w:val="24"/>
          <w14:ligatures w14:val="none"/>
        </w:rPr>
        <w:t>business activities between producers of tourism products, retailers</w:t>
      </w:r>
      <w:r w:rsidR="006D6F00">
        <w:rPr>
          <w:rFonts w:ascii="Times New Roman" w:eastAsia="Times New Roman" w:hAnsi="Times New Roman" w:cs="Times New Roman"/>
          <w:kern w:val="0"/>
          <w:sz w:val="24"/>
          <w:szCs w:val="24"/>
          <w14:ligatures w14:val="none"/>
        </w:rPr>
        <w:t>,</w:t>
      </w:r>
      <w:r w:rsidR="00537D2A" w:rsidRPr="003C40FC">
        <w:rPr>
          <w:rFonts w:ascii="Times New Roman" w:eastAsia="Times New Roman" w:hAnsi="Times New Roman" w:cs="Times New Roman"/>
          <w:kern w:val="0"/>
          <w:sz w:val="24"/>
          <w:szCs w:val="24"/>
          <w14:ligatures w14:val="none"/>
        </w:rPr>
        <w:t xml:space="preserve"> and wholesalers </w:t>
      </w:r>
      <w:r w:rsidRPr="003C40FC">
        <w:rPr>
          <w:rFonts w:ascii="Times New Roman" w:eastAsia="Times New Roman" w:hAnsi="Times New Roman" w:cs="Times New Roman"/>
          <w:kern w:val="0"/>
          <w:sz w:val="24"/>
          <w:szCs w:val="24"/>
          <w14:ligatures w14:val="none"/>
        </w:rPr>
        <w:t xml:space="preserve">compared to the height of the COVID-19 pandemic. This points towards a gradual recovery within the tourism sector, as evidenced by increased market activity. To ensure sustained growth in tourism, safety measures should continue to be enforced. </w:t>
      </w:r>
    </w:p>
    <w:p w14:paraId="6EA7C834" w14:textId="6D466056" w:rsidR="00981AAC" w:rsidRPr="003C40FC" w:rsidRDefault="00981AAC"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Findings from focus group discussions indicate female dominance across various businesses along the tourist value chain, especially in basket and smock weaving enterprises due to societal perceptions about gender roles within this sector. As a result, men show less interest in such endeavors and are more inclined towards retail work - purchasing products made by women at lower prices and reselling them for higher </w:t>
      </w:r>
      <w:r w:rsidRPr="003C40FC">
        <w:rPr>
          <w:rFonts w:ascii="Times New Roman" w:eastAsia="Times New Roman" w:hAnsi="Times New Roman" w:cs="Times New Roman"/>
          <w:kern w:val="0"/>
          <w:sz w:val="24"/>
          <w:szCs w:val="24"/>
          <w14:ligatures w14:val="none"/>
        </w:rPr>
        <w:lastRenderedPageBreak/>
        <w:t xml:space="preserve">profits. Despite their dominance in industry activities, women earn less than their male counterparts primarily because they lack </w:t>
      </w:r>
      <w:r w:rsidR="004604E9">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financial capacity for bulk purchases which leads them to heavily invest in specific industries (Shirigu-SWOPA, 18 July 2022).</w:t>
      </w:r>
    </w:p>
    <w:p w14:paraId="52FC5EC5" w14:textId="7AF13E7E" w:rsidR="00D41671" w:rsidRPr="003C40FC" w:rsidRDefault="00D41671" w:rsidP="008C6898">
      <w:pPr>
        <w:pStyle w:val="Heading2"/>
      </w:pPr>
      <w:bookmarkStart w:id="233" w:name="_Hlk127435635"/>
      <w:bookmarkStart w:id="234" w:name="_Toc167264729"/>
      <w:r w:rsidRPr="003C40FC">
        <w:t xml:space="preserve">4.2: Power and Interest </w:t>
      </w:r>
      <w:r w:rsidR="00456607" w:rsidRPr="003C40FC">
        <w:t>I</w:t>
      </w:r>
      <w:r w:rsidRPr="003C40FC">
        <w:t xml:space="preserve">mbalances in the </w:t>
      </w:r>
      <w:r w:rsidR="00456607" w:rsidRPr="003C40FC">
        <w:t>T</w:t>
      </w:r>
      <w:r w:rsidRPr="003C40FC">
        <w:t xml:space="preserve">ourism </w:t>
      </w:r>
      <w:r w:rsidR="00456607" w:rsidRPr="003C40FC">
        <w:t>Ecosystem D</w:t>
      </w:r>
      <w:r w:rsidRPr="003C40FC">
        <w:t xml:space="preserve">uring the COVID-19 </w:t>
      </w:r>
      <w:r w:rsidR="00B15505" w:rsidRPr="003C40FC">
        <w:t>P</w:t>
      </w:r>
      <w:r w:rsidRPr="003C40FC">
        <w:t>andemic</w:t>
      </w:r>
      <w:bookmarkEnd w:id="234"/>
    </w:p>
    <w:bookmarkEnd w:id="233"/>
    <w:p w14:paraId="36CC961E" w14:textId="3A7CAFEF"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Power imbalances refer to situations where certain stakeholders have more influence, control, or resources compared to others within the tourism value chain. These imbalances can affect decision-making, resilience efforts, resource allocation, and the overall dynamics of the tourism value chain. The tourism value chain describes the series of activities and relationships that take place from the initial planning and development of a tourism product or service to its consumption by travelers (production, marketing, distribution, transportation, and tourist consumption of tourism products). The COVID-19 pandemic has highlighted and exacerbated some of these power dynamics in the tourism industry.  For instance, tour operators have traditionally held more power in the tourism</w:t>
      </w:r>
      <w:r w:rsidR="00537D2A" w:rsidRPr="003C40FC">
        <w:rPr>
          <w:rFonts w:ascii="Times New Roman" w:hAnsi="Times New Roman" w:cs="Times New Roman"/>
          <w:bCs/>
          <w:iCs/>
          <w:kern w:val="0"/>
          <w:sz w:val="24"/>
          <w:szCs w:val="24"/>
          <w14:ligatures w14:val="none"/>
        </w:rPr>
        <w:t xml:space="preserve"> ecosystem</w:t>
      </w:r>
      <w:r w:rsidRPr="003C40FC">
        <w:rPr>
          <w:rFonts w:ascii="Times New Roman" w:hAnsi="Times New Roman" w:cs="Times New Roman"/>
          <w:bCs/>
          <w:iCs/>
          <w:kern w:val="0"/>
          <w:sz w:val="24"/>
          <w:szCs w:val="24"/>
          <w14:ligatures w14:val="none"/>
        </w:rPr>
        <w:t xml:space="preserve"> than suppliers</w:t>
      </w:r>
      <w:r w:rsidR="00537D2A" w:rsidRPr="003C40FC">
        <w:rPr>
          <w:rFonts w:ascii="Times New Roman" w:hAnsi="Times New Roman" w:cs="Times New Roman"/>
          <w:bCs/>
          <w:iCs/>
          <w:kern w:val="0"/>
          <w:sz w:val="24"/>
          <w:szCs w:val="24"/>
          <w14:ligatures w14:val="none"/>
        </w:rPr>
        <w:t xml:space="preserve"> of tourism services</w:t>
      </w:r>
      <w:r w:rsidRPr="003C40FC">
        <w:rPr>
          <w:rFonts w:ascii="Times New Roman" w:hAnsi="Times New Roman" w:cs="Times New Roman"/>
          <w:bCs/>
          <w:iCs/>
          <w:kern w:val="0"/>
          <w:sz w:val="24"/>
          <w:szCs w:val="24"/>
          <w14:ligatures w14:val="none"/>
        </w:rPr>
        <w:t xml:space="preserve"> such as hotels, car rental companies, and local tour providers. However, the pandemic is likely to shift the balance of power in favor of suppliers, because they would negotiate better terms and conditions with tour operators due to reduced demand for services. Again, governments have the power to impose travel restrictions, health protocols, and lockdown measures. These measures can heavily impact the tourism industry. Governments may prioritize public health interests over the interests of other stakeholders, leading to power imbalances. The </w:t>
      </w:r>
      <w:r w:rsidRPr="003C40FC">
        <w:rPr>
          <w:rFonts w:ascii="Times New Roman" w:hAnsi="Times New Roman" w:cs="Times New Roman"/>
          <w:bCs/>
          <w:iCs/>
          <w:kern w:val="0"/>
          <w:sz w:val="24"/>
          <w:szCs w:val="24"/>
          <w:lang w:val="en-GB"/>
          <w14:ligatures w14:val="none"/>
        </w:rPr>
        <w:t>primary aim of the study is to assess</w:t>
      </w:r>
      <w:r w:rsidRPr="003C40FC">
        <w:rPr>
          <w:rFonts w:ascii="Times New Roman" w:hAnsi="Times New Roman" w:cs="Times New Roman"/>
          <w:bCs/>
          <w:iCs/>
          <w:kern w:val="0"/>
          <w:sz w:val="24"/>
          <w:szCs w:val="24"/>
          <w14:ligatures w14:val="none"/>
        </w:rPr>
        <w:t xml:space="preserve"> the power and interest </w:t>
      </w:r>
      <w:r w:rsidRPr="003C40FC">
        <w:rPr>
          <w:rFonts w:ascii="Times New Roman" w:hAnsi="Times New Roman" w:cs="Times New Roman"/>
          <w:bCs/>
          <w:iCs/>
          <w:kern w:val="0"/>
          <w:sz w:val="24"/>
          <w:szCs w:val="24"/>
          <w:lang w:val="en-GB"/>
          <w14:ligatures w14:val="none"/>
        </w:rPr>
        <w:t xml:space="preserve">dynamics </w:t>
      </w:r>
      <w:r w:rsidRPr="003C40FC">
        <w:rPr>
          <w:rFonts w:ascii="Times New Roman" w:hAnsi="Times New Roman" w:cs="Times New Roman"/>
          <w:bCs/>
          <w:iCs/>
          <w:kern w:val="0"/>
          <w:sz w:val="24"/>
          <w:szCs w:val="24"/>
          <w14:ligatures w14:val="none"/>
        </w:rPr>
        <w:t>of different tourist industry actors or stakeholders such as site managers, tour guides, caterers, producers</w:t>
      </w:r>
      <w:r w:rsidR="008A2A01">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consumers of tourism products at </w:t>
      </w:r>
      <w:r w:rsidR="008A2A01">
        <w:rPr>
          <w:rFonts w:ascii="Times New Roman" w:hAnsi="Times New Roman" w:cs="Times New Roman"/>
          <w:bCs/>
          <w:iCs/>
          <w:kern w:val="0"/>
          <w:sz w:val="24"/>
          <w:szCs w:val="24"/>
          <w14:ligatures w14:val="none"/>
        </w:rPr>
        <w:t>Chief’s</w:t>
      </w:r>
      <w:r w:rsidR="003C15CC"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Crocodile Pond</w:t>
      </w:r>
      <w:r w:rsidR="003C15CC"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The study also considered the influence of internal and external stakeholders on the sector</w:t>
      </w:r>
      <w:r w:rsidR="005C6D01" w:rsidRPr="003C40FC">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s capacity to respond to the pandemic's effects, as well as the power of gender among the stakeholders.</w:t>
      </w:r>
    </w:p>
    <w:p w14:paraId="7AD55125" w14:textId="4FAF1538" w:rsidR="00D41671" w:rsidRPr="003C40FC" w:rsidRDefault="00D41671" w:rsidP="008C6898">
      <w:pPr>
        <w:pStyle w:val="Heading3"/>
        <w:rPr>
          <w:lang w:val="en-GB"/>
        </w:rPr>
      </w:pPr>
      <w:bookmarkStart w:id="235" w:name="_Hlk127435670"/>
      <w:bookmarkStart w:id="236" w:name="_Toc167264730"/>
      <w:r w:rsidRPr="003C40FC">
        <w:rPr>
          <w:lang w:val="en-GB"/>
        </w:rPr>
        <w:t xml:space="preserve">4.2.1 </w:t>
      </w:r>
      <w:bookmarkStart w:id="237" w:name="_Hlk134528451"/>
      <w:r w:rsidRPr="003C40FC">
        <w:rPr>
          <w:lang w:val="en-GB"/>
        </w:rPr>
        <w:t xml:space="preserve">Power Dynamics </w:t>
      </w:r>
      <w:r w:rsidR="00537D2A" w:rsidRPr="003C40FC">
        <w:rPr>
          <w:lang w:val="en-GB"/>
        </w:rPr>
        <w:t xml:space="preserve">Among Tourism </w:t>
      </w:r>
      <w:bookmarkEnd w:id="237"/>
      <w:r w:rsidR="00537D2A" w:rsidRPr="003C40FC">
        <w:rPr>
          <w:lang w:val="en-GB"/>
        </w:rPr>
        <w:t>Stakeholders</w:t>
      </w:r>
      <w:bookmarkEnd w:id="235"/>
      <w:bookmarkEnd w:id="236"/>
      <w:r w:rsidRPr="003C40FC">
        <w:rPr>
          <w:bCs/>
          <w:lang w:val="en-GB"/>
        </w:rPr>
        <w:tab/>
      </w:r>
    </w:p>
    <w:p w14:paraId="0E15ABF8" w14:textId="5A15A724" w:rsidR="00D41671" w:rsidRDefault="00783AC8" w:rsidP="00770438">
      <w:pPr>
        <w:autoSpaceDE w:val="0"/>
        <w:autoSpaceDN w:val="0"/>
        <w:adjustRightInd w:val="0"/>
        <w:spacing w:after="0" w:line="360" w:lineRule="auto"/>
        <w:jc w:val="both"/>
        <w:rPr>
          <w:rFonts w:ascii="Times New Roman" w:hAnsi="Times New Roman" w:cs="Times New Roman"/>
          <w:kern w:val="0"/>
          <w:sz w:val="24"/>
          <w:szCs w:val="24"/>
          <w:lang w:val="en-GB"/>
          <w14:ligatures w14:val="none"/>
        </w:rPr>
      </w:pPr>
      <w:bookmarkStart w:id="238" w:name="_Hlk119499060"/>
      <w:r>
        <w:rPr>
          <w:rFonts w:ascii="Times New Roman" w:hAnsi="Times New Roman" w:cs="Times New Roman"/>
          <w:kern w:val="0"/>
          <w:sz w:val="24"/>
          <w:szCs w:val="24"/>
          <w:lang w:val="en-GB"/>
          <w14:ligatures w14:val="none"/>
        </w:rPr>
        <w:t>This analysis aims</w:t>
      </w:r>
      <w:r w:rsidR="00D41671" w:rsidRPr="003C40FC">
        <w:rPr>
          <w:rFonts w:ascii="Times New Roman" w:hAnsi="Times New Roman" w:cs="Times New Roman"/>
          <w:kern w:val="0"/>
          <w:sz w:val="24"/>
          <w:szCs w:val="24"/>
          <w:lang w:val="en-GB"/>
          <w14:ligatures w14:val="none"/>
        </w:rPr>
        <w:t xml:space="preserve"> to explore the power and interest imbalances between the various stakeholders involved in tourism activities during the pandemic at Chief</w:t>
      </w:r>
      <w:r w:rsidR="003C15CC" w:rsidRPr="003C40FC">
        <w:rPr>
          <w:rFonts w:ascii="Times New Roman" w:hAnsi="Times New Roman" w:cs="Times New Roman"/>
          <w:kern w:val="0"/>
          <w:sz w:val="24"/>
          <w:szCs w:val="24"/>
          <w:lang w:val="en-GB"/>
          <w14:ligatures w14:val="none"/>
        </w:rPr>
        <w:t>’s C</w:t>
      </w:r>
      <w:r w:rsidR="00D41671" w:rsidRPr="003C40FC">
        <w:rPr>
          <w:rFonts w:ascii="Times New Roman" w:hAnsi="Times New Roman" w:cs="Times New Roman"/>
          <w:kern w:val="0"/>
          <w:sz w:val="24"/>
          <w:szCs w:val="24"/>
          <w:lang w:val="en-GB"/>
          <w14:ligatures w14:val="none"/>
        </w:rPr>
        <w:t xml:space="preserve">rocodile </w:t>
      </w:r>
      <w:r w:rsidR="003C15CC" w:rsidRPr="003C40FC">
        <w:rPr>
          <w:rFonts w:ascii="Times New Roman" w:hAnsi="Times New Roman" w:cs="Times New Roman"/>
          <w:kern w:val="0"/>
          <w:sz w:val="24"/>
          <w:szCs w:val="24"/>
          <w:lang w:val="en-GB"/>
          <w14:ligatures w14:val="none"/>
        </w:rPr>
        <w:t>P</w:t>
      </w:r>
      <w:r w:rsidR="00D41671" w:rsidRPr="003C40FC">
        <w:rPr>
          <w:rFonts w:ascii="Times New Roman" w:hAnsi="Times New Roman" w:cs="Times New Roman"/>
          <w:kern w:val="0"/>
          <w:sz w:val="24"/>
          <w:szCs w:val="24"/>
          <w:lang w:val="en-GB"/>
          <w14:ligatures w14:val="none"/>
        </w:rPr>
        <w:t>onds at Paga. These stakeholders can be divided into four categories: High</w:t>
      </w:r>
      <w:r w:rsidR="00C70FFA" w:rsidRPr="003C40FC">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Power, High</w:t>
      </w:r>
      <w:r w:rsidR="00C70FFA" w:rsidRPr="003C40FC">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Interest (HPHI); High Power, Low Interest (HPLI); Low Power, High</w:t>
      </w:r>
      <w:r w:rsidR="00C70FFA" w:rsidRPr="003C40FC">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 xml:space="preserve">Interest </w:t>
      </w:r>
      <w:r w:rsidR="00D41671" w:rsidRPr="003C40FC">
        <w:rPr>
          <w:rFonts w:ascii="Times New Roman" w:hAnsi="Times New Roman" w:cs="Times New Roman"/>
          <w:kern w:val="0"/>
          <w:sz w:val="24"/>
          <w:szCs w:val="24"/>
          <w:lang w:val="en-GB"/>
          <w14:ligatures w14:val="none"/>
        </w:rPr>
        <w:lastRenderedPageBreak/>
        <w:t>(LPHI); and Low</w:t>
      </w:r>
      <w:r w:rsidR="00C70FFA" w:rsidRPr="003C40FC">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Power, Low</w:t>
      </w:r>
      <w:r w:rsidR="00C70FFA" w:rsidRPr="003C40FC">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 xml:space="preserve">Interest (LPLI). The HPHI stakeholders have both a higher level of power and a higher level of interest in the industry during the pandemic, while the HPLI stakeholders have higher levels of power, but lower levels of interest. The LPHI stakeholders have lower levels of power, but higher levels of interest, and the LPLI stakeholders have both lower levels of power and interest. It is important to understand the differences between these stakeholders and the imbalances in power and interest that exist between them </w:t>
      </w:r>
      <w:r>
        <w:rPr>
          <w:rFonts w:ascii="Times New Roman" w:hAnsi="Times New Roman" w:cs="Times New Roman"/>
          <w:kern w:val="0"/>
          <w:sz w:val="24"/>
          <w:szCs w:val="24"/>
          <w:lang w:val="en-GB"/>
          <w14:ligatures w14:val="none"/>
        </w:rPr>
        <w:t>to</w:t>
      </w:r>
      <w:r w:rsidR="00D41671" w:rsidRPr="003C40FC">
        <w:rPr>
          <w:rFonts w:ascii="Times New Roman" w:hAnsi="Times New Roman" w:cs="Times New Roman"/>
          <w:kern w:val="0"/>
          <w:sz w:val="24"/>
          <w:szCs w:val="24"/>
          <w:lang w:val="en-GB"/>
          <w14:ligatures w14:val="none"/>
        </w:rPr>
        <w:t xml:space="preserve"> properly appreciate the challenges faced by industry players in the wake of adversaries or natural catastrophes.</w:t>
      </w:r>
    </w:p>
    <w:p w14:paraId="7072FE4A" w14:textId="54D92FD8" w:rsidR="00D41671" w:rsidRPr="003C40FC" w:rsidRDefault="00D41671" w:rsidP="00753DCE">
      <w:pPr>
        <w:pStyle w:val="Heading6"/>
        <w:spacing w:before="0"/>
      </w:pPr>
      <w:bookmarkStart w:id="239" w:name="_Toc167267873"/>
      <w:r w:rsidRPr="003C40FC">
        <w:t xml:space="preserve">Table </w:t>
      </w:r>
      <w:r w:rsidR="00D52077">
        <w:t>6</w:t>
      </w:r>
      <w:r w:rsidRPr="003C40FC">
        <w:t>:  Power and Interest Dynamics</w:t>
      </w:r>
      <w:r w:rsidR="002D2806" w:rsidRPr="003C40FC">
        <w:t xml:space="preserve"> of Tourism Stakeholders</w:t>
      </w:r>
      <w:r w:rsidR="00215399" w:rsidRPr="003C40FC">
        <w:t xml:space="preserve"> in the </w:t>
      </w:r>
      <w:r w:rsidR="00783AC8">
        <w:t>Destination</w:t>
      </w:r>
      <w:r w:rsidR="00215399" w:rsidRPr="003C40FC">
        <w:t xml:space="preserve"> Sites</w:t>
      </w:r>
      <w:bookmarkEnd w:id="239"/>
    </w:p>
    <w:tbl>
      <w:tblPr>
        <w:tblStyle w:val="TableGrid1"/>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677"/>
        <w:gridCol w:w="1659"/>
        <w:gridCol w:w="1657"/>
        <w:gridCol w:w="1657"/>
        <w:gridCol w:w="1656"/>
      </w:tblGrid>
      <w:tr w:rsidR="007044EC" w:rsidRPr="003C40FC" w14:paraId="14355DA9" w14:textId="77777777" w:rsidTr="00511B0F">
        <w:trPr>
          <w:trHeight w:val="1620"/>
        </w:trPr>
        <w:tc>
          <w:tcPr>
            <w:tcW w:w="0" w:type="auto"/>
            <w:vMerge w:val="restart"/>
          </w:tcPr>
          <w:p w14:paraId="06925BBE" w14:textId="77777777" w:rsidR="00511B0F" w:rsidRPr="003C40FC" w:rsidRDefault="00511B0F" w:rsidP="00753DCE">
            <w:pPr>
              <w:autoSpaceDE w:val="0"/>
              <w:autoSpaceDN w:val="0"/>
              <w:adjustRightInd w:val="0"/>
              <w:spacing w:line="360" w:lineRule="auto"/>
              <w:rPr>
                <w:rFonts w:ascii="Times New Roman" w:hAnsi="Times New Roman" w:cs="Times New Roman"/>
                <w:sz w:val="24"/>
                <w:szCs w:val="24"/>
              </w:rPr>
            </w:pPr>
            <w:r w:rsidRPr="003C40FC">
              <w:rPr>
                <w:rFonts w:ascii="Times New Roman" w:hAnsi="Times New Roman" w:cs="Times New Roman"/>
                <w:sz w:val="24"/>
                <w:szCs w:val="24"/>
              </w:rPr>
              <w:t>Stakeholder Category</w:t>
            </w:r>
          </w:p>
        </w:tc>
        <w:tc>
          <w:tcPr>
            <w:tcW w:w="0" w:type="auto"/>
            <w:tcBorders>
              <w:bottom w:val="single" w:sz="4" w:space="0" w:color="auto"/>
            </w:tcBorders>
          </w:tcPr>
          <w:p w14:paraId="37D62911" w14:textId="4637D66B"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High-Power, High-Interest Stakeholders</w:t>
            </w:r>
          </w:p>
          <w:p w14:paraId="2DF24EFD" w14:textId="77777777" w:rsidR="00511B0F" w:rsidRPr="003C40FC" w:rsidRDefault="00511B0F" w:rsidP="00753DCE">
            <w:pPr>
              <w:autoSpaceDE w:val="0"/>
              <w:autoSpaceDN w:val="0"/>
              <w:adjustRightInd w:val="0"/>
              <w:spacing w:line="360" w:lineRule="auto"/>
              <w:ind w:left="60" w:right="60"/>
              <w:rPr>
                <w:rFonts w:ascii="Times New Roman" w:hAnsi="Times New Roman" w:cs="Times New Roman"/>
                <w:b/>
                <w:bCs/>
                <w:sz w:val="24"/>
                <w:szCs w:val="24"/>
              </w:rPr>
            </w:pPr>
            <w:r w:rsidRPr="003C40FC">
              <w:rPr>
                <w:rFonts w:ascii="Times New Roman" w:hAnsi="Times New Roman" w:cs="Times New Roman"/>
                <w:b/>
                <w:bCs/>
                <w:sz w:val="24"/>
                <w:szCs w:val="24"/>
              </w:rPr>
              <w:t xml:space="preserve">        (HPHI)</w:t>
            </w:r>
          </w:p>
        </w:tc>
        <w:tc>
          <w:tcPr>
            <w:tcW w:w="0" w:type="auto"/>
            <w:tcBorders>
              <w:bottom w:val="single" w:sz="4" w:space="0" w:color="auto"/>
            </w:tcBorders>
          </w:tcPr>
          <w:p w14:paraId="43CD0345" w14:textId="4B93F682"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Low-Power, High-Interest Stakeholders</w:t>
            </w:r>
          </w:p>
          <w:p w14:paraId="2B035339"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3C40FC">
              <w:rPr>
                <w:rFonts w:ascii="Times New Roman" w:hAnsi="Times New Roman" w:cs="Times New Roman"/>
                <w:b/>
                <w:bCs/>
                <w:sz w:val="24"/>
                <w:szCs w:val="24"/>
              </w:rPr>
              <w:t>(LPHI)</w:t>
            </w:r>
          </w:p>
        </w:tc>
        <w:tc>
          <w:tcPr>
            <w:tcW w:w="0" w:type="auto"/>
            <w:tcBorders>
              <w:bottom w:val="single" w:sz="4" w:space="0" w:color="auto"/>
            </w:tcBorders>
          </w:tcPr>
          <w:p w14:paraId="399C6D6D" w14:textId="04AC5259"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High-Power, Low-Interest Stakeholders</w:t>
            </w:r>
          </w:p>
          <w:p w14:paraId="411EBF85"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3C40FC">
              <w:rPr>
                <w:rFonts w:ascii="Times New Roman" w:hAnsi="Times New Roman" w:cs="Times New Roman"/>
                <w:b/>
                <w:bCs/>
                <w:sz w:val="24"/>
                <w:szCs w:val="24"/>
              </w:rPr>
              <w:t>(HPLI)</w:t>
            </w:r>
          </w:p>
        </w:tc>
        <w:tc>
          <w:tcPr>
            <w:tcW w:w="0" w:type="auto"/>
            <w:tcBorders>
              <w:bottom w:val="single" w:sz="4" w:space="0" w:color="auto"/>
            </w:tcBorders>
          </w:tcPr>
          <w:p w14:paraId="53A631C0" w14:textId="5D6A3E54"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Low-Power, Low-Interest Stakeholders</w:t>
            </w:r>
          </w:p>
          <w:p w14:paraId="29CF63D3"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3C40FC">
              <w:rPr>
                <w:rFonts w:ascii="Times New Roman" w:hAnsi="Times New Roman" w:cs="Times New Roman"/>
                <w:b/>
                <w:bCs/>
                <w:sz w:val="24"/>
                <w:szCs w:val="24"/>
              </w:rPr>
              <w:t>(LPLI)</w:t>
            </w:r>
          </w:p>
        </w:tc>
      </w:tr>
      <w:tr w:rsidR="007044EC" w:rsidRPr="003C40FC" w14:paraId="0F33AC5C" w14:textId="77777777" w:rsidTr="00511B0F">
        <w:trPr>
          <w:trHeight w:val="263"/>
        </w:trPr>
        <w:tc>
          <w:tcPr>
            <w:tcW w:w="0" w:type="auto"/>
            <w:vMerge/>
          </w:tcPr>
          <w:p w14:paraId="0F4EFF5D" w14:textId="77777777" w:rsidR="00511B0F" w:rsidRPr="003C40FC" w:rsidRDefault="00511B0F" w:rsidP="00753DCE">
            <w:pPr>
              <w:autoSpaceDE w:val="0"/>
              <w:autoSpaceDN w:val="0"/>
              <w:adjustRightInd w:val="0"/>
              <w:spacing w:line="360" w:lineRule="auto"/>
              <w:rPr>
                <w:rFonts w:ascii="Times New Roman" w:hAnsi="Times New Roman" w:cs="Times New Roman"/>
                <w:sz w:val="24"/>
                <w:szCs w:val="24"/>
              </w:rPr>
            </w:pPr>
          </w:p>
        </w:tc>
        <w:tc>
          <w:tcPr>
            <w:tcW w:w="0" w:type="auto"/>
            <w:tcBorders>
              <w:top w:val="single" w:sz="4" w:space="0" w:color="auto"/>
            </w:tcBorders>
          </w:tcPr>
          <w:p w14:paraId="64A74FB3" w14:textId="77777777" w:rsidR="00511B0F" w:rsidRPr="003C40FC" w:rsidRDefault="00511B0F" w:rsidP="00753DCE">
            <w:pPr>
              <w:autoSpaceDE w:val="0"/>
              <w:autoSpaceDN w:val="0"/>
              <w:adjustRightInd w:val="0"/>
              <w:spacing w:line="360" w:lineRule="auto"/>
              <w:ind w:left="60" w:right="60"/>
              <w:rPr>
                <w:rFonts w:ascii="Times New Roman" w:hAnsi="Times New Roman" w:cs="Times New Roman"/>
                <w:sz w:val="24"/>
                <w:szCs w:val="24"/>
              </w:rPr>
            </w:pPr>
          </w:p>
        </w:tc>
        <w:tc>
          <w:tcPr>
            <w:tcW w:w="0" w:type="auto"/>
            <w:tcBorders>
              <w:top w:val="single" w:sz="4" w:space="0" w:color="auto"/>
            </w:tcBorders>
          </w:tcPr>
          <w:p w14:paraId="01A979B9"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p>
        </w:tc>
        <w:tc>
          <w:tcPr>
            <w:tcW w:w="0" w:type="auto"/>
            <w:tcBorders>
              <w:top w:val="single" w:sz="4" w:space="0" w:color="auto"/>
            </w:tcBorders>
          </w:tcPr>
          <w:p w14:paraId="5DAF4CB4"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p>
        </w:tc>
        <w:tc>
          <w:tcPr>
            <w:tcW w:w="0" w:type="auto"/>
            <w:tcBorders>
              <w:top w:val="single" w:sz="4" w:space="0" w:color="auto"/>
            </w:tcBorders>
          </w:tcPr>
          <w:p w14:paraId="291E6C76" w14:textId="77777777" w:rsidR="00511B0F" w:rsidRPr="003C40FC" w:rsidRDefault="00511B0F" w:rsidP="00753DCE">
            <w:pPr>
              <w:autoSpaceDE w:val="0"/>
              <w:autoSpaceDN w:val="0"/>
              <w:adjustRightInd w:val="0"/>
              <w:spacing w:line="360" w:lineRule="auto"/>
              <w:ind w:left="60" w:right="60"/>
              <w:jc w:val="center"/>
              <w:rPr>
                <w:rFonts w:ascii="Times New Roman" w:hAnsi="Times New Roman" w:cs="Times New Roman"/>
                <w:sz w:val="24"/>
                <w:szCs w:val="24"/>
              </w:rPr>
            </w:pPr>
          </w:p>
        </w:tc>
      </w:tr>
      <w:tr w:rsidR="007044EC" w:rsidRPr="003C40FC" w14:paraId="76CCA6C9" w14:textId="77777777" w:rsidTr="00511B0F">
        <w:trPr>
          <w:trHeight w:val="890"/>
        </w:trPr>
        <w:tc>
          <w:tcPr>
            <w:tcW w:w="0" w:type="auto"/>
          </w:tcPr>
          <w:p w14:paraId="5E56E539" w14:textId="6C9B7DBD" w:rsidR="00D41671" w:rsidRPr="003C40FC" w:rsidRDefault="00783AC8" w:rsidP="00753DCE">
            <w:pPr>
              <w:autoSpaceDE w:val="0"/>
              <w:autoSpaceDN w:val="0"/>
              <w:adjustRightInd w:val="0"/>
              <w:spacing w:line="360" w:lineRule="auto"/>
              <w:ind w:left="60" w:right="60"/>
              <w:rPr>
                <w:rFonts w:ascii="Times New Roman" w:hAnsi="Times New Roman" w:cs="Times New Roman"/>
                <w:sz w:val="24"/>
                <w:szCs w:val="24"/>
              </w:rPr>
            </w:pPr>
            <w:r>
              <w:rPr>
                <w:rFonts w:ascii="Times New Roman" w:hAnsi="Times New Roman" w:cs="Times New Roman"/>
                <w:sz w:val="24"/>
                <w:szCs w:val="24"/>
              </w:rPr>
              <w:t>High-power</w:t>
            </w:r>
            <w:r w:rsidR="00D41671" w:rsidRPr="003C40FC">
              <w:rPr>
                <w:rFonts w:ascii="Times New Roman" w:hAnsi="Times New Roman" w:cs="Times New Roman"/>
                <w:sz w:val="24"/>
                <w:szCs w:val="24"/>
              </w:rPr>
              <w:t>, High</w:t>
            </w:r>
            <w:r w:rsidR="00C70FFA" w:rsidRPr="003C40FC">
              <w:rPr>
                <w:rFonts w:ascii="Times New Roman" w:hAnsi="Times New Roman" w:cs="Times New Roman"/>
                <w:sz w:val="24"/>
                <w:szCs w:val="24"/>
              </w:rPr>
              <w:t>-</w:t>
            </w:r>
            <w:r w:rsidR="00D41671" w:rsidRPr="003C40FC">
              <w:rPr>
                <w:rFonts w:ascii="Times New Roman" w:hAnsi="Times New Roman" w:cs="Times New Roman"/>
                <w:sz w:val="24"/>
                <w:szCs w:val="24"/>
              </w:rPr>
              <w:t xml:space="preserve"> </w:t>
            </w:r>
            <w:r>
              <w:rPr>
                <w:rFonts w:ascii="Times New Roman" w:hAnsi="Times New Roman" w:cs="Times New Roman"/>
                <w:sz w:val="24"/>
                <w:szCs w:val="24"/>
              </w:rPr>
              <w:t>High-interest stakeholders</w:t>
            </w:r>
          </w:p>
        </w:tc>
        <w:tc>
          <w:tcPr>
            <w:tcW w:w="0" w:type="auto"/>
          </w:tcPr>
          <w:p w14:paraId="46A4AAD3"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w:t>
            </w:r>
          </w:p>
        </w:tc>
        <w:tc>
          <w:tcPr>
            <w:tcW w:w="0" w:type="auto"/>
          </w:tcPr>
          <w:p w14:paraId="363A48C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p>
        </w:tc>
        <w:tc>
          <w:tcPr>
            <w:tcW w:w="0" w:type="auto"/>
          </w:tcPr>
          <w:p w14:paraId="7507CCB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p>
        </w:tc>
        <w:tc>
          <w:tcPr>
            <w:tcW w:w="0" w:type="auto"/>
          </w:tcPr>
          <w:p w14:paraId="474680EC"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p>
        </w:tc>
      </w:tr>
      <w:tr w:rsidR="007044EC" w:rsidRPr="003C40FC" w14:paraId="7970F1BD" w14:textId="77777777" w:rsidTr="00511B0F">
        <w:trPr>
          <w:trHeight w:val="845"/>
        </w:trPr>
        <w:tc>
          <w:tcPr>
            <w:tcW w:w="0" w:type="auto"/>
            <w:vMerge w:val="restart"/>
          </w:tcPr>
          <w:p w14:paraId="2427710C" w14:textId="7E4D2369"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 xml:space="preserve">Low </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 xml:space="preserve">Power, High </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Interest Stakeholders</w:t>
            </w:r>
          </w:p>
        </w:tc>
        <w:tc>
          <w:tcPr>
            <w:tcW w:w="0" w:type="auto"/>
          </w:tcPr>
          <w:p w14:paraId="18288EF0"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.170</w:t>
            </w:r>
            <w:r w:rsidRPr="003C40FC">
              <w:rPr>
                <w:rFonts w:ascii="Times New Roman" w:hAnsi="Times New Roman" w:cs="Times New Roman"/>
                <w:sz w:val="24"/>
                <w:szCs w:val="24"/>
                <w:vertAlign w:val="superscript"/>
              </w:rPr>
              <w:t>**</w:t>
            </w:r>
          </w:p>
        </w:tc>
        <w:tc>
          <w:tcPr>
            <w:tcW w:w="0" w:type="auto"/>
          </w:tcPr>
          <w:p w14:paraId="67003BCA"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w:t>
            </w:r>
          </w:p>
        </w:tc>
        <w:tc>
          <w:tcPr>
            <w:tcW w:w="0" w:type="auto"/>
          </w:tcPr>
          <w:p w14:paraId="0F02B3D7"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p>
        </w:tc>
        <w:tc>
          <w:tcPr>
            <w:tcW w:w="0" w:type="auto"/>
          </w:tcPr>
          <w:p w14:paraId="75B9F174"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p>
        </w:tc>
      </w:tr>
      <w:tr w:rsidR="007044EC" w:rsidRPr="003C40FC" w14:paraId="77F55742" w14:textId="77777777" w:rsidTr="00511B0F">
        <w:trPr>
          <w:trHeight w:val="143"/>
        </w:trPr>
        <w:tc>
          <w:tcPr>
            <w:tcW w:w="0" w:type="auto"/>
            <w:vMerge/>
          </w:tcPr>
          <w:p w14:paraId="7CF6D093"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23AC8D6B"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.005</w:t>
            </w:r>
          </w:p>
        </w:tc>
        <w:tc>
          <w:tcPr>
            <w:tcW w:w="0" w:type="auto"/>
          </w:tcPr>
          <w:p w14:paraId="2DB9F8A5"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5284A350"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p>
        </w:tc>
        <w:tc>
          <w:tcPr>
            <w:tcW w:w="0" w:type="auto"/>
          </w:tcPr>
          <w:p w14:paraId="457A17F1"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p>
        </w:tc>
      </w:tr>
      <w:tr w:rsidR="007044EC" w:rsidRPr="003C40FC" w14:paraId="7A92F56B" w14:textId="77777777" w:rsidTr="00511B0F">
        <w:trPr>
          <w:trHeight w:val="800"/>
        </w:trPr>
        <w:tc>
          <w:tcPr>
            <w:tcW w:w="0" w:type="auto"/>
            <w:vMerge w:val="restart"/>
          </w:tcPr>
          <w:p w14:paraId="1A216F99" w14:textId="6F75D622"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High</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 xml:space="preserve"> Power, Low </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Interest Stakeholders</w:t>
            </w:r>
          </w:p>
        </w:tc>
        <w:tc>
          <w:tcPr>
            <w:tcW w:w="0" w:type="auto"/>
          </w:tcPr>
          <w:p w14:paraId="0FC2F45C"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.517</w:t>
            </w:r>
            <w:r w:rsidRPr="003C40FC">
              <w:rPr>
                <w:rFonts w:ascii="Times New Roman" w:hAnsi="Times New Roman" w:cs="Times New Roman"/>
                <w:sz w:val="24"/>
                <w:szCs w:val="24"/>
                <w:vertAlign w:val="superscript"/>
              </w:rPr>
              <w:t>**</w:t>
            </w:r>
          </w:p>
        </w:tc>
        <w:tc>
          <w:tcPr>
            <w:tcW w:w="0" w:type="auto"/>
          </w:tcPr>
          <w:p w14:paraId="4525349B"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.069</w:t>
            </w:r>
          </w:p>
        </w:tc>
        <w:tc>
          <w:tcPr>
            <w:tcW w:w="0" w:type="auto"/>
          </w:tcPr>
          <w:p w14:paraId="3F5FE737"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w:t>
            </w:r>
          </w:p>
        </w:tc>
        <w:tc>
          <w:tcPr>
            <w:tcW w:w="0" w:type="auto"/>
          </w:tcPr>
          <w:p w14:paraId="5D35F8B4"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p>
        </w:tc>
      </w:tr>
      <w:tr w:rsidR="007044EC" w:rsidRPr="003C40FC" w14:paraId="308704F5" w14:textId="77777777" w:rsidTr="00511B0F">
        <w:trPr>
          <w:trHeight w:val="143"/>
        </w:trPr>
        <w:tc>
          <w:tcPr>
            <w:tcW w:w="0" w:type="auto"/>
            <w:vMerge/>
          </w:tcPr>
          <w:p w14:paraId="72DDF684"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48470E7A"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.000</w:t>
            </w:r>
          </w:p>
        </w:tc>
        <w:tc>
          <w:tcPr>
            <w:tcW w:w="0" w:type="auto"/>
          </w:tcPr>
          <w:p w14:paraId="69034725"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.256</w:t>
            </w:r>
          </w:p>
        </w:tc>
        <w:tc>
          <w:tcPr>
            <w:tcW w:w="0" w:type="auto"/>
          </w:tcPr>
          <w:p w14:paraId="3DCD34B4"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046BA434" w14:textId="5601CEFC"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p>
        </w:tc>
      </w:tr>
      <w:tr w:rsidR="007044EC" w:rsidRPr="003C40FC" w14:paraId="0B43D7C8" w14:textId="77777777" w:rsidTr="00511B0F">
        <w:trPr>
          <w:trHeight w:val="1043"/>
        </w:trPr>
        <w:tc>
          <w:tcPr>
            <w:tcW w:w="0" w:type="auto"/>
            <w:vMerge w:val="restart"/>
          </w:tcPr>
          <w:p w14:paraId="46D5E8F8" w14:textId="4A8EB0F0"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Low</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 xml:space="preserve"> Power, Low </w:t>
            </w:r>
            <w:r w:rsidR="00C70FFA" w:rsidRPr="003C40FC">
              <w:rPr>
                <w:rFonts w:ascii="Times New Roman" w:hAnsi="Times New Roman" w:cs="Times New Roman"/>
                <w:sz w:val="24"/>
                <w:szCs w:val="24"/>
              </w:rPr>
              <w:t>-</w:t>
            </w:r>
            <w:r w:rsidRPr="003C40FC">
              <w:rPr>
                <w:rFonts w:ascii="Times New Roman" w:hAnsi="Times New Roman" w:cs="Times New Roman"/>
                <w:sz w:val="24"/>
                <w:szCs w:val="24"/>
              </w:rPr>
              <w:t>Interest Stakeholders</w:t>
            </w:r>
          </w:p>
        </w:tc>
        <w:tc>
          <w:tcPr>
            <w:tcW w:w="0" w:type="auto"/>
          </w:tcPr>
          <w:p w14:paraId="17575441"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.088</w:t>
            </w:r>
          </w:p>
        </w:tc>
        <w:tc>
          <w:tcPr>
            <w:tcW w:w="0" w:type="auto"/>
          </w:tcPr>
          <w:p w14:paraId="0C47F325"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.114</w:t>
            </w:r>
          </w:p>
        </w:tc>
        <w:tc>
          <w:tcPr>
            <w:tcW w:w="0" w:type="auto"/>
          </w:tcPr>
          <w:p w14:paraId="3F478864"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.089</w:t>
            </w:r>
          </w:p>
        </w:tc>
        <w:tc>
          <w:tcPr>
            <w:tcW w:w="0" w:type="auto"/>
          </w:tcPr>
          <w:p w14:paraId="364835C7"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w:t>
            </w:r>
          </w:p>
        </w:tc>
      </w:tr>
      <w:tr w:rsidR="007044EC" w:rsidRPr="003C40FC" w14:paraId="3AB6A44A" w14:textId="77777777" w:rsidTr="00511B0F">
        <w:trPr>
          <w:trHeight w:val="143"/>
        </w:trPr>
        <w:tc>
          <w:tcPr>
            <w:tcW w:w="0" w:type="auto"/>
            <w:vMerge/>
          </w:tcPr>
          <w:p w14:paraId="44B9C7E2"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2635F3BB"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.150</w:t>
            </w:r>
          </w:p>
        </w:tc>
        <w:tc>
          <w:tcPr>
            <w:tcW w:w="0" w:type="auto"/>
          </w:tcPr>
          <w:p w14:paraId="7ED42379"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.061</w:t>
            </w:r>
          </w:p>
        </w:tc>
        <w:tc>
          <w:tcPr>
            <w:tcW w:w="0" w:type="auto"/>
          </w:tcPr>
          <w:p w14:paraId="2B61D14B" w14:textId="77777777" w:rsidR="00D41671" w:rsidRPr="003C40FC" w:rsidRDefault="00D41671" w:rsidP="00753DCE">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.144</w:t>
            </w:r>
          </w:p>
        </w:tc>
        <w:tc>
          <w:tcPr>
            <w:tcW w:w="0" w:type="auto"/>
          </w:tcPr>
          <w:p w14:paraId="62A6F94B"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r>
    </w:tbl>
    <w:p w14:paraId="0BC96FE5" w14:textId="77777777" w:rsidR="00D41671" w:rsidRPr="003C40FC" w:rsidRDefault="00D41671" w:rsidP="00D41671">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Note: * p&lt;0.1, ** p&lt;0.05, ***p&lt;0.01.</w:t>
      </w:r>
    </w:p>
    <w:p w14:paraId="49D662D5" w14:textId="4797C165" w:rsidR="00D41671" w:rsidRPr="003C40FC" w:rsidRDefault="00D41671" w:rsidP="00D41671">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E25786"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 xml:space="preserve">ield </w:t>
      </w:r>
      <w:r w:rsidR="00E25786"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urvey 2022</w:t>
      </w:r>
    </w:p>
    <w:bookmarkEnd w:id="238"/>
    <w:p w14:paraId="6B5807BE" w14:textId="77777777" w:rsidR="00753DCE" w:rsidRDefault="00753DCE" w:rsidP="00753DCE">
      <w:pPr>
        <w:pStyle w:val="NoSpacing"/>
      </w:pPr>
    </w:p>
    <w:p w14:paraId="1359EB99" w14:textId="77777777" w:rsidR="00B04C5E" w:rsidRDefault="00B04C5E" w:rsidP="00753DCE">
      <w:pPr>
        <w:pStyle w:val="NoSpacing"/>
      </w:pPr>
    </w:p>
    <w:p w14:paraId="578D7252" w14:textId="185FAE14" w:rsidR="002D2806" w:rsidRPr="003C40FC" w:rsidRDefault="00D41671" w:rsidP="00F00CE2">
      <w:pPr>
        <w:autoSpaceDE w:val="0"/>
        <w:autoSpaceDN w:val="0"/>
        <w:adjustRightInd w:val="0"/>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results from Table </w:t>
      </w:r>
      <w:r w:rsidR="00D52077">
        <w:rPr>
          <w:rFonts w:ascii="Times New Roman" w:hAnsi="Times New Roman" w:cs="Times New Roman"/>
          <w:kern w:val="0"/>
          <w:sz w:val="24"/>
          <w:szCs w:val="24"/>
          <w14:ligatures w14:val="none"/>
        </w:rPr>
        <w:t>6</w:t>
      </w:r>
      <w:r w:rsidRPr="003C40FC">
        <w:rPr>
          <w:rFonts w:ascii="Times New Roman" w:hAnsi="Times New Roman" w:cs="Times New Roman"/>
          <w:kern w:val="0"/>
          <w:sz w:val="24"/>
          <w:szCs w:val="24"/>
          <w14:ligatures w14:val="none"/>
        </w:rPr>
        <w:t xml:space="preserve"> indicate that the correlation between </w:t>
      </w:r>
      <w:r w:rsidR="00783AC8">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783AC8">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groups (HPHI) and </w:t>
      </w:r>
      <w:r w:rsidR="00783AC8">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783AC8">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groups (HPLI) is moderately positive and </w:t>
      </w:r>
      <w:r w:rsidRPr="003C40FC">
        <w:rPr>
          <w:rFonts w:ascii="Times New Roman" w:hAnsi="Times New Roman" w:cs="Times New Roman"/>
          <w:kern w:val="0"/>
          <w:sz w:val="24"/>
          <w:szCs w:val="24"/>
          <w14:ligatures w14:val="none"/>
        </w:rPr>
        <w:lastRenderedPageBreak/>
        <w:t xml:space="preserve">statistically significant at </w:t>
      </w:r>
      <w:r w:rsidR="00783AC8">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5% level of significance, (r (268) = </w:t>
      </w:r>
      <w:r w:rsidR="00765F32" w:rsidRPr="003C40FC">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 xml:space="preserve">.517, P&lt; </w:t>
      </w:r>
      <w:r w:rsidR="00783AC8">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 xml:space="preserve">.05). Therefore, </w:t>
      </w:r>
      <w:r w:rsidR="009D711F" w:rsidRPr="003C40FC">
        <w:rPr>
          <w:rFonts w:ascii="Times New Roman" w:hAnsi="Times New Roman" w:cs="Times New Roman"/>
          <w:kern w:val="0"/>
          <w:sz w:val="24"/>
          <w:szCs w:val="24"/>
          <w14:ligatures w14:val="none"/>
        </w:rPr>
        <w:t>the study fails to accept</w:t>
      </w:r>
      <w:r w:rsidRPr="003C40FC">
        <w:rPr>
          <w:rFonts w:ascii="Times New Roman" w:hAnsi="Times New Roman" w:cs="Times New Roman"/>
          <w:kern w:val="0"/>
          <w:sz w:val="24"/>
          <w:szCs w:val="24"/>
          <w14:ligatures w14:val="none"/>
        </w:rPr>
        <w:t xml:space="preserve"> the null hypothesis (H0) and conclude that there is a correlation between HPHI and HPLI. </w:t>
      </w:r>
    </w:p>
    <w:p w14:paraId="57B77AF1" w14:textId="270AA729" w:rsidR="002D2806" w:rsidRPr="003C40FC" w:rsidRDefault="002D2806" w:rsidP="00753DCE">
      <w:pPr>
        <w:autoSpaceDE w:val="0"/>
        <w:autoSpaceDN w:val="0"/>
        <w:adjustRightInd w:val="0"/>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relationship between high-power, high-interest stakeholders, such as the Regional Tourism Authority, site managers, and Municipal Assemblies in the study areas, and high-power, low-interest stakeholders, such as producers and suppliers of tourism products like baskets and local fashion designers, suggests that these two groups are likely to collaborate closely in the tourism industry during the pandemic due to their respective levels of power. HPHI stakeholders possess the resources and influence necessary to impact industry activities, while HPLI stakeholders may not have the same level of resources but still have the power to control the demand, supply, or distribution of tourism products. As a result, the association between these groups appears to be more driven by power than a shared interest in sustaining tourism industry activities. Conversely, the correlation between low-power, low-interest stakeholders, such as employees, event organizers, and tour guards, and low-power, high-interest stakeholders, such as LPHI stakeholders, is weak and statistically insignificant at the 1% significance level (r (268) = </w:t>
      </w:r>
      <w:r w:rsidR="00765F32" w:rsidRPr="003C40FC">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.14</w:t>
      </w:r>
      <w:r w:rsidR="00765F32" w:rsidRPr="003C40FC">
        <w:rPr>
          <w:rFonts w:ascii="Times New Roman" w:hAnsi="Times New Roman" w:cs="Times New Roman"/>
          <w:kern w:val="0"/>
          <w:sz w:val="24"/>
          <w:szCs w:val="24"/>
          <w14:ligatures w14:val="none"/>
        </w:rPr>
        <w:t>4</w:t>
      </w:r>
      <w:r w:rsidRPr="003C40FC">
        <w:rPr>
          <w:rFonts w:ascii="Times New Roman" w:hAnsi="Times New Roman" w:cs="Times New Roman"/>
          <w:kern w:val="0"/>
          <w:sz w:val="24"/>
          <w:szCs w:val="24"/>
          <w14:ligatures w14:val="none"/>
        </w:rPr>
        <w:t>, p &gt; 0.</w:t>
      </w:r>
      <w:r w:rsidR="00C30A94" w:rsidRPr="003C40FC">
        <w:rPr>
          <w:rFonts w:ascii="Times New Roman" w:hAnsi="Times New Roman" w:cs="Times New Roman"/>
          <w:kern w:val="0"/>
          <w:sz w:val="24"/>
          <w:szCs w:val="24"/>
          <w14:ligatures w14:val="none"/>
        </w:rPr>
        <w:t>5</w:t>
      </w:r>
      <w:r w:rsidRPr="003C40FC">
        <w:rPr>
          <w:rFonts w:ascii="Times New Roman" w:hAnsi="Times New Roman" w:cs="Times New Roman"/>
          <w:kern w:val="0"/>
          <w:sz w:val="24"/>
          <w:szCs w:val="24"/>
          <w14:ligatures w14:val="none"/>
        </w:rPr>
        <w:t>). This indicates that there is no evidence of a significant correlation between these two stakeholder groupings in the implementation of resilience strategies during the pandemic.</w:t>
      </w:r>
    </w:p>
    <w:p w14:paraId="6A30A8B8" w14:textId="1D61D72A" w:rsidR="00D41671" w:rsidRPr="003C40FC" w:rsidRDefault="00D41671" w:rsidP="007D236C">
      <w:pPr>
        <w:autoSpaceDE w:val="0"/>
        <w:autoSpaceDN w:val="0"/>
        <w:adjustRightInd w:val="0"/>
        <w:spacing w:after="0"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14:ligatures w14:val="none"/>
        </w:rPr>
        <w:t xml:space="preserve">Therefore, </w:t>
      </w:r>
      <w:r w:rsidR="009D711F" w:rsidRPr="003C40FC">
        <w:rPr>
          <w:rFonts w:ascii="Times New Roman" w:hAnsi="Times New Roman" w:cs="Times New Roman"/>
          <w:kern w:val="0"/>
          <w:sz w:val="24"/>
          <w:szCs w:val="24"/>
          <w14:ligatures w14:val="none"/>
        </w:rPr>
        <w:t>the study</w:t>
      </w:r>
      <w:r w:rsidRPr="003C40FC">
        <w:rPr>
          <w:rFonts w:ascii="Times New Roman" w:hAnsi="Times New Roman" w:cs="Times New Roman"/>
          <w:kern w:val="0"/>
          <w:sz w:val="24"/>
          <w:szCs w:val="24"/>
          <w14:ligatures w14:val="none"/>
        </w:rPr>
        <w:t xml:space="preserve"> accept</w:t>
      </w:r>
      <w:r w:rsidR="009D711F"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the null hypothesis (H0) and </w:t>
      </w:r>
      <w:r w:rsidR="001F349E">
        <w:rPr>
          <w:rFonts w:ascii="Times New Roman" w:hAnsi="Times New Roman" w:cs="Times New Roman"/>
          <w:kern w:val="0"/>
          <w:sz w:val="24"/>
          <w:szCs w:val="24"/>
          <w14:ligatures w14:val="none"/>
        </w:rPr>
        <w:t>concludes</w:t>
      </w:r>
      <w:r w:rsidRPr="003C40FC">
        <w:rPr>
          <w:rFonts w:ascii="Times New Roman" w:hAnsi="Times New Roman" w:cs="Times New Roman"/>
          <w:kern w:val="0"/>
          <w:sz w:val="24"/>
          <w:szCs w:val="24"/>
          <w14:ligatures w14:val="none"/>
        </w:rPr>
        <w:t xml:space="preserve"> that there is no correlation between LPLI and LPHI in the tourism industry during the pandemic </w:t>
      </w:r>
      <w:bookmarkStart w:id="240" w:name="_Hlk133931214"/>
      <w:r w:rsidRPr="003C40FC">
        <w:rPr>
          <w:rFonts w:ascii="Times New Roman" w:hAnsi="Times New Roman" w:cs="Times New Roman"/>
          <w:kern w:val="0"/>
          <w:sz w:val="24"/>
          <w:szCs w:val="24"/>
          <w14:ligatures w14:val="none"/>
        </w:rPr>
        <w:t xml:space="preserve">in the Region’s destination sites. </w:t>
      </w:r>
      <w:r w:rsidR="00CA53B3" w:rsidRPr="003C40FC">
        <w:rPr>
          <w:rFonts w:ascii="Times New Roman" w:hAnsi="Times New Roman" w:cs="Times New Roman"/>
          <w:kern w:val="0"/>
          <w:sz w:val="24"/>
          <w:szCs w:val="24"/>
          <w14:ligatures w14:val="none"/>
        </w:rPr>
        <w:t>A</w:t>
      </w:r>
      <w:r w:rsidRPr="003C40FC">
        <w:rPr>
          <w:rFonts w:ascii="Times New Roman" w:hAnsi="Times New Roman" w:cs="Times New Roman"/>
          <w:kern w:val="0"/>
          <w:sz w:val="24"/>
          <w:szCs w:val="24"/>
          <w14:ligatures w14:val="none"/>
        </w:rPr>
        <w:t>gain, it means that low</w:t>
      </w:r>
      <w:r w:rsidR="00C70FF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power, low</w:t>
      </w:r>
      <w:r w:rsidR="00C70FF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interest stakeholders (LPLI), may not be interested in whatever happens in the industry </w:t>
      </w:r>
      <w:r w:rsidR="001129E5" w:rsidRPr="003C40FC">
        <w:rPr>
          <w:rFonts w:ascii="Times New Roman" w:hAnsi="Times New Roman" w:cs="Times New Roman"/>
          <w:kern w:val="0"/>
          <w:sz w:val="24"/>
          <w:szCs w:val="24"/>
          <w14:ligatures w14:val="none"/>
        </w:rPr>
        <w:t xml:space="preserve">because </w:t>
      </w:r>
      <w:r w:rsidRPr="003C40FC">
        <w:rPr>
          <w:rFonts w:ascii="Times New Roman" w:hAnsi="Times New Roman" w:cs="Times New Roman"/>
          <w:kern w:val="0"/>
          <w:sz w:val="24"/>
          <w:szCs w:val="24"/>
          <w14:ligatures w14:val="none"/>
        </w:rPr>
        <w:t xml:space="preserve">their level of power </w:t>
      </w:r>
      <w:r w:rsidR="001F349E">
        <w:rPr>
          <w:rFonts w:ascii="Times New Roman" w:hAnsi="Times New Roman" w:cs="Times New Roman"/>
          <w:kern w:val="0"/>
          <w:sz w:val="24"/>
          <w:szCs w:val="24"/>
          <w14:ligatures w14:val="none"/>
        </w:rPr>
        <w:t>to influence</w:t>
      </w:r>
      <w:r w:rsidRPr="003C40FC">
        <w:rPr>
          <w:rFonts w:ascii="Times New Roman" w:hAnsi="Times New Roman" w:cs="Times New Roman"/>
          <w:kern w:val="0"/>
          <w:sz w:val="24"/>
          <w:szCs w:val="24"/>
          <w14:ligatures w14:val="none"/>
        </w:rPr>
        <w:t xml:space="preserve"> decisions in the industry is low while low</w:t>
      </w:r>
      <w:r w:rsidR="00C70FF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power, </w:t>
      </w:r>
      <w:r w:rsidR="001F349E">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(LPHI) have the interest but </w:t>
      </w:r>
      <w:r w:rsidR="001F349E">
        <w:rPr>
          <w:rFonts w:ascii="Times New Roman" w:hAnsi="Times New Roman" w:cs="Times New Roman"/>
          <w:kern w:val="0"/>
          <w:sz w:val="24"/>
          <w:szCs w:val="24"/>
          <w14:ligatures w14:val="none"/>
        </w:rPr>
        <w:t>lack</w:t>
      </w:r>
      <w:r w:rsidRPr="003C40FC">
        <w:rPr>
          <w:rFonts w:ascii="Times New Roman" w:hAnsi="Times New Roman" w:cs="Times New Roman"/>
          <w:kern w:val="0"/>
          <w:sz w:val="24"/>
          <w:szCs w:val="24"/>
          <w14:ligatures w14:val="none"/>
        </w:rPr>
        <w:t xml:space="preserve"> the power to influence outcomes in the industry. </w:t>
      </w:r>
      <w:bookmarkEnd w:id="240"/>
    </w:p>
    <w:p w14:paraId="67C58311" w14:textId="087E135D" w:rsidR="00D41671" w:rsidRPr="003C40FC" w:rsidRDefault="00D41671" w:rsidP="00753DCE">
      <w:pPr>
        <w:pStyle w:val="Heading3"/>
        <w:rPr>
          <w:bCs/>
          <w:iCs/>
        </w:rPr>
      </w:pPr>
      <w:bookmarkStart w:id="241" w:name="_Hlk137981738"/>
      <w:bookmarkStart w:id="242" w:name="_Toc167264731"/>
      <w:r w:rsidRPr="003C40FC">
        <w:rPr>
          <w:lang w:val="en-GB"/>
        </w:rPr>
        <w:t xml:space="preserve">4.2.2 </w:t>
      </w:r>
      <w:bookmarkStart w:id="243" w:name="_Hlk127435717"/>
      <w:r w:rsidRPr="003C40FC">
        <w:rPr>
          <w:lang w:val="en-GB"/>
        </w:rPr>
        <w:t xml:space="preserve">Gender and Power Imbalances in </w:t>
      </w:r>
      <w:bookmarkStart w:id="244" w:name="_Hlk134671854"/>
      <w:r w:rsidRPr="003C40FC">
        <w:rPr>
          <w:lang w:val="en-GB"/>
        </w:rPr>
        <w:t xml:space="preserve">Sirigu Women’s Pottery </w:t>
      </w:r>
      <w:bookmarkEnd w:id="244"/>
      <w:r w:rsidRPr="003C40FC">
        <w:rPr>
          <w:lang w:val="en-GB"/>
        </w:rPr>
        <w:t>During the Pandemic</w:t>
      </w:r>
      <w:bookmarkEnd w:id="242"/>
      <w:bookmarkEnd w:id="243"/>
    </w:p>
    <w:bookmarkEnd w:id="241"/>
    <w:p w14:paraId="1F42166B" w14:textId="1B5CAA9C" w:rsidR="00D41671"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COVID-19 pandemic has had a profound impact on the tourism industry, causing widespread disruption to businesses, destinations, and travelers worldwide. While the pandemic has affected everyone involved in tourism, it has also exposed existing gender and power imbalances in the industry, highlighting the disproportionate impact of the crisis on women and marginalized groups. In this context, it is important to understand </w:t>
      </w:r>
      <w:r w:rsidRPr="003C40FC">
        <w:rPr>
          <w:rFonts w:ascii="Times New Roman" w:hAnsi="Times New Roman" w:cs="Times New Roman"/>
          <w:kern w:val="0"/>
          <w:sz w:val="24"/>
          <w:szCs w:val="24"/>
          <w14:ligatures w14:val="none"/>
        </w:rPr>
        <w:lastRenderedPageBreak/>
        <w:t>the nature and extent of gender and power imbalances in tourism during the COVID-19 pandemic, as well as their implications for the industry and its stakeholders. The study thus examines the influence of power dynamics and interests between males and females at Sirigu Women’s Pottery and Art</w:t>
      </w:r>
      <w:r w:rsidR="00B84652" w:rsidRPr="003C40FC">
        <w:rPr>
          <w:rFonts w:ascii="Times New Roman" w:hAnsi="Times New Roman" w:cs="Times New Roman"/>
          <w:kern w:val="0"/>
          <w:sz w:val="24"/>
          <w:szCs w:val="24"/>
          <w14:ligatures w14:val="none"/>
        </w:rPr>
        <w:t xml:space="preserve"> Centre</w:t>
      </w:r>
      <w:r w:rsidR="003C15CC" w:rsidRPr="003C40FC">
        <w:rPr>
          <w:rFonts w:ascii="Times New Roman" w:hAnsi="Times New Roman" w:cs="Times New Roman"/>
          <w:kern w:val="0"/>
          <w:sz w:val="24"/>
          <w:szCs w:val="24"/>
          <w14:ligatures w14:val="none"/>
        </w:rPr>
        <w:t xml:space="preserve"> </w:t>
      </w:r>
      <w:r w:rsidR="007D7073">
        <w:rPr>
          <w:rFonts w:ascii="Times New Roman" w:hAnsi="Times New Roman" w:cs="Times New Roman"/>
          <w:kern w:val="0"/>
          <w:sz w:val="24"/>
          <w:szCs w:val="24"/>
          <w14:ligatures w14:val="none"/>
        </w:rPr>
        <w:t>at</w:t>
      </w:r>
      <w:r w:rsidRPr="003C40FC">
        <w:rPr>
          <w:rFonts w:ascii="Times New Roman" w:hAnsi="Times New Roman" w:cs="Times New Roman"/>
          <w:kern w:val="0"/>
          <w:sz w:val="24"/>
          <w:szCs w:val="24"/>
          <w14:ligatures w14:val="none"/>
        </w:rPr>
        <w:t xml:space="preserve"> the</w:t>
      </w:r>
      <w:r w:rsidR="00C30A94" w:rsidRPr="003C40FC">
        <w:rPr>
          <w:rFonts w:ascii="Times New Roman" w:hAnsi="Times New Roman" w:cs="Times New Roman"/>
          <w:kern w:val="0"/>
          <w:sz w:val="24"/>
          <w:szCs w:val="24"/>
          <w14:ligatures w14:val="none"/>
        </w:rPr>
        <w:t xml:space="preserve"> height of the</w:t>
      </w:r>
      <w:r w:rsidRPr="003C40FC">
        <w:rPr>
          <w:rFonts w:ascii="Times New Roman" w:hAnsi="Times New Roman" w:cs="Times New Roman"/>
          <w:kern w:val="0"/>
          <w:sz w:val="24"/>
          <w:szCs w:val="24"/>
          <w14:ligatures w14:val="none"/>
        </w:rPr>
        <w:t xml:space="preserve"> pandemic using chi-square analysis</w:t>
      </w:r>
      <w:r w:rsidR="002D3063"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w:t>
      </w:r>
    </w:p>
    <w:p w14:paraId="4562C849" w14:textId="4001ECEE" w:rsidR="00D41671" w:rsidRPr="003C40FC" w:rsidRDefault="00D41671" w:rsidP="00753DCE">
      <w:pPr>
        <w:pStyle w:val="Heading6"/>
      </w:pPr>
      <w:bookmarkStart w:id="245" w:name="_Toc167267874"/>
      <w:r w:rsidRPr="003C40FC">
        <w:t xml:space="preserve">Table </w:t>
      </w:r>
      <w:r w:rsidR="00D52077">
        <w:t>7</w:t>
      </w:r>
      <w:r w:rsidRPr="003C40FC">
        <w:t>: Crosstabulation of Gender and Power Play amid the Pandemic</w:t>
      </w:r>
      <w:bookmarkEnd w:id="245"/>
    </w:p>
    <w:tbl>
      <w:tblPr>
        <w:tblStyle w:val="TableGrid"/>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520"/>
        <w:gridCol w:w="1043"/>
        <w:gridCol w:w="1261"/>
        <w:gridCol w:w="1374"/>
        <w:gridCol w:w="1305"/>
        <w:gridCol w:w="927"/>
        <w:gridCol w:w="876"/>
      </w:tblGrid>
      <w:tr w:rsidR="007044EC" w:rsidRPr="003C40FC" w14:paraId="1F679ADD" w14:textId="77777777" w:rsidTr="007C4EAC">
        <w:tc>
          <w:tcPr>
            <w:tcW w:w="0" w:type="auto"/>
            <w:gridSpan w:val="3"/>
            <w:vMerge w:val="restart"/>
          </w:tcPr>
          <w:p w14:paraId="79AA61F2"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gridSpan w:val="3"/>
          </w:tcPr>
          <w:p w14:paraId="187C816B"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Power Dynamics Category</w:t>
            </w:r>
          </w:p>
        </w:tc>
        <w:tc>
          <w:tcPr>
            <w:tcW w:w="0" w:type="auto"/>
            <w:vMerge w:val="restart"/>
          </w:tcPr>
          <w:p w14:paraId="7B7DAD20"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Total</w:t>
            </w:r>
          </w:p>
        </w:tc>
      </w:tr>
      <w:tr w:rsidR="007044EC" w:rsidRPr="003C40FC" w14:paraId="2407124C" w14:textId="77777777" w:rsidTr="007C4EAC">
        <w:tc>
          <w:tcPr>
            <w:tcW w:w="0" w:type="auto"/>
            <w:gridSpan w:val="3"/>
            <w:vMerge/>
          </w:tcPr>
          <w:p w14:paraId="64ACDC09"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5682379C"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Natural attractions</w:t>
            </w:r>
          </w:p>
        </w:tc>
        <w:tc>
          <w:tcPr>
            <w:tcW w:w="0" w:type="auto"/>
          </w:tcPr>
          <w:p w14:paraId="5C9C3C8E" w14:textId="015EE07A" w:rsidR="00D41671" w:rsidRPr="003C40FC" w:rsidRDefault="00D41671" w:rsidP="00753DCE">
            <w:pPr>
              <w:autoSpaceDE w:val="0"/>
              <w:autoSpaceDN w:val="0"/>
              <w:adjustRightInd w:val="0"/>
              <w:spacing w:line="360" w:lineRule="auto"/>
              <w:ind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Buil</w:t>
            </w:r>
            <w:r w:rsidR="00761CE0" w:rsidRPr="003C40FC">
              <w:rPr>
                <w:rFonts w:ascii="Times New Roman" w:hAnsi="Times New Roman" w:cs="Times New Roman"/>
                <w:sz w:val="24"/>
                <w:szCs w:val="24"/>
                <w:lang w:val="en-GB"/>
              </w:rPr>
              <w:t>d attractions</w:t>
            </w:r>
          </w:p>
        </w:tc>
        <w:tc>
          <w:tcPr>
            <w:tcW w:w="0" w:type="auto"/>
          </w:tcPr>
          <w:p w14:paraId="70CBE81A" w14:textId="77777777" w:rsidR="00D41671" w:rsidRPr="003C40FC" w:rsidRDefault="00D41671" w:rsidP="00753DCE">
            <w:pPr>
              <w:autoSpaceDE w:val="0"/>
              <w:autoSpaceDN w:val="0"/>
              <w:adjustRightInd w:val="0"/>
              <w:spacing w:line="360" w:lineRule="auto"/>
              <w:ind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Travel Unit</w:t>
            </w:r>
          </w:p>
        </w:tc>
        <w:tc>
          <w:tcPr>
            <w:tcW w:w="0" w:type="auto"/>
            <w:vMerge/>
          </w:tcPr>
          <w:p w14:paraId="59942973" w14:textId="77777777" w:rsidR="00D41671" w:rsidRPr="003C40FC" w:rsidRDefault="00D41671" w:rsidP="00753DCE">
            <w:pPr>
              <w:autoSpaceDE w:val="0"/>
              <w:autoSpaceDN w:val="0"/>
              <w:adjustRightInd w:val="0"/>
              <w:spacing w:line="360" w:lineRule="auto"/>
              <w:jc w:val="center"/>
              <w:rPr>
                <w:rFonts w:ascii="Times New Roman" w:hAnsi="Times New Roman" w:cs="Times New Roman"/>
                <w:sz w:val="24"/>
                <w:szCs w:val="24"/>
              </w:rPr>
            </w:pPr>
          </w:p>
        </w:tc>
      </w:tr>
      <w:tr w:rsidR="007044EC" w:rsidRPr="003C40FC" w14:paraId="2C0A2DB0" w14:textId="77777777" w:rsidTr="007C4EAC">
        <w:tc>
          <w:tcPr>
            <w:tcW w:w="0" w:type="auto"/>
            <w:vMerge w:val="restart"/>
          </w:tcPr>
          <w:p w14:paraId="3E55A834"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Gender of Respondent</w:t>
            </w:r>
          </w:p>
        </w:tc>
        <w:tc>
          <w:tcPr>
            <w:tcW w:w="0" w:type="auto"/>
            <w:vMerge w:val="restart"/>
          </w:tcPr>
          <w:p w14:paraId="7722AE60"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Male</w:t>
            </w:r>
          </w:p>
        </w:tc>
        <w:tc>
          <w:tcPr>
            <w:tcW w:w="0" w:type="auto"/>
          </w:tcPr>
          <w:p w14:paraId="088890C4"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0" w:type="auto"/>
          </w:tcPr>
          <w:p w14:paraId="7A26544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47</w:t>
            </w:r>
          </w:p>
        </w:tc>
        <w:tc>
          <w:tcPr>
            <w:tcW w:w="0" w:type="auto"/>
          </w:tcPr>
          <w:p w14:paraId="2B7C97B7"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38</w:t>
            </w:r>
          </w:p>
        </w:tc>
        <w:tc>
          <w:tcPr>
            <w:tcW w:w="0" w:type="auto"/>
          </w:tcPr>
          <w:p w14:paraId="65D512A2"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11</w:t>
            </w:r>
          </w:p>
        </w:tc>
        <w:tc>
          <w:tcPr>
            <w:tcW w:w="0" w:type="auto"/>
          </w:tcPr>
          <w:p w14:paraId="3A38B1CF"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96</w:t>
            </w:r>
          </w:p>
        </w:tc>
      </w:tr>
      <w:tr w:rsidR="007044EC" w:rsidRPr="003C40FC" w14:paraId="60505500" w14:textId="77777777" w:rsidTr="007C4EAC">
        <w:trPr>
          <w:trHeight w:val="678"/>
        </w:trPr>
        <w:tc>
          <w:tcPr>
            <w:tcW w:w="0" w:type="auto"/>
            <w:vMerge/>
          </w:tcPr>
          <w:p w14:paraId="1D878A76"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vMerge/>
          </w:tcPr>
          <w:p w14:paraId="73D79C51"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3194CC42"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0" w:type="auto"/>
          </w:tcPr>
          <w:p w14:paraId="346CCB21"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43.8</w:t>
            </w:r>
          </w:p>
        </w:tc>
        <w:tc>
          <w:tcPr>
            <w:tcW w:w="0" w:type="auto"/>
          </w:tcPr>
          <w:p w14:paraId="4CB991F2"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36.0</w:t>
            </w:r>
          </w:p>
        </w:tc>
        <w:tc>
          <w:tcPr>
            <w:tcW w:w="0" w:type="auto"/>
          </w:tcPr>
          <w:p w14:paraId="0620CC68"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16.2</w:t>
            </w:r>
          </w:p>
        </w:tc>
        <w:tc>
          <w:tcPr>
            <w:tcW w:w="0" w:type="auto"/>
          </w:tcPr>
          <w:p w14:paraId="334E5CF1"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96.0</w:t>
            </w:r>
          </w:p>
        </w:tc>
      </w:tr>
      <w:tr w:rsidR="007044EC" w:rsidRPr="003C40FC" w14:paraId="388D4D22" w14:textId="77777777" w:rsidTr="007C4EAC">
        <w:tc>
          <w:tcPr>
            <w:tcW w:w="0" w:type="auto"/>
            <w:vMerge/>
          </w:tcPr>
          <w:p w14:paraId="04D9DDD6"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vMerge w:val="restart"/>
          </w:tcPr>
          <w:p w14:paraId="351FFF62"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Female</w:t>
            </w:r>
          </w:p>
        </w:tc>
        <w:tc>
          <w:tcPr>
            <w:tcW w:w="0" w:type="auto"/>
          </w:tcPr>
          <w:p w14:paraId="279525A0"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0" w:type="auto"/>
          </w:tcPr>
          <w:p w14:paraId="1FD1287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77</w:t>
            </w:r>
          </w:p>
        </w:tc>
        <w:tc>
          <w:tcPr>
            <w:tcW w:w="0" w:type="auto"/>
          </w:tcPr>
          <w:p w14:paraId="360B3A8C"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64</w:t>
            </w:r>
          </w:p>
        </w:tc>
        <w:tc>
          <w:tcPr>
            <w:tcW w:w="0" w:type="auto"/>
          </w:tcPr>
          <w:p w14:paraId="67D1DF5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35</w:t>
            </w:r>
          </w:p>
        </w:tc>
        <w:tc>
          <w:tcPr>
            <w:tcW w:w="0" w:type="auto"/>
          </w:tcPr>
          <w:p w14:paraId="79727F5F"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176</w:t>
            </w:r>
          </w:p>
        </w:tc>
      </w:tr>
      <w:tr w:rsidR="007044EC" w:rsidRPr="003C40FC" w14:paraId="686C2D51" w14:textId="77777777" w:rsidTr="007C4EAC">
        <w:tc>
          <w:tcPr>
            <w:tcW w:w="0" w:type="auto"/>
            <w:vMerge/>
          </w:tcPr>
          <w:p w14:paraId="1FD4E14D"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vMerge/>
          </w:tcPr>
          <w:p w14:paraId="44D4198B"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17E4C9C8"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0" w:type="auto"/>
          </w:tcPr>
          <w:p w14:paraId="3F1DC0CB"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80.2</w:t>
            </w:r>
          </w:p>
        </w:tc>
        <w:tc>
          <w:tcPr>
            <w:tcW w:w="0" w:type="auto"/>
          </w:tcPr>
          <w:p w14:paraId="7379FBF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66.0</w:t>
            </w:r>
          </w:p>
        </w:tc>
        <w:tc>
          <w:tcPr>
            <w:tcW w:w="0" w:type="auto"/>
          </w:tcPr>
          <w:p w14:paraId="29C52DB8"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29.8</w:t>
            </w:r>
          </w:p>
        </w:tc>
        <w:tc>
          <w:tcPr>
            <w:tcW w:w="0" w:type="auto"/>
          </w:tcPr>
          <w:p w14:paraId="0C77BBCC"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176.0</w:t>
            </w:r>
          </w:p>
        </w:tc>
      </w:tr>
      <w:tr w:rsidR="007044EC" w:rsidRPr="003C40FC" w14:paraId="2F1A422C" w14:textId="77777777" w:rsidTr="007C4EAC">
        <w:tc>
          <w:tcPr>
            <w:tcW w:w="0" w:type="auto"/>
            <w:gridSpan w:val="2"/>
            <w:vMerge w:val="restart"/>
          </w:tcPr>
          <w:p w14:paraId="19135CB6"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0" w:type="auto"/>
          </w:tcPr>
          <w:p w14:paraId="16D87541"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0" w:type="auto"/>
          </w:tcPr>
          <w:p w14:paraId="09170EDD"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124</w:t>
            </w:r>
          </w:p>
        </w:tc>
        <w:tc>
          <w:tcPr>
            <w:tcW w:w="0" w:type="auto"/>
          </w:tcPr>
          <w:p w14:paraId="54A1FC5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102</w:t>
            </w:r>
          </w:p>
        </w:tc>
        <w:tc>
          <w:tcPr>
            <w:tcW w:w="0" w:type="auto"/>
          </w:tcPr>
          <w:p w14:paraId="655B71F2"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46</w:t>
            </w:r>
          </w:p>
        </w:tc>
        <w:tc>
          <w:tcPr>
            <w:tcW w:w="0" w:type="auto"/>
          </w:tcPr>
          <w:p w14:paraId="002F3BE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272</w:t>
            </w:r>
          </w:p>
        </w:tc>
      </w:tr>
      <w:tr w:rsidR="007044EC" w:rsidRPr="003C40FC" w14:paraId="2F1EB5D7" w14:textId="77777777" w:rsidTr="007C4EAC">
        <w:tc>
          <w:tcPr>
            <w:tcW w:w="0" w:type="auto"/>
            <w:gridSpan w:val="2"/>
            <w:vMerge/>
          </w:tcPr>
          <w:p w14:paraId="1D695460" w14:textId="77777777" w:rsidR="00D41671" w:rsidRPr="003C40FC" w:rsidRDefault="00D41671" w:rsidP="00753DCE">
            <w:pPr>
              <w:autoSpaceDE w:val="0"/>
              <w:autoSpaceDN w:val="0"/>
              <w:adjustRightInd w:val="0"/>
              <w:spacing w:line="360" w:lineRule="auto"/>
              <w:rPr>
                <w:rFonts w:ascii="Times New Roman" w:hAnsi="Times New Roman" w:cs="Times New Roman"/>
                <w:sz w:val="24"/>
                <w:szCs w:val="24"/>
              </w:rPr>
            </w:pPr>
          </w:p>
        </w:tc>
        <w:tc>
          <w:tcPr>
            <w:tcW w:w="0" w:type="auto"/>
          </w:tcPr>
          <w:p w14:paraId="6CD6A630" w14:textId="77777777" w:rsidR="00D41671" w:rsidRPr="003C40FC" w:rsidRDefault="00D41671" w:rsidP="00753DCE">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0" w:type="auto"/>
          </w:tcPr>
          <w:p w14:paraId="01B26BF0"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124.0</w:t>
            </w:r>
          </w:p>
        </w:tc>
        <w:tc>
          <w:tcPr>
            <w:tcW w:w="0" w:type="auto"/>
          </w:tcPr>
          <w:p w14:paraId="34E38A43"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102.0</w:t>
            </w:r>
          </w:p>
        </w:tc>
        <w:tc>
          <w:tcPr>
            <w:tcW w:w="0" w:type="auto"/>
          </w:tcPr>
          <w:p w14:paraId="183C0F66"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46.0</w:t>
            </w:r>
          </w:p>
        </w:tc>
        <w:tc>
          <w:tcPr>
            <w:tcW w:w="0" w:type="auto"/>
          </w:tcPr>
          <w:p w14:paraId="53278B7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272.0</w:t>
            </w:r>
          </w:p>
        </w:tc>
      </w:tr>
    </w:tbl>
    <w:p w14:paraId="4832CFDF" w14:textId="77777777" w:rsidR="00D41671" w:rsidRDefault="00D41671" w:rsidP="00D41671">
      <w:pPr>
        <w:autoSpaceDE w:val="0"/>
        <w:autoSpaceDN w:val="0"/>
        <w:adjustRightInd w:val="0"/>
        <w:spacing w:after="0" w:line="360" w:lineRule="auto"/>
        <w:rPr>
          <w:rFonts w:ascii="Times New Roman" w:hAnsi="Times New Roman" w:cs="Times New Roman"/>
          <w:kern w:val="0"/>
          <w:sz w:val="24"/>
          <w:szCs w:val="24"/>
          <w:lang w:val="en-GB"/>
          <w14:ligatures w14:val="none"/>
        </w:rPr>
      </w:pPr>
      <w:bookmarkStart w:id="246" w:name="_Hlk119614082"/>
      <w:r w:rsidRPr="003C40FC">
        <w:rPr>
          <w:rFonts w:ascii="Times New Roman" w:hAnsi="Times New Roman" w:cs="Times New Roman"/>
          <w:kern w:val="0"/>
          <w:sz w:val="24"/>
          <w:szCs w:val="24"/>
          <w:lang w:val="en-GB"/>
          <w14:ligatures w14:val="none"/>
        </w:rPr>
        <w:t>Source: Field Survey 2022</w:t>
      </w:r>
      <w:bookmarkEnd w:id="246"/>
    </w:p>
    <w:p w14:paraId="702E2B9B" w14:textId="77777777" w:rsidR="00753DCE" w:rsidRPr="003C40FC" w:rsidRDefault="00753DCE" w:rsidP="00D41671">
      <w:pPr>
        <w:autoSpaceDE w:val="0"/>
        <w:autoSpaceDN w:val="0"/>
        <w:adjustRightInd w:val="0"/>
        <w:spacing w:after="0" w:line="360" w:lineRule="auto"/>
        <w:rPr>
          <w:rFonts w:ascii="Times New Roman" w:hAnsi="Times New Roman" w:cs="Times New Roman"/>
          <w:b/>
          <w:bCs/>
          <w:kern w:val="0"/>
          <w:sz w:val="24"/>
          <w:szCs w:val="24"/>
          <w:lang w:val="en-GB"/>
          <w14:ligatures w14:val="none"/>
        </w:rPr>
      </w:pPr>
    </w:p>
    <w:p w14:paraId="532E4C3E" w14:textId="09C64864" w:rsidR="002D16C4" w:rsidRPr="003C40FC" w:rsidRDefault="00C82055" w:rsidP="002D16C4">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Table </w:t>
      </w:r>
      <w:r w:rsidR="00D52077">
        <w:rPr>
          <w:rFonts w:ascii="Times New Roman" w:hAnsi="Times New Roman" w:cs="Times New Roman"/>
          <w:kern w:val="0"/>
          <w:sz w:val="24"/>
          <w:szCs w:val="24"/>
          <w14:ligatures w14:val="none"/>
        </w:rPr>
        <w:t>7</w:t>
      </w:r>
      <w:r w:rsidRPr="003C40FC">
        <w:rPr>
          <w:rFonts w:ascii="Times New Roman" w:hAnsi="Times New Roman" w:cs="Times New Roman"/>
          <w:kern w:val="0"/>
          <w:sz w:val="24"/>
          <w:szCs w:val="24"/>
          <w14:ligatures w14:val="none"/>
        </w:rPr>
        <w:t xml:space="preserve"> displays a total of 272 respondents, consisting of 96 males and 176 females. Among male respondents, 47 noted that gender played a role in decision-making during the pandemic within natural attractions, </w:t>
      </w:r>
      <w:r w:rsidR="00C30A94" w:rsidRPr="003C40FC">
        <w:rPr>
          <w:rFonts w:ascii="Times New Roman" w:hAnsi="Times New Roman" w:cs="Times New Roman"/>
          <w:kern w:val="0"/>
          <w:sz w:val="24"/>
          <w:szCs w:val="24"/>
          <w14:ligatures w14:val="none"/>
        </w:rPr>
        <w:t>compared to</w:t>
      </w:r>
      <w:r w:rsidRPr="003C40FC">
        <w:rPr>
          <w:rFonts w:ascii="Times New Roman" w:hAnsi="Times New Roman" w:cs="Times New Roman"/>
          <w:kern w:val="0"/>
          <w:sz w:val="24"/>
          <w:szCs w:val="24"/>
          <w14:ligatures w14:val="none"/>
        </w:rPr>
        <w:t xml:space="preserve"> 77 females </w:t>
      </w:r>
      <w:r w:rsidR="00C30A94" w:rsidRPr="003C40FC">
        <w:rPr>
          <w:rFonts w:ascii="Times New Roman" w:hAnsi="Times New Roman" w:cs="Times New Roman"/>
          <w:kern w:val="0"/>
          <w:sz w:val="24"/>
          <w:szCs w:val="24"/>
          <w14:ligatures w14:val="none"/>
        </w:rPr>
        <w:t xml:space="preserve">who stated </w:t>
      </w:r>
      <w:r w:rsidRPr="003C40FC">
        <w:rPr>
          <w:rFonts w:ascii="Times New Roman" w:hAnsi="Times New Roman" w:cs="Times New Roman"/>
          <w:kern w:val="0"/>
          <w:sz w:val="24"/>
          <w:szCs w:val="24"/>
          <w14:ligatures w14:val="none"/>
        </w:rPr>
        <w:t>that power dynamics influenced decision-making regarding resilience strategy implementation.</w:t>
      </w:r>
      <w:r w:rsidR="005840C1" w:rsidRPr="003C40FC">
        <w:rPr>
          <w:rFonts w:ascii="Times New Roman" w:hAnsi="Times New Roman" w:cs="Times New Roman"/>
          <w:kern w:val="0"/>
          <w:sz w:val="24"/>
          <w:szCs w:val="24"/>
          <w14:ligatures w14:val="none"/>
        </w:rPr>
        <w:t xml:space="preserve"> Also, </w:t>
      </w:r>
      <w:r w:rsidRPr="003C40FC">
        <w:rPr>
          <w:rFonts w:ascii="Times New Roman" w:hAnsi="Times New Roman" w:cs="Times New Roman"/>
          <w:kern w:val="0"/>
          <w:sz w:val="24"/>
          <w:szCs w:val="24"/>
          <w14:ligatures w14:val="none"/>
        </w:rPr>
        <w:t>38 males in the build category mentioned that both gender and power dynamics influenced decision-making, compared to 64 females. Regarding the travel unit category, 11 males and 35 females indicated that gender and power dynamics impacted stakeholder collaboration processes.</w:t>
      </w:r>
      <w:r w:rsidR="005840C1" w:rsidRPr="003C40FC">
        <w:rPr>
          <w:rFonts w:ascii="Times New Roman" w:hAnsi="Times New Roman" w:cs="Times New Roman"/>
          <w:kern w:val="0"/>
          <w:sz w:val="24"/>
          <w:szCs w:val="24"/>
          <w14:ligatures w14:val="none"/>
        </w:rPr>
        <w:t xml:space="preserve"> A cursory look at the analysis indicates that women in both natural and </w:t>
      </w:r>
      <w:r w:rsidR="00060A67">
        <w:rPr>
          <w:rFonts w:ascii="Times New Roman" w:hAnsi="Times New Roman" w:cs="Times New Roman"/>
          <w:kern w:val="0"/>
          <w:sz w:val="24"/>
          <w:szCs w:val="24"/>
          <w14:ligatures w14:val="none"/>
        </w:rPr>
        <w:t>built</w:t>
      </w:r>
      <w:r w:rsidR="005840C1" w:rsidRPr="003C40FC">
        <w:rPr>
          <w:rFonts w:ascii="Times New Roman" w:hAnsi="Times New Roman" w:cs="Times New Roman"/>
          <w:kern w:val="0"/>
          <w:sz w:val="24"/>
          <w:szCs w:val="24"/>
          <w14:ligatures w14:val="none"/>
        </w:rPr>
        <w:t xml:space="preserve"> attractions were affected based on gender identification and power play during the implementation of resilience strategies.</w:t>
      </w:r>
    </w:p>
    <w:p w14:paraId="40E97ACC" w14:textId="77777777" w:rsidR="00E048FE" w:rsidRPr="003C40FC" w:rsidRDefault="00E048FE" w:rsidP="002D16C4">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482D8598" w14:textId="77777777" w:rsidR="00E048FE" w:rsidRPr="003C40FC" w:rsidRDefault="00E048FE" w:rsidP="002D16C4">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45DA3855" w14:textId="77777777" w:rsidR="00E048FE" w:rsidRDefault="00E048FE" w:rsidP="002D16C4">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7EBFE15C" w14:textId="74847AF6" w:rsidR="00D41671" w:rsidRPr="003C40FC" w:rsidRDefault="00D41671" w:rsidP="00753DCE">
      <w:pPr>
        <w:pStyle w:val="Heading6"/>
      </w:pPr>
      <w:bookmarkStart w:id="247" w:name="_Toc167267875"/>
      <w:r w:rsidRPr="003C40FC">
        <w:lastRenderedPageBreak/>
        <w:t xml:space="preserve">Table </w:t>
      </w:r>
      <w:r w:rsidR="00D52077">
        <w:t>8</w:t>
      </w:r>
      <w:r w:rsidRPr="003C40FC">
        <w:t xml:space="preserve">: Chi-Square Tests of Association Between Gender and Power </w:t>
      </w:r>
      <w:r w:rsidR="00060A67">
        <w:t>Dynamics</w:t>
      </w:r>
      <w:bookmarkEnd w:id="247"/>
    </w:p>
    <w:tbl>
      <w:tblPr>
        <w:tblStyle w:val="TableGrid"/>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959"/>
        <w:gridCol w:w="948"/>
        <w:gridCol w:w="669"/>
        <w:gridCol w:w="2930"/>
        <w:gridCol w:w="1800"/>
      </w:tblGrid>
      <w:tr w:rsidR="007044EC" w:rsidRPr="003C40FC" w14:paraId="586C7C0F" w14:textId="77777777" w:rsidTr="007C4EAC">
        <w:tc>
          <w:tcPr>
            <w:tcW w:w="0" w:type="auto"/>
          </w:tcPr>
          <w:p w14:paraId="22359204" w14:textId="77777777" w:rsidR="00D41671" w:rsidRPr="003C40FC" w:rsidRDefault="00D41671" w:rsidP="00D41671">
            <w:pPr>
              <w:spacing w:line="360" w:lineRule="auto"/>
              <w:rPr>
                <w:rFonts w:ascii="Times New Roman" w:hAnsi="Times New Roman" w:cs="Times New Roman"/>
                <w:sz w:val="24"/>
                <w:szCs w:val="24"/>
              </w:rPr>
            </w:pPr>
          </w:p>
        </w:tc>
        <w:tc>
          <w:tcPr>
            <w:tcW w:w="0" w:type="auto"/>
          </w:tcPr>
          <w:p w14:paraId="7C2F6636"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Value</w:t>
            </w:r>
          </w:p>
        </w:tc>
        <w:tc>
          <w:tcPr>
            <w:tcW w:w="0" w:type="auto"/>
          </w:tcPr>
          <w:p w14:paraId="41711FC0"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 xml:space="preserve">  Df</w:t>
            </w:r>
          </w:p>
        </w:tc>
        <w:tc>
          <w:tcPr>
            <w:tcW w:w="0" w:type="auto"/>
          </w:tcPr>
          <w:p w14:paraId="2BDBE596"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Asymptotic Significance (2-sided)</w:t>
            </w:r>
          </w:p>
        </w:tc>
        <w:tc>
          <w:tcPr>
            <w:tcW w:w="0" w:type="auto"/>
          </w:tcPr>
          <w:p w14:paraId="2E03875B"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Exact Sig. (2-sided)</w:t>
            </w:r>
          </w:p>
        </w:tc>
      </w:tr>
      <w:tr w:rsidR="007044EC" w:rsidRPr="003C40FC" w14:paraId="6886954D" w14:textId="77777777" w:rsidTr="007C4EAC">
        <w:tc>
          <w:tcPr>
            <w:tcW w:w="0" w:type="auto"/>
          </w:tcPr>
          <w:p w14:paraId="54E028A9"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Pearson Chi-Square</w:t>
            </w:r>
          </w:p>
        </w:tc>
        <w:tc>
          <w:tcPr>
            <w:tcW w:w="0" w:type="auto"/>
          </w:tcPr>
          <w:p w14:paraId="3684B3BC"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3.150</w:t>
            </w:r>
            <w:r w:rsidRPr="003C40FC">
              <w:rPr>
                <w:rFonts w:ascii="Times New Roman" w:hAnsi="Times New Roman" w:cs="Times New Roman"/>
                <w:sz w:val="24"/>
                <w:szCs w:val="24"/>
                <w:vertAlign w:val="superscript"/>
              </w:rPr>
              <w:t>a</w:t>
            </w:r>
          </w:p>
        </w:tc>
        <w:tc>
          <w:tcPr>
            <w:tcW w:w="0" w:type="auto"/>
          </w:tcPr>
          <w:p w14:paraId="1BF0130F"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w:t>
            </w:r>
          </w:p>
        </w:tc>
        <w:tc>
          <w:tcPr>
            <w:tcW w:w="0" w:type="auto"/>
          </w:tcPr>
          <w:p w14:paraId="6417DF2B"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.207</w:t>
            </w:r>
          </w:p>
        </w:tc>
        <w:tc>
          <w:tcPr>
            <w:tcW w:w="0" w:type="auto"/>
          </w:tcPr>
          <w:p w14:paraId="02D961B9"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b/>
                <w:bCs/>
                <w:sz w:val="24"/>
                <w:szCs w:val="24"/>
              </w:rPr>
            </w:pPr>
            <w:r w:rsidRPr="003C40FC">
              <w:rPr>
                <w:rFonts w:ascii="Times New Roman" w:hAnsi="Times New Roman" w:cs="Times New Roman"/>
                <w:b/>
                <w:bCs/>
                <w:sz w:val="24"/>
                <w:szCs w:val="24"/>
              </w:rPr>
              <w:t>.216</w:t>
            </w:r>
          </w:p>
        </w:tc>
      </w:tr>
      <w:tr w:rsidR="007044EC" w:rsidRPr="003C40FC" w14:paraId="1398E69C" w14:textId="77777777" w:rsidTr="007C4EAC">
        <w:tc>
          <w:tcPr>
            <w:tcW w:w="0" w:type="auto"/>
          </w:tcPr>
          <w:p w14:paraId="0E1A936E"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Likelihood Ratio</w:t>
            </w:r>
          </w:p>
        </w:tc>
        <w:tc>
          <w:tcPr>
            <w:tcW w:w="0" w:type="auto"/>
          </w:tcPr>
          <w:p w14:paraId="2C968F05"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3.313</w:t>
            </w:r>
          </w:p>
        </w:tc>
        <w:tc>
          <w:tcPr>
            <w:tcW w:w="0" w:type="auto"/>
          </w:tcPr>
          <w:p w14:paraId="26F9852A"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w:t>
            </w:r>
          </w:p>
        </w:tc>
        <w:tc>
          <w:tcPr>
            <w:tcW w:w="0" w:type="auto"/>
          </w:tcPr>
          <w:p w14:paraId="4D7667A3"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.191</w:t>
            </w:r>
          </w:p>
        </w:tc>
        <w:tc>
          <w:tcPr>
            <w:tcW w:w="0" w:type="auto"/>
          </w:tcPr>
          <w:p w14:paraId="5272A7B7"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.207</w:t>
            </w:r>
          </w:p>
        </w:tc>
      </w:tr>
      <w:tr w:rsidR="007044EC" w:rsidRPr="003C40FC" w14:paraId="577083A5" w14:textId="77777777" w:rsidTr="007C4EAC">
        <w:tc>
          <w:tcPr>
            <w:tcW w:w="0" w:type="auto"/>
          </w:tcPr>
          <w:p w14:paraId="6BD39AF4"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Fishers Exact Test</w:t>
            </w:r>
          </w:p>
        </w:tc>
        <w:tc>
          <w:tcPr>
            <w:tcW w:w="0" w:type="auto"/>
          </w:tcPr>
          <w:p w14:paraId="2FEC69E5"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3.163</w:t>
            </w:r>
          </w:p>
        </w:tc>
        <w:tc>
          <w:tcPr>
            <w:tcW w:w="0" w:type="auto"/>
          </w:tcPr>
          <w:p w14:paraId="1BA7355C"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0" w:type="auto"/>
          </w:tcPr>
          <w:p w14:paraId="78B6C29D"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0" w:type="auto"/>
          </w:tcPr>
          <w:p w14:paraId="16550A15"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.216</w:t>
            </w:r>
          </w:p>
        </w:tc>
      </w:tr>
      <w:tr w:rsidR="007044EC" w:rsidRPr="003C40FC" w14:paraId="62198F7D" w14:textId="77777777" w:rsidTr="007C4EAC">
        <w:tc>
          <w:tcPr>
            <w:tcW w:w="0" w:type="auto"/>
          </w:tcPr>
          <w:p w14:paraId="12773DBE"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N of Valid Cases</w:t>
            </w:r>
          </w:p>
        </w:tc>
        <w:tc>
          <w:tcPr>
            <w:tcW w:w="0" w:type="auto"/>
          </w:tcPr>
          <w:p w14:paraId="03884B9D"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272</w:t>
            </w:r>
          </w:p>
        </w:tc>
        <w:tc>
          <w:tcPr>
            <w:tcW w:w="0" w:type="auto"/>
          </w:tcPr>
          <w:p w14:paraId="1EC9723F"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0" w:type="auto"/>
          </w:tcPr>
          <w:p w14:paraId="313094CF"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0" w:type="auto"/>
          </w:tcPr>
          <w:p w14:paraId="2FC98C56"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r>
    </w:tbl>
    <w:p w14:paraId="09A29CDC" w14:textId="5F28465E" w:rsidR="00D41671" w:rsidRPr="003C40FC" w:rsidRDefault="00D41671" w:rsidP="00D41671">
      <w:pPr>
        <w:autoSpaceDE w:val="0"/>
        <w:autoSpaceDN w:val="0"/>
        <w:adjustRightInd w:val="0"/>
        <w:spacing w:after="0" w:line="36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0 cells (0.0%) have </w:t>
      </w:r>
      <w:r w:rsidR="007D4D8A" w:rsidRPr="003C40FC">
        <w:rPr>
          <w:rFonts w:ascii="Times New Roman" w:hAnsi="Times New Roman" w:cs="Times New Roman"/>
          <w:kern w:val="0"/>
          <w:sz w:val="24"/>
          <w:szCs w:val="24"/>
          <w14:ligatures w14:val="none"/>
        </w:rPr>
        <w:t xml:space="preserve">an </w:t>
      </w:r>
      <w:r w:rsidRPr="003C40FC">
        <w:rPr>
          <w:rFonts w:ascii="Times New Roman" w:hAnsi="Times New Roman" w:cs="Times New Roman"/>
          <w:kern w:val="0"/>
          <w:sz w:val="24"/>
          <w:szCs w:val="24"/>
          <w14:ligatures w14:val="none"/>
        </w:rPr>
        <w:t xml:space="preserve">expected count </w:t>
      </w:r>
      <w:r w:rsidR="007D4D8A" w:rsidRPr="003C40FC">
        <w:rPr>
          <w:rFonts w:ascii="Times New Roman" w:hAnsi="Times New Roman" w:cs="Times New Roman"/>
          <w:kern w:val="0"/>
          <w:sz w:val="24"/>
          <w:szCs w:val="24"/>
          <w14:ligatures w14:val="none"/>
        </w:rPr>
        <w:t xml:space="preserve">of </w:t>
      </w:r>
      <w:r w:rsidRPr="003C40FC">
        <w:rPr>
          <w:rFonts w:ascii="Times New Roman" w:hAnsi="Times New Roman" w:cs="Times New Roman"/>
          <w:kern w:val="0"/>
          <w:sz w:val="24"/>
          <w:szCs w:val="24"/>
          <w14:ligatures w14:val="none"/>
        </w:rPr>
        <w:t>less than 5. The minimum expected count is 16.24.</w:t>
      </w:r>
    </w:p>
    <w:p w14:paraId="426C870E" w14:textId="0828D6E5" w:rsidR="00D41671" w:rsidRDefault="00D41671" w:rsidP="002476B3">
      <w:pPr>
        <w:autoSpaceDE w:val="0"/>
        <w:autoSpaceDN w:val="0"/>
        <w:adjustRightInd w:val="0"/>
        <w:spacing w:after="0" w:line="360" w:lineRule="auto"/>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Source: Field Survey 202</w:t>
      </w:r>
      <w:r w:rsidR="002476B3" w:rsidRPr="003C40FC">
        <w:rPr>
          <w:rFonts w:ascii="Times New Roman" w:hAnsi="Times New Roman" w:cs="Times New Roman"/>
          <w:kern w:val="0"/>
          <w:sz w:val="24"/>
          <w:szCs w:val="24"/>
          <w:lang w:val="en-GB"/>
          <w14:ligatures w14:val="none"/>
        </w:rPr>
        <w:t>3</w:t>
      </w:r>
      <w:r w:rsidR="00D26E29" w:rsidRPr="003C40FC">
        <w:rPr>
          <w:rFonts w:ascii="Times New Roman" w:hAnsi="Times New Roman" w:cs="Times New Roman"/>
          <w:kern w:val="0"/>
          <w:sz w:val="24"/>
          <w:szCs w:val="24"/>
          <w:lang w:val="en-GB"/>
          <w14:ligatures w14:val="none"/>
        </w:rPr>
        <w:t>.</w:t>
      </w:r>
    </w:p>
    <w:p w14:paraId="0F806E5F" w14:textId="77777777" w:rsidR="00753DCE" w:rsidRPr="003C40FC" w:rsidRDefault="00753DCE" w:rsidP="002476B3">
      <w:pPr>
        <w:autoSpaceDE w:val="0"/>
        <w:autoSpaceDN w:val="0"/>
        <w:adjustRightInd w:val="0"/>
        <w:spacing w:after="0" w:line="360" w:lineRule="auto"/>
        <w:rPr>
          <w:rFonts w:ascii="Times New Roman" w:hAnsi="Times New Roman" w:cs="Times New Roman"/>
          <w:kern w:val="0"/>
          <w:sz w:val="24"/>
          <w:szCs w:val="24"/>
          <w:lang w:val="en-GB"/>
          <w14:ligatures w14:val="none"/>
        </w:rPr>
      </w:pPr>
    </w:p>
    <w:p w14:paraId="0F44BFCD" w14:textId="29D470C2" w:rsidR="0042015E" w:rsidRPr="003C40FC" w:rsidRDefault="00D41671" w:rsidP="00753DCE">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Based on the results from (</w:t>
      </w:r>
      <w:r w:rsidR="007D4D8A" w:rsidRPr="003C40FC">
        <w:rPr>
          <w:rFonts w:ascii="Times New Roman" w:hAnsi="Times New Roman" w:cs="Times New Roman"/>
          <w:kern w:val="0"/>
          <w:sz w:val="24"/>
          <w:szCs w:val="24"/>
          <w14:ligatures w14:val="none"/>
        </w:rPr>
        <w:t>T</w:t>
      </w:r>
      <w:r w:rsidRPr="003C40FC">
        <w:rPr>
          <w:rFonts w:ascii="Times New Roman" w:hAnsi="Times New Roman" w:cs="Times New Roman"/>
          <w:kern w:val="0"/>
          <w:sz w:val="24"/>
          <w:szCs w:val="24"/>
          <w14:ligatures w14:val="none"/>
        </w:rPr>
        <w:t xml:space="preserve">able </w:t>
      </w:r>
      <w:r w:rsidR="00D52077">
        <w:rPr>
          <w:rFonts w:ascii="Times New Roman" w:hAnsi="Times New Roman" w:cs="Times New Roman"/>
          <w:kern w:val="0"/>
          <w:sz w:val="24"/>
          <w:szCs w:val="24"/>
          <w14:ligatures w14:val="none"/>
        </w:rPr>
        <w:t>8</w:t>
      </w:r>
      <w:r w:rsidRPr="003C40FC">
        <w:rPr>
          <w:rFonts w:ascii="Times New Roman" w:hAnsi="Times New Roman" w:cs="Times New Roman"/>
          <w:kern w:val="0"/>
          <w:sz w:val="24"/>
          <w:szCs w:val="24"/>
          <w14:ligatures w14:val="none"/>
        </w:rPr>
        <w:t>), it is shown that there is</w:t>
      </w:r>
      <w:r w:rsidR="007D4D8A" w:rsidRPr="003C40FC">
        <w:rPr>
          <w:rFonts w:ascii="Times New Roman" w:hAnsi="Times New Roman" w:cs="Times New Roman"/>
          <w:kern w:val="0"/>
          <w:sz w:val="24"/>
          <w:szCs w:val="24"/>
          <w14:ligatures w14:val="none"/>
        </w:rPr>
        <w:t xml:space="preserve"> no </w:t>
      </w:r>
      <w:r w:rsidRPr="003C40FC">
        <w:rPr>
          <w:rFonts w:ascii="Times New Roman" w:hAnsi="Times New Roman" w:cs="Times New Roman"/>
          <w:kern w:val="0"/>
          <w:sz w:val="24"/>
          <w:szCs w:val="24"/>
          <w14:ligatures w14:val="none"/>
        </w:rPr>
        <w:t xml:space="preserve">significant </w:t>
      </w:r>
      <w:r w:rsidR="00CC102F" w:rsidRPr="003C40FC">
        <w:rPr>
          <w:rFonts w:ascii="Times New Roman" w:hAnsi="Times New Roman" w:cs="Times New Roman"/>
          <w:kern w:val="0"/>
          <w:sz w:val="24"/>
          <w:szCs w:val="24"/>
          <w14:ligatures w14:val="none"/>
        </w:rPr>
        <w:t>association</w:t>
      </w:r>
      <w:r w:rsidRPr="003C40FC">
        <w:rPr>
          <w:rFonts w:ascii="Times New Roman" w:hAnsi="Times New Roman" w:cs="Times New Roman"/>
          <w:kern w:val="0"/>
          <w:sz w:val="24"/>
          <w:szCs w:val="24"/>
          <w14:ligatures w14:val="none"/>
        </w:rPr>
        <w:t xml:space="preserve"> between the gender of respondents: male or female</w:t>
      </w:r>
      <w:r w:rsidR="007D4D8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power dynamics within the tourism value chain when it comes to stakeholder collaboration and decision-making or </w:t>
      </w:r>
      <w:r w:rsidR="002D0560"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governance process in the tourism industry during the pandemic (</w:t>
      </w:r>
      <w:r w:rsidRPr="003C40FC">
        <w:rPr>
          <w:rFonts w:ascii="Times New Roman" w:hAnsi="Times New Roman" w:cs="Times New Roman"/>
          <w:kern w:val="0"/>
          <w:sz w:val="24"/>
          <w:szCs w:val="24"/>
          <w:lang w:val="en-GB"/>
          <w14:ligatures w14:val="none"/>
        </w:rPr>
        <w:t>ꭓ</w:t>
      </w:r>
      <w:r w:rsidRPr="003C40FC">
        <w:rPr>
          <w:rFonts w:ascii="Times New Roman" w:hAnsi="Times New Roman" w:cs="Times New Roman"/>
          <w:kern w:val="0"/>
          <w:sz w:val="24"/>
          <w:szCs w:val="24"/>
          <w:vertAlign w:val="superscript"/>
          <w:lang w:val="en-GB"/>
          <w14:ligatures w14:val="none"/>
        </w:rPr>
        <w:t>2</w:t>
      </w:r>
      <w:r w:rsidRPr="003C40FC">
        <w:rPr>
          <w:rFonts w:ascii="Times New Roman" w:hAnsi="Times New Roman" w:cs="Times New Roman"/>
          <w:kern w:val="0"/>
          <w:sz w:val="24"/>
          <w:szCs w:val="24"/>
          <w14:ligatures w14:val="none"/>
        </w:rPr>
        <w:t xml:space="preserve"> = 3.150, df = 2, P</w:t>
      </w:r>
      <w:r w:rsidR="007D4D8A" w:rsidRPr="003C40FC">
        <w:rPr>
          <w:rFonts w:ascii="Times New Roman" w:hAnsi="Times New Roman" w:cs="Times New Roman"/>
          <w:kern w:val="0"/>
          <w:sz w:val="24"/>
          <w:szCs w:val="24"/>
          <w14:ligatures w14:val="none"/>
        </w:rPr>
        <w:t>&gt; 0.1</w:t>
      </w:r>
      <w:r w:rsidRPr="003C40FC">
        <w:rPr>
          <w:rFonts w:ascii="Times New Roman" w:hAnsi="Times New Roman" w:cs="Times New Roman"/>
          <w:kern w:val="0"/>
          <w:sz w:val="24"/>
          <w:szCs w:val="24"/>
          <w14:ligatures w14:val="none"/>
        </w:rPr>
        <w:t xml:space="preserve">) at </w:t>
      </w:r>
      <w:r w:rsidR="007D7073">
        <w:rPr>
          <w:rFonts w:ascii="Times New Roman" w:hAnsi="Times New Roman" w:cs="Times New Roman"/>
          <w:kern w:val="0"/>
          <w:sz w:val="24"/>
          <w:szCs w:val="24"/>
          <w14:ligatures w14:val="none"/>
        </w:rPr>
        <w:t xml:space="preserve">a </w:t>
      </w:r>
      <w:r w:rsidR="007D4D8A" w:rsidRPr="003C40FC">
        <w:rPr>
          <w:rFonts w:ascii="Times New Roman" w:hAnsi="Times New Roman" w:cs="Times New Roman"/>
          <w:kern w:val="0"/>
          <w:sz w:val="24"/>
          <w:szCs w:val="24"/>
          <w14:ligatures w14:val="none"/>
        </w:rPr>
        <w:t>1</w:t>
      </w:r>
      <w:r w:rsidRPr="003C40FC">
        <w:rPr>
          <w:rFonts w:ascii="Times New Roman" w:hAnsi="Times New Roman" w:cs="Times New Roman"/>
          <w:kern w:val="0"/>
          <w:sz w:val="24"/>
          <w:szCs w:val="24"/>
          <w14:ligatures w14:val="none"/>
        </w:rPr>
        <w:t>% significance level. This suggests that the power dynamics within the tourism value chain were not necessarily gender-based (male or female), but may be related to other factors such as the size of one’s basket weaving entity, experience</w:t>
      </w:r>
      <w:r w:rsidR="007D7073">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level of access to financial resources. As a result, the survey failed to accept the alternative hypothesis that there is significant independence </w:t>
      </w:r>
      <w:r w:rsidR="009161A1" w:rsidRPr="003C40FC">
        <w:rPr>
          <w:rFonts w:ascii="Times New Roman" w:hAnsi="Times New Roman" w:cs="Times New Roman"/>
          <w:kern w:val="0"/>
          <w:sz w:val="24"/>
          <w:szCs w:val="24"/>
          <w14:ligatures w14:val="none"/>
        </w:rPr>
        <w:t>of gender (</w:t>
      </w:r>
      <w:r w:rsidRPr="003C40FC">
        <w:rPr>
          <w:rFonts w:ascii="Times New Roman" w:hAnsi="Times New Roman" w:cs="Times New Roman"/>
          <w:kern w:val="0"/>
          <w:sz w:val="24"/>
          <w:szCs w:val="24"/>
          <w14:ligatures w14:val="none"/>
        </w:rPr>
        <w:t>being male or female</w:t>
      </w:r>
      <w:r w:rsidR="009161A1"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and power imbalance in the tourism industry regarding stakeholder collaboration and </w:t>
      </w:r>
      <w:r w:rsidR="002D0560"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decision-making process in the tourism industry in the face of the pandemic. The inability of both </w:t>
      </w:r>
      <w:r w:rsidR="00060A67">
        <w:rPr>
          <w:rFonts w:ascii="Times New Roman" w:hAnsi="Times New Roman" w:cs="Times New Roman"/>
          <w:kern w:val="0"/>
          <w:sz w:val="24"/>
          <w:szCs w:val="24"/>
          <w14:ligatures w14:val="none"/>
        </w:rPr>
        <w:t>genders</w:t>
      </w:r>
      <w:r w:rsidRPr="003C40FC">
        <w:rPr>
          <w:rFonts w:ascii="Times New Roman" w:hAnsi="Times New Roman" w:cs="Times New Roman"/>
          <w:kern w:val="0"/>
          <w:sz w:val="24"/>
          <w:szCs w:val="24"/>
          <w14:ligatures w14:val="none"/>
        </w:rPr>
        <w:t xml:space="preserve"> (male and female) to exhibit or usurp the power of one another in the collaboration and decision-making process is to ensure the functioning of the tourism industry as a system</w:t>
      </w:r>
      <w:r w:rsidR="00060A67">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especially in such perilous times. Doing that could undermine the prospects of the industry from recovery which can shatter their livelihoods, hence, the collective interest is to sustain tourism activities </w:t>
      </w:r>
      <w:r w:rsidR="00060A67">
        <w:rPr>
          <w:rFonts w:ascii="Times New Roman" w:hAnsi="Times New Roman" w:cs="Times New Roman"/>
          <w:kern w:val="0"/>
          <w:sz w:val="24"/>
          <w:szCs w:val="24"/>
          <w14:ligatures w14:val="none"/>
        </w:rPr>
        <w:t xml:space="preserve">rather </w:t>
      </w:r>
      <w:r w:rsidRPr="003C40FC">
        <w:rPr>
          <w:rFonts w:ascii="Times New Roman" w:hAnsi="Times New Roman" w:cs="Times New Roman"/>
          <w:kern w:val="0"/>
          <w:sz w:val="24"/>
          <w:szCs w:val="24"/>
          <w14:ligatures w14:val="none"/>
        </w:rPr>
        <w:t xml:space="preserve">than to struggle for power. </w:t>
      </w:r>
      <w:r w:rsidRPr="003C40FC">
        <w:rPr>
          <w:rFonts w:ascii="Times New Roman" w:hAnsi="Times New Roman" w:cs="Times New Roman"/>
          <w:bCs/>
          <w:iCs/>
          <w:kern w:val="0"/>
          <w:sz w:val="24"/>
          <w:szCs w:val="24"/>
          <w14:ligatures w14:val="none"/>
        </w:rPr>
        <w:t xml:space="preserve">The results of the key informant interview session suggest that both </w:t>
      </w:r>
      <w:r w:rsidR="00060A67">
        <w:rPr>
          <w:rFonts w:ascii="Times New Roman" w:hAnsi="Times New Roman" w:cs="Times New Roman"/>
          <w:bCs/>
          <w:iCs/>
          <w:kern w:val="0"/>
          <w:sz w:val="24"/>
          <w:szCs w:val="24"/>
          <w14:ligatures w14:val="none"/>
        </w:rPr>
        <w:t>males</w:t>
      </w:r>
      <w:r w:rsidRPr="003C40FC">
        <w:rPr>
          <w:rFonts w:ascii="Times New Roman" w:hAnsi="Times New Roman" w:cs="Times New Roman"/>
          <w:bCs/>
          <w:iCs/>
          <w:kern w:val="0"/>
          <w:sz w:val="24"/>
          <w:szCs w:val="24"/>
          <w14:ligatures w14:val="none"/>
        </w:rPr>
        <w:t xml:space="preserve"> and </w:t>
      </w:r>
      <w:r w:rsidR="00060A67">
        <w:rPr>
          <w:rFonts w:ascii="Times New Roman" w:hAnsi="Times New Roman" w:cs="Times New Roman"/>
          <w:bCs/>
          <w:iCs/>
          <w:kern w:val="0"/>
          <w:sz w:val="24"/>
          <w:szCs w:val="24"/>
          <w14:ligatures w14:val="none"/>
        </w:rPr>
        <w:t>females</w:t>
      </w:r>
      <w:r w:rsidRPr="003C40FC">
        <w:rPr>
          <w:rFonts w:ascii="Times New Roman" w:hAnsi="Times New Roman" w:cs="Times New Roman"/>
          <w:bCs/>
          <w:iCs/>
          <w:kern w:val="0"/>
          <w:sz w:val="24"/>
          <w:szCs w:val="24"/>
          <w14:ligatures w14:val="none"/>
        </w:rPr>
        <w:t xml:space="preserve"> in the tourism industry had no influence on the power and interest of various actors in</w:t>
      </w:r>
      <w:r w:rsidRPr="003C40FC">
        <w:rPr>
          <w:rFonts w:ascii="Times New Roman" w:hAnsi="Times New Roman" w:cs="Times New Roman"/>
          <w:kern w:val="0"/>
          <w:sz w:val="24"/>
          <w:szCs w:val="24"/>
          <w14:ligatures w14:val="none"/>
        </w:rPr>
        <w:t xml:space="preserve"> the </w:t>
      </w:r>
      <w:r w:rsidRPr="003C40FC">
        <w:rPr>
          <w:rFonts w:ascii="Times New Roman" w:hAnsi="Times New Roman" w:cs="Times New Roman"/>
          <w:bCs/>
          <w:iCs/>
          <w:kern w:val="0"/>
          <w:sz w:val="24"/>
          <w:szCs w:val="24"/>
          <w14:ligatures w14:val="none"/>
        </w:rPr>
        <w:t xml:space="preserve">collaboration and decision-making process in the </w:t>
      </w:r>
      <w:r w:rsidRPr="003C40FC">
        <w:rPr>
          <w:rFonts w:ascii="Times New Roman" w:hAnsi="Times New Roman" w:cs="Times New Roman"/>
          <w:bCs/>
          <w:iCs/>
          <w:kern w:val="0"/>
          <w:sz w:val="24"/>
          <w:szCs w:val="24"/>
          <w14:ligatures w14:val="none"/>
        </w:rPr>
        <w:lastRenderedPageBreak/>
        <w:t xml:space="preserve">tourism value chain businesses especially the production, and purchase of baskets, smocks and other artifacts during the COVID-19 pandemic. This means that collaboration and </w:t>
      </w:r>
      <w:r w:rsidR="00060A67">
        <w:rPr>
          <w:rFonts w:ascii="Times New Roman" w:hAnsi="Times New Roman" w:cs="Times New Roman"/>
          <w:bCs/>
          <w:iCs/>
          <w:kern w:val="0"/>
          <w:sz w:val="24"/>
          <w:szCs w:val="24"/>
          <w14:ligatures w14:val="none"/>
        </w:rPr>
        <w:t>decision-making</w:t>
      </w:r>
      <w:r w:rsidRPr="003C40FC">
        <w:rPr>
          <w:rFonts w:ascii="Times New Roman" w:hAnsi="Times New Roman" w:cs="Times New Roman"/>
          <w:bCs/>
          <w:iCs/>
          <w:kern w:val="0"/>
          <w:sz w:val="24"/>
          <w:szCs w:val="24"/>
          <w14:ligatures w14:val="none"/>
        </w:rPr>
        <w:t xml:space="preserve"> </w:t>
      </w:r>
      <w:r w:rsidR="00946DDF">
        <w:rPr>
          <w:rFonts w:ascii="Times New Roman" w:hAnsi="Times New Roman" w:cs="Times New Roman"/>
          <w:bCs/>
          <w:iCs/>
          <w:kern w:val="0"/>
          <w:sz w:val="24"/>
          <w:szCs w:val="24"/>
          <w14:ligatures w14:val="none"/>
        </w:rPr>
        <w:t>were</w:t>
      </w:r>
      <w:r w:rsidRPr="003C40FC">
        <w:rPr>
          <w:rFonts w:ascii="Times New Roman" w:hAnsi="Times New Roman" w:cs="Times New Roman"/>
          <w:bCs/>
          <w:iCs/>
          <w:kern w:val="0"/>
          <w:sz w:val="24"/>
          <w:szCs w:val="24"/>
          <w14:ligatures w14:val="none"/>
        </w:rPr>
        <w:t xml:space="preserve"> open to all industry players, regardless of their gender, power, nature of business, or size of business establishment. It reveals that decision-makers in the tourism industry were willing to consider feedback from all voices, regardless of social or economic standing, during the pandemic. As a result, this created a level playing field for all industry actors, allowing them to equally influence certain decisions by various stakeholders of the industry.</w:t>
      </w:r>
      <w:r w:rsidR="0091187A" w:rsidRPr="003C40FC">
        <w:rPr>
          <w:rFonts w:ascii="Times New Roman" w:hAnsi="Times New Roman" w:cs="Times New Roman"/>
          <w:bCs/>
          <w:iCs/>
          <w:kern w:val="0"/>
          <w:sz w:val="24"/>
          <w:szCs w:val="24"/>
          <w14:ligatures w14:val="none"/>
        </w:rPr>
        <w:t xml:space="preserve"> </w:t>
      </w:r>
      <w:bookmarkStart w:id="248" w:name="_Hlk127435774"/>
      <w:bookmarkStart w:id="249" w:name="_Hlk137981762"/>
    </w:p>
    <w:p w14:paraId="4A145ED9" w14:textId="53C889AD" w:rsidR="00D41671" w:rsidRPr="003C40FC" w:rsidRDefault="00D41671" w:rsidP="00753DCE">
      <w:pPr>
        <w:pStyle w:val="Heading3"/>
      </w:pPr>
      <w:bookmarkStart w:id="250" w:name="_Toc167264732"/>
      <w:r w:rsidRPr="003C40FC">
        <w:t xml:space="preserve">4.2.3 Power Dynamics of Internal, and External </w:t>
      </w:r>
      <w:r w:rsidR="00456607" w:rsidRPr="003C40FC">
        <w:t>S</w:t>
      </w:r>
      <w:r w:rsidRPr="003C40FC">
        <w:t>takeholders at Zenga, Chief Ponds</w:t>
      </w:r>
      <w:r w:rsidR="00946DDF">
        <w:t>,</w:t>
      </w:r>
      <w:r w:rsidRPr="003C40FC">
        <w:t xml:space="preserve"> and Tengzug Hills</w:t>
      </w:r>
      <w:bookmarkEnd w:id="250"/>
    </w:p>
    <w:bookmarkEnd w:id="248"/>
    <w:bookmarkEnd w:id="249"/>
    <w:p w14:paraId="0A879695" w14:textId="0E673E33"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In the tourism industry, stakeholders play a crucial role in shaping resilient strategies. These stakeholders can be broadly classified into two categories: internal stakeholders and external stakeholders. Internal stakeholders are individuals or groups directly associated with the tourism organizations, such as employees, managers, and shareholders. External stakeholders, on the other hand, are entities outside the organization but </w:t>
      </w:r>
      <w:r w:rsidR="0091187A" w:rsidRPr="003C40FC">
        <w:rPr>
          <w:rFonts w:ascii="Times New Roman" w:hAnsi="Times New Roman" w:cs="Times New Roman"/>
          <w:bCs/>
          <w:iCs/>
          <w:kern w:val="0"/>
          <w:sz w:val="24"/>
          <w:szCs w:val="24"/>
          <w14:ligatures w14:val="none"/>
        </w:rPr>
        <w:t xml:space="preserve">they </w:t>
      </w:r>
      <w:r w:rsidRPr="003C40FC">
        <w:rPr>
          <w:rFonts w:ascii="Times New Roman" w:hAnsi="Times New Roman" w:cs="Times New Roman"/>
          <w:bCs/>
          <w:iCs/>
          <w:kern w:val="0"/>
          <w:sz w:val="24"/>
          <w:szCs w:val="24"/>
          <w14:ligatures w14:val="none"/>
        </w:rPr>
        <w:t>have a vested interest in its activities, including local communities, government bodies, tourists, and non-governmental organizations (NGOs).</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The power dynamics among these stakeholders can significantly impact the development and implementation of resilien</w:t>
      </w:r>
      <w:r w:rsidR="0091187A" w:rsidRPr="003C40FC">
        <w:rPr>
          <w:rFonts w:ascii="Times New Roman" w:hAnsi="Times New Roman" w:cs="Times New Roman"/>
          <w:bCs/>
          <w:iCs/>
          <w:kern w:val="0"/>
          <w:sz w:val="24"/>
          <w:szCs w:val="24"/>
          <w14:ligatures w14:val="none"/>
        </w:rPr>
        <w:t>ce</w:t>
      </w:r>
      <w:r w:rsidRPr="003C40FC">
        <w:rPr>
          <w:rFonts w:ascii="Times New Roman" w:hAnsi="Times New Roman" w:cs="Times New Roman"/>
          <w:bCs/>
          <w:iCs/>
          <w:kern w:val="0"/>
          <w:sz w:val="24"/>
          <w:szCs w:val="24"/>
          <w14:ligatures w14:val="none"/>
        </w:rPr>
        <w:t xml:space="preserve"> strategies in the tourism industry. For instance,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Employees have valuable knowledge and expertise regarding the daily operations and functioning of the tourism organization.</w:t>
      </w:r>
      <w:r w:rsidR="000F31F4"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Their influence can impact resilien</w:t>
      </w:r>
      <w:r w:rsidR="009C4DED" w:rsidRPr="003C40FC">
        <w:rPr>
          <w:rFonts w:ascii="Times New Roman" w:hAnsi="Times New Roman" w:cs="Times New Roman"/>
          <w:bCs/>
          <w:iCs/>
          <w:kern w:val="0"/>
          <w:sz w:val="24"/>
          <w:szCs w:val="24"/>
          <w14:ligatures w14:val="none"/>
        </w:rPr>
        <w:t>ce</w:t>
      </w:r>
      <w:r w:rsidRPr="003C40FC">
        <w:rPr>
          <w:rFonts w:ascii="Times New Roman" w:hAnsi="Times New Roman" w:cs="Times New Roman"/>
          <w:bCs/>
          <w:iCs/>
          <w:kern w:val="0"/>
          <w:sz w:val="24"/>
          <w:szCs w:val="24"/>
          <w14:ligatures w14:val="none"/>
        </w:rPr>
        <w:t xml:space="preserve"> strategies through their engagement, commitment, and willingness to embrace change. Also,</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managers have decision-making authority and are responsible for formulating strategies and policies. Their influence can shape resilien</w:t>
      </w:r>
      <w:r w:rsidR="00ED7664" w:rsidRPr="003C40FC">
        <w:rPr>
          <w:rFonts w:ascii="Times New Roman" w:hAnsi="Times New Roman" w:cs="Times New Roman"/>
          <w:bCs/>
          <w:iCs/>
          <w:kern w:val="0"/>
          <w:sz w:val="24"/>
          <w:szCs w:val="24"/>
          <w14:ligatures w14:val="none"/>
        </w:rPr>
        <w:t xml:space="preserve">ce </w:t>
      </w:r>
      <w:r w:rsidRPr="003C40FC">
        <w:rPr>
          <w:rFonts w:ascii="Times New Roman" w:hAnsi="Times New Roman" w:cs="Times New Roman"/>
          <w:bCs/>
          <w:iCs/>
          <w:kern w:val="0"/>
          <w:sz w:val="24"/>
          <w:szCs w:val="24"/>
          <w14:ligatures w14:val="none"/>
        </w:rPr>
        <w:t xml:space="preserve">strategies by prioritizing resilience as a key organizational objective, allocating resources, and establishing effective communication channels. Managers' support and leadership are crucial for fostering a </w:t>
      </w:r>
      <w:r w:rsidR="0019191F">
        <w:rPr>
          <w:rFonts w:ascii="Times New Roman" w:hAnsi="Times New Roman" w:cs="Times New Roman"/>
          <w:bCs/>
          <w:iCs/>
          <w:kern w:val="0"/>
          <w:sz w:val="24"/>
          <w:szCs w:val="24"/>
          <w14:ligatures w14:val="none"/>
        </w:rPr>
        <w:t>resilient</w:t>
      </w:r>
      <w:r w:rsidRPr="003C40FC">
        <w:rPr>
          <w:rFonts w:ascii="Times New Roman" w:hAnsi="Times New Roman" w:cs="Times New Roman"/>
          <w:bCs/>
          <w:iCs/>
          <w:kern w:val="0"/>
          <w:sz w:val="24"/>
          <w:szCs w:val="24"/>
          <w14:ligatures w14:val="none"/>
        </w:rPr>
        <w:t xml:space="preserve"> culture within the organization. Furthermore, </w:t>
      </w:r>
      <w:r w:rsidR="0019191F">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 xml:space="preserve">government and its allied parastatals play a vital role in creating a conducive regulatory environment and providing </w:t>
      </w:r>
      <w:r w:rsidR="0019191F">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necessary infrastructure for the tourism industry. Their policies and regulations can directly impact the industry's resilience. Governments can incentivize the adoption of resilien</w:t>
      </w:r>
      <w:r w:rsidR="009C4DED" w:rsidRPr="003C40FC">
        <w:rPr>
          <w:rFonts w:ascii="Times New Roman" w:hAnsi="Times New Roman" w:cs="Times New Roman"/>
          <w:bCs/>
          <w:iCs/>
          <w:kern w:val="0"/>
          <w:sz w:val="24"/>
          <w:szCs w:val="24"/>
          <w14:ligatures w14:val="none"/>
        </w:rPr>
        <w:t>ce</w:t>
      </w:r>
      <w:r w:rsidRPr="003C40FC">
        <w:rPr>
          <w:rFonts w:ascii="Times New Roman" w:hAnsi="Times New Roman" w:cs="Times New Roman"/>
          <w:bCs/>
          <w:iCs/>
          <w:kern w:val="0"/>
          <w:sz w:val="24"/>
          <w:szCs w:val="24"/>
          <w14:ligatures w14:val="none"/>
        </w:rPr>
        <w:t xml:space="preserve"> strategies through financial support, tax benefits, and grants. Collaboration between tourism organizations and government bodies is crucial for developing comprehensive strategies that address both economic and </w:t>
      </w:r>
      <w:r w:rsidRPr="003C40FC">
        <w:rPr>
          <w:rFonts w:ascii="Times New Roman" w:hAnsi="Times New Roman" w:cs="Times New Roman"/>
          <w:bCs/>
          <w:iCs/>
          <w:kern w:val="0"/>
          <w:sz w:val="24"/>
          <w:szCs w:val="24"/>
          <w14:ligatures w14:val="none"/>
        </w:rPr>
        <w:lastRenderedPageBreak/>
        <w:t xml:space="preserve">environmental sustainability. This section explores the influence of internal stakeholders (producers of tourism products, tour guards, managers, employees, retailers, wholesalers) and external stakeholders (the Regional Tourism Authority, Ghana Museum and Monuments </w:t>
      </w:r>
      <w:r w:rsidR="006A7E50">
        <w:rPr>
          <w:rFonts w:ascii="Times New Roman" w:hAnsi="Times New Roman" w:cs="Times New Roman"/>
          <w:bCs/>
          <w:iCs/>
          <w:kern w:val="0"/>
          <w:sz w:val="24"/>
          <w:szCs w:val="24"/>
          <w14:ligatures w14:val="none"/>
        </w:rPr>
        <w:t>Council</w:t>
      </w:r>
      <w:r w:rsidRPr="003C40FC">
        <w:rPr>
          <w:rFonts w:ascii="Times New Roman" w:hAnsi="Times New Roman" w:cs="Times New Roman"/>
          <w:bCs/>
          <w:iCs/>
          <w:kern w:val="0"/>
          <w:sz w:val="24"/>
          <w:szCs w:val="24"/>
          <w14:ligatures w14:val="none"/>
        </w:rPr>
        <w:t>, Metropolitan, Municipal, and District Assemblies and Environmental Conservation Actors) on the adoption of tourism sector mitigation techniques in the tourism value chain amid the pandemic.</w:t>
      </w:r>
    </w:p>
    <w:p w14:paraId="0EA88D40" w14:textId="481FE43E" w:rsidR="00D41671" w:rsidRPr="003C40FC" w:rsidRDefault="00D41671" w:rsidP="00753DCE">
      <w:pPr>
        <w:pStyle w:val="Heading6"/>
      </w:pPr>
      <w:bookmarkStart w:id="251" w:name="_Toc167267876"/>
      <w:r w:rsidRPr="003C40FC">
        <w:t xml:space="preserve">Table </w:t>
      </w:r>
      <w:r w:rsidR="00D52077">
        <w:t>9</w:t>
      </w:r>
      <w:r w:rsidRPr="003C40FC">
        <w:t xml:space="preserve">: Internal and External Stakeholder </w:t>
      </w:r>
      <w:r w:rsidR="00456607" w:rsidRPr="003C40FC">
        <w:t>I</w:t>
      </w:r>
      <w:r w:rsidRPr="003C40FC">
        <w:t xml:space="preserve">nfluence </w:t>
      </w:r>
      <w:r w:rsidR="00456607" w:rsidRPr="003C40FC">
        <w:t>on</w:t>
      </w:r>
      <w:r w:rsidRPr="003C40FC">
        <w:t xml:space="preserve"> </w:t>
      </w:r>
      <w:r w:rsidR="00456607" w:rsidRPr="003C40FC">
        <w:t>I</w:t>
      </w:r>
      <w:r w:rsidRPr="003C40FC">
        <w:t>mplement</w:t>
      </w:r>
      <w:r w:rsidR="00456607" w:rsidRPr="003C40FC">
        <w:t>ed</w:t>
      </w:r>
      <w:r w:rsidRPr="003C40FC">
        <w:t xml:space="preserve"> C</w:t>
      </w:r>
      <w:r w:rsidR="007B6463" w:rsidRPr="003C40FC">
        <w:t>OVID</w:t>
      </w:r>
      <w:r w:rsidRPr="003C40FC">
        <w:t>-19</w:t>
      </w:r>
      <w:r w:rsidR="007B6463" w:rsidRPr="003C40FC">
        <w:t xml:space="preserve"> </w:t>
      </w:r>
      <w:r w:rsidR="00456607" w:rsidRPr="003C40FC">
        <w:t>R</w:t>
      </w:r>
      <w:r w:rsidR="007B6463" w:rsidRPr="003C40FC">
        <w:t xml:space="preserve">esilience </w:t>
      </w:r>
      <w:r w:rsidR="00456607" w:rsidRPr="003C40FC">
        <w:t>S</w:t>
      </w:r>
      <w:r w:rsidR="007B6463" w:rsidRPr="003C40FC">
        <w:t>trategies</w:t>
      </w:r>
      <w:bookmarkEnd w:id="251"/>
    </w:p>
    <w:p w14:paraId="733F8FC9" w14:textId="77777777" w:rsidR="00D41671" w:rsidRPr="00753DCE" w:rsidRDefault="00D41671" w:rsidP="00753DCE">
      <w:pPr>
        <w:pBdr>
          <w:top w:val="single" w:sz="4" w:space="1" w:color="auto"/>
        </w:pBdr>
        <w:spacing w:line="360" w:lineRule="auto"/>
        <w:jc w:val="both"/>
        <w:rPr>
          <w:rFonts w:ascii="Times New Roman" w:hAnsi="Times New Roman" w:cs="Times New Roman"/>
          <w:b/>
          <w:bCs/>
          <w:kern w:val="0"/>
          <w:sz w:val="24"/>
          <w:szCs w:val="24"/>
          <w14:ligatures w14:val="none"/>
        </w:rPr>
      </w:pPr>
      <w:r w:rsidRPr="00753DCE">
        <w:rPr>
          <w:rFonts w:ascii="Times New Roman" w:hAnsi="Times New Roman" w:cs="Times New Roman"/>
          <w:b/>
          <w:bCs/>
          <w:kern w:val="0"/>
          <w:sz w:val="24"/>
          <w:szCs w:val="24"/>
          <w14:ligatures w14:val="none"/>
        </w:rPr>
        <w:t xml:space="preserve">                                                         Descriptive Statistics </w:t>
      </w:r>
    </w:p>
    <w:tbl>
      <w:tblPr>
        <w:tblStyle w:val="TableGrid"/>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120"/>
        <w:gridCol w:w="696"/>
        <w:gridCol w:w="1363"/>
        <w:gridCol w:w="1403"/>
        <w:gridCol w:w="923"/>
        <w:gridCol w:w="1801"/>
      </w:tblGrid>
      <w:tr w:rsidR="007044EC" w:rsidRPr="00753DCE" w14:paraId="12A7059A" w14:textId="77777777" w:rsidTr="00753DCE">
        <w:tc>
          <w:tcPr>
            <w:tcW w:w="0" w:type="auto"/>
            <w:tcBorders>
              <w:top w:val="nil"/>
              <w:bottom w:val="single" w:sz="4" w:space="0" w:color="auto"/>
            </w:tcBorders>
          </w:tcPr>
          <w:p w14:paraId="687C136B" w14:textId="77777777" w:rsidR="00D41671" w:rsidRPr="00753DCE" w:rsidRDefault="00D41671" w:rsidP="00D41671">
            <w:pPr>
              <w:autoSpaceDE w:val="0"/>
              <w:autoSpaceDN w:val="0"/>
              <w:adjustRightInd w:val="0"/>
              <w:spacing w:line="360" w:lineRule="auto"/>
              <w:rPr>
                <w:rFonts w:ascii="Times New Roman" w:hAnsi="Times New Roman" w:cs="Times New Roman"/>
                <w:b/>
                <w:bCs/>
                <w:sz w:val="24"/>
                <w:szCs w:val="24"/>
              </w:rPr>
            </w:pPr>
          </w:p>
        </w:tc>
        <w:tc>
          <w:tcPr>
            <w:tcW w:w="0" w:type="auto"/>
            <w:tcBorders>
              <w:top w:val="nil"/>
              <w:bottom w:val="single" w:sz="4" w:space="0" w:color="auto"/>
            </w:tcBorders>
          </w:tcPr>
          <w:p w14:paraId="7B01E462" w14:textId="1A36C65B" w:rsidR="00D41671" w:rsidRPr="00753DCE" w:rsidRDefault="00D41671"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753DCE">
              <w:rPr>
                <w:rFonts w:ascii="Times New Roman" w:hAnsi="Times New Roman" w:cs="Times New Roman"/>
                <w:b/>
                <w:bCs/>
                <w:sz w:val="24"/>
                <w:szCs w:val="24"/>
              </w:rPr>
              <w:t>N</w:t>
            </w:r>
          </w:p>
        </w:tc>
        <w:tc>
          <w:tcPr>
            <w:tcW w:w="0" w:type="auto"/>
            <w:tcBorders>
              <w:top w:val="nil"/>
              <w:bottom w:val="single" w:sz="4" w:space="0" w:color="auto"/>
            </w:tcBorders>
          </w:tcPr>
          <w:p w14:paraId="12A36EC1" w14:textId="77777777" w:rsidR="00D41671" w:rsidRPr="00753DCE" w:rsidRDefault="00D41671"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753DCE">
              <w:rPr>
                <w:rFonts w:ascii="Times New Roman" w:hAnsi="Times New Roman" w:cs="Times New Roman"/>
                <w:b/>
                <w:bCs/>
                <w:sz w:val="24"/>
                <w:szCs w:val="24"/>
              </w:rPr>
              <w:t>Minimum</w:t>
            </w:r>
          </w:p>
        </w:tc>
        <w:tc>
          <w:tcPr>
            <w:tcW w:w="0" w:type="auto"/>
            <w:tcBorders>
              <w:top w:val="nil"/>
              <w:bottom w:val="single" w:sz="4" w:space="0" w:color="auto"/>
            </w:tcBorders>
          </w:tcPr>
          <w:p w14:paraId="22DC8C00" w14:textId="77777777" w:rsidR="00D41671" w:rsidRPr="00753DCE" w:rsidRDefault="00D41671" w:rsidP="00753DCE">
            <w:pPr>
              <w:autoSpaceDE w:val="0"/>
              <w:autoSpaceDN w:val="0"/>
              <w:adjustRightInd w:val="0"/>
              <w:spacing w:line="360" w:lineRule="auto"/>
              <w:ind w:left="60" w:right="60"/>
              <w:jc w:val="center"/>
              <w:rPr>
                <w:rFonts w:ascii="Times New Roman" w:hAnsi="Times New Roman" w:cs="Times New Roman"/>
                <w:b/>
                <w:bCs/>
                <w:sz w:val="24"/>
                <w:szCs w:val="24"/>
              </w:rPr>
            </w:pPr>
            <w:r w:rsidRPr="00753DCE">
              <w:rPr>
                <w:rFonts w:ascii="Times New Roman" w:hAnsi="Times New Roman" w:cs="Times New Roman"/>
                <w:b/>
                <w:bCs/>
                <w:sz w:val="24"/>
                <w:szCs w:val="24"/>
              </w:rPr>
              <w:t>Maximum</w:t>
            </w:r>
          </w:p>
        </w:tc>
        <w:tc>
          <w:tcPr>
            <w:tcW w:w="0" w:type="auto"/>
            <w:tcBorders>
              <w:top w:val="nil"/>
              <w:bottom w:val="single" w:sz="4" w:space="0" w:color="auto"/>
            </w:tcBorders>
          </w:tcPr>
          <w:p w14:paraId="01F3A416" w14:textId="77777777" w:rsidR="00D41671" w:rsidRPr="00753DCE" w:rsidRDefault="00D41671" w:rsidP="00D41671">
            <w:pPr>
              <w:autoSpaceDE w:val="0"/>
              <w:autoSpaceDN w:val="0"/>
              <w:adjustRightInd w:val="0"/>
              <w:spacing w:line="360" w:lineRule="auto"/>
              <w:ind w:left="60" w:right="60"/>
              <w:jc w:val="center"/>
              <w:rPr>
                <w:rFonts w:ascii="Times New Roman" w:hAnsi="Times New Roman" w:cs="Times New Roman"/>
                <w:b/>
                <w:bCs/>
                <w:sz w:val="24"/>
                <w:szCs w:val="24"/>
              </w:rPr>
            </w:pPr>
            <w:r w:rsidRPr="00753DCE">
              <w:rPr>
                <w:rFonts w:ascii="Times New Roman" w:hAnsi="Times New Roman" w:cs="Times New Roman"/>
                <w:b/>
                <w:bCs/>
                <w:sz w:val="24"/>
                <w:szCs w:val="24"/>
              </w:rPr>
              <w:t>Mean</w:t>
            </w:r>
          </w:p>
        </w:tc>
        <w:tc>
          <w:tcPr>
            <w:tcW w:w="0" w:type="auto"/>
            <w:tcBorders>
              <w:top w:val="nil"/>
              <w:bottom w:val="single" w:sz="4" w:space="0" w:color="auto"/>
            </w:tcBorders>
          </w:tcPr>
          <w:p w14:paraId="7AEA896D" w14:textId="04552119" w:rsidR="00D41671" w:rsidRPr="00753DCE" w:rsidRDefault="00D41671" w:rsidP="00D41671">
            <w:pPr>
              <w:autoSpaceDE w:val="0"/>
              <w:autoSpaceDN w:val="0"/>
              <w:adjustRightInd w:val="0"/>
              <w:spacing w:line="360" w:lineRule="auto"/>
              <w:ind w:left="60" w:right="60"/>
              <w:jc w:val="center"/>
              <w:rPr>
                <w:rFonts w:ascii="Times New Roman" w:hAnsi="Times New Roman" w:cs="Times New Roman"/>
                <w:b/>
                <w:bCs/>
                <w:sz w:val="24"/>
                <w:szCs w:val="24"/>
              </w:rPr>
            </w:pPr>
            <w:r w:rsidRPr="00753DCE">
              <w:rPr>
                <w:rFonts w:ascii="Times New Roman" w:hAnsi="Times New Roman" w:cs="Times New Roman"/>
                <w:b/>
                <w:bCs/>
                <w:sz w:val="24"/>
                <w:szCs w:val="24"/>
              </w:rPr>
              <w:t xml:space="preserve">     Std. Deviation</w:t>
            </w:r>
          </w:p>
        </w:tc>
      </w:tr>
      <w:tr w:rsidR="007044EC" w:rsidRPr="003C40FC" w14:paraId="3AA063A7" w14:textId="77777777" w:rsidTr="00753DCE">
        <w:tc>
          <w:tcPr>
            <w:tcW w:w="0" w:type="auto"/>
            <w:tcBorders>
              <w:top w:val="single" w:sz="4" w:space="0" w:color="auto"/>
            </w:tcBorders>
          </w:tcPr>
          <w:p w14:paraId="2C8E97D3"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Internal Stakeholders</w:t>
            </w:r>
          </w:p>
        </w:tc>
        <w:tc>
          <w:tcPr>
            <w:tcW w:w="0" w:type="auto"/>
            <w:tcBorders>
              <w:top w:val="single" w:sz="4" w:space="0" w:color="auto"/>
            </w:tcBorders>
          </w:tcPr>
          <w:p w14:paraId="756339F0"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0" w:type="auto"/>
            <w:tcBorders>
              <w:top w:val="single" w:sz="4" w:space="0" w:color="auto"/>
            </w:tcBorders>
          </w:tcPr>
          <w:p w14:paraId="7AB2A68B"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0" w:type="auto"/>
            <w:tcBorders>
              <w:top w:val="single" w:sz="4" w:space="0" w:color="auto"/>
            </w:tcBorders>
          </w:tcPr>
          <w:p w14:paraId="32AC142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0" w:type="auto"/>
            <w:tcBorders>
              <w:top w:val="single" w:sz="4" w:space="0" w:color="auto"/>
            </w:tcBorders>
          </w:tcPr>
          <w:p w14:paraId="0E8E57DE"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b/>
                <w:bCs/>
                <w:sz w:val="24"/>
                <w:szCs w:val="24"/>
              </w:rPr>
            </w:pPr>
            <w:r w:rsidRPr="003C40FC">
              <w:rPr>
                <w:rFonts w:ascii="Times New Roman" w:hAnsi="Times New Roman" w:cs="Times New Roman"/>
                <w:b/>
                <w:bCs/>
                <w:sz w:val="24"/>
                <w:szCs w:val="24"/>
              </w:rPr>
              <w:t>2.68</w:t>
            </w:r>
          </w:p>
        </w:tc>
        <w:tc>
          <w:tcPr>
            <w:tcW w:w="0" w:type="auto"/>
            <w:tcBorders>
              <w:top w:val="single" w:sz="4" w:space="0" w:color="auto"/>
            </w:tcBorders>
          </w:tcPr>
          <w:p w14:paraId="05CD9381" w14:textId="77777777" w:rsidR="00D41671" w:rsidRPr="003C40FC" w:rsidRDefault="00D41671" w:rsidP="00E048F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1.320</w:t>
            </w:r>
          </w:p>
        </w:tc>
      </w:tr>
      <w:tr w:rsidR="007044EC" w:rsidRPr="003C40FC" w14:paraId="0867C88B" w14:textId="77777777" w:rsidTr="007C4EAC">
        <w:tc>
          <w:tcPr>
            <w:tcW w:w="0" w:type="auto"/>
          </w:tcPr>
          <w:p w14:paraId="361BC274"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External Stakeholders</w:t>
            </w:r>
          </w:p>
        </w:tc>
        <w:tc>
          <w:tcPr>
            <w:tcW w:w="0" w:type="auto"/>
          </w:tcPr>
          <w:p w14:paraId="61FFAC3D"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0" w:type="auto"/>
          </w:tcPr>
          <w:p w14:paraId="287F80AB"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0" w:type="auto"/>
          </w:tcPr>
          <w:p w14:paraId="3E77F82A"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0" w:type="auto"/>
          </w:tcPr>
          <w:p w14:paraId="1B782725"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b/>
                <w:bCs/>
                <w:sz w:val="24"/>
                <w:szCs w:val="24"/>
              </w:rPr>
            </w:pPr>
            <w:r w:rsidRPr="003C40FC">
              <w:rPr>
                <w:rFonts w:ascii="Times New Roman" w:hAnsi="Times New Roman" w:cs="Times New Roman"/>
                <w:b/>
                <w:bCs/>
                <w:sz w:val="24"/>
                <w:szCs w:val="24"/>
              </w:rPr>
              <w:t>2.21</w:t>
            </w:r>
          </w:p>
        </w:tc>
        <w:tc>
          <w:tcPr>
            <w:tcW w:w="0" w:type="auto"/>
          </w:tcPr>
          <w:p w14:paraId="6B827FA5" w14:textId="77777777" w:rsidR="00D41671" w:rsidRPr="003C40FC" w:rsidRDefault="00D41671" w:rsidP="00E048F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1.075</w:t>
            </w:r>
          </w:p>
        </w:tc>
      </w:tr>
      <w:tr w:rsidR="007044EC" w:rsidRPr="003C40FC" w14:paraId="755CFA96" w14:textId="77777777" w:rsidTr="007C4EAC">
        <w:tc>
          <w:tcPr>
            <w:tcW w:w="0" w:type="auto"/>
          </w:tcPr>
          <w:p w14:paraId="108529AE"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Valid N (listwise)</w:t>
            </w:r>
          </w:p>
        </w:tc>
        <w:tc>
          <w:tcPr>
            <w:tcW w:w="0" w:type="auto"/>
          </w:tcPr>
          <w:p w14:paraId="5F9CBFFE" w14:textId="77777777" w:rsidR="00D41671" w:rsidRPr="003C40FC" w:rsidRDefault="00D41671" w:rsidP="00753DCE">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0" w:type="auto"/>
          </w:tcPr>
          <w:p w14:paraId="1B7E4D91" w14:textId="77777777" w:rsidR="00D41671" w:rsidRPr="003C40FC" w:rsidRDefault="00D41671" w:rsidP="00753DCE">
            <w:pPr>
              <w:autoSpaceDE w:val="0"/>
              <w:autoSpaceDN w:val="0"/>
              <w:adjustRightInd w:val="0"/>
              <w:spacing w:line="360" w:lineRule="auto"/>
              <w:jc w:val="center"/>
              <w:rPr>
                <w:rFonts w:ascii="Times New Roman" w:hAnsi="Times New Roman" w:cs="Times New Roman"/>
                <w:sz w:val="24"/>
                <w:szCs w:val="24"/>
              </w:rPr>
            </w:pPr>
          </w:p>
        </w:tc>
        <w:tc>
          <w:tcPr>
            <w:tcW w:w="0" w:type="auto"/>
          </w:tcPr>
          <w:p w14:paraId="5772626E" w14:textId="77777777" w:rsidR="00D41671" w:rsidRPr="003C40FC" w:rsidRDefault="00D41671" w:rsidP="00753DCE">
            <w:pPr>
              <w:autoSpaceDE w:val="0"/>
              <w:autoSpaceDN w:val="0"/>
              <w:adjustRightInd w:val="0"/>
              <w:spacing w:line="360" w:lineRule="auto"/>
              <w:jc w:val="center"/>
              <w:rPr>
                <w:rFonts w:ascii="Times New Roman" w:hAnsi="Times New Roman" w:cs="Times New Roman"/>
                <w:sz w:val="24"/>
                <w:szCs w:val="24"/>
              </w:rPr>
            </w:pPr>
          </w:p>
        </w:tc>
        <w:tc>
          <w:tcPr>
            <w:tcW w:w="0" w:type="auto"/>
          </w:tcPr>
          <w:p w14:paraId="5A36FCFC"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0" w:type="auto"/>
          </w:tcPr>
          <w:p w14:paraId="0A944663"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r>
    </w:tbl>
    <w:p w14:paraId="0B06364B" w14:textId="29611862" w:rsidR="00D41671"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E25786"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 xml:space="preserve">ield </w:t>
      </w:r>
      <w:r w:rsidR="00E25786"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urvey, 2023</w:t>
      </w:r>
    </w:p>
    <w:p w14:paraId="1A3821FA" w14:textId="77777777" w:rsidR="00753DCE" w:rsidRPr="003C40FC" w:rsidRDefault="00753DCE" w:rsidP="00753DCE">
      <w:pPr>
        <w:pStyle w:val="NoSpacing"/>
      </w:pPr>
    </w:p>
    <w:p w14:paraId="085DA102" w14:textId="02F8C3AE" w:rsidR="00D41671" w:rsidRPr="003C40FC" w:rsidRDefault="007B6463"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Table </w:t>
      </w:r>
      <w:r w:rsidR="00D52077">
        <w:rPr>
          <w:rFonts w:ascii="Times New Roman" w:hAnsi="Times New Roman" w:cs="Times New Roman"/>
          <w:kern w:val="0"/>
          <w:sz w:val="24"/>
          <w:szCs w:val="24"/>
          <w14:ligatures w14:val="none"/>
        </w:rPr>
        <w:t>9</w:t>
      </w:r>
      <w:r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 xml:space="preserve">the descriptive statistics show the mean, minimum, maximum, and standard deviation for both internal and external stakeholders in implementing resilient strategies during the pandemic in the tourism industry. The mean score for internal stakeholders is 2.68, indicating that, on average, they have a relatively high level of influence in implementing resilient strategies during the pandemic. In contrast, the mean score for external stakeholders is 2.21, suggesting that they have a moderate level of influence in implementing resilient strategies. The minimum and maximum values indicate that there is a wide range of responses from both internal and external stakeholders, with some having very little influence, and others having a lot of influence. The standard deviation values indicate that there is also considerable variability in the responses from both groups. Overall, </w:t>
      </w:r>
      <w:bookmarkStart w:id="252" w:name="_Hlk135416054"/>
      <w:r w:rsidR="00D41671" w:rsidRPr="003C40FC">
        <w:rPr>
          <w:rFonts w:ascii="Times New Roman" w:hAnsi="Times New Roman" w:cs="Times New Roman"/>
          <w:kern w:val="0"/>
          <w:sz w:val="24"/>
          <w:szCs w:val="24"/>
          <w14:ligatures w14:val="none"/>
        </w:rPr>
        <w:t>this suggests that both internal and external stakeholders play a significant role in implementing resilient strategies during the pandemic in the tourism industry, but internal stakeholders may have a more significant influence.</w:t>
      </w:r>
      <w:bookmarkEnd w:id="252"/>
      <w:r w:rsidR="00D41671" w:rsidRPr="003C40FC">
        <w:rPr>
          <w:rFonts w:ascii="Times New Roman" w:hAnsi="Times New Roman" w:cs="Times New Roman"/>
          <w:kern w:val="0"/>
          <w:sz w:val="24"/>
          <w:szCs w:val="24"/>
          <w14:ligatures w14:val="none"/>
        </w:rPr>
        <w:t xml:space="preserve"> This highlights the importance of collaboration between internal and external stakeholders in developing and implementing effective strategies such as adherence to the COVID-</w:t>
      </w:r>
      <w:r w:rsidR="00D41671" w:rsidRPr="003C40FC">
        <w:rPr>
          <w:rFonts w:ascii="Times New Roman" w:hAnsi="Times New Roman" w:cs="Times New Roman"/>
          <w:kern w:val="0"/>
          <w:sz w:val="24"/>
          <w:szCs w:val="24"/>
          <w14:ligatures w14:val="none"/>
        </w:rPr>
        <w:lastRenderedPageBreak/>
        <w:t>19 protocols and the diversification of business activities in the value</w:t>
      </w:r>
      <w:r w:rsidRPr="003C40FC">
        <w:rPr>
          <w:rFonts w:ascii="Times New Roman" w:hAnsi="Times New Roman" w:cs="Times New Roman"/>
          <w:kern w:val="0"/>
          <w:sz w:val="24"/>
          <w:szCs w:val="24"/>
          <w14:ligatures w14:val="none"/>
        </w:rPr>
        <w:t xml:space="preserve"> chain</w:t>
      </w:r>
      <w:r w:rsidR="00D41671" w:rsidRPr="003C40FC">
        <w:rPr>
          <w:rFonts w:ascii="Times New Roman" w:hAnsi="Times New Roman" w:cs="Times New Roman"/>
          <w:kern w:val="0"/>
          <w:sz w:val="24"/>
          <w:szCs w:val="24"/>
          <w14:ligatures w14:val="none"/>
        </w:rPr>
        <w:t xml:space="preserve"> to reduce or curb the risk associated with</w:t>
      </w:r>
      <w:r w:rsidRPr="003C40FC">
        <w:rPr>
          <w:rFonts w:ascii="Times New Roman" w:hAnsi="Times New Roman" w:cs="Times New Roman"/>
          <w:kern w:val="0"/>
          <w:sz w:val="24"/>
          <w:szCs w:val="24"/>
          <w14:ligatures w14:val="none"/>
        </w:rPr>
        <w:t xml:space="preserve"> the</w:t>
      </w:r>
      <w:r w:rsidR="00D41671" w:rsidRPr="003C40FC">
        <w:rPr>
          <w:rFonts w:ascii="Times New Roman" w:hAnsi="Times New Roman" w:cs="Times New Roman"/>
          <w:kern w:val="0"/>
          <w:sz w:val="24"/>
          <w:szCs w:val="24"/>
          <w14:ligatures w14:val="none"/>
        </w:rPr>
        <w:t xml:space="preserve"> pandemic.</w:t>
      </w:r>
    </w:p>
    <w:p w14:paraId="73C06357" w14:textId="2EBBE259" w:rsidR="00E171BB"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During a key informant interview session, it was discovered that both internal and external stakeholders in the tourism industry played various key roles in the adoption and implementation of the government</w:t>
      </w:r>
      <w:r w:rsidR="007B6463"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coping strategies in the industry. The interviews with key informants highlight the significant role played by internal stakeholders, such as tour guards, managers, and business owners, in successfully implementing coping strategies. Internal stakeholder leadership in the accommodation sector w</w:t>
      </w:r>
      <w:r w:rsidR="007B6463" w:rsidRPr="003C40FC">
        <w:rPr>
          <w:rFonts w:ascii="Times New Roman" w:hAnsi="Times New Roman" w:cs="Times New Roman"/>
          <w:bCs/>
          <w:iCs/>
          <w:kern w:val="0"/>
          <w:sz w:val="24"/>
          <w:szCs w:val="24"/>
          <w14:ligatures w14:val="none"/>
        </w:rPr>
        <w:t>as</w:t>
      </w:r>
      <w:r w:rsidRPr="003C40FC">
        <w:rPr>
          <w:rFonts w:ascii="Times New Roman" w:hAnsi="Times New Roman" w:cs="Times New Roman"/>
          <w:bCs/>
          <w:iCs/>
          <w:kern w:val="0"/>
          <w:sz w:val="24"/>
          <w:szCs w:val="24"/>
          <w14:ligatures w14:val="none"/>
        </w:rPr>
        <w:t xml:space="preserve"> able to lobby </w:t>
      </w:r>
      <w:r w:rsidR="006A7E50">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government to provide most of their members with the government COVID-19 alleviation funds despite the conditionalities. This assisted some of the industry players to keep afloat in</w:t>
      </w:r>
      <w:r w:rsidR="007B6463" w:rsidRPr="003C40FC">
        <w:rPr>
          <w:rFonts w:ascii="Times New Roman" w:hAnsi="Times New Roman" w:cs="Times New Roman"/>
          <w:bCs/>
          <w:iCs/>
          <w:kern w:val="0"/>
          <w:sz w:val="24"/>
          <w:szCs w:val="24"/>
          <w14:ligatures w14:val="none"/>
        </w:rPr>
        <w:t xml:space="preserve"> the</w:t>
      </w:r>
      <w:r w:rsidRPr="003C40FC">
        <w:rPr>
          <w:rFonts w:ascii="Times New Roman" w:hAnsi="Times New Roman" w:cs="Times New Roman"/>
          <w:bCs/>
          <w:iCs/>
          <w:kern w:val="0"/>
          <w:sz w:val="24"/>
          <w:szCs w:val="24"/>
          <w14:ligatures w14:val="none"/>
        </w:rPr>
        <w:t xml:space="preserve"> tourism business activities. Internal stakeholders effectively collaborated among themselves </w:t>
      </w:r>
      <w:r w:rsidR="006A7E50">
        <w:rPr>
          <w:rFonts w:ascii="Times New Roman" w:hAnsi="Times New Roman" w:cs="Times New Roman"/>
          <w:bCs/>
          <w:iCs/>
          <w:kern w:val="0"/>
          <w:sz w:val="24"/>
          <w:szCs w:val="24"/>
          <w14:ligatures w14:val="none"/>
        </w:rPr>
        <w:t>about</w:t>
      </w:r>
      <w:r w:rsidRPr="003C40FC">
        <w:rPr>
          <w:rFonts w:ascii="Times New Roman" w:hAnsi="Times New Roman" w:cs="Times New Roman"/>
          <w:bCs/>
          <w:iCs/>
          <w:kern w:val="0"/>
          <w:sz w:val="24"/>
          <w:szCs w:val="24"/>
          <w14:ligatures w14:val="none"/>
        </w:rPr>
        <w:t xml:space="preserve"> </w:t>
      </w:r>
      <w:r w:rsidR="006A7E50">
        <w:rPr>
          <w:rFonts w:ascii="Times New Roman" w:hAnsi="Times New Roman" w:cs="Times New Roman"/>
          <w:bCs/>
          <w:iCs/>
          <w:kern w:val="0"/>
          <w:sz w:val="24"/>
          <w:szCs w:val="24"/>
          <w14:ligatures w14:val="none"/>
        </w:rPr>
        <w:t>decision-making</w:t>
      </w:r>
      <w:r w:rsidRPr="003C40FC">
        <w:rPr>
          <w:rFonts w:ascii="Times New Roman" w:hAnsi="Times New Roman" w:cs="Times New Roman"/>
          <w:bCs/>
          <w:iCs/>
          <w:kern w:val="0"/>
          <w:sz w:val="24"/>
          <w:szCs w:val="24"/>
          <w14:ligatures w14:val="none"/>
        </w:rPr>
        <w:t xml:space="preserve"> and shared resources such as hand sanitizers, face mask</w:t>
      </w:r>
      <w:r w:rsidR="007B6463" w:rsidRPr="003C40FC">
        <w:rPr>
          <w:rFonts w:ascii="Times New Roman" w:hAnsi="Times New Roman" w:cs="Times New Roman"/>
          <w:bCs/>
          <w:iCs/>
          <w:kern w:val="0"/>
          <w:sz w:val="24"/>
          <w:szCs w:val="24"/>
          <w14:ligatures w14:val="none"/>
        </w:rPr>
        <w:t>s</w:t>
      </w:r>
      <w:r w:rsidR="006A7E50">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financial aid by </w:t>
      </w:r>
      <w:r w:rsidR="006A7E50">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 xml:space="preserve">government to members. The collaboration among internal stakeholders aided in curtailing power imbalances in the sector and allowed for better control and ownership of the coping mechanisms. The ownership and control of the resilient strategies were crucial for the effective implementation of the strategies in the built attractions (hotel and accommodation). </w:t>
      </w:r>
      <w:r w:rsidR="006A7E50">
        <w:rPr>
          <w:rFonts w:ascii="Times New Roman" w:hAnsi="Times New Roman" w:cs="Times New Roman"/>
          <w:bCs/>
          <w:iCs/>
          <w:kern w:val="0"/>
          <w:sz w:val="24"/>
          <w:szCs w:val="24"/>
          <w14:ligatures w14:val="none"/>
        </w:rPr>
        <w:t>External</w:t>
      </w:r>
      <w:r w:rsidRPr="003C40FC">
        <w:rPr>
          <w:rFonts w:ascii="Times New Roman" w:hAnsi="Times New Roman" w:cs="Times New Roman"/>
          <w:bCs/>
          <w:iCs/>
          <w:kern w:val="0"/>
          <w:sz w:val="24"/>
          <w:szCs w:val="24"/>
          <w14:ligatures w14:val="none"/>
        </w:rPr>
        <w:t xml:space="preserve"> stakeholders, such as central Government Municipal, Metropolitan, and District Assemblies, played a significant role by providing the industry with rebates such as two (2) percent reduction </w:t>
      </w:r>
      <w:r w:rsidR="006A7E50">
        <w:rPr>
          <w:rFonts w:ascii="Times New Roman" w:hAnsi="Times New Roman" w:cs="Times New Roman"/>
          <w:bCs/>
          <w:iCs/>
          <w:kern w:val="0"/>
          <w:sz w:val="24"/>
          <w:szCs w:val="24"/>
          <w14:ligatures w14:val="none"/>
        </w:rPr>
        <w:t>in</w:t>
      </w:r>
      <w:r w:rsidRPr="003C40FC">
        <w:rPr>
          <w:rFonts w:ascii="Times New Roman" w:hAnsi="Times New Roman" w:cs="Times New Roman"/>
          <w:bCs/>
          <w:iCs/>
          <w:kern w:val="0"/>
          <w:sz w:val="24"/>
          <w:szCs w:val="24"/>
          <w14:ligatures w14:val="none"/>
        </w:rPr>
        <w:t xml:space="preserve"> interest </w:t>
      </w:r>
      <w:r w:rsidR="006A7E50">
        <w:rPr>
          <w:rFonts w:ascii="Times New Roman" w:hAnsi="Times New Roman" w:cs="Times New Roman"/>
          <w:bCs/>
          <w:iCs/>
          <w:kern w:val="0"/>
          <w:sz w:val="24"/>
          <w:szCs w:val="24"/>
          <w14:ligatures w14:val="none"/>
        </w:rPr>
        <w:t>rates</w:t>
      </w:r>
      <w:r w:rsidRPr="003C40FC">
        <w:rPr>
          <w:rFonts w:ascii="Times New Roman" w:hAnsi="Times New Roman" w:cs="Times New Roman"/>
          <w:bCs/>
          <w:iCs/>
          <w:kern w:val="0"/>
          <w:sz w:val="24"/>
          <w:szCs w:val="24"/>
          <w14:ligatures w14:val="none"/>
        </w:rPr>
        <w:t xml:space="preserve"> to members, and the extension of tax filing holidays from April to June 2020 to give players in the industry some reprieve to mitigate the risk associated with the pandemic,  it was the internal stakeholders who were in direct contact with tourists and had a better understanding </w:t>
      </w:r>
      <w:r w:rsidR="007B6463" w:rsidRPr="003C40FC">
        <w:rPr>
          <w:rFonts w:ascii="Times New Roman" w:hAnsi="Times New Roman" w:cs="Times New Roman"/>
          <w:bCs/>
          <w:iCs/>
          <w:kern w:val="0"/>
          <w:sz w:val="24"/>
          <w:szCs w:val="24"/>
          <w14:ligatures w14:val="none"/>
        </w:rPr>
        <w:t xml:space="preserve">and </w:t>
      </w:r>
      <w:r w:rsidRPr="003C40FC">
        <w:rPr>
          <w:rFonts w:ascii="Times New Roman" w:hAnsi="Times New Roman" w:cs="Times New Roman"/>
          <w:bCs/>
          <w:iCs/>
          <w:kern w:val="0"/>
          <w:sz w:val="24"/>
          <w:szCs w:val="24"/>
          <w14:ligatures w14:val="none"/>
        </w:rPr>
        <w:t>appreciation of their needs and expectations. As a result, they were better equipped to implement the coping strategies in a way that would effectively address the concerns of tourists.</w:t>
      </w:r>
    </w:p>
    <w:p w14:paraId="31677B50" w14:textId="217181EC" w:rsidR="00BE21AE" w:rsidRPr="003C40FC" w:rsidRDefault="00E171BB"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According to the claims of the </w:t>
      </w:r>
      <w:r w:rsidR="006A7E50">
        <w:rPr>
          <w:rFonts w:ascii="Times New Roman" w:hAnsi="Times New Roman" w:cs="Times New Roman"/>
          <w:bCs/>
          <w:iCs/>
          <w:kern w:val="0"/>
          <w:sz w:val="24"/>
          <w:szCs w:val="24"/>
          <w14:ligatures w14:val="none"/>
        </w:rPr>
        <w:t>manager</w:t>
      </w:r>
      <w:r w:rsidRPr="003C40FC">
        <w:rPr>
          <w:rFonts w:ascii="Times New Roman" w:hAnsi="Times New Roman" w:cs="Times New Roman"/>
          <w:bCs/>
          <w:iCs/>
          <w:kern w:val="0"/>
          <w:sz w:val="24"/>
          <w:szCs w:val="24"/>
          <w14:ligatures w14:val="none"/>
        </w:rPr>
        <w:t xml:space="preserve"> of the Sirigu Women’s </w:t>
      </w:r>
      <w:r w:rsidR="006A7E50">
        <w:rPr>
          <w:rFonts w:ascii="Times New Roman" w:hAnsi="Times New Roman" w:cs="Times New Roman"/>
          <w:bCs/>
          <w:iCs/>
          <w:kern w:val="0"/>
          <w:sz w:val="24"/>
          <w:szCs w:val="24"/>
          <w14:ligatures w14:val="none"/>
        </w:rPr>
        <w:t>Pottery</w:t>
      </w:r>
      <w:r w:rsidRPr="003C40FC">
        <w:rPr>
          <w:rFonts w:ascii="Times New Roman" w:hAnsi="Times New Roman" w:cs="Times New Roman"/>
          <w:bCs/>
          <w:iCs/>
          <w:kern w:val="0"/>
          <w:sz w:val="24"/>
          <w:szCs w:val="24"/>
          <w14:ligatures w14:val="none"/>
        </w:rPr>
        <w:t xml:space="preserve"> and Arts </w:t>
      </w:r>
      <w:r w:rsidR="00877873">
        <w:rPr>
          <w:rFonts w:ascii="Times New Roman" w:hAnsi="Times New Roman" w:cs="Times New Roman"/>
          <w:bCs/>
          <w:iCs/>
          <w:kern w:val="0"/>
          <w:sz w:val="24"/>
          <w:szCs w:val="24"/>
          <w14:ligatures w14:val="none"/>
        </w:rPr>
        <w:t>Centre</w:t>
      </w:r>
      <w:r w:rsidR="00BE21AE" w:rsidRPr="003C40FC">
        <w:rPr>
          <w:rFonts w:ascii="Times New Roman" w:hAnsi="Times New Roman" w:cs="Times New Roman"/>
          <w:bCs/>
          <w:iCs/>
          <w:kern w:val="0"/>
          <w:sz w:val="24"/>
          <w:szCs w:val="24"/>
          <w14:ligatures w14:val="none"/>
        </w:rPr>
        <w:t>.</w:t>
      </w:r>
    </w:p>
    <w:p w14:paraId="0AF68154" w14:textId="306DDD95" w:rsidR="00D41671" w:rsidRPr="003C40FC" w:rsidRDefault="00BE21AE" w:rsidP="00765F32">
      <w:pPr>
        <w:spacing w:line="360" w:lineRule="auto"/>
        <w:ind w:left="432"/>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“Even</w:t>
      </w:r>
      <w:r w:rsidRPr="003C40FC">
        <w:rPr>
          <w:rFonts w:ascii="Times New Roman" w:hAnsi="Times New Roman" w:cs="Times New Roman"/>
          <w:bCs/>
          <w:i/>
          <w:kern w:val="0"/>
          <w:sz w:val="24"/>
          <w:szCs w:val="24"/>
          <w14:ligatures w14:val="none"/>
        </w:rPr>
        <w:t xml:space="preserve"> though</w:t>
      </w:r>
      <w:r w:rsidR="00D41671" w:rsidRPr="003C40FC">
        <w:rPr>
          <w:rFonts w:ascii="Times New Roman" w:hAnsi="Times New Roman" w:cs="Times New Roman"/>
          <w:bCs/>
          <w:i/>
          <w:kern w:val="0"/>
          <w:sz w:val="24"/>
          <w:szCs w:val="24"/>
          <w14:ligatures w14:val="none"/>
        </w:rPr>
        <w:t xml:space="preserve"> the district assembly, Ghana Tourism Authority</w:t>
      </w:r>
      <w:r w:rsidR="006A7E50">
        <w:rPr>
          <w:rFonts w:ascii="Times New Roman" w:hAnsi="Times New Roman" w:cs="Times New Roman"/>
          <w:bCs/>
          <w:i/>
          <w:kern w:val="0"/>
          <w:sz w:val="24"/>
          <w:szCs w:val="24"/>
          <w14:ligatures w14:val="none"/>
        </w:rPr>
        <w:t>,</w:t>
      </w:r>
      <w:r w:rsidR="00D41671" w:rsidRPr="003C40FC">
        <w:rPr>
          <w:rFonts w:ascii="Times New Roman" w:hAnsi="Times New Roman" w:cs="Times New Roman"/>
          <w:bCs/>
          <w:i/>
          <w:kern w:val="0"/>
          <w:sz w:val="24"/>
          <w:szCs w:val="24"/>
          <w14:ligatures w14:val="none"/>
        </w:rPr>
        <w:t xml:space="preserve"> and Ghana Health Service came and assisted </w:t>
      </w:r>
      <w:r w:rsidR="00E171BB" w:rsidRPr="003C40FC">
        <w:rPr>
          <w:rFonts w:ascii="Times New Roman" w:hAnsi="Times New Roman" w:cs="Times New Roman"/>
          <w:bCs/>
          <w:i/>
          <w:kern w:val="0"/>
          <w:sz w:val="24"/>
          <w:szCs w:val="24"/>
          <w14:ligatures w14:val="none"/>
        </w:rPr>
        <w:t>them</w:t>
      </w:r>
      <w:r w:rsidR="00D41671" w:rsidRPr="003C40FC">
        <w:rPr>
          <w:rFonts w:ascii="Times New Roman" w:hAnsi="Times New Roman" w:cs="Times New Roman"/>
          <w:bCs/>
          <w:i/>
          <w:kern w:val="0"/>
          <w:sz w:val="24"/>
          <w:szCs w:val="24"/>
          <w14:ligatures w14:val="none"/>
        </w:rPr>
        <w:t xml:space="preserve"> in the form of training and provision of equipment, the rules for implementation were set</w:t>
      </w:r>
      <w:r w:rsidR="00E171BB" w:rsidRPr="003C40FC">
        <w:rPr>
          <w:rFonts w:ascii="Times New Roman" w:hAnsi="Times New Roman" w:cs="Times New Roman"/>
          <w:bCs/>
          <w:i/>
          <w:kern w:val="0"/>
          <w:sz w:val="24"/>
          <w:szCs w:val="24"/>
          <w14:ligatures w14:val="none"/>
        </w:rPr>
        <w:t xml:space="preserve"> by</w:t>
      </w:r>
      <w:r w:rsidR="00D41671" w:rsidRPr="003C40FC">
        <w:rPr>
          <w:rFonts w:ascii="Times New Roman" w:hAnsi="Times New Roman" w:cs="Times New Roman"/>
          <w:bCs/>
          <w:i/>
          <w:kern w:val="0"/>
          <w:sz w:val="24"/>
          <w:szCs w:val="24"/>
          <w14:ligatures w14:val="none"/>
        </w:rPr>
        <w:t xml:space="preserve"> </w:t>
      </w:r>
      <w:r w:rsidR="00E171BB" w:rsidRPr="003C40FC">
        <w:rPr>
          <w:rFonts w:ascii="Times New Roman" w:hAnsi="Times New Roman" w:cs="Times New Roman"/>
          <w:bCs/>
          <w:i/>
          <w:kern w:val="0"/>
          <w:sz w:val="24"/>
          <w:szCs w:val="24"/>
          <w14:ligatures w14:val="none"/>
        </w:rPr>
        <w:t>internal key stakeholders in the tourism industry</w:t>
      </w:r>
      <w:r w:rsidR="00D41671" w:rsidRPr="003C40FC">
        <w:rPr>
          <w:rFonts w:ascii="Times New Roman" w:hAnsi="Times New Roman" w:cs="Times New Roman"/>
          <w:bCs/>
          <w:i/>
          <w:kern w:val="0"/>
          <w:sz w:val="24"/>
          <w:szCs w:val="24"/>
          <w14:ligatures w14:val="none"/>
        </w:rPr>
        <w:t xml:space="preserve">. Anyone who violated the regulations was sanctioned. “This helped to </w:t>
      </w:r>
      <w:r w:rsidR="00D41671" w:rsidRPr="003C40FC">
        <w:rPr>
          <w:rFonts w:ascii="Times New Roman" w:hAnsi="Times New Roman" w:cs="Times New Roman"/>
          <w:bCs/>
          <w:i/>
          <w:kern w:val="0"/>
          <w:sz w:val="24"/>
          <w:szCs w:val="24"/>
          <w14:ligatures w14:val="none"/>
        </w:rPr>
        <w:lastRenderedPageBreak/>
        <w:t>sustain some level of business activity</w:t>
      </w:r>
      <w:r w:rsidR="00BB4255">
        <w:rPr>
          <w:rFonts w:ascii="Times New Roman" w:hAnsi="Times New Roman" w:cs="Times New Roman"/>
          <w:bCs/>
          <w:i/>
          <w:kern w:val="0"/>
          <w:sz w:val="24"/>
          <w:szCs w:val="24"/>
          <w14:ligatures w14:val="none"/>
        </w:rPr>
        <w:t>,</w:t>
      </w:r>
      <w:r w:rsidR="00D41671" w:rsidRPr="003C40FC">
        <w:rPr>
          <w:rFonts w:ascii="Times New Roman" w:hAnsi="Times New Roman" w:cs="Times New Roman"/>
          <w:bCs/>
          <w:i/>
          <w:kern w:val="0"/>
          <w:sz w:val="24"/>
          <w:szCs w:val="24"/>
          <w14:ligatures w14:val="none"/>
        </w:rPr>
        <w:t xml:space="preserve"> especially domestic tourism</w:t>
      </w:r>
      <w:r w:rsidRPr="003C40FC">
        <w:rPr>
          <w:rFonts w:ascii="Times New Roman" w:hAnsi="Times New Roman" w:cs="Times New Roman"/>
          <w:bCs/>
          <w:i/>
          <w:kern w:val="0"/>
          <w:sz w:val="24"/>
          <w:szCs w:val="24"/>
          <w14:ligatures w14:val="none"/>
        </w:rPr>
        <w:t>”</w:t>
      </w:r>
      <w:r w:rsidR="00E171BB" w:rsidRPr="003C40FC">
        <w:rPr>
          <w:rFonts w:ascii="Times New Roman" w:hAnsi="Times New Roman" w:cs="Times New Roman"/>
          <w:bCs/>
          <w:i/>
          <w:kern w:val="0"/>
          <w:sz w:val="24"/>
          <w:szCs w:val="24"/>
          <w14:ligatures w14:val="none"/>
        </w:rPr>
        <w:t xml:space="preserve"> </w:t>
      </w:r>
      <w:r w:rsidR="00D41671" w:rsidRPr="003C40FC">
        <w:rPr>
          <w:rFonts w:ascii="Times New Roman" w:hAnsi="Times New Roman" w:cs="Times New Roman"/>
          <w:bCs/>
          <w:i/>
          <w:kern w:val="0"/>
          <w:sz w:val="24"/>
          <w:szCs w:val="24"/>
          <w14:ligatures w14:val="none"/>
        </w:rPr>
        <w:t>(Sirigu-24</w:t>
      </w:r>
      <w:r w:rsidR="00D41671" w:rsidRPr="003C40FC">
        <w:rPr>
          <w:rFonts w:ascii="Times New Roman" w:hAnsi="Times New Roman" w:cs="Times New Roman"/>
          <w:bCs/>
          <w:i/>
          <w:kern w:val="0"/>
          <w:sz w:val="24"/>
          <w:szCs w:val="24"/>
          <w:vertAlign w:val="superscript"/>
          <w14:ligatures w14:val="none"/>
        </w:rPr>
        <w:t>th</w:t>
      </w:r>
      <w:r w:rsidR="00D41671" w:rsidRPr="003C40FC">
        <w:rPr>
          <w:rFonts w:ascii="Times New Roman" w:hAnsi="Times New Roman" w:cs="Times New Roman"/>
          <w:bCs/>
          <w:i/>
          <w:kern w:val="0"/>
          <w:sz w:val="24"/>
          <w:szCs w:val="24"/>
          <w14:ligatures w14:val="none"/>
        </w:rPr>
        <w:t xml:space="preserve"> February</w:t>
      </w:r>
      <w:r w:rsidR="00BB4255">
        <w:rPr>
          <w:rFonts w:ascii="Times New Roman" w:hAnsi="Times New Roman" w:cs="Times New Roman"/>
          <w:bCs/>
          <w:i/>
          <w:kern w:val="0"/>
          <w:sz w:val="24"/>
          <w:szCs w:val="24"/>
          <w14:ligatures w14:val="none"/>
        </w:rPr>
        <w:t xml:space="preserve"> </w:t>
      </w:r>
      <w:r w:rsidR="00D41671" w:rsidRPr="003C40FC">
        <w:rPr>
          <w:rFonts w:ascii="Times New Roman" w:hAnsi="Times New Roman" w:cs="Times New Roman"/>
          <w:bCs/>
          <w:i/>
          <w:kern w:val="0"/>
          <w:sz w:val="24"/>
          <w:szCs w:val="24"/>
          <w14:ligatures w14:val="none"/>
        </w:rPr>
        <w:t>2023)</w:t>
      </w:r>
    </w:p>
    <w:p w14:paraId="2DCC1E73" w14:textId="7C4A02F8" w:rsidR="00D41671" w:rsidRPr="003C40FC" w:rsidRDefault="00D41671" w:rsidP="005B431A">
      <w:pPr>
        <w:pStyle w:val="Heading3"/>
      </w:pPr>
      <w:bookmarkStart w:id="253" w:name="_Hlk137981787"/>
      <w:bookmarkStart w:id="254" w:name="_Toc167264733"/>
      <w:r w:rsidRPr="003C40FC">
        <w:t xml:space="preserve">4.2.4 </w:t>
      </w:r>
      <w:bookmarkStart w:id="255" w:name="_Hlk134528693"/>
      <w:r w:rsidRPr="003C40FC">
        <w:t xml:space="preserve">Stakeholder </w:t>
      </w:r>
      <w:r w:rsidR="00F12250" w:rsidRPr="003C40FC">
        <w:t>P</w:t>
      </w:r>
      <w:r w:rsidRPr="003C40FC">
        <w:t xml:space="preserve">erception of </w:t>
      </w:r>
      <w:r w:rsidR="00F12250" w:rsidRPr="003C40FC">
        <w:t>P</w:t>
      </w:r>
      <w:r w:rsidRPr="003C40FC">
        <w:t xml:space="preserve">ower </w:t>
      </w:r>
      <w:r w:rsidR="00F12250" w:rsidRPr="003C40FC">
        <w:t>I</w:t>
      </w:r>
      <w:r w:rsidRPr="003C40FC">
        <w:t>mbalance at Zenga and S</w:t>
      </w:r>
      <w:r w:rsidR="006B30E6" w:rsidRPr="003C40FC">
        <w:t>WOPA</w:t>
      </w:r>
      <w:r w:rsidRPr="003C40FC">
        <w:t xml:space="preserve"> </w:t>
      </w:r>
      <w:r w:rsidR="00F12250" w:rsidRPr="003C40FC">
        <w:t>D</w:t>
      </w:r>
      <w:r w:rsidRPr="003C40FC">
        <w:t xml:space="preserve">uring the </w:t>
      </w:r>
      <w:r w:rsidR="00F12250" w:rsidRPr="003C40FC">
        <w:t>P</w:t>
      </w:r>
      <w:r w:rsidRPr="003C40FC">
        <w:t>andemic</w:t>
      </w:r>
      <w:bookmarkEnd w:id="254"/>
      <w:bookmarkEnd w:id="255"/>
    </w:p>
    <w:bookmarkEnd w:id="253"/>
    <w:p w14:paraId="7A941938" w14:textId="4B890080" w:rsidR="00054C03" w:rsidRPr="003C40FC" w:rsidRDefault="00C25FD3" w:rsidP="00054C03">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perception of power imbalance among stakeholders refers to how individuals or groups participating in a specific circumstance or decision-making process view an uneven allocation of power and resources among themselves. It represents a person's subjective knowledge and judgment of power relations in a certain setting. </w:t>
      </w:r>
      <w:r w:rsidR="00D41671" w:rsidRPr="003C40FC">
        <w:rPr>
          <w:rFonts w:ascii="Times New Roman" w:hAnsi="Times New Roman" w:cs="Times New Roman"/>
          <w:bCs/>
          <w:iCs/>
          <w:kern w:val="0"/>
          <w:sz w:val="24"/>
          <w:szCs w:val="24"/>
          <w14:ligatures w14:val="none"/>
        </w:rPr>
        <w:t xml:space="preserve">Stakeholder perceptions of power imbalances can have a profound impact on the tourism industry and the development of resilience strategies during </w:t>
      </w:r>
      <w:r w:rsidR="008924B7">
        <w:rPr>
          <w:rFonts w:ascii="Times New Roman" w:hAnsi="Times New Roman" w:cs="Times New Roman"/>
          <w:bCs/>
          <w:iCs/>
          <w:kern w:val="0"/>
          <w:sz w:val="24"/>
          <w:szCs w:val="24"/>
          <w14:ligatures w14:val="none"/>
        </w:rPr>
        <w:t xml:space="preserve">a </w:t>
      </w:r>
      <w:r w:rsidR="00D41671" w:rsidRPr="003C40FC">
        <w:rPr>
          <w:rFonts w:ascii="Times New Roman" w:hAnsi="Times New Roman" w:cs="Times New Roman"/>
          <w:bCs/>
          <w:iCs/>
          <w:kern w:val="0"/>
          <w:sz w:val="24"/>
          <w:szCs w:val="24"/>
          <w14:ligatures w14:val="none"/>
        </w:rPr>
        <w:t>cris</w:t>
      </w:r>
      <w:r w:rsidR="00E171BB" w:rsidRPr="003C40FC">
        <w:rPr>
          <w:rFonts w:ascii="Times New Roman" w:hAnsi="Times New Roman" w:cs="Times New Roman"/>
          <w:bCs/>
          <w:iCs/>
          <w:kern w:val="0"/>
          <w:sz w:val="24"/>
          <w:szCs w:val="24"/>
          <w14:ligatures w14:val="none"/>
        </w:rPr>
        <w:t>i</w:t>
      </w:r>
      <w:r w:rsidR="00D41671" w:rsidRPr="003C40FC">
        <w:rPr>
          <w:rFonts w:ascii="Times New Roman" w:hAnsi="Times New Roman" w:cs="Times New Roman"/>
          <w:bCs/>
          <w:iCs/>
          <w:kern w:val="0"/>
          <w:sz w:val="24"/>
          <w:szCs w:val="24"/>
          <w14:ligatures w14:val="none"/>
        </w:rPr>
        <w:t xml:space="preserve">s. For instance, local communities may perceive a power imbalance if they feel that their voices and concerns are not adequately considered in the decision-making processes of tourism organizations. They may believe that their needs are overlooked in favor of economic interests, leading to dissatisfaction and </w:t>
      </w:r>
      <w:r w:rsidR="008924B7">
        <w:rPr>
          <w:rFonts w:ascii="Times New Roman" w:hAnsi="Times New Roman" w:cs="Times New Roman"/>
          <w:bCs/>
          <w:iCs/>
          <w:kern w:val="0"/>
          <w:sz w:val="24"/>
          <w:szCs w:val="24"/>
          <w14:ligatures w14:val="none"/>
        </w:rPr>
        <w:t>mistrust</w:t>
      </w:r>
      <w:r w:rsidR="00054C03" w:rsidRPr="003C40FC">
        <w:rPr>
          <w:rFonts w:ascii="Times New Roman" w:hAnsi="Times New Roman" w:cs="Times New Roman"/>
          <w:bCs/>
          <w:iCs/>
          <w:kern w:val="0"/>
          <w:sz w:val="24"/>
          <w:szCs w:val="24"/>
          <w14:ligatures w14:val="none"/>
        </w:rPr>
        <w:t>.</w:t>
      </w:r>
    </w:p>
    <w:p w14:paraId="0105AA78" w14:textId="5FBAFC41" w:rsidR="008B1324" w:rsidRPr="003C40FC" w:rsidRDefault="008B1324"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noProof/>
          <w:sz w:val="24"/>
          <w:szCs w:val="24"/>
        </w:rPr>
        <w:drawing>
          <wp:inline distT="0" distB="0" distL="0" distR="0" wp14:anchorId="236C3B95" wp14:editId="395F4D86">
            <wp:extent cx="5353050" cy="3390900"/>
            <wp:effectExtent l="0" t="0" r="0" b="0"/>
            <wp:docPr id="149148957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D93736" w14:textId="77777777" w:rsidR="005B431A" w:rsidRPr="003C40FC" w:rsidRDefault="005B431A" w:rsidP="005B431A">
      <w:pPr>
        <w:pStyle w:val="Heading5"/>
      </w:pPr>
      <w:bookmarkStart w:id="256" w:name="_Hlk166739906"/>
      <w:bookmarkStart w:id="257" w:name="_Toc167264835"/>
      <w:r w:rsidRPr="003C40FC">
        <w:t xml:space="preserve">Figure 5:  Pie Chart Indicating Stakeholder Perspectives of Power Imbalances in </w:t>
      </w:r>
      <w:bookmarkStart w:id="258" w:name="_Hlk134530109"/>
      <w:r w:rsidRPr="003C40FC">
        <w:t xml:space="preserve">Zenga and Swopa </w:t>
      </w:r>
      <w:bookmarkEnd w:id="258"/>
      <w:r w:rsidRPr="003C40FC">
        <w:t>During the Pandemic</w:t>
      </w:r>
      <w:bookmarkEnd w:id="257"/>
    </w:p>
    <w:bookmarkEnd w:id="256"/>
    <w:p w14:paraId="50C44AF9" w14:textId="3EEA9FB0" w:rsidR="00D41671"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Survey,2023</w:t>
      </w:r>
    </w:p>
    <w:p w14:paraId="32124245" w14:textId="77777777" w:rsidR="00B04C5E" w:rsidRPr="003C40FC" w:rsidRDefault="00B04C5E" w:rsidP="00D41671">
      <w:pPr>
        <w:spacing w:line="360" w:lineRule="auto"/>
        <w:jc w:val="both"/>
        <w:rPr>
          <w:rFonts w:ascii="Times New Roman" w:hAnsi="Times New Roman" w:cs="Times New Roman"/>
          <w:bCs/>
          <w:iCs/>
          <w:kern w:val="0"/>
          <w:sz w:val="24"/>
          <w:szCs w:val="24"/>
          <w14:ligatures w14:val="none"/>
        </w:rPr>
      </w:pPr>
    </w:p>
    <w:p w14:paraId="0F3A0699" w14:textId="03905392" w:rsidR="00511B0F" w:rsidRPr="003C40FC" w:rsidRDefault="00D41671" w:rsidP="005B431A">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lastRenderedPageBreak/>
        <w:t xml:space="preserve">The </w:t>
      </w:r>
      <w:r w:rsidR="008B1324" w:rsidRPr="003C40FC">
        <w:rPr>
          <w:rFonts w:ascii="Times New Roman" w:hAnsi="Times New Roman" w:cs="Times New Roman"/>
          <w:bCs/>
          <w:iCs/>
          <w:kern w:val="0"/>
          <w:sz w:val="24"/>
          <w:szCs w:val="24"/>
          <w14:ligatures w14:val="none"/>
        </w:rPr>
        <w:t>pie chart</w:t>
      </w:r>
      <w:r w:rsidRPr="003C40FC">
        <w:rPr>
          <w:rFonts w:ascii="Times New Roman" w:hAnsi="Times New Roman" w:cs="Times New Roman"/>
          <w:bCs/>
          <w:iCs/>
          <w:kern w:val="0"/>
          <w:sz w:val="24"/>
          <w:szCs w:val="24"/>
          <w14:ligatures w14:val="none"/>
        </w:rPr>
        <w:t xml:space="preserve"> presents data on stakeholder perspectives regarding the power dynamics in the tourism sector during the COVID-19 pandemic. </w:t>
      </w:r>
      <w:r w:rsidR="008B1324" w:rsidRPr="003C40FC">
        <w:rPr>
          <w:rFonts w:ascii="Times New Roman" w:hAnsi="Times New Roman" w:cs="Times New Roman"/>
          <w:bCs/>
          <w:iCs/>
          <w:kern w:val="0"/>
          <w:sz w:val="24"/>
          <w:szCs w:val="24"/>
          <w14:ligatures w14:val="none"/>
        </w:rPr>
        <w:t>A</w:t>
      </w:r>
      <w:r w:rsidRPr="003C40FC">
        <w:rPr>
          <w:rFonts w:ascii="Times New Roman" w:hAnsi="Times New Roman" w:cs="Times New Roman"/>
          <w:bCs/>
          <w:iCs/>
          <w:kern w:val="0"/>
          <w:sz w:val="24"/>
          <w:szCs w:val="24"/>
          <w14:ligatures w14:val="none"/>
        </w:rPr>
        <w:t xml:space="preserve"> total of 270 respondents provided valid responses, and the data is summarized into five categories ranging from "Very High" to "Very Low" in terms of the extent to which stakeholders perceived the power dynamics. The most common response was "High," with 69 respondents (25.6%) indicating that they perceived the power dynamics to be high during the pandemic. This was followed by "Low" with 56 respondents (20.7%), "Moderate" with 50 respondents (18.5%), and "Very High" with 53 respondents (19.6%). Finally, 42 respondents (15.6%) </w:t>
      </w:r>
      <w:r w:rsidR="00E171BB" w:rsidRPr="003C40FC">
        <w:rPr>
          <w:rFonts w:ascii="Times New Roman" w:hAnsi="Times New Roman" w:cs="Times New Roman"/>
          <w:bCs/>
          <w:iCs/>
          <w:kern w:val="0"/>
          <w:sz w:val="24"/>
          <w:szCs w:val="24"/>
          <w14:ligatures w14:val="none"/>
        </w:rPr>
        <w:t>said</w:t>
      </w:r>
      <w:r w:rsidRPr="003C40FC">
        <w:rPr>
          <w:rFonts w:ascii="Times New Roman" w:hAnsi="Times New Roman" w:cs="Times New Roman"/>
          <w:bCs/>
          <w:iCs/>
          <w:kern w:val="0"/>
          <w:sz w:val="24"/>
          <w:szCs w:val="24"/>
          <w14:ligatures w14:val="none"/>
        </w:rPr>
        <w:t xml:space="preserve"> that they perceived the power dynamics to be "Very Low."  Overall, the data suggests that a significant proportion of stakeholders perceived the power dynamics in the tourism sector during the pandemic to be high or low. However, there is also a sizeable group of stakeholders who perceived the power dynamics to be moderate or very high. This highlights the complex nature of power dynamics in society, </w:t>
      </w:r>
      <w:r w:rsidR="008924B7">
        <w:rPr>
          <w:rFonts w:ascii="Times New Roman" w:hAnsi="Times New Roman" w:cs="Times New Roman"/>
          <w:bCs/>
          <w:iCs/>
          <w:kern w:val="0"/>
          <w:sz w:val="24"/>
          <w:szCs w:val="24"/>
          <w14:ligatures w14:val="none"/>
        </w:rPr>
        <w:t>workplaces</w:t>
      </w:r>
      <w:r w:rsidR="00A41AEF">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the tourism sector during a crisis such as the COVID-19 pandemic.</w:t>
      </w:r>
      <w:bookmarkStart w:id="259" w:name="_Hlk137981807"/>
    </w:p>
    <w:p w14:paraId="796A4FFC" w14:textId="4318F157" w:rsidR="00D41671" w:rsidRPr="003C40FC" w:rsidRDefault="00D41671" w:rsidP="005B431A">
      <w:pPr>
        <w:pStyle w:val="Heading3"/>
      </w:pPr>
      <w:bookmarkStart w:id="260" w:name="_Toc167264734"/>
      <w:r w:rsidRPr="003C40FC">
        <w:t xml:space="preserve">4.2.5 Gender </w:t>
      </w:r>
      <w:r w:rsidR="00E171BB" w:rsidRPr="003C40FC">
        <w:t>p</w:t>
      </w:r>
      <w:r w:rsidRPr="003C40FC">
        <w:t xml:space="preserve">erspectives of </w:t>
      </w:r>
      <w:r w:rsidR="00E171BB" w:rsidRPr="003C40FC">
        <w:t>p</w:t>
      </w:r>
      <w:r w:rsidRPr="003C40FC">
        <w:t xml:space="preserve">ower and </w:t>
      </w:r>
      <w:r w:rsidR="00E171BB" w:rsidRPr="003C40FC">
        <w:t>i</w:t>
      </w:r>
      <w:r w:rsidRPr="003C40FC">
        <w:t xml:space="preserve">nterest </w:t>
      </w:r>
      <w:r w:rsidR="00E171BB" w:rsidRPr="003C40FC">
        <w:t>i</w:t>
      </w:r>
      <w:r w:rsidRPr="003C40FC">
        <w:t xml:space="preserve">mbalances </w:t>
      </w:r>
      <w:bookmarkStart w:id="261" w:name="_Hlk134530307"/>
      <w:r w:rsidRPr="003C40FC">
        <w:t>at Zenga, Chief Ponds</w:t>
      </w:r>
      <w:r w:rsidR="00A41AEF">
        <w:t>,</w:t>
      </w:r>
      <w:r w:rsidRPr="003C40FC">
        <w:t xml:space="preserve"> and Tengzug Hills </w:t>
      </w:r>
      <w:bookmarkEnd w:id="261"/>
      <w:r w:rsidR="00E171BB" w:rsidRPr="003C40FC">
        <w:t>d</w:t>
      </w:r>
      <w:r w:rsidRPr="003C40FC">
        <w:t xml:space="preserve">uring the </w:t>
      </w:r>
      <w:r w:rsidR="00E171BB" w:rsidRPr="003C40FC">
        <w:t>p</w:t>
      </w:r>
      <w:r w:rsidRPr="003C40FC">
        <w:t>andemic</w:t>
      </w:r>
      <w:bookmarkEnd w:id="260"/>
    </w:p>
    <w:bookmarkEnd w:id="259"/>
    <w:p w14:paraId="7E8B7373" w14:textId="1A78E170" w:rsidR="00D41671"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Gender perspectives of power and interest imbalance in the tourism industry during uncertainties are crucial and can have significant implications for the implementation of resilience strategies. For example,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gender power imbalances may exist within the tourism industry, with women being underrepresented in decision-making roles and leadership positions. This perception can create a sense of marginalization and exclusion among women, leading to limited influence over resilience strategies.</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When gender power and interest imbalances are present, resilience strategies may not adequately address the specific needs, challenges, and experiences of women. </w:t>
      </w:r>
    </w:p>
    <w:p w14:paraId="72C4215E" w14:textId="77777777" w:rsidR="005B431A" w:rsidRDefault="005B431A" w:rsidP="00D41671">
      <w:pPr>
        <w:spacing w:line="360" w:lineRule="auto"/>
        <w:jc w:val="both"/>
        <w:rPr>
          <w:rFonts w:ascii="Times New Roman" w:hAnsi="Times New Roman" w:cs="Times New Roman"/>
          <w:bCs/>
          <w:iCs/>
          <w:kern w:val="0"/>
          <w:sz w:val="24"/>
          <w:szCs w:val="24"/>
          <w14:ligatures w14:val="none"/>
        </w:rPr>
      </w:pPr>
    </w:p>
    <w:p w14:paraId="06824328" w14:textId="77777777" w:rsidR="005B431A" w:rsidRDefault="005B431A" w:rsidP="00D41671">
      <w:pPr>
        <w:spacing w:line="360" w:lineRule="auto"/>
        <w:jc w:val="both"/>
        <w:rPr>
          <w:rFonts w:ascii="Times New Roman" w:hAnsi="Times New Roman" w:cs="Times New Roman"/>
          <w:bCs/>
          <w:iCs/>
          <w:kern w:val="0"/>
          <w:sz w:val="24"/>
          <w:szCs w:val="24"/>
          <w14:ligatures w14:val="none"/>
        </w:rPr>
      </w:pPr>
    </w:p>
    <w:p w14:paraId="0FA51D5B" w14:textId="77777777" w:rsidR="005B431A" w:rsidRDefault="005B431A" w:rsidP="00D41671">
      <w:pPr>
        <w:spacing w:line="360" w:lineRule="auto"/>
        <w:jc w:val="both"/>
        <w:rPr>
          <w:rFonts w:ascii="Times New Roman" w:hAnsi="Times New Roman" w:cs="Times New Roman"/>
          <w:bCs/>
          <w:iCs/>
          <w:kern w:val="0"/>
          <w:sz w:val="24"/>
          <w:szCs w:val="24"/>
          <w14:ligatures w14:val="none"/>
        </w:rPr>
      </w:pPr>
    </w:p>
    <w:p w14:paraId="60E0968D" w14:textId="77777777" w:rsidR="005B431A" w:rsidRDefault="005B431A" w:rsidP="00D41671">
      <w:pPr>
        <w:spacing w:line="360" w:lineRule="auto"/>
        <w:jc w:val="both"/>
        <w:rPr>
          <w:rFonts w:ascii="Times New Roman" w:hAnsi="Times New Roman" w:cs="Times New Roman"/>
          <w:bCs/>
          <w:iCs/>
          <w:kern w:val="0"/>
          <w:sz w:val="24"/>
          <w:szCs w:val="24"/>
          <w14:ligatures w14:val="none"/>
        </w:rPr>
      </w:pPr>
    </w:p>
    <w:p w14:paraId="0200A2B5" w14:textId="77777777" w:rsidR="005B431A" w:rsidRDefault="005B431A" w:rsidP="00D41671">
      <w:pPr>
        <w:spacing w:line="360" w:lineRule="auto"/>
        <w:jc w:val="both"/>
        <w:rPr>
          <w:rFonts w:ascii="Times New Roman" w:hAnsi="Times New Roman" w:cs="Times New Roman"/>
          <w:bCs/>
          <w:iCs/>
          <w:kern w:val="0"/>
          <w:sz w:val="24"/>
          <w:szCs w:val="24"/>
          <w14:ligatures w14:val="none"/>
        </w:rPr>
      </w:pPr>
    </w:p>
    <w:p w14:paraId="04786053" w14:textId="77777777" w:rsidR="005B431A" w:rsidRPr="003C40FC" w:rsidRDefault="005B431A" w:rsidP="00D41671">
      <w:pPr>
        <w:spacing w:line="360" w:lineRule="auto"/>
        <w:jc w:val="both"/>
        <w:rPr>
          <w:rFonts w:ascii="Times New Roman" w:hAnsi="Times New Roman" w:cs="Times New Roman"/>
          <w:bCs/>
          <w:iCs/>
          <w:kern w:val="0"/>
          <w:sz w:val="24"/>
          <w:szCs w:val="24"/>
          <w14:ligatures w14:val="none"/>
        </w:rPr>
      </w:pPr>
    </w:p>
    <w:p w14:paraId="6409CC86" w14:textId="77777777" w:rsidR="005B431A" w:rsidRDefault="005B431A" w:rsidP="005B431A">
      <w:pPr>
        <w:pStyle w:val="Heading6"/>
        <w:sectPr w:rsidR="005B431A" w:rsidSect="004701E0">
          <w:footerReference w:type="default" r:id="rId18"/>
          <w:pgSz w:w="11906" w:h="16838" w:code="9"/>
          <w:pgMar w:top="1440" w:right="1440" w:bottom="1440" w:left="2160" w:header="720" w:footer="720" w:gutter="0"/>
          <w:pgNumType w:start="1"/>
          <w:cols w:space="720"/>
          <w:docGrid w:linePitch="360"/>
        </w:sectPr>
      </w:pPr>
      <w:bookmarkStart w:id="262" w:name="_Hlk166736886"/>
    </w:p>
    <w:p w14:paraId="46D8FB30" w14:textId="16DC493D" w:rsidR="00D41671" w:rsidRPr="003C40FC" w:rsidRDefault="00D41671" w:rsidP="005B431A">
      <w:pPr>
        <w:pStyle w:val="Heading6"/>
      </w:pPr>
      <w:bookmarkStart w:id="263" w:name="_Toc167267877"/>
      <w:r w:rsidRPr="003C40FC">
        <w:lastRenderedPageBreak/>
        <w:t>Table 1</w:t>
      </w:r>
      <w:r w:rsidR="00D52077">
        <w:t>0</w:t>
      </w:r>
      <w:r w:rsidRPr="003C40FC">
        <w:t xml:space="preserve">: Gender of Respondent * Stakeholder Perspectives of Power Imbalances in the Tourism Sector </w:t>
      </w:r>
      <w:r w:rsidR="00597927" w:rsidRPr="003C40FC">
        <w:t>a</w:t>
      </w:r>
      <w:r w:rsidRPr="003C40FC">
        <w:t xml:space="preserve">mid the </w:t>
      </w:r>
      <w:r w:rsidR="008924B7">
        <w:t>Pandemic</w:t>
      </w:r>
      <w:r w:rsidRPr="003C40FC">
        <w:t xml:space="preserve"> Crosstabulation</w:t>
      </w:r>
      <w:bookmarkEnd w:id="263"/>
    </w:p>
    <w:bookmarkEnd w:id="262"/>
    <w:tbl>
      <w:tblPr>
        <w:tblStyle w:val="TableGrid"/>
        <w:tblW w:w="13982" w:type="dxa"/>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705"/>
        <w:gridCol w:w="1563"/>
        <w:gridCol w:w="2415"/>
        <w:gridCol w:w="1293"/>
        <w:gridCol w:w="1293"/>
        <w:gridCol w:w="1679"/>
        <w:gridCol w:w="1293"/>
        <w:gridCol w:w="1294"/>
        <w:gridCol w:w="1447"/>
      </w:tblGrid>
      <w:tr w:rsidR="007044EC" w:rsidRPr="005B431A" w14:paraId="7E878C71" w14:textId="77777777" w:rsidTr="005B431A">
        <w:trPr>
          <w:trHeight w:val="525"/>
        </w:trPr>
        <w:tc>
          <w:tcPr>
            <w:tcW w:w="5683" w:type="dxa"/>
            <w:gridSpan w:val="3"/>
            <w:vMerge w:val="restart"/>
          </w:tcPr>
          <w:p w14:paraId="0D293662"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6852" w:type="dxa"/>
            <w:gridSpan w:val="5"/>
          </w:tcPr>
          <w:p w14:paraId="01180E32"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Stakeholder Perspectives of Power Imbalance in the Tourism Sector Amid the Pandemic</w:t>
            </w:r>
          </w:p>
        </w:tc>
        <w:tc>
          <w:tcPr>
            <w:tcW w:w="1447" w:type="dxa"/>
            <w:vMerge w:val="restart"/>
          </w:tcPr>
          <w:p w14:paraId="12E5374F" w14:textId="77777777" w:rsidR="00D41671" w:rsidRPr="005B431A"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Total</w:t>
            </w:r>
          </w:p>
        </w:tc>
      </w:tr>
      <w:tr w:rsidR="007044EC" w:rsidRPr="005B431A" w14:paraId="524D303F" w14:textId="77777777" w:rsidTr="005B431A">
        <w:trPr>
          <w:trHeight w:val="239"/>
        </w:trPr>
        <w:tc>
          <w:tcPr>
            <w:tcW w:w="5683" w:type="dxa"/>
            <w:gridSpan w:val="3"/>
            <w:vMerge/>
          </w:tcPr>
          <w:p w14:paraId="3123BFFA"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293" w:type="dxa"/>
          </w:tcPr>
          <w:p w14:paraId="4388B1DC" w14:textId="77777777" w:rsidR="00D41671" w:rsidRPr="005B431A" w:rsidRDefault="00D41671" w:rsidP="005B431A">
            <w:pPr>
              <w:autoSpaceDE w:val="0"/>
              <w:autoSpaceDN w:val="0"/>
              <w:adjustRightInd w:val="0"/>
              <w:spacing w:line="360" w:lineRule="auto"/>
              <w:ind w:left="60"/>
              <w:jc w:val="center"/>
              <w:rPr>
                <w:rFonts w:ascii="Times New Roman" w:hAnsi="Times New Roman" w:cs="Times New Roman"/>
                <w:sz w:val="24"/>
                <w:szCs w:val="24"/>
              </w:rPr>
            </w:pPr>
            <w:r w:rsidRPr="005B431A">
              <w:rPr>
                <w:rFonts w:ascii="Times New Roman" w:hAnsi="Times New Roman" w:cs="Times New Roman"/>
                <w:sz w:val="24"/>
                <w:szCs w:val="24"/>
              </w:rPr>
              <w:t>Very High</w:t>
            </w:r>
          </w:p>
        </w:tc>
        <w:tc>
          <w:tcPr>
            <w:tcW w:w="1293" w:type="dxa"/>
          </w:tcPr>
          <w:p w14:paraId="6E1C2F2B"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High</w:t>
            </w:r>
          </w:p>
        </w:tc>
        <w:tc>
          <w:tcPr>
            <w:tcW w:w="1679" w:type="dxa"/>
          </w:tcPr>
          <w:p w14:paraId="4A4A7430"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Moderate</w:t>
            </w:r>
          </w:p>
        </w:tc>
        <w:tc>
          <w:tcPr>
            <w:tcW w:w="1293" w:type="dxa"/>
          </w:tcPr>
          <w:p w14:paraId="2558411D"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Low</w:t>
            </w:r>
          </w:p>
        </w:tc>
        <w:tc>
          <w:tcPr>
            <w:tcW w:w="1293" w:type="dxa"/>
          </w:tcPr>
          <w:p w14:paraId="45C6A9AF"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Very Low</w:t>
            </w:r>
          </w:p>
        </w:tc>
        <w:tc>
          <w:tcPr>
            <w:tcW w:w="1447" w:type="dxa"/>
            <w:vMerge/>
          </w:tcPr>
          <w:p w14:paraId="71688898" w14:textId="77777777" w:rsidR="00D41671" w:rsidRPr="005B431A" w:rsidRDefault="00D41671" w:rsidP="00D41671">
            <w:pPr>
              <w:autoSpaceDE w:val="0"/>
              <w:autoSpaceDN w:val="0"/>
              <w:adjustRightInd w:val="0"/>
              <w:spacing w:line="360" w:lineRule="auto"/>
              <w:rPr>
                <w:rFonts w:ascii="Times New Roman" w:hAnsi="Times New Roman" w:cs="Times New Roman"/>
                <w:sz w:val="24"/>
                <w:szCs w:val="24"/>
              </w:rPr>
            </w:pPr>
          </w:p>
        </w:tc>
      </w:tr>
      <w:tr w:rsidR="007044EC" w:rsidRPr="005B431A" w14:paraId="579016BE" w14:textId="77777777" w:rsidTr="005B431A">
        <w:trPr>
          <w:trHeight w:val="551"/>
        </w:trPr>
        <w:tc>
          <w:tcPr>
            <w:tcW w:w="1705" w:type="dxa"/>
            <w:vMerge w:val="restart"/>
          </w:tcPr>
          <w:p w14:paraId="7640B2A1" w14:textId="68CF4397" w:rsidR="00D41671" w:rsidRPr="005B431A" w:rsidRDefault="00E5799E"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G</w:t>
            </w:r>
            <w:r w:rsidR="00D41671" w:rsidRPr="005B431A">
              <w:rPr>
                <w:rFonts w:ascii="Times New Roman" w:hAnsi="Times New Roman" w:cs="Times New Roman"/>
                <w:sz w:val="24"/>
                <w:szCs w:val="24"/>
              </w:rPr>
              <w:t>ender of respondent</w:t>
            </w:r>
          </w:p>
        </w:tc>
        <w:tc>
          <w:tcPr>
            <w:tcW w:w="1563" w:type="dxa"/>
            <w:vMerge w:val="restart"/>
          </w:tcPr>
          <w:p w14:paraId="2B11D136"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Male</w:t>
            </w:r>
          </w:p>
        </w:tc>
        <w:tc>
          <w:tcPr>
            <w:tcW w:w="2415" w:type="dxa"/>
          </w:tcPr>
          <w:p w14:paraId="6593CEDF"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Count</w:t>
            </w:r>
          </w:p>
        </w:tc>
        <w:tc>
          <w:tcPr>
            <w:tcW w:w="1293" w:type="dxa"/>
          </w:tcPr>
          <w:p w14:paraId="72741B13"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25</w:t>
            </w:r>
          </w:p>
        </w:tc>
        <w:tc>
          <w:tcPr>
            <w:tcW w:w="1293" w:type="dxa"/>
          </w:tcPr>
          <w:p w14:paraId="6B3F8E7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32</w:t>
            </w:r>
          </w:p>
        </w:tc>
        <w:tc>
          <w:tcPr>
            <w:tcW w:w="1679" w:type="dxa"/>
          </w:tcPr>
          <w:p w14:paraId="0049D1C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22</w:t>
            </w:r>
          </w:p>
        </w:tc>
        <w:tc>
          <w:tcPr>
            <w:tcW w:w="1293" w:type="dxa"/>
          </w:tcPr>
          <w:p w14:paraId="2B01E26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24</w:t>
            </w:r>
          </w:p>
        </w:tc>
        <w:tc>
          <w:tcPr>
            <w:tcW w:w="1293" w:type="dxa"/>
          </w:tcPr>
          <w:p w14:paraId="0257C08C"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13</w:t>
            </w:r>
          </w:p>
        </w:tc>
        <w:tc>
          <w:tcPr>
            <w:tcW w:w="1447" w:type="dxa"/>
          </w:tcPr>
          <w:p w14:paraId="7B827A05"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116</w:t>
            </w:r>
          </w:p>
        </w:tc>
      </w:tr>
      <w:tr w:rsidR="007044EC" w:rsidRPr="005B431A" w14:paraId="17E257B4" w14:textId="77777777" w:rsidTr="005B431A">
        <w:trPr>
          <w:trHeight w:val="239"/>
        </w:trPr>
        <w:tc>
          <w:tcPr>
            <w:tcW w:w="1705" w:type="dxa"/>
            <w:vMerge/>
          </w:tcPr>
          <w:p w14:paraId="4DC54A6B"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563" w:type="dxa"/>
            <w:vMerge/>
          </w:tcPr>
          <w:p w14:paraId="24C4CB15"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2CAFA0CC"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Expected Count</w:t>
            </w:r>
          </w:p>
        </w:tc>
        <w:tc>
          <w:tcPr>
            <w:tcW w:w="1293" w:type="dxa"/>
          </w:tcPr>
          <w:p w14:paraId="68B8867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22.8</w:t>
            </w:r>
          </w:p>
        </w:tc>
        <w:tc>
          <w:tcPr>
            <w:tcW w:w="1293" w:type="dxa"/>
          </w:tcPr>
          <w:p w14:paraId="0A0BE465"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29.6</w:t>
            </w:r>
          </w:p>
        </w:tc>
        <w:tc>
          <w:tcPr>
            <w:tcW w:w="1679" w:type="dxa"/>
          </w:tcPr>
          <w:p w14:paraId="0545A3A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21.5</w:t>
            </w:r>
          </w:p>
        </w:tc>
        <w:tc>
          <w:tcPr>
            <w:tcW w:w="1293" w:type="dxa"/>
          </w:tcPr>
          <w:p w14:paraId="5BA3F08B"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24.1</w:t>
            </w:r>
          </w:p>
        </w:tc>
        <w:tc>
          <w:tcPr>
            <w:tcW w:w="1293" w:type="dxa"/>
          </w:tcPr>
          <w:p w14:paraId="3B4FEB26"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18.0</w:t>
            </w:r>
          </w:p>
        </w:tc>
        <w:tc>
          <w:tcPr>
            <w:tcW w:w="1447" w:type="dxa"/>
          </w:tcPr>
          <w:p w14:paraId="03FCE4CE"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116.0</w:t>
            </w:r>
          </w:p>
        </w:tc>
      </w:tr>
      <w:tr w:rsidR="007044EC" w:rsidRPr="005B431A" w14:paraId="299EC59A" w14:textId="77777777" w:rsidTr="005B431A">
        <w:trPr>
          <w:trHeight w:val="239"/>
        </w:trPr>
        <w:tc>
          <w:tcPr>
            <w:tcW w:w="1705" w:type="dxa"/>
            <w:vMerge/>
          </w:tcPr>
          <w:p w14:paraId="614B55F4"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563" w:type="dxa"/>
            <w:vMerge/>
          </w:tcPr>
          <w:p w14:paraId="222D4902"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3E56A3A0"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 of Total</w:t>
            </w:r>
          </w:p>
        </w:tc>
        <w:tc>
          <w:tcPr>
            <w:tcW w:w="1293" w:type="dxa"/>
          </w:tcPr>
          <w:p w14:paraId="1CCFF90F"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9.3%</w:t>
            </w:r>
          </w:p>
        </w:tc>
        <w:tc>
          <w:tcPr>
            <w:tcW w:w="1293" w:type="dxa"/>
          </w:tcPr>
          <w:p w14:paraId="7192764F"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11.9%</w:t>
            </w:r>
          </w:p>
        </w:tc>
        <w:tc>
          <w:tcPr>
            <w:tcW w:w="1679" w:type="dxa"/>
          </w:tcPr>
          <w:p w14:paraId="1AD1A7F1"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8.1%</w:t>
            </w:r>
          </w:p>
        </w:tc>
        <w:tc>
          <w:tcPr>
            <w:tcW w:w="1293" w:type="dxa"/>
          </w:tcPr>
          <w:p w14:paraId="78248A1C"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8.9%</w:t>
            </w:r>
          </w:p>
        </w:tc>
        <w:tc>
          <w:tcPr>
            <w:tcW w:w="1293" w:type="dxa"/>
          </w:tcPr>
          <w:p w14:paraId="2CD351E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4.8%</w:t>
            </w:r>
          </w:p>
        </w:tc>
        <w:tc>
          <w:tcPr>
            <w:tcW w:w="1447" w:type="dxa"/>
          </w:tcPr>
          <w:p w14:paraId="41F9DCF7"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43.0%</w:t>
            </w:r>
          </w:p>
        </w:tc>
      </w:tr>
      <w:tr w:rsidR="007044EC" w:rsidRPr="005B431A" w14:paraId="0FC9A73F" w14:textId="77777777" w:rsidTr="005B431A">
        <w:trPr>
          <w:trHeight w:val="239"/>
        </w:trPr>
        <w:tc>
          <w:tcPr>
            <w:tcW w:w="1705" w:type="dxa"/>
            <w:vMerge/>
          </w:tcPr>
          <w:p w14:paraId="4B0F5E91"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563" w:type="dxa"/>
            <w:vMerge w:val="restart"/>
          </w:tcPr>
          <w:p w14:paraId="27ABAE4E" w14:textId="77777777" w:rsidR="00D41671" w:rsidRPr="005B431A" w:rsidRDefault="00D41671" w:rsidP="005B431A">
            <w:pPr>
              <w:autoSpaceDE w:val="0"/>
              <w:autoSpaceDN w:val="0"/>
              <w:adjustRightInd w:val="0"/>
              <w:spacing w:line="360" w:lineRule="auto"/>
              <w:ind w:left="-8" w:right="60"/>
              <w:rPr>
                <w:rFonts w:ascii="Times New Roman" w:hAnsi="Times New Roman" w:cs="Times New Roman"/>
                <w:sz w:val="24"/>
                <w:szCs w:val="24"/>
              </w:rPr>
            </w:pPr>
            <w:r w:rsidRPr="005B431A">
              <w:rPr>
                <w:rFonts w:ascii="Times New Roman" w:hAnsi="Times New Roman" w:cs="Times New Roman"/>
                <w:sz w:val="24"/>
                <w:szCs w:val="24"/>
              </w:rPr>
              <w:t>Female</w:t>
            </w:r>
          </w:p>
        </w:tc>
        <w:tc>
          <w:tcPr>
            <w:tcW w:w="2415" w:type="dxa"/>
          </w:tcPr>
          <w:p w14:paraId="004AA0B6"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Count</w:t>
            </w:r>
          </w:p>
        </w:tc>
        <w:tc>
          <w:tcPr>
            <w:tcW w:w="1293" w:type="dxa"/>
          </w:tcPr>
          <w:p w14:paraId="4A040656"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28</w:t>
            </w:r>
          </w:p>
        </w:tc>
        <w:tc>
          <w:tcPr>
            <w:tcW w:w="1293" w:type="dxa"/>
          </w:tcPr>
          <w:p w14:paraId="1773EF22"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37</w:t>
            </w:r>
          </w:p>
        </w:tc>
        <w:tc>
          <w:tcPr>
            <w:tcW w:w="1679" w:type="dxa"/>
          </w:tcPr>
          <w:p w14:paraId="55A99DB4"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28</w:t>
            </w:r>
          </w:p>
        </w:tc>
        <w:tc>
          <w:tcPr>
            <w:tcW w:w="1293" w:type="dxa"/>
          </w:tcPr>
          <w:p w14:paraId="6713DEA0"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32</w:t>
            </w:r>
          </w:p>
        </w:tc>
        <w:tc>
          <w:tcPr>
            <w:tcW w:w="1293" w:type="dxa"/>
          </w:tcPr>
          <w:p w14:paraId="005090F9"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29</w:t>
            </w:r>
          </w:p>
        </w:tc>
        <w:tc>
          <w:tcPr>
            <w:tcW w:w="1447" w:type="dxa"/>
          </w:tcPr>
          <w:p w14:paraId="2DD642B3"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154</w:t>
            </w:r>
          </w:p>
        </w:tc>
      </w:tr>
      <w:tr w:rsidR="007044EC" w:rsidRPr="005B431A" w14:paraId="2E678E34" w14:textId="77777777" w:rsidTr="005B431A">
        <w:trPr>
          <w:trHeight w:val="239"/>
        </w:trPr>
        <w:tc>
          <w:tcPr>
            <w:tcW w:w="1705" w:type="dxa"/>
            <w:vMerge/>
          </w:tcPr>
          <w:p w14:paraId="4621D20F"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563" w:type="dxa"/>
            <w:vMerge/>
          </w:tcPr>
          <w:p w14:paraId="1A846FCE"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65C1E9F5"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Expected Count</w:t>
            </w:r>
          </w:p>
        </w:tc>
        <w:tc>
          <w:tcPr>
            <w:tcW w:w="1293" w:type="dxa"/>
          </w:tcPr>
          <w:p w14:paraId="5B3937B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30.2</w:t>
            </w:r>
          </w:p>
        </w:tc>
        <w:tc>
          <w:tcPr>
            <w:tcW w:w="1293" w:type="dxa"/>
          </w:tcPr>
          <w:p w14:paraId="3D1B4DE8"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39.4</w:t>
            </w:r>
          </w:p>
        </w:tc>
        <w:tc>
          <w:tcPr>
            <w:tcW w:w="1679" w:type="dxa"/>
          </w:tcPr>
          <w:p w14:paraId="5B88A2BC"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28.5</w:t>
            </w:r>
          </w:p>
        </w:tc>
        <w:tc>
          <w:tcPr>
            <w:tcW w:w="1293" w:type="dxa"/>
          </w:tcPr>
          <w:p w14:paraId="23D7DDE4"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31.9</w:t>
            </w:r>
          </w:p>
        </w:tc>
        <w:tc>
          <w:tcPr>
            <w:tcW w:w="1293" w:type="dxa"/>
          </w:tcPr>
          <w:p w14:paraId="2B683445"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24.0</w:t>
            </w:r>
          </w:p>
        </w:tc>
        <w:tc>
          <w:tcPr>
            <w:tcW w:w="1447" w:type="dxa"/>
          </w:tcPr>
          <w:p w14:paraId="57A9F6A2"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154.0</w:t>
            </w:r>
          </w:p>
        </w:tc>
      </w:tr>
      <w:tr w:rsidR="007044EC" w:rsidRPr="005B431A" w14:paraId="2C5A62ED" w14:textId="77777777" w:rsidTr="005B431A">
        <w:trPr>
          <w:trHeight w:val="239"/>
        </w:trPr>
        <w:tc>
          <w:tcPr>
            <w:tcW w:w="1705" w:type="dxa"/>
            <w:vMerge/>
          </w:tcPr>
          <w:p w14:paraId="55C72333"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1563" w:type="dxa"/>
            <w:vMerge/>
          </w:tcPr>
          <w:p w14:paraId="539E5236"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7BC4D707"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 of Total</w:t>
            </w:r>
          </w:p>
        </w:tc>
        <w:tc>
          <w:tcPr>
            <w:tcW w:w="1293" w:type="dxa"/>
          </w:tcPr>
          <w:p w14:paraId="497A1995"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10.4%</w:t>
            </w:r>
          </w:p>
        </w:tc>
        <w:tc>
          <w:tcPr>
            <w:tcW w:w="1293" w:type="dxa"/>
          </w:tcPr>
          <w:p w14:paraId="6C3454A6"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13.7%</w:t>
            </w:r>
          </w:p>
        </w:tc>
        <w:tc>
          <w:tcPr>
            <w:tcW w:w="1679" w:type="dxa"/>
          </w:tcPr>
          <w:p w14:paraId="2EA0573F"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10.4%</w:t>
            </w:r>
          </w:p>
        </w:tc>
        <w:tc>
          <w:tcPr>
            <w:tcW w:w="1293" w:type="dxa"/>
          </w:tcPr>
          <w:p w14:paraId="583FD7F0"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11.9%</w:t>
            </w:r>
          </w:p>
        </w:tc>
        <w:tc>
          <w:tcPr>
            <w:tcW w:w="1293" w:type="dxa"/>
          </w:tcPr>
          <w:p w14:paraId="244BFA0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10.7%</w:t>
            </w:r>
          </w:p>
        </w:tc>
        <w:tc>
          <w:tcPr>
            <w:tcW w:w="1447" w:type="dxa"/>
          </w:tcPr>
          <w:p w14:paraId="11C42209"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57.0%</w:t>
            </w:r>
          </w:p>
        </w:tc>
      </w:tr>
      <w:tr w:rsidR="007044EC" w:rsidRPr="005B431A" w14:paraId="1D602821" w14:textId="77777777" w:rsidTr="005B431A">
        <w:trPr>
          <w:trHeight w:val="551"/>
        </w:trPr>
        <w:tc>
          <w:tcPr>
            <w:tcW w:w="3268" w:type="dxa"/>
            <w:gridSpan w:val="2"/>
            <w:vMerge w:val="restart"/>
          </w:tcPr>
          <w:p w14:paraId="2291E5A8"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Total</w:t>
            </w:r>
          </w:p>
        </w:tc>
        <w:tc>
          <w:tcPr>
            <w:tcW w:w="2415" w:type="dxa"/>
          </w:tcPr>
          <w:p w14:paraId="5224236A"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Count</w:t>
            </w:r>
          </w:p>
        </w:tc>
        <w:tc>
          <w:tcPr>
            <w:tcW w:w="1293" w:type="dxa"/>
          </w:tcPr>
          <w:p w14:paraId="4F6F7AFD"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53</w:t>
            </w:r>
          </w:p>
        </w:tc>
        <w:tc>
          <w:tcPr>
            <w:tcW w:w="1293" w:type="dxa"/>
          </w:tcPr>
          <w:p w14:paraId="02CE21D1"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69</w:t>
            </w:r>
          </w:p>
        </w:tc>
        <w:tc>
          <w:tcPr>
            <w:tcW w:w="1679" w:type="dxa"/>
          </w:tcPr>
          <w:p w14:paraId="38F4039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50</w:t>
            </w:r>
          </w:p>
        </w:tc>
        <w:tc>
          <w:tcPr>
            <w:tcW w:w="1293" w:type="dxa"/>
          </w:tcPr>
          <w:p w14:paraId="043AF90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56</w:t>
            </w:r>
          </w:p>
        </w:tc>
        <w:tc>
          <w:tcPr>
            <w:tcW w:w="1293" w:type="dxa"/>
          </w:tcPr>
          <w:p w14:paraId="65702FFF"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42</w:t>
            </w:r>
          </w:p>
        </w:tc>
        <w:tc>
          <w:tcPr>
            <w:tcW w:w="1447" w:type="dxa"/>
          </w:tcPr>
          <w:p w14:paraId="1BEE3B28"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270</w:t>
            </w:r>
          </w:p>
        </w:tc>
      </w:tr>
      <w:tr w:rsidR="007044EC" w:rsidRPr="005B431A" w14:paraId="3D7E107C" w14:textId="77777777" w:rsidTr="005B431A">
        <w:trPr>
          <w:trHeight w:val="239"/>
        </w:trPr>
        <w:tc>
          <w:tcPr>
            <w:tcW w:w="3268" w:type="dxa"/>
            <w:gridSpan w:val="2"/>
            <w:vMerge/>
          </w:tcPr>
          <w:p w14:paraId="0CF02F1E"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754C3D0E"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Expected Count</w:t>
            </w:r>
          </w:p>
        </w:tc>
        <w:tc>
          <w:tcPr>
            <w:tcW w:w="1293" w:type="dxa"/>
          </w:tcPr>
          <w:p w14:paraId="08CF33E8"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53.0</w:t>
            </w:r>
          </w:p>
        </w:tc>
        <w:tc>
          <w:tcPr>
            <w:tcW w:w="1293" w:type="dxa"/>
          </w:tcPr>
          <w:p w14:paraId="1006FB7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69.0</w:t>
            </w:r>
          </w:p>
        </w:tc>
        <w:tc>
          <w:tcPr>
            <w:tcW w:w="1679" w:type="dxa"/>
          </w:tcPr>
          <w:p w14:paraId="76E9AFD6"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50.0</w:t>
            </w:r>
          </w:p>
        </w:tc>
        <w:tc>
          <w:tcPr>
            <w:tcW w:w="1293" w:type="dxa"/>
          </w:tcPr>
          <w:p w14:paraId="7E0B9A00"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56.0</w:t>
            </w:r>
          </w:p>
        </w:tc>
        <w:tc>
          <w:tcPr>
            <w:tcW w:w="1293" w:type="dxa"/>
          </w:tcPr>
          <w:p w14:paraId="1E1FFC8B"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42.0</w:t>
            </w:r>
          </w:p>
        </w:tc>
        <w:tc>
          <w:tcPr>
            <w:tcW w:w="1447" w:type="dxa"/>
          </w:tcPr>
          <w:p w14:paraId="4C2834CA"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270.0</w:t>
            </w:r>
          </w:p>
        </w:tc>
      </w:tr>
      <w:tr w:rsidR="007044EC" w:rsidRPr="005B431A" w14:paraId="14076FF0" w14:textId="77777777" w:rsidTr="005B431A">
        <w:trPr>
          <w:trHeight w:val="239"/>
        </w:trPr>
        <w:tc>
          <w:tcPr>
            <w:tcW w:w="3268" w:type="dxa"/>
            <w:gridSpan w:val="2"/>
            <w:vMerge/>
          </w:tcPr>
          <w:p w14:paraId="284B3C7D" w14:textId="77777777" w:rsidR="00D41671" w:rsidRPr="005B431A" w:rsidRDefault="00D41671" w:rsidP="005B431A">
            <w:pPr>
              <w:autoSpaceDE w:val="0"/>
              <w:autoSpaceDN w:val="0"/>
              <w:adjustRightInd w:val="0"/>
              <w:spacing w:line="360" w:lineRule="auto"/>
              <w:rPr>
                <w:rFonts w:ascii="Times New Roman" w:hAnsi="Times New Roman" w:cs="Times New Roman"/>
                <w:sz w:val="24"/>
                <w:szCs w:val="24"/>
              </w:rPr>
            </w:pPr>
          </w:p>
        </w:tc>
        <w:tc>
          <w:tcPr>
            <w:tcW w:w="2415" w:type="dxa"/>
          </w:tcPr>
          <w:p w14:paraId="695C6046" w14:textId="77777777" w:rsidR="00D41671" w:rsidRPr="005B431A" w:rsidRDefault="00D41671" w:rsidP="005B431A">
            <w:pPr>
              <w:autoSpaceDE w:val="0"/>
              <w:autoSpaceDN w:val="0"/>
              <w:adjustRightInd w:val="0"/>
              <w:spacing w:line="360" w:lineRule="auto"/>
              <w:ind w:left="60" w:right="60"/>
              <w:rPr>
                <w:rFonts w:ascii="Times New Roman" w:hAnsi="Times New Roman" w:cs="Times New Roman"/>
                <w:sz w:val="24"/>
                <w:szCs w:val="24"/>
              </w:rPr>
            </w:pPr>
            <w:r w:rsidRPr="005B431A">
              <w:rPr>
                <w:rFonts w:ascii="Times New Roman" w:hAnsi="Times New Roman" w:cs="Times New Roman"/>
                <w:sz w:val="24"/>
                <w:szCs w:val="24"/>
              </w:rPr>
              <w:t>% of Total</w:t>
            </w:r>
          </w:p>
        </w:tc>
        <w:tc>
          <w:tcPr>
            <w:tcW w:w="1293" w:type="dxa"/>
          </w:tcPr>
          <w:p w14:paraId="17E6479B"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19.6%</w:t>
            </w:r>
          </w:p>
        </w:tc>
        <w:tc>
          <w:tcPr>
            <w:tcW w:w="1293" w:type="dxa"/>
          </w:tcPr>
          <w:p w14:paraId="7855C78B"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25.6%</w:t>
            </w:r>
          </w:p>
        </w:tc>
        <w:tc>
          <w:tcPr>
            <w:tcW w:w="1679" w:type="dxa"/>
          </w:tcPr>
          <w:p w14:paraId="0DD50F38"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18.5%</w:t>
            </w:r>
          </w:p>
        </w:tc>
        <w:tc>
          <w:tcPr>
            <w:tcW w:w="1293" w:type="dxa"/>
          </w:tcPr>
          <w:p w14:paraId="41B5843A"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20.7%</w:t>
            </w:r>
          </w:p>
        </w:tc>
        <w:tc>
          <w:tcPr>
            <w:tcW w:w="1293" w:type="dxa"/>
          </w:tcPr>
          <w:p w14:paraId="6B9E7757" w14:textId="77777777" w:rsidR="00D41671" w:rsidRPr="005B431A" w:rsidRDefault="00D41671" w:rsidP="005B431A">
            <w:pPr>
              <w:autoSpaceDE w:val="0"/>
              <w:autoSpaceDN w:val="0"/>
              <w:adjustRightInd w:val="0"/>
              <w:spacing w:line="360" w:lineRule="auto"/>
              <w:ind w:left="60" w:right="60"/>
              <w:jc w:val="center"/>
              <w:rPr>
                <w:rFonts w:ascii="Times New Roman" w:hAnsi="Times New Roman" w:cs="Times New Roman"/>
                <w:sz w:val="24"/>
                <w:szCs w:val="24"/>
              </w:rPr>
            </w:pPr>
            <w:r w:rsidRPr="005B431A">
              <w:rPr>
                <w:rFonts w:ascii="Times New Roman" w:hAnsi="Times New Roman" w:cs="Times New Roman"/>
                <w:sz w:val="24"/>
                <w:szCs w:val="24"/>
              </w:rPr>
              <w:t>15.6%</w:t>
            </w:r>
          </w:p>
        </w:tc>
        <w:tc>
          <w:tcPr>
            <w:tcW w:w="1447" w:type="dxa"/>
          </w:tcPr>
          <w:p w14:paraId="39552F61" w14:textId="77777777" w:rsidR="00D41671" w:rsidRPr="005B431A"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5B431A">
              <w:rPr>
                <w:rFonts w:ascii="Times New Roman" w:hAnsi="Times New Roman" w:cs="Times New Roman"/>
                <w:sz w:val="24"/>
                <w:szCs w:val="24"/>
              </w:rPr>
              <w:t>100.0%</w:t>
            </w:r>
          </w:p>
        </w:tc>
      </w:tr>
    </w:tbl>
    <w:p w14:paraId="7C5DF98A" w14:textId="77777777" w:rsidR="00D41671" w:rsidRDefault="00D41671" w:rsidP="00D41671">
      <w:pPr>
        <w:autoSpaceDE w:val="0"/>
        <w:autoSpaceDN w:val="0"/>
        <w:adjustRightInd w:val="0"/>
        <w:spacing w:after="0" w:line="360" w:lineRule="auto"/>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 2023</w:t>
      </w:r>
    </w:p>
    <w:p w14:paraId="3C0B8988" w14:textId="77777777" w:rsidR="005B431A" w:rsidRDefault="005B431A" w:rsidP="00D41671">
      <w:pPr>
        <w:autoSpaceDE w:val="0"/>
        <w:autoSpaceDN w:val="0"/>
        <w:adjustRightInd w:val="0"/>
        <w:spacing w:after="0" w:line="360" w:lineRule="auto"/>
        <w:rPr>
          <w:rFonts w:ascii="Times New Roman" w:hAnsi="Times New Roman" w:cs="Times New Roman"/>
          <w:bCs/>
          <w:iCs/>
          <w:kern w:val="0"/>
          <w:sz w:val="24"/>
          <w:szCs w:val="24"/>
          <w14:ligatures w14:val="none"/>
        </w:rPr>
        <w:sectPr w:rsidR="005B431A" w:rsidSect="004701E0">
          <w:pgSz w:w="16838" w:h="11906" w:orient="landscape" w:code="9"/>
          <w:pgMar w:top="2700" w:right="1440" w:bottom="2160" w:left="1440" w:header="720" w:footer="720" w:gutter="0"/>
          <w:cols w:space="720"/>
          <w:docGrid w:linePitch="360"/>
        </w:sectPr>
      </w:pPr>
    </w:p>
    <w:p w14:paraId="2EAFF4BF" w14:textId="29074222" w:rsidR="005B1D29" w:rsidRPr="003C40FC" w:rsidRDefault="00C54673" w:rsidP="00D04D68">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The crosstabulation shows the gender distribution of stakeholder perspectives on power imbalances at Zenga, Chief Ponds</w:t>
      </w:r>
      <w:r w:rsidR="008924B7">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Tengzug Hills during the pandemic. Out of 270 total respondents (116 males and 154 females), it appears that female respondents were more likely to perceive high or very high-power dynamics regarding the implementation of resilient strategies, such as government COVID-19 relief funding and other assistance in the industry. This suggests that females were more affected by the power imbalances. It also indicates that females are more engaged with the sector and therefore have a better understanding of its power dynamics. Consequently, 10.4% of female respondents rated the power dynamics as very high compared to 9.3% </w:t>
      </w:r>
      <w:r w:rsidR="008924B7">
        <w:rPr>
          <w:rFonts w:ascii="Times New Roman" w:hAnsi="Times New Roman" w:cs="Times New Roman"/>
          <w:kern w:val="0"/>
          <w:sz w:val="24"/>
          <w:szCs w:val="24"/>
          <w14:ligatures w14:val="none"/>
        </w:rPr>
        <w:t>of</w:t>
      </w:r>
      <w:r w:rsidRPr="003C40FC">
        <w:rPr>
          <w:rFonts w:ascii="Times New Roman" w:hAnsi="Times New Roman" w:cs="Times New Roman"/>
          <w:kern w:val="0"/>
          <w:sz w:val="24"/>
          <w:szCs w:val="24"/>
          <w14:ligatures w14:val="none"/>
        </w:rPr>
        <w:t xml:space="preserve"> male respondents; similarly, 13.7% of female respondents rated them as high compared to 11.9% </w:t>
      </w:r>
      <w:r w:rsidR="008924B7">
        <w:rPr>
          <w:rFonts w:ascii="Times New Roman" w:hAnsi="Times New Roman" w:cs="Times New Roman"/>
          <w:kern w:val="0"/>
          <w:sz w:val="24"/>
          <w:szCs w:val="24"/>
          <w14:ligatures w14:val="none"/>
        </w:rPr>
        <w:t>of</w:t>
      </w:r>
      <w:r w:rsidRPr="003C40FC">
        <w:rPr>
          <w:rFonts w:ascii="Times New Roman" w:hAnsi="Times New Roman" w:cs="Times New Roman"/>
          <w:kern w:val="0"/>
          <w:sz w:val="24"/>
          <w:szCs w:val="24"/>
          <w14:ligatures w14:val="none"/>
        </w:rPr>
        <w:t xml:space="preserve"> male ones. This illustrates that female stakeholders in tourism may have experienced or perceived a greater imbalance in decision-making, consultations, and strategy implementation process at the tourist destinations amidst the pandemic than their male counterparts in Zenga, Chief’s </w:t>
      </w:r>
      <w:r w:rsidR="008924B7">
        <w:rPr>
          <w:rFonts w:ascii="Times New Roman" w:hAnsi="Times New Roman" w:cs="Times New Roman"/>
          <w:kern w:val="0"/>
          <w:sz w:val="24"/>
          <w:szCs w:val="24"/>
          <w14:ligatures w14:val="none"/>
        </w:rPr>
        <w:t>Crocodile</w:t>
      </w:r>
      <w:r w:rsidRPr="003C40FC">
        <w:rPr>
          <w:rFonts w:ascii="Times New Roman" w:hAnsi="Times New Roman" w:cs="Times New Roman"/>
          <w:kern w:val="0"/>
          <w:sz w:val="24"/>
          <w:szCs w:val="24"/>
          <w14:ligatures w14:val="none"/>
        </w:rPr>
        <w:t xml:space="preserve"> Ponds, and Tengzug whistling rocks.</w:t>
      </w:r>
      <w:bookmarkStart w:id="264" w:name="_Hlk137981861"/>
    </w:p>
    <w:p w14:paraId="07EBA4A5" w14:textId="0FD36AF9" w:rsidR="00D41671" w:rsidRPr="003C40FC" w:rsidRDefault="00D41671" w:rsidP="005B431A">
      <w:pPr>
        <w:pStyle w:val="Heading2"/>
      </w:pPr>
      <w:bookmarkStart w:id="265" w:name="_Toc167264735"/>
      <w:r w:rsidRPr="003C40FC">
        <w:t>4.</w:t>
      </w:r>
      <w:r w:rsidR="00CF5D9A" w:rsidRPr="003C40FC">
        <w:t xml:space="preserve">3 </w:t>
      </w:r>
      <w:r w:rsidR="00E92976" w:rsidRPr="003C40FC">
        <w:t>Summary of Specific Objective One</w:t>
      </w:r>
      <w:bookmarkEnd w:id="265"/>
    </w:p>
    <w:bookmarkEnd w:id="264"/>
    <w:p w14:paraId="3B704F58" w14:textId="154BE183" w:rsidR="009B572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analysis of objective one shows that a significant proportion of participants actively engaged in tourism activities such as basket and hat weaving, as well as the sale of other artifacts in the tourism industry during the pandemic, were </w:t>
      </w:r>
      <w:r w:rsidR="00FB40E9">
        <w:rPr>
          <w:rFonts w:ascii="Times New Roman" w:hAnsi="Times New Roman" w:cs="Times New Roman"/>
          <w:bCs/>
          <w:iCs/>
          <w:kern w:val="0"/>
          <w:sz w:val="24"/>
          <w:szCs w:val="24"/>
          <w14:ligatures w14:val="none"/>
        </w:rPr>
        <w:t>between</w:t>
      </w:r>
      <w:r w:rsidRPr="003C40FC">
        <w:rPr>
          <w:rFonts w:ascii="Times New Roman" w:hAnsi="Times New Roman" w:cs="Times New Roman"/>
          <w:bCs/>
          <w:iCs/>
          <w:kern w:val="0"/>
          <w:sz w:val="24"/>
          <w:szCs w:val="24"/>
          <w14:ligatures w14:val="none"/>
        </w:rPr>
        <w:t xml:space="preserve"> the ages of 30-39. Furthermore,</w:t>
      </w:r>
      <w:r w:rsidR="009B132D">
        <w:rPr>
          <w:rFonts w:ascii="Times New Roman" w:hAnsi="Times New Roman" w:cs="Times New Roman"/>
          <w:bCs/>
          <w:iCs/>
          <w:kern w:val="0"/>
          <w:sz w:val="24"/>
          <w:szCs w:val="24"/>
          <w14:ligatures w14:val="none"/>
        </w:rPr>
        <w:t xml:space="preserve"> the</w:t>
      </w:r>
      <w:r w:rsidRPr="003C40FC">
        <w:rPr>
          <w:rFonts w:ascii="Times New Roman" w:hAnsi="Times New Roman" w:cs="Times New Roman"/>
          <w:bCs/>
          <w:iCs/>
          <w:kern w:val="0"/>
          <w:sz w:val="24"/>
          <w:szCs w:val="24"/>
          <w14:ligatures w14:val="none"/>
        </w:rPr>
        <w:t xml:space="preserve"> majority of stakeholders in the tourism industry in the study areas were</w:t>
      </w:r>
      <w:r w:rsidR="00597927"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female. It was also revealed that there is a correlation between </w:t>
      </w:r>
      <w:r w:rsidR="00FB40E9">
        <w:rPr>
          <w:rFonts w:ascii="Times New Roman" w:hAnsi="Times New Roman" w:cs="Times New Roman"/>
          <w:bCs/>
          <w:iCs/>
          <w:kern w:val="0"/>
          <w:sz w:val="24"/>
          <w:szCs w:val="24"/>
          <w14:ligatures w14:val="none"/>
        </w:rPr>
        <w:t>high-power</w:t>
      </w:r>
      <w:r w:rsidRPr="003C40FC">
        <w:rPr>
          <w:rFonts w:ascii="Times New Roman" w:hAnsi="Times New Roman" w:cs="Times New Roman"/>
          <w:bCs/>
          <w:iCs/>
          <w:kern w:val="0"/>
          <w:sz w:val="24"/>
          <w:szCs w:val="24"/>
          <w14:ligatures w14:val="none"/>
        </w:rPr>
        <w:t xml:space="preserve">, </w:t>
      </w:r>
      <w:r w:rsidR="00FE4651">
        <w:rPr>
          <w:rFonts w:ascii="Times New Roman" w:hAnsi="Times New Roman" w:cs="Times New Roman"/>
          <w:bCs/>
          <w:iCs/>
          <w:kern w:val="0"/>
          <w:sz w:val="24"/>
          <w:szCs w:val="24"/>
          <w14:ligatures w14:val="none"/>
        </w:rPr>
        <w:t>high-interest</w:t>
      </w:r>
      <w:r w:rsidRPr="003C40FC">
        <w:rPr>
          <w:rFonts w:ascii="Times New Roman" w:hAnsi="Times New Roman" w:cs="Times New Roman"/>
          <w:bCs/>
          <w:iCs/>
          <w:kern w:val="0"/>
          <w:sz w:val="24"/>
          <w:szCs w:val="24"/>
          <w14:ligatures w14:val="none"/>
        </w:rPr>
        <w:t xml:space="preserve"> (HPHI)</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stakeholders, and high</w:t>
      </w:r>
      <w:r w:rsidR="0066273B">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power, </w:t>
      </w:r>
      <w:r w:rsidR="00FB40E9">
        <w:rPr>
          <w:rFonts w:ascii="Times New Roman" w:hAnsi="Times New Roman" w:cs="Times New Roman"/>
          <w:bCs/>
          <w:iCs/>
          <w:kern w:val="0"/>
          <w:sz w:val="24"/>
          <w:szCs w:val="24"/>
          <w14:ligatures w14:val="none"/>
        </w:rPr>
        <w:t>low-interest</w:t>
      </w:r>
      <w:r w:rsidRPr="003C40FC">
        <w:rPr>
          <w:rFonts w:ascii="Times New Roman" w:hAnsi="Times New Roman" w:cs="Times New Roman"/>
          <w:bCs/>
          <w:iCs/>
          <w:kern w:val="0"/>
          <w:sz w:val="24"/>
          <w:szCs w:val="24"/>
          <w14:ligatures w14:val="none"/>
        </w:rPr>
        <w:t xml:space="preserve"> (HPLI) stakeholders regarding decision-making and collaboration during the pandemic. </w:t>
      </w:r>
      <w:r w:rsidR="00DF5649" w:rsidRPr="003C40FC">
        <w:rPr>
          <w:rFonts w:ascii="Times New Roman" w:hAnsi="Times New Roman" w:cs="Times New Roman"/>
          <w:bCs/>
          <w:iCs/>
          <w:kern w:val="0"/>
          <w:sz w:val="24"/>
          <w:szCs w:val="24"/>
          <w14:ligatures w14:val="none"/>
        </w:rPr>
        <w:t>The collaboration between the high-powe</w:t>
      </w:r>
      <w:r w:rsidR="0066273B">
        <w:rPr>
          <w:rFonts w:ascii="Times New Roman" w:hAnsi="Times New Roman" w:cs="Times New Roman"/>
          <w:bCs/>
          <w:iCs/>
          <w:kern w:val="0"/>
          <w:sz w:val="24"/>
          <w:szCs w:val="24"/>
          <w14:ligatures w14:val="none"/>
        </w:rPr>
        <w:t>r,</w:t>
      </w:r>
      <w:r w:rsidR="00DF5649" w:rsidRPr="003C40FC">
        <w:rPr>
          <w:rFonts w:ascii="Times New Roman" w:hAnsi="Times New Roman" w:cs="Times New Roman"/>
          <w:bCs/>
          <w:iCs/>
          <w:kern w:val="0"/>
          <w:sz w:val="24"/>
          <w:szCs w:val="24"/>
          <w14:ligatures w14:val="none"/>
        </w:rPr>
        <w:t xml:space="preserve"> high</w:t>
      </w:r>
      <w:r w:rsidR="0066273B">
        <w:rPr>
          <w:rFonts w:ascii="Times New Roman" w:hAnsi="Times New Roman" w:cs="Times New Roman"/>
          <w:bCs/>
          <w:iCs/>
          <w:kern w:val="0"/>
          <w:sz w:val="24"/>
          <w:szCs w:val="24"/>
          <w14:ligatures w14:val="none"/>
        </w:rPr>
        <w:t>-</w:t>
      </w:r>
      <w:r w:rsidR="00DF5649" w:rsidRPr="003C40FC">
        <w:rPr>
          <w:rFonts w:ascii="Times New Roman" w:hAnsi="Times New Roman" w:cs="Times New Roman"/>
          <w:bCs/>
          <w:iCs/>
          <w:kern w:val="0"/>
          <w:sz w:val="24"/>
          <w:szCs w:val="24"/>
          <w14:ligatures w14:val="none"/>
        </w:rPr>
        <w:t>interest</w:t>
      </w:r>
      <w:r w:rsidR="00FE4651">
        <w:rPr>
          <w:rFonts w:ascii="Times New Roman" w:hAnsi="Times New Roman" w:cs="Times New Roman"/>
          <w:bCs/>
          <w:iCs/>
          <w:kern w:val="0"/>
          <w:sz w:val="24"/>
          <w:szCs w:val="24"/>
          <w14:ligatures w14:val="none"/>
        </w:rPr>
        <w:t>,</w:t>
      </w:r>
      <w:r w:rsidR="00DF5649" w:rsidRPr="003C40FC">
        <w:rPr>
          <w:rFonts w:ascii="Times New Roman" w:hAnsi="Times New Roman" w:cs="Times New Roman"/>
          <w:bCs/>
          <w:iCs/>
          <w:kern w:val="0"/>
          <w:sz w:val="24"/>
          <w:szCs w:val="24"/>
          <w14:ligatures w14:val="none"/>
        </w:rPr>
        <w:t xml:space="preserve"> and high-power </w:t>
      </w:r>
      <w:r w:rsidR="00FE4651">
        <w:rPr>
          <w:rFonts w:ascii="Times New Roman" w:hAnsi="Times New Roman" w:cs="Times New Roman"/>
          <w:bCs/>
          <w:iCs/>
          <w:kern w:val="0"/>
          <w:sz w:val="24"/>
          <w:szCs w:val="24"/>
          <w14:ligatures w14:val="none"/>
        </w:rPr>
        <w:t>low-interest</w:t>
      </w:r>
      <w:r w:rsidR="00DF5649" w:rsidRPr="003C40FC">
        <w:rPr>
          <w:rFonts w:ascii="Times New Roman" w:hAnsi="Times New Roman" w:cs="Times New Roman"/>
          <w:bCs/>
          <w:iCs/>
          <w:kern w:val="0"/>
          <w:sz w:val="24"/>
          <w:szCs w:val="24"/>
          <w14:ligatures w14:val="none"/>
        </w:rPr>
        <w:t xml:space="preserve"> stakeholders was purposely for power exercise and not to </w:t>
      </w:r>
      <w:r w:rsidR="00FE4651">
        <w:rPr>
          <w:rFonts w:ascii="Times New Roman" w:hAnsi="Times New Roman" w:cs="Times New Roman"/>
          <w:bCs/>
          <w:iCs/>
          <w:kern w:val="0"/>
          <w:sz w:val="24"/>
          <w:szCs w:val="24"/>
          <w14:ligatures w14:val="none"/>
        </w:rPr>
        <w:t>make</w:t>
      </w:r>
      <w:r w:rsidR="00DF5649" w:rsidRPr="003C40FC">
        <w:rPr>
          <w:rFonts w:ascii="Times New Roman" w:hAnsi="Times New Roman" w:cs="Times New Roman"/>
          <w:bCs/>
          <w:iCs/>
          <w:kern w:val="0"/>
          <w:sz w:val="24"/>
          <w:szCs w:val="24"/>
          <w14:ligatures w14:val="none"/>
        </w:rPr>
        <w:t xml:space="preserve"> decisions that could inure to the benefit of all stakeholders in the industry. </w:t>
      </w:r>
    </w:p>
    <w:p w14:paraId="568C6D7A" w14:textId="74CBB488" w:rsidR="009B5721" w:rsidRPr="003C40FC" w:rsidRDefault="00DF5649"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Also</w:t>
      </w:r>
      <w:r w:rsidR="00D41671" w:rsidRPr="003C40FC">
        <w:rPr>
          <w:rFonts w:ascii="Times New Roman" w:hAnsi="Times New Roman" w:cs="Times New Roman"/>
          <w:bCs/>
          <w:iCs/>
          <w:kern w:val="0"/>
          <w:sz w:val="24"/>
          <w:szCs w:val="24"/>
          <w14:ligatures w14:val="none"/>
        </w:rPr>
        <w:t>, low</w:t>
      </w:r>
      <w:r w:rsidR="00DF7480">
        <w:rPr>
          <w:rFonts w:ascii="Times New Roman" w:hAnsi="Times New Roman" w:cs="Times New Roman"/>
          <w:bCs/>
          <w:iCs/>
          <w:kern w:val="0"/>
          <w:sz w:val="24"/>
          <w:szCs w:val="24"/>
          <w14:ligatures w14:val="none"/>
        </w:rPr>
        <w:t>-</w:t>
      </w:r>
      <w:r w:rsidR="00D41671" w:rsidRPr="003C40FC">
        <w:rPr>
          <w:rFonts w:ascii="Times New Roman" w:hAnsi="Times New Roman" w:cs="Times New Roman"/>
          <w:bCs/>
          <w:iCs/>
          <w:kern w:val="0"/>
          <w:sz w:val="24"/>
          <w:szCs w:val="24"/>
          <w14:ligatures w14:val="none"/>
        </w:rPr>
        <w:t>power, low</w:t>
      </w:r>
      <w:r w:rsidR="00DF7480">
        <w:rPr>
          <w:rFonts w:ascii="Times New Roman" w:hAnsi="Times New Roman" w:cs="Times New Roman"/>
          <w:bCs/>
          <w:iCs/>
          <w:kern w:val="0"/>
          <w:sz w:val="24"/>
          <w:szCs w:val="24"/>
          <w14:ligatures w14:val="none"/>
        </w:rPr>
        <w:t>-</w:t>
      </w:r>
      <w:r w:rsidR="00D41671" w:rsidRPr="003C40FC">
        <w:rPr>
          <w:rFonts w:ascii="Times New Roman" w:hAnsi="Times New Roman" w:cs="Times New Roman"/>
          <w:bCs/>
          <w:iCs/>
          <w:kern w:val="0"/>
          <w:sz w:val="24"/>
          <w:szCs w:val="24"/>
          <w14:ligatures w14:val="none"/>
        </w:rPr>
        <w:t>interest (LPLI)</w:t>
      </w:r>
      <w:r w:rsidR="00D41671"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bCs/>
          <w:iCs/>
          <w:kern w:val="0"/>
          <w:sz w:val="24"/>
          <w:szCs w:val="24"/>
          <w14:ligatures w14:val="none"/>
        </w:rPr>
        <w:t>stakeholders, and low</w:t>
      </w:r>
      <w:r w:rsidR="00DF7480">
        <w:rPr>
          <w:rFonts w:ascii="Times New Roman" w:hAnsi="Times New Roman" w:cs="Times New Roman"/>
          <w:bCs/>
          <w:iCs/>
          <w:kern w:val="0"/>
          <w:sz w:val="24"/>
          <w:szCs w:val="24"/>
          <w14:ligatures w14:val="none"/>
        </w:rPr>
        <w:t>-</w:t>
      </w:r>
      <w:r w:rsidR="00D41671" w:rsidRPr="003C40FC">
        <w:rPr>
          <w:rFonts w:ascii="Times New Roman" w:hAnsi="Times New Roman" w:cs="Times New Roman"/>
          <w:bCs/>
          <w:iCs/>
          <w:kern w:val="0"/>
          <w:sz w:val="24"/>
          <w:szCs w:val="24"/>
          <w14:ligatures w14:val="none"/>
        </w:rPr>
        <w:t>power, high</w:t>
      </w:r>
      <w:r w:rsidR="00DF7480">
        <w:rPr>
          <w:rFonts w:ascii="Times New Roman" w:hAnsi="Times New Roman" w:cs="Times New Roman"/>
          <w:bCs/>
          <w:iCs/>
          <w:kern w:val="0"/>
          <w:sz w:val="24"/>
          <w:szCs w:val="24"/>
          <w14:ligatures w14:val="none"/>
        </w:rPr>
        <w:t>-</w:t>
      </w:r>
      <w:r w:rsidR="00D41671" w:rsidRPr="003C40FC">
        <w:rPr>
          <w:rFonts w:ascii="Times New Roman" w:hAnsi="Times New Roman" w:cs="Times New Roman"/>
          <w:bCs/>
          <w:iCs/>
          <w:kern w:val="0"/>
          <w:sz w:val="24"/>
          <w:szCs w:val="24"/>
          <w14:ligatures w14:val="none"/>
        </w:rPr>
        <w:t xml:space="preserve">interest (LPHI) stakeholders do not exhibit a significant correlation in the industry during the pandemic.  </w:t>
      </w:r>
      <w:r w:rsidR="00B63D96" w:rsidRPr="003C40FC">
        <w:rPr>
          <w:rFonts w:ascii="Times New Roman" w:hAnsi="Times New Roman" w:cs="Times New Roman"/>
          <w:bCs/>
          <w:iCs/>
          <w:kern w:val="0"/>
          <w:sz w:val="24"/>
          <w:szCs w:val="24"/>
          <w14:ligatures w14:val="none"/>
        </w:rPr>
        <w:t xml:space="preserve">LPLI stakeholders typically have limited influence and authority within the industry. Their low power positions hindered their ability to impact or interact significantly with LPHI stakeholders. LPLI stakeholders often have limited interest or involvement in the core issues and activities of the tourism industry. Their focus might be on other areas that are less affected by the pandemic. On the other hand, LPHI </w:t>
      </w:r>
      <w:r w:rsidR="00B63D96" w:rsidRPr="003C40FC">
        <w:rPr>
          <w:rFonts w:ascii="Times New Roman" w:hAnsi="Times New Roman" w:cs="Times New Roman"/>
          <w:bCs/>
          <w:iCs/>
          <w:kern w:val="0"/>
          <w:sz w:val="24"/>
          <w:szCs w:val="24"/>
          <w14:ligatures w14:val="none"/>
        </w:rPr>
        <w:lastRenderedPageBreak/>
        <w:t>stakeholders have a higher level of interest and engagement in the industry, making them more likely to be affected by and</w:t>
      </w:r>
      <w:r w:rsidR="00597927" w:rsidRPr="003C40FC">
        <w:rPr>
          <w:rFonts w:ascii="Times New Roman" w:hAnsi="Times New Roman" w:cs="Times New Roman"/>
          <w:bCs/>
          <w:iCs/>
          <w:kern w:val="0"/>
          <w:sz w:val="24"/>
          <w:szCs w:val="24"/>
          <w14:ligatures w14:val="none"/>
        </w:rPr>
        <w:t xml:space="preserve"> to</w:t>
      </w:r>
      <w:r w:rsidR="00B63D96" w:rsidRPr="003C40FC">
        <w:rPr>
          <w:rFonts w:ascii="Times New Roman" w:hAnsi="Times New Roman" w:cs="Times New Roman"/>
          <w:bCs/>
          <w:iCs/>
          <w:kern w:val="0"/>
          <w:sz w:val="24"/>
          <w:szCs w:val="24"/>
          <w14:ligatures w14:val="none"/>
        </w:rPr>
        <w:t xml:space="preserve"> respond to the challenges posed by the pandemic.</w:t>
      </w:r>
      <w:r w:rsidR="00397567" w:rsidRPr="003C40FC">
        <w:rPr>
          <w:rFonts w:ascii="Times New Roman" w:hAnsi="Times New Roman" w:cs="Times New Roman"/>
          <w:bCs/>
          <w:iCs/>
          <w:kern w:val="0"/>
          <w:sz w:val="24"/>
          <w:szCs w:val="24"/>
          <w14:ligatures w14:val="none"/>
        </w:rPr>
        <w:t xml:space="preserve"> Again</w:t>
      </w:r>
      <w:r w:rsidR="00D41671" w:rsidRPr="003C40FC">
        <w:rPr>
          <w:rFonts w:ascii="Times New Roman" w:hAnsi="Times New Roman" w:cs="Times New Roman"/>
          <w:bCs/>
          <w:iCs/>
          <w:kern w:val="0"/>
          <w:sz w:val="24"/>
          <w:szCs w:val="24"/>
          <w14:ligatures w14:val="none"/>
        </w:rPr>
        <w:t>, the</w:t>
      </w:r>
      <w:r w:rsidR="00397567" w:rsidRPr="003C40FC">
        <w:rPr>
          <w:rFonts w:ascii="Times New Roman" w:hAnsi="Times New Roman" w:cs="Times New Roman"/>
          <w:bCs/>
          <w:iCs/>
          <w:kern w:val="0"/>
          <w:sz w:val="24"/>
          <w:szCs w:val="24"/>
          <w14:ligatures w14:val="none"/>
        </w:rPr>
        <w:t xml:space="preserve"> data</w:t>
      </w:r>
      <w:r w:rsidR="00D41671" w:rsidRPr="003C40FC">
        <w:rPr>
          <w:rFonts w:ascii="Times New Roman" w:hAnsi="Times New Roman" w:cs="Times New Roman"/>
          <w:bCs/>
          <w:iCs/>
          <w:kern w:val="0"/>
          <w:sz w:val="24"/>
          <w:szCs w:val="24"/>
          <w14:ligatures w14:val="none"/>
        </w:rPr>
        <w:t xml:space="preserve"> revealed that internal stakeholders played a key role and had control over the implementation of coping strategies. This can be attributed to the fact that internal stakeholders have a greater understanding of activities in tourism.</w:t>
      </w:r>
      <w:r w:rsidR="00397567" w:rsidRPr="003C40FC">
        <w:rPr>
          <w:rFonts w:ascii="Times New Roman" w:hAnsi="Times New Roman" w:cs="Times New Roman"/>
          <w:sz w:val="24"/>
          <w:szCs w:val="24"/>
        </w:rPr>
        <w:t xml:space="preserve"> </w:t>
      </w:r>
      <w:r w:rsidR="00397567" w:rsidRPr="003C40FC">
        <w:rPr>
          <w:rFonts w:ascii="Times New Roman" w:hAnsi="Times New Roman" w:cs="Times New Roman"/>
          <w:bCs/>
          <w:iCs/>
          <w:kern w:val="0"/>
          <w:sz w:val="24"/>
          <w:szCs w:val="24"/>
          <w14:ligatures w14:val="none"/>
        </w:rPr>
        <w:t>They can identify the specific needs and priorities of the tourism sector during the recovery phase and allocate resources, such as finances, manpower, and technology, accordingly.</w:t>
      </w:r>
      <w:r w:rsidR="00D41671" w:rsidRPr="003C40FC">
        <w:rPr>
          <w:rFonts w:ascii="Times New Roman" w:hAnsi="Times New Roman" w:cs="Times New Roman"/>
          <w:bCs/>
          <w:iCs/>
          <w:kern w:val="0"/>
          <w:sz w:val="24"/>
          <w:szCs w:val="24"/>
          <w14:ligatures w14:val="none"/>
        </w:rPr>
        <w:t xml:space="preserve"> </w:t>
      </w:r>
      <w:r w:rsidR="00397567" w:rsidRPr="003C40FC">
        <w:rPr>
          <w:rFonts w:ascii="Times New Roman" w:hAnsi="Times New Roman" w:cs="Times New Roman"/>
          <w:bCs/>
          <w:iCs/>
          <w:kern w:val="0"/>
          <w:sz w:val="24"/>
          <w:szCs w:val="24"/>
          <w14:ligatures w14:val="none"/>
        </w:rPr>
        <w:t xml:space="preserve">The proximity of internal stakeholders to the decision-making process provides them with an advantage in driving the recovery efforts within the tourism industry during the pandemic. </w:t>
      </w:r>
    </w:p>
    <w:p w14:paraId="7617F114" w14:textId="5EA0B6A9" w:rsidR="00D41671" w:rsidRPr="003C40FC" w:rsidRDefault="00397567"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Their direct involvement and access to decision-makers enable them to have a stronger influence on shaping recovery strategies and implementing necessary measures. This advantage allows internal stakeholders to actively participate in key discussions, contribute insights, and advocate for the needs of the industry</w:t>
      </w:r>
      <w:r w:rsidR="000C76FA" w:rsidRPr="003C40FC">
        <w:rPr>
          <w:rFonts w:ascii="Times New Roman" w:hAnsi="Times New Roman" w:cs="Times New Roman"/>
          <w:bCs/>
          <w:iCs/>
          <w:kern w:val="0"/>
          <w:sz w:val="24"/>
          <w:szCs w:val="24"/>
          <w14:ligatures w14:val="none"/>
        </w:rPr>
        <w:t xml:space="preserve"> in the recovery process</w:t>
      </w:r>
      <w:r w:rsidRPr="003C40FC">
        <w:rPr>
          <w:rFonts w:ascii="Times New Roman" w:hAnsi="Times New Roman" w:cs="Times New Roman"/>
          <w:bCs/>
          <w:iCs/>
          <w:kern w:val="0"/>
          <w:sz w:val="24"/>
          <w:szCs w:val="24"/>
          <w14:ligatures w14:val="none"/>
        </w:rPr>
        <w:t>. Conversely, external stakeholders, due to their limited involvement in the decision-making process, may feel more detached from the ongoing recovery efforts, potentially leading to a perceived disconnect from the decision-making and implementation stages.</w:t>
      </w:r>
    </w:p>
    <w:p w14:paraId="55CD5A59" w14:textId="7EC1E3AD" w:rsidR="00335208"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     </w:t>
      </w:r>
    </w:p>
    <w:p w14:paraId="18ED9CA9" w14:textId="77777777" w:rsidR="008C50BE" w:rsidRPr="003C40FC" w:rsidRDefault="008C50BE" w:rsidP="00C50876">
      <w:pPr>
        <w:spacing w:line="480" w:lineRule="auto"/>
        <w:jc w:val="center"/>
        <w:rPr>
          <w:rFonts w:ascii="Times New Roman" w:hAnsi="Times New Roman" w:cs="Times New Roman"/>
          <w:b/>
          <w:iCs/>
          <w:kern w:val="0"/>
          <w:sz w:val="24"/>
          <w:szCs w:val="24"/>
          <w14:ligatures w14:val="none"/>
        </w:rPr>
      </w:pPr>
    </w:p>
    <w:p w14:paraId="7FC06521" w14:textId="77777777" w:rsidR="008C50BE" w:rsidRDefault="008C50BE" w:rsidP="00C50876">
      <w:pPr>
        <w:spacing w:line="480" w:lineRule="auto"/>
        <w:jc w:val="center"/>
        <w:rPr>
          <w:rFonts w:ascii="Times New Roman" w:hAnsi="Times New Roman" w:cs="Times New Roman"/>
          <w:b/>
          <w:iCs/>
          <w:kern w:val="0"/>
          <w:sz w:val="24"/>
          <w:szCs w:val="24"/>
          <w14:ligatures w14:val="none"/>
        </w:rPr>
      </w:pPr>
    </w:p>
    <w:p w14:paraId="43FBEF9F" w14:textId="77777777" w:rsidR="005B431A" w:rsidRPr="003C40FC" w:rsidRDefault="005B431A" w:rsidP="00C50876">
      <w:pPr>
        <w:spacing w:line="480" w:lineRule="auto"/>
        <w:jc w:val="center"/>
        <w:rPr>
          <w:rFonts w:ascii="Times New Roman" w:hAnsi="Times New Roman" w:cs="Times New Roman"/>
          <w:b/>
          <w:iCs/>
          <w:kern w:val="0"/>
          <w:sz w:val="24"/>
          <w:szCs w:val="24"/>
          <w14:ligatures w14:val="none"/>
        </w:rPr>
      </w:pPr>
    </w:p>
    <w:p w14:paraId="4C707434" w14:textId="77777777" w:rsidR="008C50BE" w:rsidRDefault="008C50BE" w:rsidP="00C50876">
      <w:pPr>
        <w:spacing w:line="480" w:lineRule="auto"/>
        <w:jc w:val="center"/>
        <w:rPr>
          <w:rFonts w:ascii="Times New Roman" w:hAnsi="Times New Roman" w:cs="Times New Roman"/>
          <w:b/>
          <w:iCs/>
          <w:kern w:val="0"/>
          <w:sz w:val="24"/>
          <w:szCs w:val="24"/>
          <w14:ligatures w14:val="none"/>
        </w:rPr>
      </w:pPr>
    </w:p>
    <w:p w14:paraId="721F2D23" w14:textId="77777777" w:rsidR="005B431A" w:rsidRDefault="005B431A" w:rsidP="00C50876">
      <w:pPr>
        <w:spacing w:line="480" w:lineRule="auto"/>
        <w:jc w:val="center"/>
        <w:rPr>
          <w:rFonts w:ascii="Times New Roman" w:hAnsi="Times New Roman" w:cs="Times New Roman"/>
          <w:b/>
          <w:iCs/>
          <w:kern w:val="0"/>
          <w:sz w:val="24"/>
          <w:szCs w:val="24"/>
          <w14:ligatures w14:val="none"/>
        </w:rPr>
      </w:pPr>
    </w:p>
    <w:p w14:paraId="79E97B0D" w14:textId="77777777" w:rsidR="005B431A" w:rsidRDefault="005B431A" w:rsidP="00C50876">
      <w:pPr>
        <w:spacing w:line="480" w:lineRule="auto"/>
        <w:jc w:val="center"/>
        <w:rPr>
          <w:rFonts w:ascii="Times New Roman" w:hAnsi="Times New Roman" w:cs="Times New Roman"/>
          <w:b/>
          <w:iCs/>
          <w:kern w:val="0"/>
          <w:sz w:val="24"/>
          <w:szCs w:val="24"/>
          <w14:ligatures w14:val="none"/>
        </w:rPr>
      </w:pPr>
    </w:p>
    <w:p w14:paraId="0226EFD1" w14:textId="77777777" w:rsidR="005B431A" w:rsidRPr="003C40FC" w:rsidRDefault="005B431A" w:rsidP="00C50876">
      <w:pPr>
        <w:spacing w:line="480" w:lineRule="auto"/>
        <w:jc w:val="center"/>
        <w:rPr>
          <w:rFonts w:ascii="Times New Roman" w:hAnsi="Times New Roman" w:cs="Times New Roman"/>
          <w:b/>
          <w:iCs/>
          <w:kern w:val="0"/>
          <w:sz w:val="24"/>
          <w:szCs w:val="24"/>
          <w14:ligatures w14:val="none"/>
        </w:rPr>
      </w:pPr>
    </w:p>
    <w:p w14:paraId="3ADE27B1" w14:textId="77777777" w:rsidR="009B5721" w:rsidRPr="003C40FC" w:rsidRDefault="009B5721" w:rsidP="00765F32">
      <w:pPr>
        <w:spacing w:line="480" w:lineRule="auto"/>
        <w:rPr>
          <w:rFonts w:ascii="Times New Roman" w:hAnsi="Times New Roman" w:cs="Times New Roman"/>
          <w:b/>
          <w:iCs/>
          <w:kern w:val="0"/>
          <w:sz w:val="24"/>
          <w:szCs w:val="24"/>
          <w14:ligatures w14:val="none"/>
        </w:rPr>
      </w:pPr>
    </w:p>
    <w:p w14:paraId="2572EEC5" w14:textId="77777777" w:rsidR="009B5721" w:rsidRPr="003C40FC" w:rsidRDefault="009B5721" w:rsidP="00C50876">
      <w:pPr>
        <w:spacing w:line="480" w:lineRule="auto"/>
        <w:jc w:val="center"/>
        <w:rPr>
          <w:rFonts w:ascii="Times New Roman" w:hAnsi="Times New Roman" w:cs="Times New Roman"/>
          <w:b/>
          <w:iCs/>
          <w:kern w:val="0"/>
          <w:sz w:val="24"/>
          <w:szCs w:val="24"/>
          <w14:ligatures w14:val="none"/>
        </w:rPr>
      </w:pPr>
    </w:p>
    <w:p w14:paraId="78681D9C" w14:textId="77A58F2F" w:rsidR="00D41671" w:rsidRPr="003C40FC" w:rsidRDefault="00D41671" w:rsidP="008574C3">
      <w:pPr>
        <w:pStyle w:val="Heading1"/>
        <w:spacing w:before="0"/>
        <w:rPr>
          <w:bCs/>
        </w:rPr>
      </w:pPr>
      <w:bookmarkStart w:id="266" w:name="_Toc167264736"/>
      <w:r w:rsidRPr="003C40FC">
        <w:lastRenderedPageBreak/>
        <w:t>CHAPTER FIVE</w:t>
      </w:r>
      <w:bookmarkEnd w:id="266"/>
    </w:p>
    <w:p w14:paraId="4D44DF75" w14:textId="531D1820" w:rsidR="00D41671" w:rsidRPr="003C40FC" w:rsidRDefault="00D41671" w:rsidP="005B431A">
      <w:pPr>
        <w:pStyle w:val="Heading1"/>
        <w:spacing w:after="240"/>
      </w:pPr>
      <w:bookmarkStart w:id="267" w:name="_Hlk137981920"/>
      <w:bookmarkStart w:id="268" w:name="_Toc167264737"/>
      <w:r w:rsidRPr="003C40FC">
        <w:t>EVALUATION OF THE EFFECTS OF COVID-19 PANDEMIC ON THE TOURISM VALUE CHAIN</w:t>
      </w:r>
      <w:bookmarkEnd w:id="268"/>
    </w:p>
    <w:p w14:paraId="308AAA90" w14:textId="45E43079" w:rsidR="00617AF2" w:rsidRDefault="00617AF2" w:rsidP="00617AF2">
      <w:pPr>
        <w:pStyle w:val="Heading2"/>
      </w:pPr>
      <w:bookmarkStart w:id="269" w:name="_Toc167264738"/>
      <w:bookmarkEnd w:id="267"/>
      <w:r>
        <w:t>5.1 Introduction</w:t>
      </w:r>
      <w:bookmarkEnd w:id="269"/>
    </w:p>
    <w:p w14:paraId="130925EA" w14:textId="450D7692" w:rsidR="000C593C"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The effects of the COVID-19 pandemic on the tourism value chain have been profound and wide-ranging</w:t>
      </w:r>
      <w:r w:rsidR="00CF534C" w:rsidRPr="003C40FC">
        <w:rPr>
          <w:rFonts w:ascii="Times New Roman" w:hAnsi="Times New Roman" w:cs="Times New Roman"/>
          <w:sz w:val="24"/>
          <w:szCs w:val="24"/>
        </w:rPr>
        <w:t xml:space="preserve"> (</w:t>
      </w:r>
      <w:r w:rsidR="00CF534C" w:rsidRPr="003C40FC">
        <w:rPr>
          <w:rFonts w:ascii="Times New Roman" w:hAnsi="Times New Roman" w:cs="Times New Roman"/>
          <w:bCs/>
          <w:iCs/>
          <w:kern w:val="0"/>
          <w:sz w:val="24"/>
          <w:szCs w:val="24"/>
          <w14:ligatures w14:val="none"/>
        </w:rPr>
        <w:t xml:space="preserve">Sharma et al., 2022). </w:t>
      </w:r>
      <w:r w:rsidRPr="003C40FC">
        <w:rPr>
          <w:rFonts w:ascii="Times New Roman" w:hAnsi="Times New Roman" w:cs="Times New Roman"/>
          <w:bCs/>
          <w:iCs/>
          <w:kern w:val="0"/>
          <w:sz w:val="24"/>
          <w:szCs w:val="24"/>
          <w14:ligatures w14:val="none"/>
        </w:rPr>
        <w:t xml:space="preserve">Assessing the effects of the COVID-19 pandemic on the tourism value chain is crucial for the tourism industry as it provides valuable insights into the extent of the disruption and the specific areas that have been most affected. This understanding </w:t>
      </w:r>
      <w:r w:rsidR="002B1E4A" w:rsidRPr="003C40FC">
        <w:rPr>
          <w:rFonts w:ascii="Times New Roman" w:hAnsi="Times New Roman" w:cs="Times New Roman"/>
          <w:bCs/>
          <w:iCs/>
          <w:kern w:val="0"/>
          <w:sz w:val="24"/>
          <w:szCs w:val="24"/>
          <w14:ligatures w14:val="none"/>
        </w:rPr>
        <w:t>will</w:t>
      </w:r>
      <w:r w:rsidRPr="003C40FC">
        <w:rPr>
          <w:rFonts w:ascii="Times New Roman" w:hAnsi="Times New Roman" w:cs="Times New Roman"/>
          <w:bCs/>
          <w:iCs/>
          <w:kern w:val="0"/>
          <w:sz w:val="24"/>
          <w:szCs w:val="24"/>
          <w14:ligatures w14:val="none"/>
        </w:rPr>
        <w:t xml:space="preserve"> help stakeholders comprehend the magnitude of the crisis and its implications for the industry's future</w:t>
      </w:r>
      <w:r w:rsidR="00CF534C" w:rsidRPr="003C40FC">
        <w:rPr>
          <w:rFonts w:ascii="Times New Roman" w:hAnsi="Times New Roman" w:cs="Times New Roman"/>
          <w:bCs/>
          <w:iCs/>
          <w:kern w:val="0"/>
          <w:sz w:val="24"/>
          <w:szCs w:val="24"/>
          <w14:ligatures w14:val="none"/>
        </w:rPr>
        <w:t xml:space="preserve"> (Sharma et al., 2022). </w:t>
      </w:r>
      <w:r w:rsidRPr="003C40FC">
        <w:rPr>
          <w:rFonts w:ascii="Times New Roman" w:hAnsi="Times New Roman" w:cs="Times New Roman"/>
          <w:bCs/>
          <w:iCs/>
          <w:kern w:val="0"/>
          <w:sz w:val="24"/>
          <w:szCs w:val="24"/>
          <w14:ligatures w14:val="none"/>
        </w:rPr>
        <w:t>By examining the impacts, it becomes possible to pinpoint areas that are particularly susceptible to disruptions. This knowledge allows for targeted interventions and resilience-building measures in the future. The study analys</w:t>
      </w:r>
      <w:r w:rsidR="002B1E4A" w:rsidRPr="003C40FC">
        <w:rPr>
          <w:rFonts w:ascii="Times New Roman" w:hAnsi="Times New Roman" w:cs="Times New Roman"/>
          <w:bCs/>
          <w:iCs/>
          <w:kern w:val="0"/>
          <w:sz w:val="24"/>
          <w:szCs w:val="24"/>
          <w14:ligatures w14:val="none"/>
        </w:rPr>
        <w:t>e</w:t>
      </w:r>
      <w:r w:rsidRPr="003C40FC">
        <w:rPr>
          <w:rFonts w:ascii="Times New Roman" w:hAnsi="Times New Roman" w:cs="Times New Roman"/>
          <w:bCs/>
          <w:iCs/>
          <w:kern w:val="0"/>
          <w:sz w:val="24"/>
          <w:szCs w:val="24"/>
          <w14:ligatures w14:val="none"/>
        </w:rPr>
        <w:t xml:space="preserve">s and presents data specific to objective two. </w:t>
      </w:r>
    </w:p>
    <w:p w14:paraId="6260CD13" w14:textId="11DDD387" w:rsidR="000C593C"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The analy</w:t>
      </w:r>
      <w:r w:rsidR="002B1E4A" w:rsidRPr="003C40FC">
        <w:rPr>
          <w:rFonts w:ascii="Times New Roman" w:hAnsi="Times New Roman" w:cs="Times New Roman"/>
          <w:bCs/>
          <w:iCs/>
          <w:kern w:val="0"/>
          <w:sz w:val="24"/>
          <w:szCs w:val="24"/>
          <w14:ligatures w14:val="none"/>
        </w:rPr>
        <w:t>sis</w:t>
      </w:r>
      <w:r w:rsidRPr="003C40FC">
        <w:rPr>
          <w:rFonts w:ascii="Times New Roman" w:hAnsi="Times New Roman" w:cs="Times New Roman"/>
          <w:bCs/>
          <w:iCs/>
          <w:kern w:val="0"/>
          <w:sz w:val="24"/>
          <w:szCs w:val="24"/>
          <w14:ligatures w14:val="none"/>
        </w:rPr>
        <w:t xml:space="preserve"> concentrates on the evaluation of the effects of </w:t>
      </w:r>
      <w:r w:rsidR="00942D1D">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 xml:space="preserve">COVID-19 pandemic on businesses in the tourism value chain. The specific aim of the chapter is to assess the overall impact of the COVID-19 pandemic on </w:t>
      </w:r>
      <w:r w:rsidR="00942D1D">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tourism industry. With this in mind, descriptive statistics are used to determine the category of stakeholder</w:t>
      </w:r>
      <w:r w:rsidR="005E6E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affected by the pandemic and the differences in tourist attendance before and after the pandemic. Inferential statistical analysis is performed for variables such as the risk of the pandemic on tourism activities or jobs in the tourism industry, the risk </w:t>
      </w:r>
      <w:r w:rsidR="00942D1D">
        <w:rPr>
          <w:rFonts w:ascii="Times New Roman" w:hAnsi="Times New Roman" w:cs="Times New Roman"/>
          <w:bCs/>
          <w:iCs/>
          <w:kern w:val="0"/>
          <w:sz w:val="24"/>
          <w:szCs w:val="24"/>
          <w14:ligatures w14:val="none"/>
        </w:rPr>
        <w:t>to</w:t>
      </w:r>
      <w:r w:rsidRPr="003C40FC">
        <w:rPr>
          <w:rFonts w:ascii="Times New Roman" w:hAnsi="Times New Roman" w:cs="Times New Roman"/>
          <w:bCs/>
          <w:iCs/>
          <w:kern w:val="0"/>
          <w:sz w:val="24"/>
          <w:szCs w:val="24"/>
          <w14:ligatures w14:val="none"/>
        </w:rPr>
        <w:t xml:space="preserve"> livelihood, and the risk </w:t>
      </w:r>
      <w:r w:rsidR="00942D1D">
        <w:rPr>
          <w:rFonts w:ascii="Times New Roman" w:hAnsi="Times New Roman" w:cs="Times New Roman"/>
          <w:bCs/>
          <w:iCs/>
          <w:kern w:val="0"/>
          <w:sz w:val="24"/>
          <w:szCs w:val="24"/>
          <w14:ligatures w14:val="none"/>
        </w:rPr>
        <w:t>to</w:t>
      </w:r>
      <w:r w:rsidRPr="003C40FC">
        <w:rPr>
          <w:rFonts w:ascii="Times New Roman" w:hAnsi="Times New Roman" w:cs="Times New Roman"/>
          <w:bCs/>
          <w:iCs/>
          <w:kern w:val="0"/>
          <w:sz w:val="24"/>
          <w:szCs w:val="24"/>
          <w14:ligatures w14:val="none"/>
        </w:rPr>
        <w:t xml:space="preserve"> the income of entrepreneurs or tourism stakeholders. </w:t>
      </w:r>
    </w:p>
    <w:p w14:paraId="663D7A05" w14:textId="610044EB" w:rsidR="00CF5D9A"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Additionally, chi-square is run to determine the independence of the above variables. In addition, a regression analysis is performed, with the risk of the COVID-19 pandemic on the income level of the participants as the dependent variable and the livelihood and employment risk as independent factors. </w:t>
      </w:r>
      <w:r w:rsidR="002B1E4A" w:rsidRPr="003C40FC">
        <w:rPr>
          <w:rFonts w:ascii="Times New Roman" w:hAnsi="Times New Roman" w:cs="Times New Roman"/>
          <w:bCs/>
          <w:iCs/>
          <w:kern w:val="0"/>
          <w:sz w:val="24"/>
          <w:szCs w:val="24"/>
          <w14:ligatures w14:val="none"/>
        </w:rPr>
        <w:t>T</w:t>
      </w:r>
      <w:r w:rsidRPr="003C40FC">
        <w:rPr>
          <w:rFonts w:ascii="Times New Roman" w:hAnsi="Times New Roman" w:cs="Times New Roman"/>
          <w:bCs/>
          <w:iCs/>
          <w:kern w:val="0"/>
          <w:sz w:val="24"/>
          <w:szCs w:val="24"/>
          <w14:ligatures w14:val="none"/>
        </w:rPr>
        <w:t>he survey</w:t>
      </w:r>
      <w:r w:rsidR="002B1E4A" w:rsidRPr="003C40FC">
        <w:rPr>
          <w:rFonts w:ascii="Times New Roman" w:hAnsi="Times New Roman" w:cs="Times New Roman"/>
          <w:bCs/>
          <w:iCs/>
          <w:kern w:val="0"/>
          <w:sz w:val="24"/>
          <w:szCs w:val="24"/>
          <w14:ligatures w14:val="none"/>
        </w:rPr>
        <w:t xml:space="preserve"> also</w:t>
      </w:r>
      <w:r w:rsidRPr="003C40FC">
        <w:rPr>
          <w:rFonts w:ascii="Times New Roman" w:hAnsi="Times New Roman" w:cs="Times New Roman"/>
          <w:bCs/>
          <w:iCs/>
          <w:kern w:val="0"/>
          <w:sz w:val="24"/>
          <w:szCs w:val="24"/>
          <w14:ligatures w14:val="none"/>
        </w:rPr>
        <w:t xml:space="preserve"> used contingency tables to group variables like production risk, financial risk, marketing risk, and human resources (employment) risk in the tourism industry amid the pandemic. </w:t>
      </w:r>
      <w:bookmarkStart w:id="270" w:name="_Hlk132717605"/>
    </w:p>
    <w:p w14:paraId="5F7F0EF2" w14:textId="221891E2" w:rsidR="00D41671" w:rsidRPr="003C40FC" w:rsidRDefault="00D41671" w:rsidP="00617AF2">
      <w:pPr>
        <w:pStyle w:val="Heading3"/>
      </w:pPr>
      <w:bookmarkStart w:id="271" w:name="_Hlk137982136"/>
      <w:bookmarkStart w:id="272" w:name="_Toc167264739"/>
      <w:r w:rsidRPr="003C40FC">
        <w:t>5.</w:t>
      </w:r>
      <w:r w:rsidR="00617AF2">
        <w:t>1.1</w:t>
      </w:r>
      <w:r w:rsidRPr="003C40FC">
        <w:t xml:space="preserve">. Tourism Services </w:t>
      </w:r>
      <w:r w:rsidR="002B0027" w:rsidRPr="003C40FC">
        <w:t>A</w:t>
      </w:r>
      <w:r w:rsidRPr="003C40FC">
        <w:t xml:space="preserve">ffected by the </w:t>
      </w:r>
      <w:r w:rsidR="002B0027" w:rsidRPr="003C40FC">
        <w:t>P</w:t>
      </w:r>
      <w:r w:rsidRPr="003C40FC">
        <w:t>andemic</w:t>
      </w:r>
      <w:bookmarkEnd w:id="270"/>
      <w:bookmarkEnd w:id="272"/>
      <w:r w:rsidRPr="003C40FC">
        <w:t xml:space="preserve"> </w:t>
      </w:r>
    </w:p>
    <w:bookmarkEnd w:id="271"/>
    <w:p w14:paraId="286D40CB" w14:textId="61BE7544"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bCs/>
          <w:iCs/>
          <w:kern w:val="0"/>
          <w:sz w:val="24"/>
          <w:szCs w:val="24"/>
          <w14:ligatures w14:val="none"/>
        </w:rPr>
        <w:t xml:space="preserve">The </w:t>
      </w:r>
      <w:r w:rsidR="00267777" w:rsidRPr="003C40FC">
        <w:rPr>
          <w:rFonts w:ascii="Times New Roman" w:hAnsi="Times New Roman" w:cs="Times New Roman"/>
          <w:bCs/>
          <w:iCs/>
          <w:kern w:val="0"/>
          <w:sz w:val="24"/>
          <w:szCs w:val="24"/>
          <w14:ligatures w14:val="none"/>
        </w:rPr>
        <w:t>analysis</w:t>
      </w:r>
      <w:r w:rsidRPr="003C40FC">
        <w:rPr>
          <w:rFonts w:ascii="Times New Roman" w:hAnsi="Times New Roman" w:cs="Times New Roman"/>
          <w:bCs/>
          <w:iCs/>
          <w:kern w:val="0"/>
          <w:sz w:val="24"/>
          <w:szCs w:val="24"/>
          <w14:ligatures w14:val="none"/>
        </w:rPr>
        <w:t xml:space="preserve"> assesses the influence of the COVID-19 pandemic on </w:t>
      </w:r>
      <w:r w:rsidR="00A113F1">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demand and supply of various tourism services, such as transportation, food and beverages, smocks</w:t>
      </w:r>
      <w:r w:rsidR="00A113F1">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lastRenderedPageBreak/>
        <w:t>and basketry. This analysis is critical as it will inform authorities</w:t>
      </w:r>
      <w:r w:rsidR="000B303A" w:rsidRPr="003C40FC">
        <w:rPr>
          <w:rFonts w:ascii="Times New Roman" w:hAnsi="Times New Roman" w:cs="Times New Roman"/>
          <w:bCs/>
          <w:iCs/>
          <w:kern w:val="0"/>
          <w:sz w:val="24"/>
          <w:szCs w:val="24"/>
          <w14:ligatures w14:val="none"/>
        </w:rPr>
        <w:t xml:space="preserve"> about</w:t>
      </w:r>
      <w:r w:rsidRPr="003C40FC">
        <w:rPr>
          <w:rFonts w:ascii="Times New Roman" w:hAnsi="Times New Roman" w:cs="Times New Roman"/>
          <w:bCs/>
          <w:iCs/>
          <w:kern w:val="0"/>
          <w:sz w:val="24"/>
          <w:szCs w:val="24"/>
          <w14:ligatures w14:val="none"/>
        </w:rPr>
        <w:t xml:space="preserve"> the right mitigation measures to implement in readiness for future </w:t>
      </w:r>
      <w:r w:rsidR="00A113F1">
        <w:rPr>
          <w:rFonts w:ascii="Times New Roman" w:hAnsi="Times New Roman" w:cs="Times New Roman"/>
          <w:bCs/>
          <w:iCs/>
          <w:kern w:val="0"/>
          <w:sz w:val="24"/>
          <w:szCs w:val="24"/>
          <w14:ligatures w14:val="none"/>
        </w:rPr>
        <w:t>crises</w:t>
      </w:r>
      <w:r w:rsidRPr="003C40FC">
        <w:rPr>
          <w:rFonts w:ascii="Times New Roman" w:hAnsi="Times New Roman" w:cs="Times New Roman"/>
          <w:bCs/>
          <w:iCs/>
          <w:kern w:val="0"/>
          <w:sz w:val="24"/>
          <w:szCs w:val="24"/>
          <w14:ligatures w14:val="none"/>
        </w:rPr>
        <w:t>.</w:t>
      </w:r>
      <w:r w:rsidRPr="003C40FC">
        <w:rPr>
          <w:rFonts w:ascii="Times New Roman" w:hAnsi="Times New Roman" w:cs="Times New Roman"/>
          <w:kern w:val="0"/>
          <w:sz w:val="24"/>
          <w:szCs w:val="24"/>
          <w14:ligatures w14:val="none"/>
        </w:rPr>
        <w:t xml:space="preserve"> </w:t>
      </w:r>
    </w:p>
    <w:p w14:paraId="025B6E49" w14:textId="1C0701CB" w:rsidR="00D41671" w:rsidRPr="003C40FC" w:rsidRDefault="00D41671" w:rsidP="008574C3">
      <w:pPr>
        <w:pStyle w:val="Heading6"/>
      </w:pPr>
      <w:bookmarkStart w:id="273" w:name="_Toc167267878"/>
      <w:r w:rsidRPr="003C40FC">
        <w:t>Table 1</w:t>
      </w:r>
      <w:r w:rsidR="00D52077">
        <w:t>1</w:t>
      </w:r>
      <w:r w:rsidRPr="003C40FC">
        <w:t xml:space="preserve">: Category of Tourism Services </w:t>
      </w:r>
      <w:r w:rsidR="00621F38" w:rsidRPr="003C40FC">
        <w:t>A</w:t>
      </w:r>
      <w:r w:rsidRPr="003C40FC">
        <w:t xml:space="preserve">ffected by the </w:t>
      </w:r>
      <w:r w:rsidR="000B303A" w:rsidRPr="003C40FC">
        <w:t>P</w:t>
      </w:r>
      <w:r w:rsidRPr="003C40FC">
        <w:t>andemic</w:t>
      </w:r>
      <w:bookmarkEnd w:id="273"/>
    </w:p>
    <w:tbl>
      <w:tblPr>
        <w:tblStyle w:val="TableGrid"/>
        <w:tblW w:w="8472" w:type="dxa"/>
        <w:tblInd w:w="-95" w:type="dxa"/>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235"/>
        <w:gridCol w:w="1349"/>
        <w:gridCol w:w="2055"/>
        <w:gridCol w:w="2833"/>
      </w:tblGrid>
      <w:tr w:rsidR="007044EC" w:rsidRPr="003C40FC" w14:paraId="26C5D761" w14:textId="77777777" w:rsidTr="008574C3">
        <w:trPr>
          <w:trHeight w:val="334"/>
        </w:trPr>
        <w:tc>
          <w:tcPr>
            <w:tcW w:w="2251" w:type="dxa"/>
          </w:tcPr>
          <w:p w14:paraId="08A2A563" w14:textId="77777777" w:rsidR="00267777" w:rsidRPr="003C40FC" w:rsidRDefault="00267777" w:rsidP="00D41671">
            <w:pPr>
              <w:autoSpaceDE w:val="0"/>
              <w:autoSpaceDN w:val="0"/>
              <w:adjustRightInd w:val="0"/>
              <w:jc w:val="center"/>
              <w:rPr>
                <w:rFonts w:ascii="Times New Roman" w:hAnsi="Times New Roman" w:cs="Times New Roman"/>
                <w:sz w:val="24"/>
                <w:szCs w:val="24"/>
              </w:rPr>
            </w:pPr>
            <w:r w:rsidRPr="003C40FC">
              <w:rPr>
                <w:rFonts w:ascii="Times New Roman" w:hAnsi="Times New Roman" w:cs="Times New Roman"/>
                <w:sz w:val="24"/>
                <w:szCs w:val="24"/>
              </w:rPr>
              <w:t>Variables Measured</w:t>
            </w:r>
          </w:p>
        </w:tc>
        <w:tc>
          <w:tcPr>
            <w:tcW w:w="0" w:type="auto"/>
          </w:tcPr>
          <w:p w14:paraId="62AF89A7"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2107" w:type="dxa"/>
          </w:tcPr>
          <w:p w14:paraId="0340AF78"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2905" w:type="dxa"/>
          </w:tcPr>
          <w:p w14:paraId="60909C37"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347FB011" w14:textId="77777777" w:rsidTr="008574C3">
        <w:trPr>
          <w:trHeight w:val="334"/>
        </w:trPr>
        <w:tc>
          <w:tcPr>
            <w:tcW w:w="2251" w:type="dxa"/>
          </w:tcPr>
          <w:p w14:paraId="0EE45F36" w14:textId="77777777" w:rsidR="00267777" w:rsidRPr="003C40FC" w:rsidRDefault="00267777"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Smocks and Basketry</w:t>
            </w:r>
          </w:p>
        </w:tc>
        <w:tc>
          <w:tcPr>
            <w:tcW w:w="0" w:type="auto"/>
          </w:tcPr>
          <w:p w14:paraId="6A254C38"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64</w:t>
            </w:r>
          </w:p>
        </w:tc>
        <w:tc>
          <w:tcPr>
            <w:tcW w:w="2107" w:type="dxa"/>
          </w:tcPr>
          <w:p w14:paraId="33E9E3A0"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23.7</w:t>
            </w:r>
          </w:p>
        </w:tc>
        <w:tc>
          <w:tcPr>
            <w:tcW w:w="2905" w:type="dxa"/>
          </w:tcPr>
          <w:p w14:paraId="393EAD00"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23.7</w:t>
            </w:r>
          </w:p>
        </w:tc>
      </w:tr>
      <w:tr w:rsidR="007044EC" w:rsidRPr="003C40FC" w14:paraId="014D6988" w14:textId="77777777" w:rsidTr="008574C3">
        <w:trPr>
          <w:trHeight w:val="350"/>
        </w:trPr>
        <w:tc>
          <w:tcPr>
            <w:tcW w:w="2251" w:type="dxa"/>
          </w:tcPr>
          <w:p w14:paraId="21925891" w14:textId="77777777" w:rsidR="00267777" w:rsidRPr="003C40FC" w:rsidRDefault="00267777"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Transportation</w:t>
            </w:r>
          </w:p>
        </w:tc>
        <w:tc>
          <w:tcPr>
            <w:tcW w:w="0" w:type="auto"/>
          </w:tcPr>
          <w:p w14:paraId="065C64BB"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81</w:t>
            </w:r>
          </w:p>
        </w:tc>
        <w:tc>
          <w:tcPr>
            <w:tcW w:w="2107" w:type="dxa"/>
          </w:tcPr>
          <w:p w14:paraId="21911A4D"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30.0</w:t>
            </w:r>
          </w:p>
        </w:tc>
        <w:tc>
          <w:tcPr>
            <w:tcW w:w="2905" w:type="dxa"/>
          </w:tcPr>
          <w:p w14:paraId="6D44BE82"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53.7</w:t>
            </w:r>
          </w:p>
        </w:tc>
      </w:tr>
      <w:tr w:rsidR="007044EC" w:rsidRPr="003C40FC" w14:paraId="3E3DE6C9" w14:textId="77777777" w:rsidTr="008574C3">
        <w:trPr>
          <w:trHeight w:val="334"/>
        </w:trPr>
        <w:tc>
          <w:tcPr>
            <w:tcW w:w="2251" w:type="dxa"/>
          </w:tcPr>
          <w:p w14:paraId="11D633E4" w14:textId="77777777" w:rsidR="00267777" w:rsidRPr="003C40FC" w:rsidRDefault="00267777"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Food and beverages</w:t>
            </w:r>
          </w:p>
        </w:tc>
        <w:tc>
          <w:tcPr>
            <w:tcW w:w="0" w:type="auto"/>
          </w:tcPr>
          <w:p w14:paraId="61916F1E"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74</w:t>
            </w:r>
          </w:p>
        </w:tc>
        <w:tc>
          <w:tcPr>
            <w:tcW w:w="2107" w:type="dxa"/>
          </w:tcPr>
          <w:p w14:paraId="2360CD92"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27.4</w:t>
            </w:r>
          </w:p>
        </w:tc>
        <w:tc>
          <w:tcPr>
            <w:tcW w:w="2905" w:type="dxa"/>
          </w:tcPr>
          <w:p w14:paraId="4BBA1ED6"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81.1</w:t>
            </w:r>
          </w:p>
        </w:tc>
      </w:tr>
      <w:tr w:rsidR="007044EC" w:rsidRPr="003C40FC" w14:paraId="287EFB82" w14:textId="77777777" w:rsidTr="008574C3">
        <w:trPr>
          <w:trHeight w:val="334"/>
        </w:trPr>
        <w:tc>
          <w:tcPr>
            <w:tcW w:w="2251" w:type="dxa"/>
          </w:tcPr>
          <w:p w14:paraId="67CB8E33" w14:textId="77777777" w:rsidR="00267777" w:rsidRPr="003C40FC" w:rsidRDefault="00267777"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Accommodation</w:t>
            </w:r>
          </w:p>
        </w:tc>
        <w:tc>
          <w:tcPr>
            <w:tcW w:w="0" w:type="auto"/>
          </w:tcPr>
          <w:p w14:paraId="071B2AEC"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51</w:t>
            </w:r>
          </w:p>
        </w:tc>
        <w:tc>
          <w:tcPr>
            <w:tcW w:w="2107" w:type="dxa"/>
          </w:tcPr>
          <w:p w14:paraId="384A64E5"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18.9</w:t>
            </w:r>
          </w:p>
        </w:tc>
        <w:tc>
          <w:tcPr>
            <w:tcW w:w="2905" w:type="dxa"/>
          </w:tcPr>
          <w:p w14:paraId="33D25E78"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5C43863D" w14:textId="77777777" w:rsidTr="008574C3">
        <w:trPr>
          <w:trHeight w:val="334"/>
        </w:trPr>
        <w:tc>
          <w:tcPr>
            <w:tcW w:w="2251" w:type="dxa"/>
          </w:tcPr>
          <w:p w14:paraId="2A8382DE" w14:textId="77777777" w:rsidR="00267777" w:rsidRPr="003C40FC" w:rsidRDefault="00267777"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0" w:type="auto"/>
          </w:tcPr>
          <w:p w14:paraId="124053EC"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2107" w:type="dxa"/>
          </w:tcPr>
          <w:p w14:paraId="48E02CF8" w14:textId="77777777" w:rsidR="00267777" w:rsidRPr="003C40FC" w:rsidRDefault="00267777" w:rsidP="008574C3">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2905" w:type="dxa"/>
          </w:tcPr>
          <w:p w14:paraId="786881AB" w14:textId="77777777" w:rsidR="00267777" w:rsidRPr="003C40FC" w:rsidRDefault="00267777" w:rsidP="008574C3">
            <w:pPr>
              <w:autoSpaceDE w:val="0"/>
              <w:autoSpaceDN w:val="0"/>
              <w:adjustRightInd w:val="0"/>
              <w:jc w:val="center"/>
              <w:rPr>
                <w:rFonts w:ascii="Times New Roman" w:hAnsi="Times New Roman" w:cs="Times New Roman"/>
                <w:sz w:val="24"/>
                <w:szCs w:val="24"/>
              </w:rPr>
            </w:pPr>
          </w:p>
        </w:tc>
      </w:tr>
    </w:tbl>
    <w:p w14:paraId="7D0632C5" w14:textId="2CD9A1E2" w:rsidR="00D41671" w:rsidRPr="003C40FC" w:rsidRDefault="00D41671" w:rsidP="005468D6">
      <w:pPr>
        <w:autoSpaceDE w:val="0"/>
        <w:autoSpaceDN w:val="0"/>
        <w:adjustRightInd w:val="0"/>
        <w:spacing w:after="0" w:line="400" w:lineRule="atLeast"/>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Field Survey, 2023</w:t>
      </w:r>
    </w:p>
    <w:p w14:paraId="6C0FD338" w14:textId="77777777" w:rsidR="005468D6" w:rsidRPr="003C40FC" w:rsidRDefault="005468D6" w:rsidP="005468D6">
      <w:pPr>
        <w:autoSpaceDE w:val="0"/>
        <w:autoSpaceDN w:val="0"/>
        <w:adjustRightInd w:val="0"/>
        <w:spacing w:after="0" w:line="400" w:lineRule="atLeast"/>
        <w:rPr>
          <w:rFonts w:ascii="Times New Roman" w:hAnsi="Times New Roman" w:cs="Times New Roman"/>
          <w:kern w:val="0"/>
          <w:sz w:val="24"/>
          <w:szCs w:val="24"/>
          <w14:ligatures w14:val="none"/>
        </w:rPr>
      </w:pPr>
    </w:p>
    <w:p w14:paraId="5216C1DA" w14:textId="4B1B108A"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Based on Table 1</w:t>
      </w:r>
      <w:r w:rsidR="00D52077">
        <w:rPr>
          <w:rFonts w:ascii="Times New Roman" w:hAnsi="Times New Roman" w:cs="Times New Roman"/>
          <w:bCs/>
          <w:iCs/>
          <w:kern w:val="0"/>
          <w:sz w:val="24"/>
          <w:szCs w:val="24"/>
          <w14:ligatures w14:val="none"/>
        </w:rPr>
        <w:t>1</w:t>
      </w:r>
      <w:r w:rsidRPr="003C40FC">
        <w:rPr>
          <w:rFonts w:ascii="Times New Roman" w:hAnsi="Times New Roman" w:cs="Times New Roman"/>
          <w:bCs/>
          <w:iCs/>
          <w:kern w:val="0"/>
          <w:sz w:val="24"/>
          <w:szCs w:val="24"/>
          <w14:ligatures w14:val="none"/>
        </w:rPr>
        <w:t xml:space="preserve">, it can be inferred that the COVID-19 pandemic has affected the demand and supply of all four tourism services </w:t>
      </w:r>
      <w:r w:rsidR="00E73870" w:rsidRPr="003C40FC">
        <w:rPr>
          <w:rFonts w:ascii="Times New Roman" w:hAnsi="Times New Roman" w:cs="Times New Roman"/>
          <w:bCs/>
          <w:iCs/>
          <w:kern w:val="0"/>
          <w:sz w:val="24"/>
          <w:szCs w:val="24"/>
          <w14:ligatures w14:val="none"/>
        </w:rPr>
        <w:t>indicated</w:t>
      </w:r>
      <w:r w:rsidRPr="003C40FC">
        <w:rPr>
          <w:rFonts w:ascii="Times New Roman" w:hAnsi="Times New Roman" w:cs="Times New Roman"/>
          <w:bCs/>
          <w:iCs/>
          <w:kern w:val="0"/>
          <w:sz w:val="24"/>
          <w:szCs w:val="24"/>
          <w14:ligatures w14:val="none"/>
        </w:rPr>
        <w:t xml:space="preserve">. However, the impact may have been unsystematic and different for each service in the industry. </w:t>
      </w:r>
      <w:r w:rsidR="004173D3" w:rsidRPr="003C40FC">
        <w:rPr>
          <w:rFonts w:ascii="Times New Roman" w:hAnsi="Times New Roman" w:cs="Times New Roman"/>
          <w:bCs/>
          <w:iCs/>
          <w:kern w:val="0"/>
          <w:sz w:val="24"/>
          <w:szCs w:val="24"/>
          <w14:ligatures w14:val="none"/>
        </w:rPr>
        <w:t xml:space="preserve">Among the services listed, transportation appears to have been the most impacted, with 30% of respondents indicating the influence of the pandemic on the sector, which relies on the movement of people. </w:t>
      </w:r>
      <w:r w:rsidRPr="003C40FC">
        <w:rPr>
          <w:rFonts w:ascii="Times New Roman" w:hAnsi="Times New Roman" w:cs="Times New Roman"/>
          <w:bCs/>
          <w:iCs/>
          <w:kern w:val="0"/>
          <w:sz w:val="24"/>
          <w:szCs w:val="24"/>
          <w14:ligatures w14:val="none"/>
        </w:rPr>
        <w:t>This is because many countries implemented travel restrictions and lockdowns, which affected inbound</w:t>
      </w:r>
      <w:r w:rsidR="004173D3" w:rsidRPr="003C40FC">
        <w:rPr>
          <w:rFonts w:ascii="Times New Roman" w:hAnsi="Times New Roman" w:cs="Times New Roman"/>
          <w:bCs/>
          <w:iCs/>
          <w:kern w:val="0"/>
          <w:sz w:val="24"/>
          <w:szCs w:val="24"/>
          <w14:ligatures w14:val="none"/>
        </w:rPr>
        <w:t xml:space="preserve"> and outbound</w:t>
      </w:r>
      <w:r w:rsidRPr="003C40FC">
        <w:rPr>
          <w:rFonts w:ascii="Times New Roman" w:hAnsi="Times New Roman" w:cs="Times New Roman"/>
          <w:bCs/>
          <w:iCs/>
          <w:kern w:val="0"/>
          <w:sz w:val="24"/>
          <w:szCs w:val="24"/>
          <w14:ligatures w14:val="none"/>
        </w:rPr>
        <w:t xml:space="preserve"> tourism resulting in a significant reduction in</w:t>
      </w:r>
      <w:r w:rsidR="004173D3"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land </w:t>
      </w:r>
      <w:r w:rsidR="00596817">
        <w:rPr>
          <w:rFonts w:ascii="Times New Roman" w:hAnsi="Times New Roman" w:cs="Times New Roman"/>
          <w:bCs/>
          <w:iCs/>
          <w:kern w:val="0"/>
          <w:sz w:val="24"/>
          <w:szCs w:val="24"/>
          <w14:ligatures w14:val="none"/>
        </w:rPr>
        <w:t xml:space="preserve">travel. </w:t>
      </w:r>
      <w:r w:rsidRPr="003C40FC">
        <w:rPr>
          <w:rFonts w:ascii="Times New Roman" w:hAnsi="Times New Roman" w:cs="Times New Roman"/>
          <w:bCs/>
          <w:iCs/>
          <w:kern w:val="0"/>
          <w:sz w:val="24"/>
          <w:szCs w:val="24"/>
          <w14:ligatures w14:val="none"/>
        </w:rPr>
        <w:t>Food and beverages were also affected, with 27.4% of respondents indicating the influence. This is</w:t>
      </w:r>
      <w:r w:rsidR="000B303A" w:rsidRPr="003C40FC">
        <w:rPr>
          <w:rFonts w:ascii="Times New Roman" w:hAnsi="Times New Roman" w:cs="Times New Roman"/>
          <w:bCs/>
          <w:iCs/>
          <w:kern w:val="0"/>
          <w:sz w:val="24"/>
          <w:szCs w:val="24"/>
          <w14:ligatures w14:val="none"/>
        </w:rPr>
        <w:t xml:space="preserve"> because the restriction of movements of </w:t>
      </w:r>
      <w:r w:rsidR="009D6950">
        <w:rPr>
          <w:rFonts w:ascii="Times New Roman" w:hAnsi="Times New Roman" w:cs="Times New Roman"/>
          <w:bCs/>
          <w:iCs/>
          <w:kern w:val="0"/>
          <w:sz w:val="24"/>
          <w:szCs w:val="24"/>
          <w14:ligatures w14:val="none"/>
        </w:rPr>
        <w:t>tourists</w:t>
      </w:r>
      <w:r w:rsidR="00596817">
        <w:rPr>
          <w:rFonts w:ascii="Times New Roman" w:hAnsi="Times New Roman" w:cs="Times New Roman"/>
          <w:bCs/>
          <w:iCs/>
          <w:kern w:val="0"/>
          <w:sz w:val="24"/>
          <w:szCs w:val="24"/>
          <w14:ligatures w14:val="none"/>
        </w:rPr>
        <w:t xml:space="preserve"> af</w:t>
      </w:r>
      <w:r w:rsidR="000B303A" w:rsidRPr="003C40FC">
        <w:rPr>
          <w:rFonts w:ascii="Times New Roman" w:hAnsi="Times New Roman" w:cs="Times New Roman"/>
          <w:bCs/>
          <w:iCs/>
          <w:kern w:val="0"/>
          <w:sz w:val="24"/>
          <w:szCs w:val="24"/>
          <w14:ligatures w14:val="none"/>
        </w:rPr>
        <w:t>fected the revenue mobilization of most enterprises involved in tourism activities resulting in the closer of activities.</w:t>
      </w:r>
      <w:r w:rsidRPr="003C40FC">
        <w:rPr>
          <w:rFonts w:ascii="Times New Roman" w:hAnsi="Times New Roman" w:cs="Times New Roman"/>
          <w:bCs/>
          <w:iCs/>
          <w:kern w:val="0"/>
          <w:sz w:val="24"/>
          <w:szCs w:val="24"/>
          <w14:ligatures w14:val="none"/>
        </w:rPr>
        <w:t xml:space="preserve"> Smocks and basketry were mentioned by 23.7% of respondents, indicating some influence. </w:t>
      </w:r>
      <w:r w:rsidR="00471C5A" w:rsidRPr="003C40FC">
        <w:rPr>
          <w:rFonts w:ascii="Times New Roman" w:hAnsi="Times New Roman" w:cs="Times New Roman"/>
          <w:bCs/>
          <w:iCs/>
          <w:kern w:val="0"/>
          <w:sz w:val="24"/>
          <w:szCs w:val="24"/>
          <w14:ligatures w14:val="none"/>
        </w:rPr>
        <w:t xml:space="preserve">The impact was a result of </w:t>
      </w:r>
      <w:r w:rsidR="00942D1D">
        <w:rPr>
          <w:rFonts w:ascii="Times New Roman" w:hAnsi="Times New Roman" w:cs="Times New Roman"/>
          <w:bCs/>
          <w:iCs/>
          <w:kern w:val="0"/>
          <w:sz w:val="24"/>
          <w:szCs w:val="24"/>
          <w14:ligatures w14:val="none"/>
        </w:rPr>
        <w:t xml:space="preserve">the </w:t>
      </w:r>
      <w:r w:rsidR="00471C5A" w:rsidRPr="003C40FC">
        <w:rPr>
          <w:rFonts w:ascii="Times New Roman" w:hAnsi="Times New Roman" w:cs="Times New Roman"/>
          <w:bCs/>
          <w:iCs/>
          <w:kern w:val="0"/>
          <w:sz w:val="24"/>
          <w:szCs w:val="24"/>
          <w14:ligatures w14:val="none"/>
        </w:rPr>
        <w:t xml:space="preserve">low level of demand </w:t>
      </w:r>
      <w:r w:rsidR="00942D1D">
        <w:rPr>
          <w:rFonts w:ascii="Times New Roman" w:hAnsi="Times New Roman" w:cs="Times New Roman"/>
          <w:bCs/>
          <w:iCs/>
          <w:kern w:val="0"/>
          <w:sz w:val="24"/>
          <w:szCs w:val="24"/>
          <w14:ligatures w14:val="none"/>
        </w:rPr>
        <w:t>for</w:t>
      </w:r>
      <w:r w:rsidR="00471C5A" w:rsidRPr="003C40FC">
        <w:rPr>
          <w:rFonts w:ascii="Times New Roman" w:hAnsi="Times New Roman" w:cs="Times New Roman"/>
          <w:bCs/>
          <w:iCs/>
          <w:kern w:val="0"/>
          <w:sz w:val="24"/>
          <w:szCs w:val="24"/>
          <w14:ligatures w14:val="none"/>
        </w:rPr>
        <w:t xml:space="preserve"> the products occasioned by the restriction of movement which affected the supply chain. </w:t>
      </w:r>
      <w:r w:rsidRPr="003C40FC">
        <w:rPr>
          <w:rFonts w:ascii="Times New Roman" w:hAnsi="Times New Roman" w:cs="Times New Roman"/>
          <w:bCs/>
          <w:iCs/>
          <w:kern w:val="0"/>
          <w:sz w:val="24"/>
          <w:szCs w:val="24"/>
          <w14:ligatures w14:val="none"/>
        </w:rPr>
        <w:t>Accommodation, on the other hand, was the least mentioned, with only 18.9% of respondents indicating its influence</w:t>
      </w:r>
      <w:r w:rsidR="00596817">
        <w:rPr>
          <w:rFonts w:ascii="Times New Roman" w:hAnsi="Times New Roman" w:cs="Times New Roman"/>
          <w:bCs/>
          <w:iCs/>
          <w:kern w:val="0"/>
          <w:sz w:val="24"/>
          <w:szCs w:val="24"/>
          <w14:ligatures w14:val="none"/>
        </w:rPr>
        <w:t xml:space="preserve">. </w:t>
      </w:r>
      <w:r w:rsidR="00F84E34">
        <w:rPr>
          <w:rFonts w:ascii="Times New Roman" w:hAnsi="Times New Roman" w:cs="Times New Roman"/>
          <w:bCs/>
          <w:iCs/>
          <w:kern w:val="0"/>
          <w:sz w:val="24"/>
          <w:szCs w:val="24"/>
          <w14:ligatures w14:val="none"/>
        </w:rPr>
        <w:t xml:space="preserve">The </w:t>
      </w:r>
      <w:r w:rsidR="00942D1D">
        <w:rPr>
          <w:rFonts w:ascii="Times New Roman" w:hAnsi="Times New Roman" w:cs="Times New Roman"/>
          <w:bCs/>
          <w:iCs/>
          <w:kern w:val="0"/>
          <w:sz w:val="24"/>
          <w:szCs w:val="24"/>
          <w14:ligatures w14:val="none"/>
        </w:rPr>
        <w:t>lowest</w:t>
      </w:r>
      <w:r w:rsidR="00F84E34">
        <w:rPr>
          <w:rFonts w:ascii="Times New Roman" w:hAnsi="Times New Roman" w:cs="Times New Roman"/>
          <w:bCs/>
          <w:iCs/>
          <w:kern w:val="0"/>
          <w:sz w:val="24"/>
          <w:szCs w:val="24"/>
          <w14:ligatures w14:val="none"/>
        </w:rPr>
        <w:t xml:space="preserve"> ranking could likely</w:t>
      </w:r>
      <w:r w:rsidRPr="003C40FC">
        <w:rPr>
          <w:rFonts w:ascii="Times New Roman" w:hAnsi="Times New Roman" w:cs="Times New Roman"/>
          <w:bCs/>
          <w:iCs/>
          <w:kern w:val="0"/>
          <w:sz w:val="24"/>
          <w:szCs w:val="24"/>
          <w14:ligatures w14:val="none"/>
        </w:rPr>
        <w:t xml:space="preserve"> be based on the fact that many residents in the fringe communities are not financially endowed and are into small business activities in the sector </w:t>
      </w:r>
      <w:r w:rsidR="00942D1D">
        <w:rPr>
          <w:rFonts w:ascii="Times New Roman" w:hAnsi="Times New Roman" w:cs="Times New Roman"/>
          <w:bCs/>
          <w:iCs/>
          <w:kern w:val="0"/>
          <w:sz w:val="24"/>
          <w:szCs w:val="24"/>
          <w14:ligatures w14:val="none"/>
        </w:rPr>
        <w:t xml:space="preserve">and </w:t>
      </w:r>
      <w:r w:rsidRPr="003C40FC">
        <w:rPr>
          <w:rFonts w:ascii="Times New Roman" w:hAnsi="Times New Roman" w:cs="Times New Roman"/>
          <w:bCs/>
          <w:iCs/>
          <w:kern w:val="0"/>
          <w:sz w:val="24"/>
          <w:szCs w:val="24"/>
          <w14:ligatures w14:val="none"/>
        </w:rPr>
        <w:t xml:space="preserve">hence do not invest in the accommodation sector. That sector is </w:t>
      </w:r>
      <w:r w:rsidR="00471C5A" w:rsidRPr="003C40FC">
        <w:rPr>
          <w:rFonts w:ascii="Times New Roman" w:hAnsi="Times New Roman" w:cs="Times New Roman"/>
          <w:bCs/>
          <w:iCs/>
          <w:kern w:val="0"/>
          <w:sz w:val="24"/>
          <w:szCs w:val="24"/>
          <w14:ligatures w14:val="none"/>
        </w:rPr>
        <w:t>dominated</w:t>
      </w:r>
      <w:r w:rsidRPr="003C40FC">
        <w:rPr>
          <w:rFonts w:ascii="Times New Roman" w:hAnsi="Times New Roman" w:cs="Times New Roman"/>
          <w:bCs/>
          <w:iCs/>
          <w:kern w:val="0"/>
          <w:sz w:val="24"/>
          <w:szCs w:val="24"/>
          <w14:ligatures w14:val="none"/>
        </w:rPr>
        <w:t xml:space="preserve"> by external stakeholders who are financially endowed</w:t>
      </w:r>
      <w:r w:rsidR="004173D3" w:rsidRPr="003C40FC">
        <w:rPr>
          <w:rFonts w:ascii="Times New Roman" w:hAnsi="Times New Roman" w:cs="Times New Roman"/>
          <w:bCs/>
          <w:iCs/>
          <w:kern w:val="0"/>
          <w:sz w:val="24"/>
          <w:szCs w:val="24"/>
          <w14:ligatures w14:val="none"/>
        </w:rPr>
        <w:t>.</w:t>
      </w:r>
    </w:p>
    <w:p w14:paraId="7A17D74D" w14:textId="77777777" w:rsidR="00D41671" w:rsidRPr="003C40FC" w:rsidRDefault="00D41671" w:rsidP="00D41671">
      <w:pPr>
        <w:spacing w:line="48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noProof/>
          <w:kern w:val="0"/>
          <w:sz w:val="24"/>
          <w:szCs w:val="24"/>
          <w14:ligatures w14:val="none"/>
        </w:rPr>
        <w:lastRenderedPageBreak/>
        <w:drawing>
          <wp:inline distT="0" distB="0" distL="0" distR="0" wp14:anchorId="53A8204A" wp14:editId="09E9936B">
            <wp:extent cx="5076825" cy="3876675"/>
            <wp:effectExtent l="0" t="0" r="9525" b="9525"/>
            <wp:docPr id="3790529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80036" cy="3879127"/>
                    </a:xfrm>
                    <a:prstGeom prst="rect">
                      <a:avLst/>
                    </a:prstGeom>
                    <a:noFill/>
                    <a:ln>
                      <a:noFill/>
                    </a:ln>
                  </pic:spPr>
                </pic:pic>
              </a:graphicData>
            </a:graphic>
          </wp:inline>
        </w:drawing>
      </w:r>
    </w:p>
    <w:p w14:paraId="68032759" w14:textId="26D1A3AC" w:rsidR="008574C3" w:rsidRPr="003C40FC" w:rsidRDefault="008574C3" w:rsidP="00BC04A4">
      <w:pPr>
        <w:pStyle w:val="Heading7"/>
        <w:spacing w:before="0"/>
      </w:pPr>
      <w:bookmarkStart w:id="274" w:name="_Toc167096127"/>
      <w:r w:rsidRPr="003C40FC">
        <w:t xml:space="preserve">Plate </w:t>
      </w:r>
      <w:r w:rsidR="00F00CE2">
        <w:t>3</w:t>
      </w:r>
      <w:r w:rsidRPr="003C40FC">
        <w:t>: Tricycle Being used to transport tourism products to</w:t>
      </w:r>
      <w:r w:rsidR="00B60238">
        <w:t xml:space="preserve"> the</w:t>
      </w:r>
      <w:r w:rsidRPr="003C40FC">
        <w:t xml:space="preserve"> Centre for Art and Culture in Bolgatanga </w:t>
      </w:r>
      <w:bookmarkEnd w:id="274"/>
      <w:r w:rsidR="001A48C2">
        <w:t>Post-Pandemic</w:t>
      </w:r>
    </w:p>
    <w:p w14:paraId="01E80358" w14:textId="77777777" w:rsidR="008574C3" w:rsidRPr="008574C3" w:rsidRDefault="008574C3" w:rsidP="008574C3">
      <w:pPr>
        <w:pStyle w:val="NoSpacing"/>
        <w:rPr>
          <w:sz w:val="10"/>
          <w:szCs w:val="10"/>
        </w:rPr>
      </w:pPr>
    </w:p>
    <w:p w14:paraId="7FABAE76" w14:textId="01219F46" w:rsidR="00D41671" w:rsidRPr="003C40FC" w:rsidRDefault="00D41671" w:rsidP="008574C3">
      <w:pPr>
        <w:spacing w:after="0" w:line="48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Source: </w:t>
      </w:r>
      <w:r w:rsidR="00211FE7" w:rsidRPr="003C40FC">
        <w:rPr>
          <w:rFonts w:ascii="Times New Roman" w:hAnsi="Times New Roman" w:cs="Times New Roman"/>
          <w:bCs/>
          <w:iCs/>
          <w:kern w:val="0"/>
          <w:sz w:val="24"/>
          <w:szCs w:val="24"/>
          <w14:ligatures w14:val="none"/>
        </w:rPr>
        <w:t>F</w:t>
      </w:r>
      <w:r w:rsidRPr="003C40FC">
        <w:rPr>
          <w:rFonts w:ascii="Times New Roman" w:hAnsi="Times New Roman" w:cs="Times New Roman"/>
          <w:bCs/>
          <w:iCs/>
          <w:kern w:val="0"/>
          <w:sz w:val="24"/>
          <w:szCs w:val="24"/>
          <w14:ligatures w14:val="none"/>
        </w:rPr>
        <w:t xml:space="preserve">ield </w:t>
      </w:r>
      <w:r w:rsidR="00211FE7"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urvey</w:t>
      </w:r>
      <w:r w:rsidR="00211FE7"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2023</w:t>
      </w:r>
    </w:p>
    <w:p w14:paraId="7850F10E" w14:textId="77777777" w:rsidR="00D41671" w:rsidRDefault="00D41671" w:rsidP="00D41671">
      <w:pPr>
        <w:spacing w:line="48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Date Taken: 17/10/2022</w:t>
      </w:r>
    </w:p>
    <w:p w14:paraId="2BD5F1B4" w14:textId="77777777" w:rsidR="00BC04A4" w:rsidRPr="003C40FC" w:rsidRDefault="00BC04A4" w:rsidP="00BC04A4">
      <w:pPr>
        <w:pStyle w:val="NoSpacing"/>
      </w:pPr>
    </w:p>
    <w:p w14:paraId="3CBB6318" w14:textId="25E7D1ED" w:rsidR="001548D2"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Plate </w:t>
      </w:r>
      <w:r w:rsidR="00F00CE2">
        <w:rPr>
          <w:rFonts w:ascii="Times New Roman" w:hAnsi="Times New Roman" w:cs="Times New Roman"/>
          <w:bCs/>
          <w:iCs/>
          <w:kern w:val="0"/>
          <w:sz w:val="24"/>
          <w:szCs w:val="24"/>
          <w14:ligatures w14:val="none"/>
        </w:rPr>
        <w:t>3</w:t>
      </w:r>
      <w:r w:rsidRPr="003C40FC">
        <w:rPr>
          <w:rFonts w:ascii="Times New Roman" w:hAnsi="Times New Roman" w:cs="Times New Roman"/>
          <w:bCs/>
          <w:iCs/>
          <w:kern w:val="0"/>
          <w:sz w:val="24"/>
          <w:szCs w:val="24"/>
          <w14:ligatures w14:val="none"/>
        </w:rPr>
        <w:t xml:space="preserve"> depicts a tricycle used to deliver tourism merchandise to a tourist location in Bolgatanga after officials lifted the COVID-19 safety rules. This was not conceivable during the </w:t>
      </w:r>
      <w:r w:rsidR="00D53448" w:rsidRPr="003C40FC">
        <w:rPr>
          <w:rFonts w:ascii="Times New Roman" w:hAnsi="Times New Roman" w:cs="Times New Roman"/>
          <w:bCs/>
          <w:iCs/>
          <w:kern w:val="0"/>
          <w:sz w:val="24"/>
          <w:szCs w:val="24"/>
          <w14:ligatures w14:val="none"/>
        </w:rPr>
        <w:t>peak of the pandemic</w:t>
      </w:r>
      <w:r w:rsidRPr="003C40FC">
        <w:rPr>
          <w:rFonts w:ascii="Times New Roman" w:hAnsi="Times New Roman" w:cs="Times New Roman"/>
          <w:bCs/>
          <w:iCs/>
          <w:kern w:val="0"/>
          <w:sz w:val="24"/>
          <w:szCs w:val="24"/>
          <w14:ligatures w14:val="none"/>
        </w:rPr>
        <w:t xml:space="preserve">. The prohibition on persons moving during the COVID-19 epidemic has had a substantial impact on the livelihoods of young people working in this field. During the </w:t>
      </w:r>
      <w:r w:rsidR="00D53448" w:rsidRPr="003C40FC">
        <w:rPr>
          <w:rFonts w:ascii="Times New Roman" w:hAnsi="Times New Roman" w:cs="Times New Roman"/>
          <w:bCs/>
          <w:iCs/>
          <w:kern w:val="0"/>
          <w:sz w:val="24"/>
          <w:szCs w:val="24"/>
          <w14:ligatures w14:val="none"/>
        </w:rPr>
        <w:t>period</w:t>
      </w:r>
      <w:r w:rsidRPr="003C40FC">
        <w:rPr>
          <w:rFonts w:ascii="Times New Roman" w:hAnsi="Times New Roman" w:cs="Times New Roman"/>
          <w:bCs/>
          <w:iCs/>
          <w:kern w:val="0"/>
          <w:sz w:val="24"/>
          <w:szCs w:val="24"/>
          <w14:ligatures w14:val="none"/>
        </w:rPr>
        <w:t xml:space="preserve">, tourist operations like transporting tourism items to various areas were suspended, resulting in a scarcity of clients and </w:t>
      </w:r>
      <w:r w:rsidR="00E659DF">
        <w:rPr>
          <w:rFonts w:ascii="Times New Roman" w:hAnsi="Times New Roman" w:cs="Times New Roman"/>
          <w:bCs/>
          <w:iCs/>
          <w:kern w:val="0"/>
          <w:sz w:val="24"/>
          <w:szCs w:val="24"/>
          <w14:ligatures w14:val="none"/>
        </w:rPr>
        <w:t>fewer</w:t>
      </w:r>
      <w:r w:rsidRPr="003C40FC">
        <w:rPr>
          <w:rFonts w:ascii="Times New Roman" w:hAnsi="Times New Roman" w:cs="Times New Roman"/>
          <w:bCs/>
          <w:iCs/>
          <w:kern w:val="0"/>
          <w:sz w:val="24"/>
          <w:szCs w:val="24"/>
          <w14:ligatures w14:val="none"/>
        </w:rPr>
        <w:t xml:space="preserve"> possibilities to generate money. As a result, the young people working in this industry struggled to </w:t>
      </w:r>
      <w:r w:rsidR="00D53448" w:rsidRPr="003C40FC">
        <w:rPr>
          <w:rFonts w:ascii="Times New Roman" w:hAnsi="Times New Roman" w:cs="Times New Roman"/>
          <w:bCs/>
          <w:iCs/>
          <w:kern w:val="0"/>
          <w:sz w:val="24"/>
          <w:szCs w:val="24"/>
          <w14:ligatures w14:val="none"/>
        </w:rPr>
        <w:t>meet</w:t>
      </w:r>
      <w:r w:rsidRPr="003C40FC">
        <w:rPr>
          <w:rFonts w:ascii="Times New Roman" w:hAnsi="Times New Roman" w:cs="Times New Roman"/>
          <w:bCs/>
          <w:iCs/>
          <w:kern w:val="0"/>
          <w:sz w:val="24"/>
          <w:szCs w:val="24"/>
          <w14:ligatures w14:val="none"/>
        </w:rPr>
        <w:t xml:space="preserve"> their financial obligations and support their families.</w:t>
      </w:r>
      <w:bookmarkStart w:id="275" w:name="_Hlk137982161"/>
    </w:p>
    <w:p w14:paraId="34E9C076" w14:textId="1362ED3C" w:rsidR="00D41671" w:rsidRPr="003C40FC" w:rsidRDefault="00D41671" w:rsidP="008574C3">
      <w:pPr>
        <w:pStyle w:val="Heading3"/>
      </w:pPr>
      <w:bookmarkStart w:id="276" w:name="_Toc167264740"/>
      <w:r w:rsidRPr="003C40FC">
        <w:t xml:space="preserve">5.1.2 </w:t>
      </w:r>
      <w:r w:rsidR="001548D2" w:rsidRPr="003C40FC">
        <w:t xml:space="preserve">Category of </w:t>
      </w:r>
      <w:r w:rsidR="00153A6F" w:rsidRPr="003C40FC">
        <w:t>Stakeholder</w:t>
      </w:r>
      <w:r w:rsidR="001548D2" w:rsidRPr="003C40FC">
        <w:t>s</w:t>
      </w:r>
      <w:r w:rsidR="00153A6F" w:rsidRPr="003C40FC">
        <w:t xml:space="preserve"> </w:t>
      </w:r>
      <w:r w:rsidR="001548D2" w:rsidRPr="003C40FC">
        <w:t>A</w:t>
      </w:r>
      <w:r w:rsidR="002A65C0" w:rsidRPr="003C40FC">
        <w:t>f</w:t>
      </w:r>
      <w:r w:rsidR="00153A6F" w:rsidRPr="003C40FC">
        <w:t>fected by the Pandemic</w:t>
      </w:r>
      <w:bookmarkEnd w:id="276"/>
    </w:p>
    <w:bookmarkEnd w:id="275"/>
    <w:p w14:paraId="06892F29" w14:textId="730A5AC5"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descriptive analysis aims </w:t>
      </w:r>
      <w:r w:rsidR="00E659DF">
        <w:rPr>
          <w:rFonts w:ascii="Times New Roman" w:hAnsi="Times New Roman" w:cs="Times New Roman"/>
          <w:bCs/>
          <w:iCs/>
          <w:kern w:val="0"/>
          <w:sz w:val="24"/>
          <w:szCs w:val="24"/>
          <w14:ligatures w14:val="none"/>
        </w:rPr>
        <w:t>to identify</w:t>
      </w:r>
      <w:r w:rsidRPr="003C40FC">
        <w:rPr>
          <w:rFonts w:ascii="Times New Roman" w:hAnsi="Times New Roman" w:cs="Times New Roman"/>
          <w:bCs/>
          <w:iCs/>
          <w:kern w:val="0"/>
          <w:sz w:val="24"/>
          <w:szCs w:val="24"/>
          <w14:ligatures w14:val="none"/>
        </w:rPr>
        <w:t xml:space="preserve"> the categories or groups of tourism industry participants that were most affected by the risks posed by the pandemic.</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Understanding which categories or groups of tourism industry participants</w:t>
      </w:r>
      <w:r w:rsidR="002A65C0" w:rsidRPr="003C40FC">
        <w:rPr>
          <w:rFonts w:ascii="Times New Roman" w:hAnsi="Times New Roman" w:cs="Times New Roman"/>
          <w:bCs/>
          <w:iCs/>
          <w:kern w:val="0"/>
          <w:sz w:val="24"/>
          <w:szCs w:val="24"/>
          <w14:ligatures w14:val="none"/>
        </w:rPr>
        <w:t xml:space="preserve"> were</w:t>
      </w:r>
      <w:r w:rsidRPr="003C40FC">
        <w:rPr>
          <w:rFonts w:ascii="Times New Roman" w:hAnsi="Times New Roman" w:cs="Times New Roman"/>
          <w:bCs/>
          <w:iCs/>
          <w:kern w:val="0"/>
          <w:sz w:val="24"/>
          <w:szCs w:val="24"/>
          <w14:ligatures w14:val="none"/>
        </w:rPr>
        <w:t xml:space="preserve"> mostly affected by the </w:t>
      </w:r>
      <w:r w:rsidRPr="003C40FC">
        <w:rPr>
          <w:rFonts w:ascii="Times New Roman" w:hAnsi="Times New Roman" w:cs="Times New Roman"/>
          <w:bCs/>
          <w:iCs/>
          <w:kern w:val="0"/>
          <w:sz w:val="24"/>
          <w:szCs w:val="24"/>
          <w14:ligatures w14:val="none"/>
        </w:rPr>
        <w:lastRenderedPageBreak/>
        <w:t>pandemic risks can provide valuable insights for policymakers and industry stakeholders to develop targeted strategies and support programs to help mitigate the impact of future pandemics or crises.</w:t>
      </w:r>
    </w:p>
    <w:p w14:paraId="57E2E586" w14:textId="77777777" w:rsidR="00D41671" w:rsidRPr="003C40FC" w:rsidRDefault="00D41671" w:rsidP="00D41671">
      <w:pPr>
        <w:spacing w:line="48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noProof/>
          <w:kern w:val="0"/>
          <w:sz w:val="24"/>
          <w:szCs w:val="24"/>
          <w14:ligatures w14:val="none"/>
        </w:rPr>
        <w:drawing>
          <wp:inline distT="0" distB="0" distL="0" distR="0" wp14:anchorId="2E05076D" wp14:editId="3CCA30B3">
            <wp:extent cx="5362575" cy="309562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68C3746" w14:textId="2FE31864" w:rsidR="00D41671" w:rsidRPr="003C40FC" w:rsidRDefault="00D41671" w:rsidP="00BC04A4">
      <w:pPr>
        <w:pStyle w:val="Heading5"/>
        <w:spacing w:before="0"/>
        <w:rPr>
          <w:lang w:val="en-GB"/>
        </w:rPr>
      </w:pPr>
      <w:bookmarkStart w:id="277" w:name="_Hlk166740022"/>
      <w:bookmarkStart w:id="278" w:name="_Toc167264836"/>
      <w:r w:rsidRPr="003C40FC">
        <w:rPr>
          <w:lang w:val="en-GB"/>
        </w:rPr>
        <w:t xml:space="preserve">Figure </w:t>
      </w:r>
      <w:r w:rsidR="00054C03" w:rsidRPr="003C40FC">
        <w:rPr>
          <w:lang w:val="en-GB"/>
        </w:rPr>
        <w:t>6</w:t>
      </w:r>
      <w:r w:rsidRPr="003C40FC">
        <w:rPr>
          <w:lang w:val="en-GB"/>
        </w:rPr>
        <w:t xml:space="preserve">:  </w:t>
      </w:r>
      <w:r w:rsidR="00054C03" w:rsidRPr="003C40FC">
        <w:rPr>
          <w:lang w:val="en-GB"/>
        </w:rPr>
        <w:t xml:space="preserve">A Bar </w:t>
      </w:r>
      <w:r w:rsidR="008574C3" w:rsidRPr="003C40FC">
        <w:rPr>
          <w:lang w:val="en-GB"/>
        </w:rPr>
        <w:t>Chart Showing</w:t>
      </w:r>
      <w:r w:rsidR="00054C03" w:rsidRPr="003C40FC">
        <w:rPr>
          <w:lang w:val="en-GB"/>
        </w:rPr>
        <w:t xml:space="preserve"> </w:t>
      </w:r>
      <w:r w:rsidR="00F75D50" w:rsidRPr="003C40FC">
        <w:rPr>
          <w:lang w:val="en-GB"/>
        </w:rPr>
        <w:t>C</w:t>
      </w:r>
      <w:r w:rsidRPr="003C40FC">
        <w:rPr>
          <w:lang w:val="en-GB"/>
        </w:rPr>
        <w:t xml:space="preserve">ategory of </w:t>
      </w:r>
      <w:r w:rsidR="008B284F" w:rsidRPr="003C40FC">
        <w:rPr>
          <w:lang w:val="en-GB"/>
        </w:rPr>
        <w:t>s</w:t>
      </w:r>
      <w:r w:rsidRPr="003C40FC">
        <w:rPr>
          <w:lang w:val="en-GB"/>
        </w:rPr>
        <w:t xml:space="preserve">takeholders </w:t>
      </w:r>
      <w:r w:rsidR="002A65C0" w:rsidRPr="003C40FC">
        <w:rPr>
          <w:lang w:val="en-GB"/>
        </w:rPr>
        <w:t>a</w:t>
      </w:r>
      <w:r w:rsidRPr="003C40FC">
        <w:rPr>
          <w:lang w:val="en-GB"/>
        </w:rPr>
        <w:t xml:space="preserve">ffected by </w:t>
      </w:r>
      <w:r w:rsidR="008B284F" w:rsidRPr="003C40FC">
        <w:rPr>
          <w:lang w:val="en-GB"/>
        </w:rPr>
        <w:t>t</w:t>
      </w:r>
      <w:r w:rsidRPr="003C40FC">
        <w:rPr>
          <w:lang w:val="en-GB"/>
        </w:rPr>
        <w:t xml:space="preserve">he </w:t>
      </w:r>
      <w:r w:rsidR="008B284F" w:rsidRPr="003C40FC">
        <w:rPr>
          <w:lang w:val="en-GB"/>
        </w:rPr>
        <w:t>p</w:t>
      </w:r>
      <w:r w:rsidRPr="003C40FC">
        <w:rPr>
          <w:lang w:val="en-GB"/>
        </w:rPr>
        <w:t>andemic</w:t>
      </w:r>
      <w:r w:rsidR="00F75D50" w:rsidRPr="003C40FC">
        <w:rPr>
          <w:lang w:val="en-GB"/>
        </w:rPr>
        <w:t xml:space="preserve"> in the U.E.R</w:t>
      </w:r>
      <w:r w:rsidRPr="003C40FC">
        <w:rPr>
          <w:lang w:val="en-GB"/>
        </w:rPr>
        <w:t>.</w:t>
      </w:r>
      <w:bookmarkEnd w:id="278"/>
    </w:p>
    <w:bookmarkEnd w:id="277"/>
    <w:p w14:paraId="3C3139FE" w14:textId="77777777" w:rsidR="00D41671" w:rsidRPr="003C40FC" w:rsidRDefault="00D41671" w:rsidP="00D41671">
      <w:pPr>
        <w:autoSpaceDE w:val="0"/>
        <w:autoSpaceDN w:val="0"/>
        <w:adjustRightInd w:val="0"/>
        <w:spacing w:after="0" w:line="400" w:lineRule="atLeast"/>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Source: Field Survey, 2023</w:t>
      </w:r>
    </w:p>
    <w:p w14:paraId="279448F0" w14:textId="77777777" w:rsidR="00F55AB8" w:rsidRPr="003C40FC" w:rsidRDefault="00F55AB8" w:rsidP="00D41671">
      <w:pPr>
        <w:spacing w:line="360" w:lineRule="auto"/>
        <w:jc w:val="both"/>
        <w:rPr>
          <w:rFonts w:ascii="Times New Roman" w:hAnsi="Times New Roman" w:cs="Times New Roman"/>
          <w:kern w:val="0"/>
          <w:sz w:val="24"/>
          <w:szCs w:val="24"/>
          <w:lang w:val="en-GB"/>
          <w14:ligatures w14:val="none"/>
        </w:rPr>
      </w:pPr>
    </w:p>
    <w:p w14:paraId="547580D4" w14:textId="4CF90E65" w:rsidR="00F55AB8" w:rsidRPr="003C40FC" w:rsidRDefault="00F55AB8" w:rsidP="00F55AB8">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Figure 5 illustrates </w:t>
      </w:r>
      <w:r w:rsidR="00306820" w:rsidRPr="003C40FC">
        <w:rPr>
          <w:rFonts w:ascii="Times New Roman" w:hAnsi="Times New Roman" w:cs="Times New Roman"/>
          <w:kern w:val="0"/>
          <w:sz w:val="24"/>
          <w:szCs w:val="24"/>
          <w:lang w:val="en-GB"/>
          <w14:ligatures w14:val="none"/>
        </w:rPr>
        <w:t>those 74 respondents</w:t>
      </w:r>
      <w:r w:rsidRPr="003C40FC">
        <w:rPr>
          <w:rFonts w:ascii="Times New Roman" w:hAnsi="Times New Roman" w:cs="Times New Roman"/>
          <w:kern w:val="0"/>
          <w:sz w:val="24"/>
          <w:szCs w:val="24"/>
          <w:lang w:val="en-GB"/>
          <w14:ligatures w14:val="none"/>
        </w:rPr>
        <w:t>, comprising 27.0% of the sample size, stated that only men who participate in the export and retail of tourism products and other artifacts along the entire value chain are the group most impacted by the threat of the pandemic. Moreover, 65 (23.7%) of the respondents indicated that only females who engage in the production of tourism products for the tourism sector are severely influenced by the threat of the pandemic. Additionally, 62 (22.6%) of the study population reported that both male and female groups are affected. Lastly, 42 (15.3%) of the interviewees revealed that everyone in the industry, both male and female, is significantly impacted by the pandemic in the tourism sector.</w:t>
      </w:r>
    </w:p>
    <w:p w14:paraId="58B3984D" w14:textId="3ADC290C" w:rsidR="00F55AB8" w:rsidRPr="003C40FC" w:rsidRDefault="00F55AB8" w:rsidP="00F55AB8">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During a key informant interview, it was revealed that young people are primarily responsible for the industry's value chain activities. However, men who engage in retailing and exporting tourism products to Europe, such as baskets, smocks, and other artifacts, are the most affected by the COVID-19 pandemic due to low productivity and </w:t>
      </w:r>
      <w:r w:rsidRPr="003C40FC">
        <w:rPr>
          <w:rFonts w:ascii="Times New Roman" w:hAnsi="Times New Roman" w:cs="Times New Roman"/>
          <w:kern w:val="0"/>
          <w:sz w:val="24"/>
          <w:szCs w:val="24"/>
          <w:lang w:val="en-GB"/>
          <w14:ligatures w14:val="none"/>
        </w:rPr>
        <w:lastRenderedPageBreak/>
        <w:t>supply. The enforcement of COVID-19 safety measures as a result of the pandemic severely disrupted the export of tourism products to Europe, leading to a decrease in demand and lower productivity for the men involved in retailing those products. This ultimately resulted in a decline in their income levels.</w:t>
      </w:r>
    </w:p>
    <w:p w14:paraId="73F94CB9" w14:textId="77777777" w:rsidR="008B284F" w:rsidRPr="003C40FC" w:rsidRDefault="00D41671" w:rsidP="00D41671">
      <w:pPr>
        <w:spacing w:line="360" w:lineRule="auto"/>
        <w:jc w:val="both"/>
        <w:rPr>
          <w:rFonts w:ascii="Times New Roman" w:hAnsi="Times New Roman" w:cs="Times New Roman"/>
          <w:bCs/>
          <w:i/>
          <w:kern w:val="0"/>
          <w:sz w:val="24"/>
          <w:szCs w:val="24"/>
          <w14:ligatures w14:val="none"/>
        </w:rPr>
      </w:pPr>
      <w:r w:rsidRPr="003C40FC">
        <w:rPr>
          <w:rFonts w:ascii="Times New Roman" w:hAnsi="Times New Roman" w:cs="Times New Roman"/>
          <w:bCs/>
          <w:iCs/>
          <w:kern w:val="0"/>
          <w:sz w:val="24"/>
          <w:szCs w:val="24"/>
          <w14:ligatures w14:val="none"/>
        </w:rPr>
        <w:t>According to a key informant, men involved in the purchase and export of tourism products to Europe were the most severely affected.</w:t>
      </w:r>
      <w:r w:rsidRPr="003C40FC">
        <w:rPr>
          <w:rFonts w:ascii="Times New Roman" w:hAnsi="Times New Roman" w:cs="Times New Roman"/>
          <w:bCs/>
          <w:i/>
          <w:kern w:val="0"/>
          <w:sz w:val="24"/>
          <w:szCs w:val="24"/>
          <w14:ligatures w14:val="none"/>
        </w:rPr>
        <w:t xml:space="preserve"> </w:t>
      </w:r>
    </w:p>
    <w:p w14:paraId="1C41A87A" w14:textId="25F40C87" w:rsidR="00D41671" w:rsidRPr="003C40FC" w:rsidRDefault="009018F2" w:rsidP="00765F32">
      <w:pPr>
        <w:spacing w:line="360" w:lineRule="auto"/>
        <w:ind w:left="432"/>
        <w:jc w:val="both"/>
        <w:rPr>
          <w:rFonts w:ascii="Times New Roman" w:hAnsi="Times New Roman" w:cs="Times New Roman"/>
          <w:bCs/>
          <w:i/>
          <w:kern w:val="0"/>
          <w:sz w:val="24"/>
          <w:szCs w:val="24"/>
          <w14:ligatures w14:val="none"/>
        </w:rPr>
      </w:pPr>
      <w:r w:rsidRPr="003C40FC">
        <w:rPr>
          <w:rFonts w:ascii="Times New Roman" w:hAnsi="Times New Roman" w:cs="Times New Roman"/>
          <w:bCs/>
          <w:i/>
          <w:kern w:val="0"/>
          <w:sz w:val="24"/>
          <w:szCs w:val="24"/>
          <w14:ligatures w14:val="none"/>
        </w:rPr>
        <w:t xml:space="preserve"> </w:t>
      </w:r>
      <w:r w:rsidR="00D41671" w:rsidRPr="003C40FC">
        <w:rPr>
          <w:rFonts w:ascii="Times New Roman" w:hAnsi="Times New Roman" w:cs="Times New Roman"/>
          <w:bCs/>
          <w:i/>
          <w:kern w:val="0"/>
          <w:sz w:val="24"/>
          <w:szCs w:val="24"/>
          <w14:ligatures w14:val="none"/>
        </w:rPr>
        <w:t>“In my opinion as stakeholders involved in the export business activity of the industry</w:t>
      </w:r>
      <w:r w:rsidR="00A322E3">
        <w:rPr>
          <w:rFonts w:ascii="Times New Roman" w:hAnsi="Times New Roman" w:cs="Times New Roman"/>
          <w:bCs/>
          <w:i/>
          <w:kern w:val="0"/>
          <w:sz w:val="24"/>
          <w:szCs w:val="24"/>
          <w14:ligatures w14:val="none"/>
        </w:rPr>
        <w:t>,</w:t>
      </w:r>
      <w:r w:rsidR="00D41671" w:rsidRPr="003C40FC">
        <w:rPr>
          <w:rFonts w:ascii="Times New Roman" w:hAnsi="Times New Roman" w:cs="Times New Roman"/>
          <w:bCs/>
          <w:i/>
          <w:kern w:val="0"/>
          <w:sz w:val="24"/>
          <w:szCs w:val="24"/>
          <w14:ligatures w14:val="none"/>
        </w:rPr>
        <w:t xml:space="preserve"> we are negatively affected by the pandemic because we early on spent the resources we had at our disposal to purchase the products with anticipation of exporting them to our clients in Europe but due to the restrictions on movement of persons, it has led to a decrease in demand and a corresponding decrease in profits.  As </w:t>
      </w:r>
      <w:r w:rsidR="008B284F" w:rsidRPr="003C40FC">
        <w:rPr>
          <w:rFonts w:ascii="Times New Roman" w:hAnsi="Times New Roman" w:cs="Times New Roman"/>
          <w:bCs/>
          <w:i/>
          <w:kern w:val="0"/>
          <w:sz w:val="24"/>
          <w:szCs w:val="24"/>
          <w14:ligatures w14:val="none"/>
        </w:rPr>
        <w:t xml:space="preserve">I </w:t>
      </w:r>
      <w:r w:rsidR="00D41671" w:rsidRPr="003C40FC">
        <w:rPr>
          <w:rFonts w:ascii="Times New Roman" w:hAnsi="Times New Roman" w:cs="Times New Roman"/>
          <w:bCs/>
          <w:i/>
          <w:kern w:val="0"/>
          <w:sz w:val="24"/>
          <w:szCs w:val="24"/>
          <w14:ligatures w14:val="none"/>
        </w:rPr>
        <w:t>speak my money is tied up in the orders, forcing me to use the small working capital left on me to support my family instead</w:t>
      </w:r>
      <w:r w:rsidR="0006768E" w:rsidRPr="003C40FC">
        <w:rPr>
          <w:rFonts w:ascii="Times New Roman" w:hAnsi="Times New Roman" w:cs="Times New Roman"/>
          <w:bCs/>
          <w:i/>
          <w:kern w:val="0"/>
          <w:sz w:val="24"/>
          <w:szCs w:val="24"/>
          <w14:ligatures w14:val="none"/>
        </w:rPr>
        <w:t>”</w:t>
      </w:r>
      <w:r w:rsidR="00D41671" w:rsidRPr="003C40FC">
        <w:rPr>
          <w:rFonts w:ascii="Times New Roman" w:hAnsi="Times New Roman" w:cs="Times New Roman"/>
          <w:bCs/>
          <w:i/>
          <w:kern w:val="0"/>
          <w:sz w:val="24"/>
          <w:szCs w:val="24"/>
          <w14:ligatures w14:val="none"/>
        </w:rPr>
        <w:t xml:space="preserve"> (</w:t>
      </w:r>
      <w:r w:rsidR="00DE4528" w:rsidRPr="003C40FC">
        <w:rPr>
          <w:rFonts w:ascii="Times New Roman" w:hAnsi="Times New Roman" w:cs="Times New Roman"/>
          <w:bCs/>
          <w:i/>
          <w:kern w:val="0"/>
          <w:sz w:val="24"/>
          <w:szCs w:val="24"/>
          <w14:ligatures w14:val="none"/>
        </w:rPr>
        <w:t xml:space="preserve">key informant </w:t>
      </w:r>
      <w:r w:rsidR="004B3947" w:rsidRPr="003C40FC">
        <w:rPr>
          <w:rFonts w:ascii="Times New Roman" w:hAnsi="Times New Roman" w:cs="Times New Roman"/>
          <w:bCs/>
          <w:i/>
          <w:kern w:val="0"/>
          <w:sz w:val="24"/>
          <w:szCs w:val="24"/>
          <w14:ligatures w14:val="none"/>
        </w:rPr>
        <w:t>-</w:t>
      </w:r>
      <w:r w:rsidR="00DE4528" w:rsidRPr="003C40FC">
        <w:rPr>
          <w:rFonts w:ascii="Times New Roman" w:hAnsi="Times New Roman" w:cs="Times New Roman"/>
          <w:bCs/>
          <w:i/>
          <w:kern w:val="0"/>
          <w:sz w:val="24"/>
          <w:szCs w:val="24"/>
          <w14:ligatures w14:val="none"/>
        </w:rPr>
        <w:t xml:space="preserve"> Bolgatanga craft village,</w:t>
      </w:r>
      <w:r w:rsidR="00D41671" w:rsidRPr="003C40FC">
        <w:rPr>
          <w:rFonts w:ascii="Times New Roman" w:hAnsi="Times New Roman" w:cs="Times New Roman"/>
          <w:bCs/>
          <w:i/>
          <w:kern w:val="0"/>
          <w:sz w:val="24"/>
          <w:szCs w:val="24"/>
          <w14:ligatures w14:val="none"/>
        </w:rPr>
        <w:t xml:space="preserve"> August 12</w:t>
      </w:r>
      <w:r w:rsidR="00D41671" w:rsidRPr="003C40FC">
        <w:rPr>
          <w:rFonts w:ascii="Times New Roman" w:hAnsi="Times New Roman" w:cs="Times New Roman"/>
          <w:bCs/>
          <w:i/>
          <w:kern w:val="0"/>
          <w:sz w:val="24"/>
          <w:szCs w:val="24"/>
          <w:vertAlign w:val="superscript"/>
          <w14:ligatures w14:val="none"/>
        </w:rPr>
        <w:t>th</w:t>
      </w:r>
      <w:r w:rsidR="00D41671" w:rsidRPr="003C40FC">
        <w:rPr>
          <w:rFonts w:ascii="Times New Roman" w:hAnsi="Times New Roman" w:cs="Times New Roman"/>
          <w:bCs/>
          <w:i/>
          <w:kern w:val="0"/>
          <w:sz w:val="24"/>
          <w:szCs w:val="24"/>
          <w14:ligatures w14:val="none"/>
        </w:rPr>
        <w:t>, 2022).</w:t>
      </w:r>
    </w:p>
    <w:p w14:paraId="1DE91D33" w14:textId="02A89EC8" w:rsidR="00D41671" w:rsidRPr="003C40FC" w:rsidRDefault="00D41671" w:rsidP="008574C3">
      <w:pPr>
        <w:pStyle w:val="Heading3"/>
        <w:rPr>
          <w:lang w:val="en-GB"/>
        </w:rPr>
      </w:pPr>
      <w:bookmarkStart w:id="279" w:name="_Hlk127435875"/>
      <w:bookmarkStart w:id="280" w:name="_Toc167264741"/>
      <w:r w:rsidRPr="003C40FC">
        <w:rPr>
          <w:lang w:val="en-GB"/>
        </w:rPr>
        <w:t xml:space="preserve">5.1.3 Comparison of </w:t>
      </w:r>
      <w:r w:rsidR="00DE4528" w:rsidRPr="003C40FC">
        <w:rPr>
          <w:lang w:val="en-GB"/>
        </w:rPr>
        <w:t>s</w:t>
      </w:r>
      <w:r w:rsidRPr="003C40FC">
        <w:rPr>
          <w:lang w:val="en-GB"/>
        </w:rPr>
        <w:t xml:space="preserve">ales </w:t>
      </w:r>
      <w:r w:rsidR="00DE4528" w:rsidRPr="003C40FC">
        <w:rPr>
          <w:lang w:val="en-GB"/>
        </w:rPr>
        <w:t>m</w:t>
      </w:r>
      <w:r w:rsidRPr="003C40FC">
        <w:rPr>
          <w:lang w:val="en-GB"/>
        </w:rPr>
        <w:t xml:space="preserve">ade </w:t>
      </w:r>
      <w:r w:rsidR="00942D1D">
        <w:rPr>
          <w:lang w:val="en-GB"/>
        </w:rPr>
        <w:t>before</w:t>
      </w:r>
      <w:r w:rsidRPr="003C40FC">
        <w:rPr>
          <w:lang w:val="en-GB"/>
        </w:rPr>
        <w:t xml:space="preserve"> the </w:t>
      </w:r>
      <w:r w:rsidR="00DE4528" w:rsidRPr="003C40FC">
        <w:rPr>
          <w:lang w:val="en-GB"/>
        </w:rPr>
        <w:t>p</w:t>
      </w:r>
      <w:r w:rsidRPr="003C40FC">
        <w:rPr>
          <w:lang w:val="en-GB"/>
        </w:rPr>
        <w:t xml:space="preserve">andemic and </w:t>
      </w:r>
      <w:r w:rsidR="00DE4528" w:rsidRPr="003C40FC">
        <w:rPr>
          <w:lang w:val="en-GB"/>
        </w:rPr>
        <w:t>a</w:t>
      </w:r>
      <w:r w:rsidRPr="003C40FC">
        <w:rPr>
          <w:lang w:val="en-GB"/>
        </w:rPr>
        <w:t xml:space="preserve">fter </w:t>
      </w:r>
      <w:r w:rsidR="00942D1D">
        <w:rPr>
          <w:lang w:val="en-GB"/>
        </w:rPr>
        <w:t xml:space="preserve">the </w:t>
      </w:r>
      <w:r w:rsidR="00DE4528" w:rsidRPr="003C40FC">
        <w:rPr>
          <w:lang w:val="en-GB"/>
        </w:rPr>
        <w:t>l</w:t>
      </w:r>
      <w:r w:rsidRPr="003C40FC">
        <w:rPr>
          <w:lang w:val="en-GB"/>
        </w:rPr>
        <w:t xml:space="preserve">ifting of the </w:t>
      </w:r>
      <w:r w:rsidR="00DE4528" w:rsidRPr="003C40FC">
        <w:rPr>
          <w:lang w:val="en-GB"/>
        </w:rPr>
        <w:t>r</w:t>
      </w:r>
      <w:r w:rsidRPr="003C40FC">
        <w:rPr>
          <w:lang w:val="en-GB"/>
        </w:rPr>
        <w:t>estrictions</w:t>
      </w:r>
      <w:bookmarkEnd w:id="280"/>
      <w:r w:rsidRPr="003C40FC">
        <w:rPr>
          <w:lang w:val="en-GB"/>
        </w:rPr>
        <w:t xml:space="preserve"> </w:t>
      </w:r>
    </w:p>
    <w:bookmarkEnd w:id="279"/>
    <w:p w14:paraId="7D9016CD" w14:textId="3AC0F21D" w:rsidR="00B84301" w:rsidRPr="003C40FC" w:rsidRDefault="00D41671" w:rsidP="00D41671">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descriptive analysis is performed to compare participants' sales before the COVID-19 pandemic </w:t>
      </w:r>
      <w:r w:rsidR="00DE4528" w:rsidRPr="003C40FC">
        <w:rPr>
          <w:rFonts w:ascii="Times New Roman" w:hAnsi="Times New Roman" w:cs="Times New Roman"/>
          <w:kern w:val="0"/>
          <w:sz w:val="24"/>
          <w:szCs w:val="24"/>
          <w14:ligatures w14:val="none"/>
        </w:rPr>
        <w:t xml:space="preserve">with </w:t>
      </w:r>
      <w:r w:rsidRPr="003C40FC">
        <w:rPr>
          <w:rFonts w:ascii="Times New Roman" w:hAnsi="Times New Roman" w:cs="Times New Roman"/>
          <w:kern w:val="0"/>
          <w:sz w:val="24"/>
          <w:szCs w:val="24"/>
          <w14:ligatures w14:val="none"/>
        </w:rPr>
        <w:t xml:space="preserve">sales made after the lifting of the COVID-19 restrictions. </w:t>
      </w:r>
    </w:p>
    <w:p w14:paraId="05E3E354" w14:textId="3E96D3FB" w:rsidR="00D41671" w:rsidRPr="003C40FC" w:rsidRDefault="00D41671" w:rsidP="008574C3">
      <w:pPr>
        <w:pStyle w:val="Heading6"/>
      </w:pPr>
      <w:bookmarkStart w:id="281" w:name="_Toc167267879"/>
      <w:r w:rsidRPr="003C40FC">
        <w:t>Table 1</w:t>
      </w:r>
      <w:r w:rsidR="00D52077">
        <w:t>2</w:t>
      </w:r>
      <w:r w:rsidRPr="003C40FC">
        <w:t xml:space="preserve">: Earnings in the </w:t>
      </w:r>
      <w:r w:rsidR="00CB1F3E" w:rsidRPr="003C40FC">
        <w:t>t</w:t>
      </w:r>
      <w:r w:rsidRPr="003C40FC">
        <w:t xml:space="preserve">ourism </w:t>
      </w:r>
      <w:r w:rsidR="00CB1F3E" w:rsidRPr="003C40FC">
        <w:t>i</w:t>
      </w:r>
      <w:r w:rsidRPr="003C40FC">
        <w:t xml:space="preserve">ndustry </w:t>
      </w:r>
      <w:r w:rsidR="00CB1F3E" w:rsidRPr="003C40FC">
        <w:t>p</w:t>
      </w:r>
      <w:r w:rsidRPr="003C40FC">
        <w:t xml:space="preserve">er </w:t>
      </w:r>
      <w:r w:rsidR="00CB1F3E" w:rsidRPr="003C40FC">
        <w:t>m</w:t>
      </w:r>
      <w:r w:rsidRPr="003C40FC">
        <w:t xml:space="preserve">onth </w:t>
      </w:r>
      <w:r w:rsidR="00942D1D">
        <w:t>before</w:t>
      </w:r>
      <w:r w:rsidRPr="003C40FC">
        <w:t xml:space="preserve"> </w:t>
      </w:r>
      <w:r w:rsidR="00CB1F3E" w:rsidRPr="003C40FC">
        <w:t>t</w:t>
      </w:r>
      <w:r w:rsidRPr="003C40FC">
        <w:t xml:space="preserve">he </w:t>
      </w:r>
      <w:r w:rsidR="00CB1F3E" w:rsidRPr="003C40FC">
        <w:t>p</w:t>
      </w:r>
      <w:r w:rsidRPr="003C40FC">
        <w:t>andemic</w:t>
      </w:r>
      <w:bookmarkEnd w:id="281"/>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960"/>
        <w:gridCol w:w="1555"/>
        <w:gridCol w:w="1216"/>
        <w:gridCol w:w="2575"/>
      </w:tblGrid>
      <w:tr w:rsidR="007044EC" w:rsidRPr="003C40FC" w14:paraId="0DFCF453" w14:textId="77777777" w:rsidTr="00511B0F">
        <w:trPr>
          <w:trHeight w:val="377"/>
        </w:trPr>
        <w:tc>
          <w:tcPr>
            <w:tcW w:w="1782" w:type="pct"/>
          </w:tcPr>
          <w:p w14:paraId="1294AE56" w14:textId="77777777" w:rsidR="00511B0F" w:rsidRPr="003C40FC" w:rsidRDefault="00511B0F" w:rsidP="00054C03">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Range of Income (GHS)</w:t>
            </w:r>
          </w:p>
        </w:tc>
        <w:tc>
          <w:tcPr>
            <w:tcW w:w="936" w:type="pct"/>
          </w:tcPr>
          <w:p w14:paraId="6CF0E225" w14:textId="77777777" w:rsidR="00511B0F" w:rsidRPr="003C40FC" w:rsidRDefault="00511B0F"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732" w:type="pct"/>
          </w:tcPr>
          <w:p w14:paraId="70209B87" w14:textId="77777777" w:rsidR="00511B0F" w:rsidRPr="003C40FC" w:rsidRDefault="00511B0F"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1551" w:type="pct"/>
          </w:tcPr>
          <w:p w14:paraId="21BA9543" w14:textId="77777777" w:rsidR="00511B0F" w:rsidRPr="003C40FC" w:rsidRDefault="00511B0F"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37AD70E0" w14:textId="77777777" w:rsidTr="00511B0F">
        <w:tc>
          <w:tcPr>
            <w:tcW w:w="1782" w:type="pct"/>
          </w:tcPr>
          <w:p w14:paraId="3C35C47B" w14:textId="77777777" w:rsidR="00511B0F" w:rsidRPr="003C40FC" w:rsidRDefault="00511B0F" w:rsidP="00054C03">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600 – 800</w:t>
            </w:r>
          </w:p>
        </w:tc>
        <w:tc>
          <w:tcPr>
            <w:tcW w:w="936" w:type="pct"/>
          </w:tcPr>
          <w:p w14:paraId="75BF8297" w14:textId="1398EF7E"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51</w:t>
            </w:r>
          </w:p>
        </w:tc>
        <w:tc>
          <w:tcPr>
            <w:tcW w:w="732" w:type="pct"/>
          </w:tcPr>
          <w:p w14:paraId="4F01C7E0"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18.9</w:t>
            </w:r>
          </w:p>
        </w:tc>
        <w:tc>
          <w:tcPr>
            <w:tcW w:w="1551" w:type="pct"/>
          </w:tcPr>
          <w:p w14:paraId="31CD9A83"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18.9</w:t>
            </w:r>
          </w:p>
        </w:tc>
      </w:tr>
      <w:tr w:rsidR="007044EC" w:rsidRPr="003C40FC" w14:paraId="248C9F18" w14:textId="77777777" w:rsidTr="00511B0F">
        <w:tc>
          <w:tcPr>
            <w:tcW w:w="1782" w:type="pct"/>
          </w:tcPr>
          <w:p w14:paraId="13D020B0" w14:textId="77777777" w:rsidR="00511B0F" w:rsidRPr="003C40FC" w:rsidRDefault="00511B0F" w:rsidP="00054C03">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900 - 1,000</w:t>
            </w:r>
          </w:p>
        </w:tc>
        <w:tc>
          <w:tcPr>
            <w:tcW w:w="936" w:type="pct"/>
          </w:tcPr>
          <w:p w14:paraId="3282B536" w14:textId="6D2878E1"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68</w:t>
            </w:r>
          </w:p>
        </w:tc>
        <w:tc>
          <w:tcPr>
            <w:tcW w:w="732" w:type="pct"/>
          </w:tcPr>
          <w:p w14:paraId="5B6EB813"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25.2</w:t>
            </w:r>
          </w:p>
        </w:tc>
        <w:tc>
          <w:tcPr>
            <w:tcW w:w="1551" w:type="pct"/>
          </w:tcPr>
          <w:p w14:paraId="166B118A"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44.1</w:t>
            </w:r>
          </w:p>
        </w:tc>
      </w:tr>
      <w:tr w:rsidR="007044EC" w:rsidRPr="003C40FC" w14:paraId="1E4CD79D" w14:textId="77777777" w:rsidTr="00511B0F">
        <w:tc>
          <w:tcPr>
            <w:tcW w:w="1782" w:type="pct"/>
          </w:tcPr>
          <w:p w14:paraId="41C02BE4" w14:textId="77777777" w:rsidR="00511B0F" w:rsidRPr="003C40FC" w:rsidRDefault="00511B0F" w:rsidP="00054C03">
            <w:pPr>
              <w:autoSpaceDE w:val="0"/>
              <w:autoSpaceDN w:val="0"/>
              <w:adjustRightInd w:val="0"/>
              <w:spacing w:line="320" w:lineRule="atLeast"/>
              <w:ind w:left="60" w:right="60"/>
              <w:rPr>
                <w:rFonts w:ascii="Times New Roman" w:hAnsi="Times New Roman" w:cs="Times New Roman"/>
                <w:sz w:val="24"/>
                <w:szCs w:val="24"/>
              </w:rPr>
            </w:pPr>
            <w:bookmarkStart w:id="282" w:name="_Hlk123567644"/>
            <w:r w:rsidRPr="003C40FC">
              <w:rPr>
                <w:rFonts w:ascii="Times New Roman" w:hAnsi="Times New Roman" w:cs="Times New Roman"/>
                <w:sz w:val="24"/>
                <w:szCs w:val="24"/>
              </w:rPr>
              <w:t xml:space="preserve">1,200 </w:t>
            </w:r>
            <w:bookmarkEnd w:id="282"/>
            <w:r w:rsidRPr="003C40FC">
              <w:rPr>
                <w:rFonts w:ascii="Times New Roman" w:hAnsi="Times New Roman" w:cs="Times New Roman"/>
                <w:sz w:val="24"/>
                <w:szCs w:val="24"/>
              </w:rPr>
              <w:t>- 1,500</w:t>
            </w:r>
          </w:p>
        </w:tc>
        <w:tc>
          <w:tcPr>
            <w:tcW w:w="936" w:type="pct"/>
          </w:tcPr>
          <w:p w14:paraId="0460B14F" w14:textId="44B25436"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78</w:t>
            </w:r>
          </w:p>
        </w:tc>
        <w:tc>
          <w:tcPr>
            <w:tcW w:w="732" w:type="pct"/>
          </w:tcPr>
          <w:p w14:paraId="0C7ED142"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28.9</w:t>
            </w:r>
          </w:p>
        </w:tc>
        <w:tc>
          <w:tcPr>
            <w:tcW w:w="1551" w:type="pct"/>
          </w:tcPr>
          <w:p w14:paraId="2E200AD8"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73.0</w:t>
            </w:r>
          </w:p>
        </w:tc>
      </w:tr>
      <w:tr w:rsidR="007044EC" w:rsidRPr="003C40FC" w14:paraId="22D48467" w14:textId="77777777" w:rsidTr="00511B0F">
        <w:tc>
          <w:tcPr>
            <w:tcW w:w="1782" w:type="pct"/>
          </w:tcPr>
          <w:p w14:paraId="04F85F08" w14:textId="77777777" w:rsidR="00511B0F" w:rsidRPr="003C40FC" w:rsidRDefault="00511B0F" w:rsidP="00054C03">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1,600 - 2,000</w:t>
            </w:r>
          </w:p>
        </w:tc>
        <w:tc>
          <w:tcPr>
            <w:tcW w:w="936" w:type="pct"/>
          </w:tcPr>
          <w:p w14:paraId="476263D6" w14:textId="08557ADB"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73</w:t>
            </w:r>
          </w:p>
        </w:tc>
        <w:tc>
          <w:tcPr>
            <w:tcW w:w="732" w:type="pct"/>
          </w:tcPr>
          <w:p w14:paraId="249CEFD8"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1551" w:type="pct"/>
          </w:tcPr>
          <w:p w14:paraId="1D24AB83"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5960CF93" w14:textId="77777777" w:rsidTr="00511B0F">
        <w:tc>
          <w:tcPr>
            <w:tcW w:w="1782" w:type="pct"/>
          </w:tcPr>
          <w:p w14:paraId="4DE825A7" w14:textId="77777777" w:rsidR="00511B0F" w:rsidRPr="003C40FC" w:rsidRDefault="00511B0F" w:rsidP="00054C03">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936" w:type="pct"/>
          </w:tcPr>
          <w:p w14:paraId="5DF96762" w14:textId="5256D1DD"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732" w:type="pct"/>
          </w:tcPr>
          <w:p w14:paraId="44001423" w14:textId="77777777" w:rsidR="00511B0F" w:rsidRPr="003C40FC" w:rsidRDefault="00511B0F"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1551" w:type="pct"/>
          </w:tcPr>
          <w:p w14:paraId="7CEADE58" w14:textId="77777777" w:rsidR="00511B0F" w:rsidRPr="003C40FC" w:rsidRDefault="00511B0F" w:rsidP="00511B0F">
            <w:pPr>
              <w:autoSpaceDE w:val="0"/>
              <w:autoSpaceDN w:val="0"/>
              <w:adjustRightInd w:val="0"/>
              <w:jc w:val="center"/>
              <w:rPr>
                <w:rFonts w:ascii="Times New Roman" w:hAnsi="Times New Roman" w:cs="Times New Roman"/>
                <w:sz w:val="24"/>
                <w:szCs w:val="24"/>
              </w:rPr>
            </w:pPr>
          </w:p>
        </w:tc>
      </w:tr>
    </w:tbl>
    <w:p w14:paraId="7208331C" w14:textId="77777777" w:rsidR="00D41671" w:rsidRPr="003C40FC" w:rsidRDefault="00D41671" w:rsidP="00D41671">
      <w:pPr>
        <w:autoSpaceDE w:val="0"/>
        <w:autoSpaceDN w:val="0"/>
        <w:adjustRightInd w:val="0"/>
        <w:spacing w:after="0" w:line="400" w:lineRule="atLeast"/>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Source: Field Survey, 2022     </w:t>
      </w:r>
      <w:bookmarkStart w:id="283" w:name="_Hlk134071111"/>
      <w:r w:rsidRPr="003C40FC">
        <w:rPr>
          <w:rFonts w:ascii="Times New Roman" w:hAnsi="Times New Roman" w:cs="Times New Roman"/>
          <w:b/>
          <w:bCs/>
          <w:kern w:val="0"/>
          <w:sz w:val="24"/>
          <w:szCs w:val="24"/>
          <w14:ligatures w14:val="none"/>
        </w:rPr>
        <w:t>Note: *1USD= 12.30 GHS</w:t>
      </w:r>
      <w:bookmarkEnd w:id="283"/>
    </w:p>
    <w:p w14:paraId="3F9DAAEA" w14:textId="77777777" w:rsidR="00D41671" w:rsidRDefault="00D41671" w:rsidP="00D41671">
      <w:pPr>
        <w:autoSpaceDE w:val="0"/>
        <w:autoSpaceDN w:val="0"/>
        <w:adjustRightInd w:val="0"/>
        <w:spacing w:after="0" w:line="480" w:lineRule="auto"/>
        <w:jc w:val="both"/>
        <w:rPr>
          <w:rFonts w:ascii="Times New Roman" w:hAnsi="Times New Roman" w:cs="Times New Roman"/>
          <w:kern w:val="0"/>
          <w:sz w:val="24"/>
          <w:szCs w:val="24"/>
          <w14:ligatures w14:val="none"/>
        </w:rPr>
      </w:pPr>
    </w:p>
    <w:p w14:paraId="03CA3390" w14:textId="77777777" w:rsidR="00BC04A4" w:rsidRPr="00FD7DF0" w:rsidRDefault="00BC04A4" w:rsidP="00BC04A4">
      <w:pPr>
        <w:pStyle w:val="NoSpacing"/>
        <w:rPr>
          <w:sz w:val="2"/>
          <w:szCs w:val="2"/>
        </w:rPr>
      </w:pPr>
    </w:p>
    <w:p w14:paraId="4616E418" w14:textId="61B08A9E" w:rsidR="00D41671" w:rsidRPr="003C40FC" w:rsidRDefault="00D41671" w:rsidP="008B0900">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According to the results,</w:t>
      </w:r>
      <w:r w:rsidR="009E6207"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78(28.9%) respondents reported sales between GHS 1200 and GHS 15,000 in the month before the pandemic. Again, the survey results showed that 73 and 68 respondents, representing 27% and 25.2% of the sample size, respectively, </w:t>
      </w:r>
      <w:r w:rsidR="009E6207" w:rsidRPr="003C40FC">
        <w:rPr>
          <w:rFonts w:ascii="Times New Roman" w:hAnsi="Times New Roman" w:cs="Times New Roman"/>
          <w:kern w:val="0"/>
          <w:sz w:val="24"/>
          <w:szCs w:val="24"/>
          <w14:ligatures w14:val="none"/>
        </w:rPr>
        <w:t>earned</w:t>
      </w:r>
      <w:r w:rsidRPr="003C40FC">
        <w:rPr>
          <w:rFonts w:ascii="Times New Roman" w:hAnsi="Times New Roman" w:cs="Times New Roman"/>
          <w:kern w:val="0"/>
          <w:sz w:val="24"/>
          <w:szCs w:val="24"/>
          <w14:ligatures w14:val="none"/>
        </w:rPr>
        <w:t xml:space="preserve"> GHS 1,600 to GHS 2000 and GHS 900 to GHS 1000 monthly sales. This suggests that </w:t>
      </w:r>
      <w:r w:rsidR="00942D1D">
        <w:rPr>
          <w:rFonts w:ascii="Times New Roman" w:hAnsi="Times New Roman" w:cs="Times New Roman"/>
          <w:kern w:val="0"/>
          <w:sz w:val="24"/>
          <w:szCs w:val="24"/>
          <w14:ligatures w14:val="none"/>
        </w:rPr>
        <w:t>before</w:t>
      </w:r>
      <w:r w:rsidRPr="003C40FC">
        <w:rPr>
          <w:rFonts w:ascii="Times New Roman" w:hAnsi="Times New Roman" w:cs="Times New Roman"/>
          <w:kern w:val="0"/>
          <w:sz w:val="24"/>
          <w:szCs w:val="24"/>
          <w14:ligatures w14:val="none"/>
        </w:rPr>
        <w:t xml:space="preserve"> the COVID-19 pandemic, the majority of participants or stakeholders did generate significant revenues that benefited value chain stakeholders</w:t>
      </w:r>
      <w:r w:rsidRPr="003C40FC">
        <w:rPr>
          <w:rFonts w:ascii="Times New Roman" w:hAnsi="Times New Roman" w:cs="Times New Roman"/>
          <w:b/>
          <w:bCs/>
          <w:kern w:val="0"/>
          <w:sz w:val="24"/>
          <w:szCs w:val="24"/>
          <w14:ligatures w14:val="none"/>
        </w:rPr>
        <w:t>.</w:t>
      </w:r>
      <w:r w:rsidRPr="003C40FC">
        <w:rPr>
          <w:rFonts w:ascii="Times New Roman" w:hAnsi="Times New Roman" w:cs="Times New Roman"/>
          <w:kern w:val="0"/>
          <w:sz w:val="24"/>
          <w:szCs w:val="24"/>
          <w14:ligatures w14:val="none"/>
        </w:rPr>
        <w:t xml:space="preserve"> </w:t>
      </w:r>
      <w:r w:rsidR="009E6207" w:rsidRPr="003C40FC">
        <w:rPr>
          <w:rFonts w:ascii="Times New Roman" w:hAnsi="Times New Roman" w:cs="Times New Roman"/>
          <w:kern w:val="0"/>
          <w:sz w:val="24"/>
          <w:szCs w:val="24"/>
          <w14:ligatures w14:val="none"/>
        </w:rPr>
        <w:lastRenderedPageBreak/>
        <w:t>As</w:t>
      </w:r>
      <w:r w:rsidR="009E6207" w:rsidRPr="003C40FC">
        <w:rPr>
          <w:rFonts w:ascii="Times New Roman" w:hAnsi="Times New Roman" w:cs="Times New Roman"/>
          <w:b/>
          <w:bCs/>
          <w:kern w:val="0"/>
          <w:sz w:val="24"/>
          <w:szCs w:val="24"/>
          <w14:ligatures w14:val="none"/>
        </w:rPr>
        <w:t xml:space="preserve"> </w:t>
      </w:r>
      <w:r w:rsidR="009E6207" w:rsidRPr="003C40FC">
        <w:rPr>
          <w:rFonts w:ascii="Times New Roman" w:hAnsi="Times New Roman" w:cs="Times New Roman"/>
          <w:kern w:val="0"/>
          <w:sz w:val="24"/>
          <w:szCs w:val="24"/>
          <w14:ligatures w14:val="none"/>
        </w:rPr>
        <w:t>a</w:t>
      </w:r>
      <w:r w:rsidRPr="003C40FC">
        <w:rPr>
          <w:rFonts w:ascii="Times New Roman" w:hAnsi="Times New Roman" w:cs="Times New Roman"/>
          <w:b/>
          <w:bCs/>
          <w:kern w:val="0"/>
          <w:sz w:val="24"/>
          <w:szCs w:val="24"/>
          <w14:ligatures w14:val="none"/>
        </w:rPr>
        <w:t xml:space="preserve"> </w:t>
      </w:r>
      <w:r w:rsidRPr="003C40FC">
        <w:rPr>
          <w:rFonts w:ascii="Times New Roman" w:hAnsi="Times New Roman" w:cs="Times New Roman"/>
          <w:kern w:val="0"/>
          <w:sz w:val="24"/>
          <w:szCs w:val="24"/>
          <w14:ligatures w14:val="none"/>
        </w:rPr>
        <w:t xml:space="preserve">result, many of the stakeholders were able to reinvest in the business forcing a growth of business activities. </w:t>
      </w:r>
    </w:p>
    <w:p w14:paraId="7739371F" w14:textId="2A9316DD" w:rsidR="00D41671" w:rsidRPr="003C40FC" w:rsidRDefault="00D41671" w:rsidP="008574C3">
      <w:pPr>
        <w:pStyle w:val="Heading6"/>
        <w:rPr>
          <w:bCs/>
          <w:lang w:val="en-GB"/>
        </w:rPr>
      </w:pPr>
      <w:bookmarkStart w:id="284" w:name="_Toc167267880"/>
      <w:r w:rsidRPr="003C40FC">
        <w:t>Table 1</w:t>
      </w:r>
      <w:r w:rsidR="00D52077">
        <w:t>3</w:t>
      </w:r>
      <w:r w:rsidRPr="003C40FC">
        <w:t xml:space="preserve">: Earnings </w:t>
      </w:r>
      <w:r w:rsidR="009E6207" w:rsidRPr="003C40FC">
        <w:t>p</w:t>
      </w:r>
      <w:r w:rsidRPr="003C40FC">
        <w:t xml:space="preserve">ost the </w:t>
      </w:r>
      <w:r w:rsidR="009E6207" w:rsidRPr="003C40FC">
        <w:t>l</w:t>
      </w:r>
      <w:r w:rsidRPr="003C40FC">
        <w:t>ifting of C</w:t>
      </w:r>
      <w:r w:rsidR="009E6207" w:rsidRPr="003C40FC">
        <w:t>OVID</w:t>
      </w:r>
      <w:r w:rsidRPr="003C40FC">
        <w:t xml:space="preserve">-19 </w:t>
      </w:r>
      <w:r w:rsidR="009E6207" w:rsidRPr="003C40FC">
        <w:t>s</w:t>
      </w:r>
      <w:r w:rsidRPr="003C40FC">
        <w:t xml:space="preserve">afety </w:t>
      </w:r>
      <w:r w:rsidR="009E6207" w:rsidRPr="003C40FC">
        <w:t>p</w:t>
      </w:r>
      <w:r w:rsidRPr="003C40FC">
        <w:t xml:space="preserve">rotocols on </w:t>
      </w:r>
      <w:r w:rsidR="009E6207" w:rsidRPr="003C40FC">
        <w:t>t</w:t>
      </w:r>
      <w:r w:rsidRPr="003C40FC">
        <w:t xml:space="preserve">he </w:t>
      </w:r>
      <w:r w:rsidR="009E6207" w:rsidRPr="003C40FC">
        <w:t>t</w:t>
      </w:r>
      <w:r w:rsidRPr="003C40FC">
        <w:t xml:space="preserve">ourism </w:t>
      </w:r>
      <w:r w:rsidR="009E6207" w:rsidRPr="003C40FC">
        <w:t>i</w:t>
      </w:r>
      <w:r w:rsidRPr="003C40FC">
        <w:t>ndustry</w:t>
      </w:r>
      <w:bookmarkEnd w:id="284"/>
    </w:p>
    <w:p w14:paraId="69048843" w14:textId="77777777"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p>
    <w:tbl>
      <w:tblPr>
        <w:tblStyle w:val="GridTable1Light-Accent1"/>
        <w:tblW w:w="5000"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260" w:firstRow="1" w:lastRow="1" w:firstColumn="0" w:lastColumn="0" w:noHBand="1" w:noVBand="0"/>
      </w:tblPr>
      <w:tblGrid>
        <w:gridCol w:w="432"/>
        <w:gridCol w:w="2910"/>
        <w:gridCol w:w="1439"/>
        <w:gridCol w:w="1130"/>
        <w:gridCol w:w="2395"/>
      </w:tblGrid>
      <w:tr w:rsidR="007044EC" w:rsidRPr="003C40FC" w14:paraId="1CE49263" w14:textId="77777777" w:rsidTr="00A036A8">
        <w:trPr>
          <w:cnfStyle w:val="100000000000" w:firstRow="1" w:lastRow="0" w:firstColumn="0" w:lastColumn="0" w:oddVBand="0" w:evenVBand="0" w:oddHBand="0" w:evenHBand="0" w:firstRowFirstColumn="0" w:firstRowLastColumn="0" w:lastRowFirstColumn="0" w:lastRowLastColumn="0"/>
        </w:trPr>
        <w:tc>
          <w:tcPr>
            <w:tcW w:w="2012" w:type="pct"/>
            <w:gridSpan w:val="2"/>
          </w:tcPr>
          <w:p w14:paraId="6DEC50AC" w14:textId="77777777" w:rsidR="00A036A8" w:rsidRPr="003C40FC" w:rsidRDefault="00A036A8" w:rsidP="00D41671">
            <w:pPr>
              <w:autoSpaceDE w:val="0"/>
              <w:autoSpaceDN w:val="0"/>
              <w:adjustRightInd w:val="0"/>
              <w:rPr>
                <w:rFonts w:ascii="Times New Roman" w:hAnsi="Times New Roman" w:cs="Times New Roman"/>
                <w:sz w:val="24"/>
                <w:szCs w:val="24"/>
              </w:rPr>
            </w:pPr>
            <w:r w:rsidRPr="003C40FC">
              <w:rPr>
                <w:rFonts w:ascii="Times New Roman" w:hAnsi="Times New Roman" w:cs="Times New Roman"/>
                <w:sz w:val="24"/>
                <w:szCs w:val="24"/>
              </w:rPr>
              <w:t xml:space="preserve">            Amount Earned (GHS)</w:t>
            </w:r>
          </w:p>
        </w:tc>
        <w:tc>
          <w:tcPr>
            <w:tcW w:w="866" w:type="pct"/>
          </w:tcPr>
          <w:p w14:paraId="1DDFCAA0" w14:textId="77777777" w:rsidR="00A036A8" w:rsidRPr="003C40FC" w:rsidRDefault="00A036A8"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680" w:type="pct"/>
          </w:tcPr>
          <w:p w14:paraId="2D6D2495" w14:textId="77777777" w:rsidR="00A036A8" w:rsidRPr="003C40FC" w:rsidRDefault="00A036A8"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1443" w:type="pct"/>
          </w:tcPr>
          <w:p w14:paraId="47E4502C" w14:textId="77777777" w:rsidR="00A036A8" w:rsidRPr="003C40FC" w:rsidRDefault="00A036A8"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3DC738B9" w14:textId="77777777" w:rsidTr="00A036A8">
        <w:tc>
          <w:tcPr>
            <w:tcW w:w="260" w:type="pct"/>
            <w:vMerge w:val="restart"/>
          </w:tcPr>
          <w:p w14:paraId="07D090BF"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p>
        </w:tc>
        <w:tc>
          <w:tcPr>
            <w:tcW w:w="1752" w:type="pct"/>
          </w:tcPr>
          <w:p w14:paraId="674DAC60"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100 – 300</w:t>
            </w:r>
          </w:p>
        </w:tc>
        <w:tc>
          <w:tcPr>
            <w:tcW w:w="866" w:type="pct"/>
          </w:tcPr>
          <w:p w14:paraId="29DAD989"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118</w:t>
            </w:r>
          </w:p>
        </w:tc>
        <w:tc>
          <w:tcPr>
            <w:tcW w:w="680" w:type="pct"/>
          </w:tcPr>
          <w:p w14:paraId="4BD81D82"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43.7</w:t>
            </w:r>
          </w:p>
        </w:tc>
        <w:tc>
          <w:tcPr>
            <w:tcW w:w="1443" w:type="pct"/>
          </w:tcPr>
          <w:p w14:paraId="7F2807FC"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43.7</w:t>
            </w:r>
          </w:p>
        </w:tc>
      </w:tr>
      <w:tr w:rsidR="007044EC" w:rsidRPr="003C40FC" w14:paraId="53AB0BEB" w14:textId="77777777" w:rsidTr="00A036A8">
        <w:tc>
          <w:tcPr>
            <w:tcW w:w="260" w:type="pct"/>
            <w:vMerge/>
          </w:tcPr>
          <w:p w14:paraId="1ED7D385" w14:textId="77777777" w:rsidR="00A036A8" w:rsidRPr="003C40FC" w:rsidRDefault="00A036A8" w:rsidP="00D41671">
            <w:pPr>
              <w:autoSpaceDE w:val="0"/>
              <w:autoSpaceDN w:val="0"/>
              <w:adjustRightInd w:val="0"/>
              <w:rPr>
                <w:rFonts w:ascii="Times New Roman" w:hAnsi="Times New Roman" w:cs="Times New Roman"/>
                <w:sz w:val="24"/>
                <w:szCs w:val="24"/>
              </w:rPr>
            </w:pPr>
          </w:p>
        </w:tc>
        <w:tc>
          <w:tcPr>
            <w:tcW w:w="1752" w:type="pct"/>
          </w:tcPr>
          <w:p w14:paraId="58DA65A3"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300 – 500</w:t>
            </w:r>
          </w:p>
        </w:tc>
        <w:tc>
          <w:tcPr>
            <w:tcW w:w="866" w:type="pct"/>
          </w:tcPr>
          <w:p w14:paraId="4D7A13A1"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107</w:t>
            </w:r>
          </w:p>
        </w:tc>
        <w:tc>
          <w:tcPr>
            <w:tcW w:w="680" w:type="pct"/>
          </w:tcPr>
          <w:p w14:paraId="5F4FD32A"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39.6</w:t>
            </w:r>
          </w:p>
        </w:tc>
        <w:tc>
          <w:tcPr>
            <w:tcW w:w="1443" w:type="pct"/>
          </w:tcPr>
          <w:p w14:paraId="7C974E7D"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83.3</w:t>
            </w:r>
          </w:p>
        </w:tc>
      </w:tr>
      <w:tr w:rsidR="007044EC" w:rsidRPr="003C40FC" w14:paraId="27557C49" w14:textId="77777777" w:rsidTr="00A036A8">
        <w:trPr>
          <w:trHeight w:val="297"/>
        </w:trPr>
        <w:tc>
          <w:tcPr>
            <w:tcW w:w="260" w:type="pct"/>
            <w:vMerge/>
          </w:tcPr>
          <w:p w14:paraId="63F50F9C" w14:textId="77777777" w:rsidR="00A036A8" w:rsidRPr="003C40FC" w:rsidRDefault="00A036A8" w:rsidP="00D41671">
            <w:pPr>
              <w:autoSpaceDE w:val="0"/>
              <w:autoSpaceDN w:val="0"/>
              <w:adjustRightInd w:val="0"/>
              <w:rPr>
                <w:rFonts w:ascii="Times New Roman" w:hAnsi="Times New Roman" w:cs="Times New Roman"/>
                <w:sz w:val="24"/>
                <w:szCs w:val="24"/>
              </w:rPr>
            </w:pPr>
          </w:p>
        </w:tc>
        <w:tc>
          <w:tcPr>
            <w:tcW w:w="1752" w:type="pct"/>
          </w:tcPr>
          <w:p w14:paraId="4B64BA53"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500 – 800</w:t>
            </w:r>
          </w:p>
        </w:tc>
        <w:tc>
          <w:tcPr>
            <w:tcW w:w="866" w:type="pct"/>
          </w:tcPr>
          <w:p w14:paraId="724CD625"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37</w:t>
            </w:r>
          </w:p>
        </w:tc>
        <w:tc>
          <w:tcPr>
            <w:tcW w:w="680" w:type="pct"/>
          </w:tcPr>
          <w:p w14:paraId="08C03B09"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13.7</w:t>
            </w:r>
          </w:p>
        </w:tc>
        <w:tc>
          <w:tcPr>
            <w:tcW w:w="1443" w:type="pct"/>
          </w:tcPr>
          <w:p w14:paraId="56A587BF"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97.0</w:t>
            </w:r>
          </w:p>
        </w:tc>
      </w:tr>
      <w:tr w:rsidR="007044EC" w:rsidRPr="003C40FC" w14:paraId="50E2B276" w14:textId="77777777" w:rsidTr="00A036A8">
        <w:tc>
          <w:tcPr>
            <w:tcW w:w="260" w:type="pct"/>
            <w:vMerge/>
          </w:tcPr>
          <w:p w14:paraId="158DC474" w14:textId="77777777" w:rsidR="00A036A8" w:rsidRPr="003C40FC" w:rsidRDefault="00A036A8" w:rsidP="00D41671">
            <w:pPr>
              <w:autoSpaceDE w:val="0"/>
              <w:autoSpaceDN w:val="0"/>
              <w:adjustRightInd w:val="0"/>
              <w:rPr>
                <w:rFonts w:ascii="Times New Roman" w:hAnsi="Times New Roman" w:cs="Times New Roman"/>
                <w:sz w:val="24"/>
                <w:szCs w:val="24"/>
              </w:rPr>
            </w:pPr>
          </w:p>
        </w:tc>
        <w:tc>
          <w:tcPr>
            <w:tcW w:w="1752" w:type="pct"/>
          </w:tcPr>
          <w:p w14:paraId="7AB65800"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 xml:space="preserve"> 900 - 1,200</w:t>
            </w:r>
          </w:p>
        </w:tc>
        <w:tc>
          <w:tcPr>
            <w:tcW w:w="866" w:type="pct"/>
          </w:tcPr>
          <w:p w14:paraId="405AEB3D"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w:t>
            </w:r>
          </w:p>
        </w:tc>
        <w:tc>
          <w:tcPr>
            <w:tcW w:w="680" w:type="pct"/>
          </w:tcPr>
          <w:p w14:paraId="7AFF6B15"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3.0</w:t>
            </w:r>
          </w:p>
        </w:tc>
        <w:tc>
          <w:tcPr>
            <w:tcW w:w="1443" w:type="pct"/>
          </w:tcPr>
          <w:p w14:paraId="4EB35578"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43A64C50" w14:textId="77777777" w:rsidTr="00A036A8">
        <w:trPr>
          <w:cnfStyle w:val="010000000000" w:firstRow="0" w:lastRow="1" w:firstColumn="0" w:lastColumn="0" w:oddVBand="0" w:evenVBand="0" w:oddHBand="0" w:evenHBand="0" w:firstRowFirstColumn="0" w:firstRowLastColumn="0" w:lastRowFirstColumn="0" w:lastRowLastColumn="0"/>
        </w:trPr>
        <w:tc>
          <w:tcPr>
            <w:tcW w:w="260" w:type="pct"/>
            <w:vMerge/>
          </w:tcPr>
          <w:p w14:paraId="23E538DA" w14:textId="77777777" w:rsidR="00A036A8" w:rsidRPr="003C40FC" w:rsidRDefault="00A036A8" w:rsidP="00D41671">
            <w:pPr>
              <w:autoSpaceDE w:val="0"/>
              <w:autoSpaceDN w:val="0"/>
              <w:adjustRightInd w:val="0"/>
              <w:rPr>
                <w:rFonts w:ascii="Times New Roman" w:hAnsi="Times New Roman" w:cs="Times New Roman"/>
                <w:sz w:val="24"/>
                <w:szCs w:val="24"/>
              </w:rPr>
            </w:pPr>
          </w:p>
        </w:tc>
        <w:tc>
          <w:tcPr>
            <w:tcW w:w="1752" w:type="pct"/>
          </w:tcPr>
          <w:p w14:paraId="2BC2D0D3" w14:textId="77777777" w:rsidR="00A036A8" w:rsidRPr="003C40FC" w:rsidRDefault="00A036A8"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866" w:type="pct"/>
          </w:tcPr>
          <w:p w14:paraId="6BD1E905"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680" w:type="pct"/>
          </w:tcPr>
          <w:p w14:paraId="6EE551C2" w14:textId="77777777" w:rsidR="00A036A8" w:rsidRPr="003C40FC" w:rsidRDefault="00A036A8" w:rsidP="00511B0F">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1443" w:type="pct"/>
          </w:tcPr>
          <w:p w14:paraId="069600B8" w14:textId="77777777" w:rsidR="00A036A8" w:rsidRPr="003C40FC" w:rsidRDefault="00A036A8" w:rsidP="00D41671">
            <w:pPr>
              <w:autoSpaceDE w:val="0"/>
              <w:autoSpaceDN w:val="0"/>
              <w:adjustRightInd w:val="0"/>
              <w:rPr>
                <w:rFonts w:ascii="Times New Roman" w:hAnsi="Times New Roman" w:cs="Times New Roman"/>
                <w:sz w:val="24"/>
                <w:szCs w:val="24"/>
              </w:rPr>
            </w:pPr>
          </w:p>
        </w:tc>
      </w:tr>
    </w:tbl>
    <w:p w14:paraId="5DCA7F1D" w14:textId="1B158401" w:rsidR="00D41671" w:rsidRPr="003C40FC" w:rsidRDefault="00D41671" w:rsidP="00D41671">
      <w:pPr>
        <w:spacing w:before="100" w:beforeAutospacing="1" w:after="100" w:afterAutospacing="1" w:line="240" w:lineRule="auto"/>
        <w:rPr>
          <w:rFonts w:ascii="Times New Roman" w:eastAsia="Times New Roman" w:hAnsi="Times New Roman" w:cs="Times New Roman"/>
          <w:kern w:val="0"/>
          <w:sz w:val="24"/>
          <w:szCs w:val="24"/>
          <w:lang w:val="en-GB"/>
          <w14:ligatures w14:val="none"/>
        </w:rPr>
      </w:pPr>
      <w:r w:rsidRPr="003C40FC">
        <w:rPr>
          <w:rFonts w:ascii="Times New Roman" w:eastAsia="Times New Roman" w:hAnsi="Times New Roman" w:cs="Times New Roman"/>
          <w:kern w:val="0"/>
          <w:sz w:val="24"/>
          <w:szCs w:val="24"/>
          <w:lang w:val="en-GB"/>
          <w14:ligatures w14:val="none"/>
        </w:rPr>
        <w:t xml:space="preserve">Source: </w:t>
      </w:r>
      <w:r w:rsidR="00E25786" w:rsidRPr="003C40FC">
        <w:rPr>
          <w:rFonts w:ascii="Times New Roman" w:eastAsia="Times New Roman" w:hAnsi="Times New Roman" w:cs="Times New Roman"/>
          <w:kern w:val="0"/>
          <w:sz w:val="24"/>
          <w:szCs w:val="24"/>
          <w:lang w:val="en-GB"/>
          <w14:ligatures w14:val="none"/>
        </w:rPr>
        <w:t>F</w:t>
      </w:r>
      <w:r w:rsidRPr="003C40FC">
        <w:rPr>
          <w:rFonts w:ascii="Times New Roman" w:eastAsia="Times New Roman" w:hAnsi="Times New Roman" w:cs="Times New Roman"/>
          <w:kern w:val="0"/>
          <w:sz w:val="24"/>
          <w:szCs w:val="24"/>
          <w:lang w:val="en-GB"/>
          <w14:ligatures w14:val="none"/>
        </w:rPr>
        <w:t xml:space="preserve">ield Survey 2023                    </w:t>
      </w:r>
      <w:r w:rsidRPr="003C40FC">
        <w:rPr>
          <w:rFonts w:ascii="Times New Roman" w:eastAsia="Times New Roman" w:hAnsi="Times New Roman" w:cs="Times New Roman"/>
          <w:b/>
          <w:bCs/>
          <w:kern w:val="0"/>
          <w:sz w:val="24"/>
          <w:szCs w:val="24"/>
          <w:lang w:val="en-GB"/>
          <w14:ligatures w14:val="none"/>
        </w:rPr>
        <w:t>Note: *1USD= 12.30 GHS</w:t>
      </w:r>
      <w:r w:rsidRPr="003C40FC">
        <w:rPr>
          <w:rFonts w:ascii="Times New Roman" w:eastAsia="Times New Roman" w:hAnsi="Times New Roman" w:cs="Times New Roman"/>
          <w:kern w:val="0"/>
          <w:sz w:val="24"/>
          <w:szCs w:val="24"/>
          <w:lang w:val="en-GB"/>
          <w14:ligatures w14:val="none"/>
        </w:rPr>
        <w:t xml:space="preserve"> </w:t>
      </w:r>
    </w:p>
    <w:p w14:paraId="3C7B6483" w14:textId="77777777"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p>
    <w:p w14:paraId="64CBBB6C" w14:textId="578CD997" w:rsidR="00D41671" w:rsidRPr="003C40FC" w:rsidRDefault="008A535E" w:rsidP="00D41671">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As shown in Table 1</w:t>
      </w:r>
      <w:r w:rsidR="00D52077">
        <w:rPr>
          <w:rFonts w:ascii="Times New Roman" w:hAnsi="Times New Roman" w:cs="Times New Roman"/>
          <w:kern w:val="0"/>
          <w:sz w:val="24"/>
          <w:szCs w:val="24"/>
          <w14:ligatures w14:val="none"/>
        </w:rPr>
        <w:t>3</w:t>
      </w:r>
      <w:r w:rsidRPr="003C40FC">
        <w:rPr>
          <w:rFonts w:ascii="Times New Roman" w:hAnsi="Times New Roman" w:cs="Times New Roman"/>
          <w:kern w:val="0"/>
          <w:sz w:val="24"/>
          <w:szCs w:val="24"/>
          <w14:ligatures w14:val="none"/>
        </w:rPr>
        <w:t>, i</w:t>
      </w:r>
      <w:r w:rsidR="00D41671" w:rsidRPr="003C40FC">
        <w:rPr>
          <w:rFonts w:ascii="Times New Roman" w:hAnsi="Times New Roman" w:cs="Times New Roman"/>
          <w:kern w:val="0"/>
          <w:sz w:val="24"/>
          <w:szCs w:val="24"/>
          <w14:ligatures w14:val="none"/>
        </w:rPr>
        <w:t xml:space="preserve">t </w:t>
      </w:r>
      <w:r w:rsidR="00834819" w:rsidRPr="003C40FC">
        <w:rPr>
          <w:rFonts w:ascii="Times New Roman" w:hAnsi="Times New Roman" w:cs="Times New Roman"/>
          <w:kern w:val="0"/>
          <w:sz w:val="24"/>
          <w:szCs w:val="24"/>
          <w14:ligatures w14:val="none"/>
        </w:rPr>
        <w:t>was</w:t>
      </w:r>
      <w:r w:rsidR="00D41671" w:rsidRPr="003C40FC">
        <w:rPr>
          <w:rFonts w:ascii="Times New Roman" w:hAnsi="Times New Roman" w:cs="Times New Roman"/>
          <w:kern w:val="0"/>
          <w:sz w:val="24"/>
          <w:szCs w:val="24"/>
          <w14:ligatures w14:val="none"/>
        </w:rPr>
        <w:t xml:space="preserve"> found that 118 of the participants surveyed, representing 43.7% of the sample size, said they were earning between GHS 100 and GHS 300 per month after the COVID-19 pandemic lifted. Additionally, 39.6%</w:t>
      </w:r>
      <w:r w:rsidR="00ED1A55">
        <w:rPr>
          <w:rFonts w:ascii="Times New Roman" w:hAnsi="Times New Roman" w:cs="Times New Roman"/>
          <w:kern w:val="0"/>
          <w:sz w:val="24"/>
          <w:szCs w:val="24"/>
          <w14:ligatures w14:val="none"/>
        </w:rPr>
        <w:t>,</w:t>
      </w:r>
      <w:r w:rsidR="00D41671" w:rsidRPr="003C40FC">
        <w:rPr>
          <w:rFonts w:ascii="Times New Roman" w:hAnsi="Times New Roman" w:cs="Times New Roman"/>
          <w:kern w:val="0"/>
          <w:sz w:val="24"/>
          <w:szCs w:val="24"/>
          <w14:ligatures w14:val="none"/>
        </w:rPr>
        <w:t xml:space="preserve"> or 107 of the participants reported that their monthly tourism industry activities were between GHS 300 and GHS 500. Closely followed by 37 (13.7%) of participants who indicated that after the protocols were lifted, </w:t>
      </w:r>
      <w:r w:rsidR="00942D1D">
        <w:rPr>
          <w:rFonts w:ascii="Times New Roman" w:hAnsi="Times New Roman" w:cs="Times New Roman"/>
          <w:kern w:val="0"/>
          <w:sz w:val="24"/>
          <w:szCs w:val="24"/>
          <w14:ligatures w14:val="none"/>
        </w:rPr>
        <w:t>earnings</w:t>
      </w:r>
      <w:r w:rsidR="00451E41" w:rsidRPr="003C40FC">
        <w:rPr>
          <w:rFonts w:ascii="Times New Roman" w:hAnsi="Times New Roman" w:cs="Times New Roman"/>
          <w:kern w:val="0"/>
          <w:sz w:val="24"/>
          <w:szCs w:val="24"/>
          <w14:ligatures w14:val="none"/>
        </w:rPr>
        <w:t xml:space="preserve"> from</w:t>
      </w:r>
      <w:r w:rsidR="00D41671" w:rsidRPr="003C40FC">
        <w:rPr>
          <w:rFonts w:ascii="Times New Roman" w:hAnsi="Times New Roman" w:cs="Times New Roman"/>
          <w:kern w:val="0"/>
          <w:sz w:val="24"/>
          <w:szCs w:val="24"/>
          <w14:ligatures w14:val="none"/>
        </w:rPr>
        <w:t xml:space="preserve"> the industry fluctuated between GHS 500 and GHS 800 per month. The fact that most of </w:t>
      </w:r>
      <w:r w:rsidR="00ED1A55">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 xml:space="preserve">participants (43.7%) reported earning between GHS 100 and GHS 300 per month after the pandemic </w:t>
      </w:r>
      <w:r w:rsidR="00451E41" w:rsidRPr="003C40FC">
        <w:rPr>
          <w:rFonts w:ascii="Times New Roman" w:hAnsi="Times New Roman" w:cs="Times New Roman"/>
          <w:kern w:val="0"/>
          <w:sz w:val="24"/>
          <w:szCs w:val="24"/>
          <w14:ligatures w14:val="none"/>
        </w:rPr>
        <w:t>ended</w:t>
      </w:r>
      <w:r w:rsidR="00D41671" w:rsidRPr="003C40FC">
        <w:rPr>
          <w:rFonts w:ascii="Times New Roman" w:hAnsi="Times New Roman" w:cs="Times New Roman"/>
          <w:kern w:val="0"/>
          <w:sz w:val="24"/>
          <w:szCs w:val="24"/>
          <w14:ligatures w14:val="none"/>
        </w:rPr>
        <w:t xml:space="preserve"> suggests that the recovery </w:t>
      </w:r>
      <w:r w:rsidR="00451E41" w:rsidRPr="003C40FC">
        <w:rPr>
          <w:rFonts w:ascii="Times New Roman" w:hAnsi="Times New Roman" w:cs="Times New Roman"/>
          <w:kern w:val="0"/>
          <w:sz w:val="24"/>
          <w:szCs w:val="24"/>
          <w14:ligatures w14:val="none"/>
        </w:rPr>
        <w:t>is</w:t>
      </w:r>
      <w:r w:rsidR="00D41671" w:rsidRPr="003C40FC">
        <w:rPr>
          <w:rFonts w:ascii="Times New Roman" w:hAnsi="Times New Roman" w:cs="Times New Roman"/>
          <w:kern w:val="0"/>
          <w:sz w:val="24"/>
          <w:szCs w:val="24"/>
          <w14:ligatures w14:val="none"/>
        </w:rPr>
        <w:t xml:space="preserve"> still slow and that many tourism industry workers may be struggling to make ends meet. In contrast, the fact that (39.6%) reported earning between GHS 300 and GHS 500 per month means that some tourism industry activities are picking up and may continue to do so in the future based on consumer confidence.</w:t>
      </w:r>
    </w:p>
    <w:p w14:paraId="76E20329" w14:textId="75E4BB4E" w:rsidR="00D41671"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bCs/>
          <w:iCs/>
          <w:kern w:val="0"/>
          <w:sz w:val="24"/>
          <w:szCs w:val="24"/>
          <w14:ligatures w14:val="none"/>
        </w:rPr>
        <w:t xml:space="preserve">Furthermore, during an interview with a tour guard at the </w:t>
      </w:r>
      <w:r w:rsidR="00451E41" w:rsidRPr="003C40FC">
        <w:rPr>
          <w:rFonts w:ascii="Times New Roman" w:hAnsi="Times New Roman" w:cs="Times New Roman"/>
          <w:bCs/>
          <w:iCs/>
          <w:kern w:val="0"/>
          <w:sz w:val="24"/>
          <w:szCs w:val="24"/>
          <w14:ligatures w14:val="none"/>
        </w:rPr>
        <w:t>C</w:t>
      </w:r>
      <w:r w:rsidRPr="003C40FC">
        <w:rPr>
          <w:rFonts w:ascii="Times New Roman" w:hAnsi="Times New Roman" w:cs="Times New Roman"/>
          <w:bCs/>
          <w:iCs/>
          <w:kern w:val="0"/>
          <w:sz w:val="24"/>
          <w:szCs w:val="24"/>
          <w14:ligatures w14:val="none"/>
        </w:rPr>
        <w:t xml:space="preserve">hief Pond at Paga, it was noted that the revenue made by the tourism site or value chain entrepreneurs in the months leading up to the outbreak of the COVID-19 pandemic </w:t>
      </w:r>
      <w:r w:rsidR="00ED1A55">
        <w:rPr>
          <w:rFonts w:ascii="Times New Roman" w:hAnsi="Times New Roman" w:cs="Times New Roman"/>
          <w:bCs/>
          <w:iCs/>
          <w:kern w:val="0"/>
          <w:sz w:val="24"/>
          <w:szCs w:val="24"/>
          <w14:ligatures w14:val="none"/>
        </w:rPr>
        <w:t>was</w:t>
      </w:r>
      <w:r w:rsidRPr="003C40FC">
        <w:rPr>
          <w:rFonts w:ascii="Times New Roman" w:hAnsi="Times New Roman" w:cs="Times New Roman"/>
          <w:bCs/>
          <w:iCs/>
          <w:kern w:val="0"/>
          <w:sz w:val="24"/>
          <w:szCs w:val="24"/>
          <w14:ligatures w14:val="none"/>
        </w:rPr>
        <w:t xml:space="preserve"> remarkably promising. Entrepreneurs in the value chain such as players involved in the production and provision of tourism services, supply, and marketing of tourism products could averagely earn up to 1,000 GHS per month. However, after the imposition and subsequent lifting of restrictions following the pandemic's devastation to the sector, monthly revenues dropped to as low as 200 GHS due to low tourist arrivals and clientele.  This claim is supported by data from the Ghana Tourism Authority presented below.</w:t>
      </w:r>
      <w:r w:rsidRPr="003C40FC">
        <w:rPr>
          <w:rFonts w:ascii="Times New Roman" w:hAnsi="Times New Roman" w:cs="Times New Roman"/>
          <w:kern w:val="0"/>
          <w:sz w:val="24"/>
          <w:szCs w:val="24"/>
          <w14:ligatures w14:val="none"/>
        </w:rPr>
        <w:t xml:space="preserve"> </w:t>
      </w:r>
    </w:p>
    <w:p w14:paraId="57A02F6F" w14:textId="3C5C86F2" w:rsidR="00D41671" w:rsidRPr="003C40FC" w:rsidRDefault="00D41671" w:rsidP="008574C3">
      <w:pPr>
        <w:pStyle w:val="Heading6"/>
      </w:pPr>
      <w:bookmarkStart w:id="285" w:name="_Toc167267881"/>
      <w:r w:rsidRPr="003C40FC">
        <w:lastRenderedPageBreak/>
        <w:t>Table 1</w:t>
      </w:r>
      <w:r w:rsidR="00D52077">
        <w:t>4</w:t>
      </w:r>
      <w:r w:rsidRPr="003C40FC">
        <w:t>: Yearly Returns of Natural Attractions in the UER</w:t>
      </w:r>
      <w:bookmarkEnd w:id="28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9"/>
        <w:gridCol w:w="2768"/>
      </w:tblGrid>
      <w:tr w:rsidR="007044EC" w:rsidRPr="003C40FC" w14:paraId="305DE13B" w14:textId="77777777" w:rsidTr="00457522">
        <w:tc>
          <w:tcPr>
            <w:tcW w:w="1667" w:type="pct"/>
          </w:tcPr>
          <w:p w14:paraId="374892C3"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Tourist site</w:t>
            </w:r>
          </w:p>
        </w:tc>
        <w:tc>
          <w:tcPr>
            <w:tcW w:w="1667" w:type="pct"/>
          </w:tcPr>
          <w:p w14:paraId="763309B8"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 xml:space="preserve">         Year </w:t>
            </w:r>
          </w:p>
        </w:tc>
        <w:tc>
          <w:tcPr>
            <w:tcW w:w="1666" w:type="pct"/>
          </w:tcPr>
          <w:p w14:paraId="1F08D19B"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Annual Returns (GHS)</w:t>
            </w:r>
          </w:p>
        </w:tc>
      </w:tr>
      <w:tr w:rsidR="007044EC" w:rsidRPr="003C40FC" w14:paraId="57A54B61" w14:textId="77777777" w:rsidTr="00457522">
        <w:tc>
          <w:tcPr>
            <w:tcW w:w="1667" w:type="pct"/>
          </w:tcPr>
          <w:p w14:paraId="1C965792"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Pikowro (Slave Camp)</w:t>
            </w:r>
          </w:p>
        </w:tc>
        <w:tc>
          <w:tcPr>
            <w:tcW w:w="1667" w:type="pct"/>
          </w:tcPr>
          <w:p w14:paraId="4EAA4C49"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2018</w:t>
            </w:r>
          </w:p>
          <w:p w14:paraId="763D7AF6"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2019</w:t>
            </w:r>
          </w:p>
          <w:p w14:paraId="2FA32588"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2020</w:t>
            </w:r>
          </w:p>
          <w:p w14:paraId="20E3971E"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2021</w:t>
            </w:r>
          </w:p>
          <w:p w14:paraId="5629230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2022</w:t>
            </w:r>
          </w:p>
        </w:tc>
        <w:tc>
          <w:tcPr>
            <w:tcW w:w="1666" w:type="pct"/>
          </w:tcPr>
          <w:p w14:paraId="0331A82D"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7,601.50</w:t>
            </w:r>
          </w:p>
          <w:p w14:paraId="230D77A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9,658.00</w:t>
            </w:r>
          </w:p>
          <w:p w14:paraId="56B4091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3,996.00</w:t>
            </w:r>
          </w:p>
          <w:p w14:paraId="53CD12B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5698.60</w:t>
            </w:r>
          </w:p>
          <w:p w14:paraId="7D53D722"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6564.86</w:t>
            </w:r>
          </w:p>
          <w:p w14:paraId="14713FB2"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TOTAL 33,518.96</w:t>
            </w:r>
          </w:p>
        </w:tc>
      </w:tr>
      <w:tr w:rsidR="007044EC" w:rsidRPr="003C40FC" w14:paraId="6E8AA950" w14:textId="77777777" w:rsidTr="008574C3">
        <w:trPr>
          <w:trHeight w:val="2457"/>
        </w:trPr>
        <w:tc>
          <w:tcPr>
            <w:tcW w:w="1667" w:type="pct"/>
            <w:tcBorders>
              <w:bottom w:val="single" w:sz="4" w:space="0" w:color="auto"/>
            </w:tcBorders>
          </w:tcPr>
          <w:p w14:paraId="7B49BF85"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Tongo Hills And Tengzug Shrine</w:t>
            </w:r>
          </w:p>
        </w:tc>
        <w:tc>
          <w:tcPr>
            <w:tcW w:w="1667" w:type="pct"/>
            <w:tcBorders>
              <w:bottom w:val="single" w:sz="4" w:space="0" w:color="auto"/>
            </w:tcBorders>
          </w:tcPr>
          <w:p w14:paraId="5745581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2018</w:t>
            </w:r>
          </w:p>
          <w:p w14:paraId="1A5221AF"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2019</w:t>
            </w:r>
          </w:p>
          <w:p w14:paraId="5BE3058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2020</w:t>
            </w:r>
          </w:p>
          <w:p w14:paraId="2F58B6EF"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2021</w:t>
            </w:r>
          </w:p>
          <w:p w14:paraId="796EB7F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2022</w:t>
            </w:r>
          </w:p>
        </w:tc>
        <w:tc>
          <w:tcPr>
            <w:tcW w:w="1666" w:type="pct"/>
            <w:tcBorders>
              <w:bottom w:val="single" w:sz="4" w:space="0" w:color="auto"/>
            </w:tcBorders>
          </w:tcPr>
          <w:p w14:paraId="2793F045"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12,620.00</w:t>
            </w:r>
          </w:p>
          <w:p w14:paraId="71755ECE"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17,800.00</w:t>
            </w:r>
          </w:p>
          <w:p w14:paraId="3EC2F99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4,796.00</w:t>
            </w:r>
          </w:p>
          <w:p w14:paraId="58ED563D"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5,216.00</w:t>
            </w:r>
          </w:p>
          <w:p w14:paraId="24125A3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10,915.90</w:t>
            </w:r>
          </w:p>
          <w:p w14:paraId="7B4A5ACF" w14:textId="55D384DA" w:rsidR="00D41671" w:rsidRPr="003C40FC" w:rsidRDefault="00D41671" w:rsidP="008574C3">
            <w:pPr>
              <w:spacing w:line="360" w:lineRule="auto"/>
              <w:jc w:val="both"/>
              <w:rPr>
                <w:rFonts w:ascii="Times New Roman" w:hAnsi="Times New Roman" w:cs="Times New Roman"/>
                <w:bCs/>
                <w:iCs/>
                <w:sz w:val="24"/>
                <w:szCs w:val="24"/>
              </w:rPr>
            </w:pPr>
            <w:r w:rsidRPr="003C40FC">
              <w:rPr>
                <w:rFonts w:ascii="Times New Roman" w:hAnsi="Times New Roman" w:cs="Times New Roman"/>
                <w:b/>
                <w:iCs/>
                <w:sz w:val="24"/>
                <w:szCs w:val="24"/>
              </w:rPr>
              <w:t>TOTAL 51,347.9</w:t>
            </w:r>
          </w:p>
        </w:tc>
      </w:tr>
      <w:tr w:rsidR="007044EC" w:rsidRPr="003C40FC" w14:paraId="60A7F9A0" w14:textId="77777777" w:rsidTr="00457522">
        <w:tc>
          <w:tcPr>
            <w:tcW w:w="1667" w:type="pct"/>
            <w:tcBorders>
              <w:top w:val="single" w:sz="4" w:space="0" w:color="auto"/>
              <w:bottom w:val="single" w:sz="4" w:space="0" w:color="auto"/>
            </w:tcBorders>
          </w:tcPr>
          <w:p w14:paraId="588E547A" w14:textId="6F1E75A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Chief</w:t>
            </w:r>
            <w:r w:rsidR="00F57DBD" w:rsidRPr="003C40FC">
              <w:rPr>
                <w:rFonts w:ascii="Times New Roman" w:hAnsi="Times New Roman" w:cs="Times New Roman"/>
                <w:bCs/>
                <w:iCs/>
                <w:sz w:val="24"/>
                <w:szCs w:val="24"/>
              </w:rPr>
              <w:t>’s</w:t>
            </w:r>
            <w:r w:rsidRPr="003C40FC">
              <w:rPr>
                <w:rFonts w:ascii="Times New Roman" w:hAnsi="Times New Roman" w:cs="Times New Roman"/>
                <w:bCs/>
                <w:iCs/>
                <w:sz w:val="24"/>
                <w:szCs w:val="24"/>
              </w:rPr>
              <w:t xml:space="preserve"> Crocodile Pond</w:t>
            </w:r>
          </w:p>
        </w:tc>
        <w:tc>
          <w:tcPr>
            <w:tcW w:w="1667" w:type="pct"/>
            <w:tcBorders>
              <w:top w:val="single" w:sz="4" w:space="0" w:color="auto"/>
              <w:bottom w:val="single" w:sz="4" w:space="0" w:color="auto"/>
            </w:tcBorders>
          </w:tcPr>
          <w:p w14:paraId="674BB43E"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2018</w:t>
            </w:r>
          </w:p>
          <w:p w14:paraId="5E4EAC40"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2019</w:t>
            </w:r>
          </w:p>
          <w:p w14:paraId="0B330B8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2020</w:t>
            </w:r>
          </w:p>
          <w:p w14:paraId="404D6885"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2021</w:t>
            </w:r>
          </w:p>
          <w:p w14:paraId="74AF9E8A"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2022</w:t>
            </w:r>
          </w:p>
        </w:tc>
        <w:tc>
          <w:tcPr>
            <w:tcW w:w="1666" w:type="pct"/>
            <w:tcBorders>
              <w:top w:val="single" w:sz="4" w:space="0" w:color="auto"/>
              <w:bottom w:val="single" w:sz="4" w:space="0" w:color="auto"/>
            </w:tcBorders>
          </w:tcPr>
          <w:p w14:paraId="10620760"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5,414.00</w:t>
            </w:r>
          </w:p>
          <w:p w14:paraId="1BC1AF71"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13,772.00</w:t>
            </w:r>
          </w:p>
          <w:p w14:paraId="7074330D"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5,464.00</w:t>
            </w:r>
          </w:p>
          <w:p w14:paraId="34D771F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5,682.00</w:t>
            </w:r>
          </w:p>
          <w:p w14:paraId="483C988E"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6,718.00</w:t>
            </w:r>
          </w:p>
          <w:p w14:paraId="57B5486A"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TOTAL   37,050.00</w:t>
            </w:r>
          </w:p>
        </w:tc>
      </w:tr>
      <w:tr w:rsidR="007044EC" w:rsidRPr="003C40FC" w14:paraId="2792219C" w14:textId="77777777" w:rsidTr="00457522">
        <w:tc>
          <w:tcPr>
            <w:tcW w:w="1667" w:type="pct"/>
            <w:tcBorders>
              <w:top w:val="single" w:sz="4" w:space="0" w:color="auto"/>
              <w:bottom w:val="single" w:sz="4" w:space="0" w:color="auto"/>
            </w:tcBorders>
          </w:tcPr>
          <w:p w14:paraId="2720574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SWOPA</w:t>
            </w:r>
          </w:p>
        </w:tc>
        <w:tc>
          <w:tcPr>
            <w:tcW w:w="1667" w:type="pct"/>
            <w:tcBorders>
              <w:top w:val="single" w:sz="4" w:space="0" w:color="auto"/>
              <w:bottom w:val="single" w:sz="4" w:space="0" w:color="auto"/>
            </w:tcBorders>
          </w:tcPr>
          <w:p w14:paraId="1EC104B4"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2018</w:t>
            </w:r>
          </w:p>
          <w:p w14:paraId="6DDE32E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2019</w:t>
            </w:r>
          </w:p>
          <w:p w14:paraId="00547728"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2020</w:t>
            </w:r>
          </w:p>
          <w:p w14:paraId="436BF0E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2021</w:t>
            </w:r>
          </w:p>
          <w:p w14:paraId="1F05B0AD"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2022</w:t>
            </w:r>
          </w:p>
        </w:tc>
        <w:tc>
          <w:tcPr>
            <w:tcW w:w="1666" w:type="pct"/>
            <w:tcBorders>
              <w:top w:val="single" w:sz="4" w:space="0" w:color="auto"/>
              <w:bottom w:val="single" w:sz="4" w:space="0" w:color="auto"/>
            </w:tcBorders>
          </w:tcPr>
          <w:p w14:paraId="3857AE25"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161,264.00</w:t>
            </w:r>
          </w:p>
          <w:p w14:paraId="16C09E5B"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128,032.00</w:t>
            </w:r>
          </w:p>
          <w:p w14:paraId="7687C586"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69,123.00</w:t>
            </w:r>
          </w:p>
          <w:p w14:paraId="51B195EC"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88,265.00</w:t>
            </w:r>
          </w:p>
          <w:p w14:paraId="24D15C79"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110,798.00</w:t>
            </w:r>
          </w:p>
          <w:p w14:paraId="0ED54A5A"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TOTAL 557,482.00</w:t>
            </w:r>
          </w:p>
        </w:tc>
      </w:tr>
      <w:tr w:rsidR="007044EC" w:rsidRPr="003C40FC" w14:paraId="32F56E25" w14:textId="77777777" w:rsidTr="00457522">
        <w:tc>
          <w:tcPr>
            <w:tcW w:w="1667" w:type="pct"/>
            <w:tcBorders>
              <w:top w:val="single" w:sz="4" w:space="0" w:color="auto"/>
            </w:tcBorders>
          </w:tcPr>
          <w:p w14:paraId="2C201904"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Zenga Crocodile Pond</w:t>
            </w:r>
          </w:p>
        </w:tc>
        <w:tc>
          <w:tcPr>
            <w:tcW w:w="1667" w:type="pct"/>
            <w:tcBorders>
              <w:top w:val="single" w:sz="4" w:space="0" w:color="auto"/>
            </w:tcBorders>
          </w:tcPr>
          <w:p w14:paraId="666C82E5"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2018</w:t>
            </w:r>
          </w:p>
          <w:p w14:paraId="6BE6803A"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2019</w:t>
            </w:r>
          </w:p>
          <w:p w14:paraId="04D226A3"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2020</w:t>
            </w:r>
          </w:p>
          <w:p w14:paraId="0D20EE8B"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2021</w:t>
            </w:r>
          </w:p>
          <w:p w14:paraId="436C0E3B"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         2022</w:t>
            </w:r>
          </w:p>
        </w:tc>
        <w:tc>
          <w:tcPr>
            <w:tcW w:w="1666" w:type="pct"/>
            <w:tcBorders>
              <w:top w:val="single" w:sz="4" w:space="0" w:color="auto"/>
            </w:tcBorders>
          </w:tcPr>
          <w:p w14:paraId="236ACF11"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11,943.00</w:t>
            </w:r>
          </w:p>
          <w:p w14:paraId="53968CA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25,413.00</w:t>
            </w:r>
          </w:p>
          <w:p w14:paraId="519EB577"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9,473.00</w:t>
            </w:r>
          </w:p>
          <w:p w14:paraId="50A4650E"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10,245.00</w:t>
            </w:r>
          </w:p>
          <w:p w14:paraId="4DC5A739" w14:textId="77777777" w:rsidR="00D41671" w:rsidRPr="003C40FC" w:rsidRDefault="00D41671" w:rsidP="00D41671">
            <w:pPr>
              <w:spacing w:line="36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13,560.00</w:t>
            </w:r>
          </w:p>
          <w:p w14:paraId="32AD0715" w14:textId="77777777" w:rsidR="00D41671" w:rsidRPr="003C40FC" w:rsidRDefault="00D41671" w:rsidP="00D41671">
            <w:pPr>
              <w:spacing w:line="360" w:lineRule="auto"/>
              <w:jc w:val="both"/>
              <w:rPr>
                <w:rFonts w:ascii="Times New Roman" w:hAnsi="Times New Roman" w:cs="Times New Roman"/>
                <w:b/>
                <w:iCs/>
                <w:sz w:val="24"/>
                <w:szCs w:val="24"/>
              </w:rPr>
            </w:pPr>
            <w:r w:rsidRPr="003C40FC">
              <w:rPr>
                <w:rFonts w:ascii="Times New Roman" w:hAnsi="Times New Roman" w:cs="Times New Roman"/>
                <w:b/>
                <w:iCs/>
                <w:sz w:val="24"/>
                <w:szCs w:val="24"/>
              </w:rPr>
              <w:t>TOTAL 70,634.00</w:t>
            </w:r>
          </w:p>
        </w:tc>
      </w:tr>
    </w:tbl>
    <w:p w14:paraId="0C8F6027" w14:textId="77777777" w:rsidR="00D41671" w:rsidRPr="003C40FC" w:rsidRDefault="00D41671" w:rsidP="00D41671">
      <w:pPr>
        <w:spacing w:line="360" w:lineRule="auto"/>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Source:(GTA-UER, 2023)        </w:t>
      </w:r>
      <w:r w:rsidRPr="003C40FC">
        <w:rPr>
          <w:rFonts w:ascii="Times New Roman" w:hAnsi="Times New Roman" w:cs="Times New Roman"/>
          <w:b/>
          <w:iCs/>
          <w:kern w:val="0"/>
          <w:sz w:val="24"/>
          <w:szCs w:val="24"/>
          <w14:ligatures w14:val="none"/>
        </w:rPr>
        <w:t>Note: *1USD= 12.30 GHS</w:t>
      </w:r>
    </w:p>
    <w:p w14:paraId="0B60434D" w14:textId="11255E1E" w:rsidR="00D41671" w:rsidRPr="003C40FC" w:rsidRDefault="00D41671" w:rsidP="008574C3">
      <w:pPr>
        <w:pStyle w:val="Heading3"/>
      </w:pPr>
      <w:bookmarkStart w:id="286" w:name="_Hlk127435922"/>
      <w:bookmarkStart w:id="287" w:name="_Toc167264742"/>
      <w:r w:rsidRPr="003C40FC">
        <w:lastRenderedPageBreak/>
        <w:t xml:space="preserve">5.1.4 </w:t>
      </w:r>
      <w:r w:rsidR="00834819" w:rsidRPr="003C40FC">
        <w:t>Association Between</w:t>
      </w:r>
      <w:r w:rsidRPr="003C40FC">
        <w:t xml:space="preserve"> </w:t>
      </w:r>
      <w:bookmarkStart w:id="288" w:name="_Hlk134071421"/>
      <w:r w:rsidR="00834819" w:rsidRPr="003C40FC">
        <w:t>E</w:t>
      </w:r>
      <w:r w:rsidRPr="003C40FC">
        <w:t xml:space="preserve">nvironmental </w:t>
      </w:r>
      <w:r w:rsidR="00834819" w:rsidRPr="003C40FC">
        <w:t>S</w:t>
      </w:r>
      <w:r w:rsidRPr="003C40FC">
        <w:t>ustainability</w:t>
      </w:r>
      <w:bookmarkEnd w:id="288"/>
      <w:r w:rsidRPr="003C40FC">
        <w:t xml:space="preserve">, </w:t>
      </w:r>
      <w:r w:rsidR="00834819" w:rsidRPr="003C40FC">
        <w:t>J</w:t>
      </w:r>
      <w:r w:rsidRPr="003C40FC">
        <w:t xml:space="preserve">obs, and </w:t>
      </w:r>
      <w:r w:rsidR="00834819" w:rsidRPr="003C40FC">
        <w:t>I</w:t>
      </w:r>
      <w:r w:rsidRPr="003C40FC">
        <w:t xml:space="preserve">ncome </w:t>
      </w:r>
      <w:r w:rsidR="00942D1D">
        <w:t>Level</w:t>
      </w:r>
      <w:r w:rsidR="00834819" w:rsidRPr="003C40FC">
        <w:t xml:space="preserve"> of Respondents during the COVID-19 Pandemic.</w:t>
      </w:r>
      <w:bookmarkEnd w:id="287"/>
    </w:p>
    <w:p w14:paraId="0AF43B35" w14:textId="719DD6E8" w:rsidR="00D41671" w:rsidRPr="003C40FC" w:rsidRDefault="00D41671" w:rsidP="008574C3">
      <w:pPr>
        <w:pStyle w:val="Heading6"/>
        <w:rPr>
          <w:bCs/>
          <w:iCs/>
        </w:rPr>
      </w:pPr>
      <w:bookmarkStart w:id="289" w:name="_Toc167267882"/>
      <w:bookmarkEnd w:id="286"/>
      <w:r w:rsidRPr="003C40FC">
        <w:t>Table 1</w:t>
      </w:r>
      <w:r w:rsidR="00D52077">
        <w:t>5</w:t>
      </w:r>
      <w:r w:rsidRPr="003C40FC">
        <w:t>: Correlation Matrix</w:t>
      </w:r>
      <w:bookmarkEnd w:id="289"/>
    </w:p>
    <w:tbl>
      <w:tblPr>
        <w:tblStyle w:val="TableGrid"/>
        <w:tblW w:w="9072" w:type="dxa"/>
        <w:tblInd w:w="-5" w:type="dxa"/>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985"/>
        <w:gridCol w:w="2835"/>
        <w:gridCol w:w="1843"/>
        <w:gridCol w:w="2409"/>
      </w:tblGrid>
      <w:tr w:rsidR="007044EC" w:rsidRPr="003C40FC" w14:paraId="6963F1E9" w14:textId="77777777" w:rsidTr="00457522">
        <w:tc>
          <w:tcPr>
            <w:tcW w:w="1985" w:type="dxa"/>
          </w:tcPr>
          <w:p w14:paraId="5690275C" w14:textId="77777777" w:rsidR="00D41671" w:rsidRPr="003C40FC" w:rsidRDefault="00D41671" w:rsidP="00D41671">
            <w:pPr>
              <w:autoSpaceDE w:val="0"/>
              <w:autoSpaceDN w:val="0"/>
              <w:adjustRightInd w:val="0"/>
              <w:ind w:firstLine="720"/>
              <w:rPr>
                <w:rFonts w:ascii="Times New Roman" w:hAnsi="Times New Roman" w:cs="Times New Roman"/>
                <w:sz w:val="24"/>
                <w:szCs w:val="24"/>
                <w:lang w:val="en-GB"/>
              </w:rPr>
            </w:pPr>
          </w:p>
        </w:tc>
        <w:tc>
          <w:tcPr>
            <w:tcW w:w="2835" w:type="dxa"/>
          </w:tcPr>
          <w:p w14:paraId="7342DCB8"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rPr>
              <w:t>Income</w:t>
            </w:r>
            <w:r w:rsidRPr="003C40FC">
              <w:rPr>
                <w:rFonts w:ascii="Times New Roman" w:hAnsi="Times New Roman" w:cs="Times New Roman"/>
                <w:sz w:val="24"/>
                <w:szCs w:val="24"/>
                <w:lang w:val="en-GB"/>
              </w:rPr>
              <w:t xml:space="preserve"> risk</w:t>
            </w:r>
          </w:p>
        </w:tc>
        <w:tc>
          <w:tcPr>
            <w:tcW w:w="1843" w:type="dxa"/>
          </w:tcPr>
          <w:p w14:paraId="671A790D"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rPr>
              <w:t>Job</w:t>
            </w:r>
            <w:r w:rsidRPr="003C40FC">
              <w:rPr>
                <w:rFonts w:ascii="Times New Roman" w:hAnsi="Times New Roman" w:cs="Times New Roman"/>
                <w:sz w:val="24"/>
                <w:szCs w:val="24"/>
                <w:lang w:val="en-GB"/>
              </w:rPr>
              <w:t xml:space="preserve"> risk</w:t>
            </w:r>
          </w:p>
        </w:tc>
        <w:tc>
          <w:tcPr>
            <w:tcW w:w="2409" w:type="dxa"/>
          </w:tcPr>
          <w:p w14:paraId="7DA2CB73"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rPr>
              <w:t>Environmental sustainability</w:t>
            </w:r>
          </w:p>
        </w:tc>
      </w:tr>
      <w:tr w:rsidR="007044EC" w:rsidRPr="003C40FC" w14:paraId="01C49262" w14:textId="77777777" w:rsidTr="00457522">
        <w:tc>
          <w:tcPr>
            <w:tcW w:w="1985" w:type="dxa"/>
          </w:tcPr>
          <w:p w14:paraId="3A4470A8"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rPr>
              <w:t>Income</w:t>
            </w:r>
            <w:r w:rsidRPr="003C40FC">
              <w:rPr>
                <w:rFonts w:ascii="Times New Roman" w:hAnsi="Times New Roman" w:cs="Times New Roman"/>
                <w:sz w:val="24"/>
                <w:szCs w:val="24"/>
                <w:lang w:val="en-GB"/>
              </w:rPr>
              <w:t xml:space="preserve"> risk</w:t>
            </w:r>
          </w:p>
        </w:tc>
        <w:tc>
          <w:tcPr>
            <w:tcW w:w="2835" w:type="dxa"/>
          </w:tcPr>
          <w:p w14:paraId="6EA29DEB" w14:textId="77777777" w:rsidR="00D41671" w:rsidRPr="003C40FC" w:rsidRDefault="00D41671" w:rsidP="00D41671">
            <w:pPr>
              <w:autoSpaceDE w:val="0"/>
              <w:autoSpaceDN w:val="0"/>
              <w:adjustRightInd w:val="0"/>
              <w:spacing w:line="320" w:lineRule="atLeast"/>
              <w:ind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c>
          <w:tcPr>
            <w:tcW w:w="1843" w:type="dxa"/>
          </w:tcPr>
          <w:p w14:paraId="6F9125BF"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c>
          <w:tcPr>
            <w:tcW w:w="2409" w:type="dxa"/>
          </w:tcPr>
          <w:p w14:paraId="2E620773"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r>
      <w:tr w:rsidR="007044EC" w:rsidRPr="003C40FC" w14:paraId="324AE35C" w14:textId="77777777" w:rsidTr="00457522">
        <w:tc>
          <w:tcPr>
            <w:tcW w:w="1985" w:type="dxa"/>
          </w:tcPr>
          <w:p w14:paraId="6D3077A4"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rPr>
              <w:t>Job</w:t>
            </w:r>
            <w:r w:rsidRPr="003C40FC">
              <w:rPr>
                <w:rFonts w:ascii="Times New Roman" w:hAnsi="Times New Roman" w:cs="Times New Roman"/>
                <w:sz w:val="24"/>
                <w:szCs w:val="24"/>
                <w:lang w:val="en-GB"/>
              </w:rPr>
              <w:t xml:space="preserve"> risk</w:t>
            </w:r>
          </w:p>
        </w:tc>
        <w:tc>
          <w:tcPr>
            <w:tcW w:w="2835" w:type="dxa"/>
          </w:tcPr>
          <w:p w14:paraId="776AB7B4"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.165</w:t>
            </w:r>
            <w:r w:rsidRPr="003C40FC">
              <w:rPr>
                <w:rFonts w:ascii="Times New Roman" w:hAnsi="Times New Roman" w:cs="Times New Roman"/>
                <w:sz w:val="24"/>
                <w:szCs w:val="24"/>
                <w:vertAlign w:val="superscript"/>
              </w:rPr>
              <w:t>**</w:t>
            </w:r>
          </w:p>
        </w:tc>
        <w:tc>
          <w:tcPr>
            <w:tcW w:w="1843" w:type="dxa"/>
          </w:tcPr>
          <w:p w14:paraId="54165F2A"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2409" w:type="dxa"/>
          </w:tcPr>
          <w:p w14:paraId="794DA1F3"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r>
      <w:tr w:rsidR="007044EC" w:rsidRPr="003C40FC" w14:paraId="4DE109CD" w14:textId="77777777" w:rsidTr="00457522">
        <w:tc>
          <w:tcPr>
            <w:tcW w:w="1985" w:type="dxa"/>
          </w:tcPr>
          <w:p w14:paraId="7E011277" w14:textId="77777777" w:rsidR="00D41671" w:rsidRPr="003C40FC" w:rsidRDefault="00D41671" w:rsidP="00D41671">
            <w:pPr>
              <w:autoSpaceDE w:val="0"/>
              <w:autoSpaceDN w:val="0"/>
              <w:adjustRightInd w:val="0"/>
              <w:spacing w:line="320" w:lineRule="atLeast"/>
              <w:ind w:right="6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Environmental    sustainability</w:t>
            </w:r>
          </w:p>
        </w:tc>
        <w:tc>
          <w:tcPr>
            <w:tcW w:w="2835" w:type="dxa"/>
          </w:tcPr>
          <w:p w14:paraId="0A2E5B77"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.184</w:t>
            </w:r>
            <w:r w:rsidRPr="003C40FC">
              <w:rPr>
                <w:rFonts w:ascii="Times New Roman" w:hAnsi="Times New Roman" w:cs="Times New Roman"/>
                <w:sz w:val="24"/>
                <w:szCs w:val="24"/>
                <w:vertAlign w:val="superscript"/>
              </w:rPr>
              <w:t>**</w:t>
            </w:r>
          </w:p>
        </w:tc>
        <w:tc>
          <w:tcPr>
            <w:tcW w:w="1843" w:type="dxa"/>
          </w:tcPr>
          <w:p w14:paraId="2F779E00"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-.023</w:t>
            </w:r>
          </w:p>
        </w:tc>
        <w:tc>
          <w:tcPr>
            <w:tcW w:w="2409" w:type="dxa"/>
          </w:tcPr>
          <w:p w14:paraId="1AF54191"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r>
    </w:tbl>
    <w:p w14:paraId="4D41EB2B" w14:textId="77777777" w:rsidR="00D41671" w:rsidRPr="003C40FC" w:rsidRDefault="00D41671" w:rsidP="00D41671">
      <w:pPr>
        <w:spacing w:line="276" w:lineRule="auto"/>
        <w:jc w:val="both"/>
        <w:rPr>
          <w:rFonts w:ascii="Times New Roman" w:hAnsi="Times New Roman" w:cs="Times New Roman"/>
          <w:bCs/>
          <w:iCs/>
          <w:kern w:val="0"/>
          <w:sz w:val="24"/>
          <w:szCs w:val="24"/>
          <w14:ligatures w14:val="none"/>
        </w:rPr>
      </w:pPr>
      <w:bookmarkStart w:id="290" w:name="_Hlk132478310"/>
      <w:r w:rsidRPr="003C40FC">
        <w:rPr>
          <w:rFonts w:ascii="Times New Roman" w:hAnsi="Times New Roman" w:cs="Times New Roman"/>
          <w:kern w:val="0"/>
          <w:sz w:val="24"/>
          <w:szCs w:val="24"/>
          <w14:ligatures w14:val="none"/>
        </w:rPr>
        <w:t xml:space="preserve"> Note: * p&lt;0.1, ** p&lt;0.05, ***p&lt;0.01</w:t>
      </w:r>
      <w:r w:rsidRPr="003C40FC">
        <w:rPr>
          <w:rFonts w:ascii="Times New Roman" w:hAnsi="Times New Roman" w:cs="Times New Roman"/>
          <w:bCs/>
          <w:iCs/>
          <w:kern w:val="0"/>
          <w:sz w:val="24"/>
          <w:szCs w:val="24"/>
          <w14:ligatures w14:val="none"/>
        </w:rPr>
        <w:t xml:space="preserve"> </w:t>
      </w:r>
    </w:p>
    <w:p w14:paraId="74E7A776" w14:textId="77777777" w:rsidR="00D41671" w:rsidRDefault="00D41671" w:rsidP="00D41671">
      <w:pPr>
        <w:spacing w:line="276"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 2023</w:t>
      </w:r>
      <w:bookmarkEnd w:id="290"/>
    </w:p>
    <w:p w14:paraId="246D3E37" w14:textId="77777777" w:rsidR="008574C3" w:rsidRPr="003C40FC" w:rsidRDefault="008574C3" w:rsidP="00D41671">
      <w:pPr>
        <w:spacing w:line="276" w:lineRule="auto"/>
        <w:jc w:val="both"/>
        <w:rPr>
          <w:rFonts w:ascii="Times New Roman" w:hAnsi="Times New Roman" w:cs="Times New Roman"/>
          <w:bCs/>
          <w:kern w:val="0"/>
          <w:sz w:val="24"/>
          <w:szCs w:val="24"/>
          <w14:ligatures w14:val="none"/>
        </w:rPr>
      </w:pPr>
    </w:p>
    <w:p w14:paraId="4F9AA870" w14:textId="76B0B57C" w:rsidR="00834819"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From Table 1</w:t>
      </w:r>
      <w:r w:rsidR="00D52077">
        <w:rPr>
          <w:rFonts w:ascii="Times New Roman" w:hAnsi="Times New Roman" w:cs="Times New Roman"/>
          <w:kern w:val="0"/>
          <w:sz w:val="24"/>
          <w:szCs w:val="24"/>
          <w14:ligatures w14:val="none"/>
        </w:rPr>
        <w:t>5</w:t>
      </w:r>
      <w:r w:rsidRPr="003C40FC">
        <w:rPr>
          <w:rFonts w:ascii="Times New Roman" w:hAnsi="Times New Roman" w:cs="Times New Roman"/>
          <w:kern w:val="0"/>
          <w:sz w:val="24"/>
          <w:szCs w:val="24"/>
          <w14:ligatures w14:val="none"/>
        </w:rPr>
        <w:t>, a Pearson product correlation was found to be both positively low and statistically significant at 5% (r (268) = .165, p&lt;0.05) between the risk of job los</w:t>
      </w:r>
      <w:r w:rsidR="00E46C94" w:rsidRPr="003C40FC">
        <w:rPr>
          <w:rFonts w:ascii="Times New Roman" w:hAnsi="Times New Roman" w:cs="Times New Roman"/>
          <w:kern w:val="0"/>
          <w:sz w:val="24"/>
          <w:szCs w:val="24"/>
          <w14:ligatures w14:val="none"/>
        </w:rPr>
        <w:t xml:space="preserve">s </w:t>
      </w:r>
      <w:r w:rsidRPr="003C40FC">
        <w:rPr>
          <w:rFonts w:ascii="Times New Roman" w:hAnsi="Times New Roman" w:cs="Times New Roman"/>
          <w:kern w:val="0"/>
          <w:sz w:val="24"/>
          <w:szCs w:val="24"/>
          <w14:ligatures w14:val="none"/>
        </w:rPr>
        <w:t xml:space="preserve">and the impact on the income level of participants in the tourism value chain. As a result, H1 was validated because the computed value is less than the critical (0.05). </w:t>
      </w:r>
      <w:r w:rsidR="00834819" w:rsidRPr="003C40FC">
        <w:rPr>
          <w:rFonts w:ascii="Times New Roman" w:hAnsi="Times New Roman" w:cs="Times New Roman"/>
          <w:kern w:val="0"/>
          <w:sz w:val="24"/>
          <w:szCs w:val="24"/>
          <w14:ligatures w14:val="none"/>
        </w:rPr>
        <w:t>T</w:t>
      </w:r>
      <w:r w:rsidRPr="003C40FC">
        <w:rPr>
          <w:rFonts w:ascii="Times New Roman" w:hAnsi="Times New Roman" w:cs="Times New Roman"/>
          <w:kern w:val="0"/>
          <w:sz w:val="24"/>
          <w:szCs w:val="24"/>
          <w14:ligatures w14:val="none"/>
        </w:rPr>
        <w:t>his suggest</w:t>
      </w:r>
      <w:r w:rsidR="00E46C94"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that the greater the threat to the tourism industry, the higher the impact on respondents' income levels. It also indicates that the correlation did not occur by chance, because the tourism industry is directly linked to the income of the respondents. </w:t>
      </w:r>
    </w:p>
    <w:p w14:paraId="068EC4D2" w14:textId="41DDC3A4" w:rsidR="00834819"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When tourism is threatened, </w:t>
      </w:r>
      <w:r w:rsidR="00E46C94" w:rsidRPr="003C40FC">
        <w:rPr>
          <w:rFonts w:ascii="Times New Roman" w:hAnsi="Times New Roman" w:cs="Times New Roman"/>
          <w:kern w:val="0"/>
          <w:sz w:val="24"/>
          <w:szCs w:val="24"/>
          <w14:ligatures w14:val="none"/>
        </w:rPr>
        <w:t xml:space="preserve">stakeholders involved in tourism enterprises in the sector </w:t>
      </w:r>
      <w:r w:rsidRPr="003C40FC">
        <w:rPr>
          <w:rFonts w:ascii="Times New Roman" w:hAnsi="Times New Roman" w:cs="Times New Roman"/>
          <w:kern w:val="0"/>
          <w:sz w:val="24"/>
          <w:szCs w:val="24"/>
          <w14:ligatures w14:val="none"/>
        </w:rPr>
        <w:t>have less money to spend, which affects their</w:t>
      </w:r>
      <w:r w:rsidR="004B26F3" w:rsidRPr="003C40FC">
        <w:rPr>
          <w:rFonts w:ascii="Times New Roman" w:hAnsi="Times New Roman" w:cs="Times New Roman"/>
          <w:kern w:val="0"/>
          <w:sz w:val="24"/>
          <w:szCs w:val="24"/>
          <w14:ligatures w14:val="none"/>
        </w:rPr>
        <w:t xml:space="preserve"> livelihoods</w:t>
      </w:r>
      <w:r w:rsidRPr="003C40FC">
        <w:rPr>
          <w:rFonts w:ascii="Times New Roman" w:hAnsi="Times New Roman" w:cs="Times New Roman"/>
          <w:kern w:val="0"/>
          <w:sz w:val="24"/>
          <w:szCs w:val="24"/>
          <w14:ligatures w14:val="none"/>
        </w:rPr>
        <w:t xml:space="preserve">. The correlation coefficient between the risk of a participant losing his income level as a result of the pandemic and its influence on environmental sustainability is found to be weak but statistically significant at 5% (r=0.184, P&lt;0.05). Given this, </w:t>
      </w:r>
      <w:r w:rsidR="00834819" w:rsidRPr="003C40FC">
        <w:rPr>
          <w:rFonts w:ascii="Times New Roman" w:hAnsi="Times New Roman" w:cs="Times New Roman"/>
          <w:kern w:val="0"/>
          <w:sz w:val="24"/>
          <w:szCs w:val="24"/>
          <w14:ligatures w14:val="none"/>
        </w:rPr>
        <w:t xml:space="preserve">it is </w:t>
      </w:r>
      <w:r w:rsidRPr="003C40FC">
        <w:rPr>
          <w:rFonts w:ascii="Times New Roman" w:hAnsi="Times New Roman" w:cs="Times New Roman"/>
          <w:kern w:val="0"/>
          <w:sz w:val="24"/>
          <w:szCs w:val="24"/>
          <w14:ligatures w14:val="none"/>
        </w:rPr>
        <w:t>conclud</w:t>
      </w:r>
      <w:r w:rsidR="00834819" w:rsidRPr="003C40FC">
        <w:rPr>
          <w:rFonts w:ascii="Times New Roman" w:hAnsi="Times New Roman" w:cs="Times New Roman"/>
          <w:kern w:val="0"/>
          <w:sz w:val="24"/>
          <w:szCs w:val="24"/>
          <w14:ligatures w14:val="none"/>
        </w:rPr>
        <w:t>ed</w:t>
      </w:r>
      <w:r w:rsidRPr="003C40FC">
        <w:rPr>
          <w:rFonts w:ascii="Times New Roman" w:hAnsi="Times New Roman" w:cs="Times New Roman"/>
          <w:kern w:val="0"/>
          <w:sz w:val="24"/>
          <w:szCs w:val="24"/>
          <w14:ligatures w14:val="none"/>
        </w:rPr>
        <w:t xml:space="preserve"> that the level of income of a tourism stakeholder during the pandemic </w:t>
      </w:r>
      <w:r w:rsidR="000C3AAF">
        <w:rPr>
          <w:rFonts w:ascii="Times New Roman" w:hAnsi="Times New Roman" w:cs="Times New Roman"/>
          <w:kern w:val="0"/>
          <w:sz w:val="24"/>
          <w:szCs w:val="24"/>
          <w14:ligatures w14:val="none"/>
        </w:rPr>
        <w:t>correlates</w:t>
      </w:r>
      <w:r w:rsidRPr="003C40FC">
        <w:rPr>
          <w:rFonts w:ascii="Times New Roman" w:hAnsi="Times New Roman" w:cs="Times New Roman"/>
          <w:kern w:val="0"/>
          <w:sz w:val="24"/>
          <w:szCs w:val="24"/>
          <w14:ligatures w14:val="none"/>
        </w:rPr>
        <w:t xml:space="preserve"> with the ability of a stakeholder to ensure </w:t>
      </w:r>
      <w:r w:rsidR="00942D1D">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environmental sustainability of natural attractions sites. Hence, the alternative hypothesis (H1) is supported </w:t>
      </w:r>
      <w:r w:rsidR="00942D1D">
        <w:rPr>
          <w:rFonts w:ascii="Times New Roman" w:hAnsi="Times New Roman" w:cs="Times New Roman"/>
          <w:kern w:val="0"/>
          <w:sz w:val="24"/>
          <w:szCs w:val="24"/>
          <w14:ligatures w14:val="none"/>
        </w:rPr>
        <w:t>by</w:t>
      </w:r>
      <w:r w:rsidRPr="003C40FC">
        <w:rPr>
          <w:rFonts w:ascii="Times New Roman" w:hAnsi="Times New Roman" w:cs="Times New Roman"/>
          <w:kern w:val="0"/>
          <w:sz w:val="24"/>
          <w:szCs w:val="24"/>
          <w14:ligatures w14:val="none"/>
        </w:rPr>
        <w:t xml:space="preserve"> the study. This reveals that as the risk of the pandemic to stakeholder’s income increases the risk to conservation and ecosystem restoration also increases. </w:t>
      </w:r>
    </w:p>
    <w:p w14:paraId="3D908688" w14:textId="6230163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As the risks </w:t>
      </w:r>
      <w:r w:rsidR="004B26F3" w:rsidRPr="003C40FC">
        <w:rPr>
          <w:rFonts w:ascii="Times New Roman" w:hAnsi="Times New Roman" w:cs="Times New Roman"/>
          <w:kern w:val="0"/>
          <w:sz w:val="24"/>
          <w:szCs w:val="24"/>
          <w14:ligatures w14:val="none"/>
        </w:rPr>
        <w:t xml:space="preserve">intensify </w:t>
      </w:r>
      <w:r w:rsidRPr="003C40FC">
        <w:rPr>
          <w:rFonts w:ascii="Times New Roman" w:hAnsi="Times New Roman" w:cs="Times New Roman"/>
          <w:kern w:val="0"/>
          <w:sz w:val="24"/>
          <w:szCs w:val="24"/>
          <w14:ligatures w14:val="none"/>
        </w:rPr>
        <w:t xml:space="preserve">many people within the industry are likely to engage in other activities such as artisanal mining and farming </w:t>
      </w:r>
      <w:r w:rsidR="000C3AAF">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sustain their households and</w:t>
      </w:r>
      <w:r w:rsidR="004B26F3" w:rsidRPr="003C40FC">
        <w:rPr>
          <w:rFonts w:ascii="Times New Roman" w:hAnsi="Times New Roman" w:cs="Times New Roman"/>
          <w:kern w:val="0"/>
          <w:sz w:val="24"/>
          <w:szCs w:val="24"/>
          <w14:ligatures w14:val="none"/>
        </w:rPr>
        <w:t xml:space="preserve"> to meet</w:t>
      </w:r>
      <w:r w:rsidRPr="003C40FC">
        <w:rPr>
          <w:rFonts w:ascii="Times New Roman" w:hAnsi="Times New Roman" w:cs="Times New Roman"/>
          <w:kern w:val="0"/>
          <w:sz w:val="24"/>
          <w:szCs w:val="24"/>
          <w14:ligatures w14:val="none"/>
        </w:rPr>
        <w:t xml:space="preserve"> other social responsibilities. The activities will eventually destroy nature sites and ecosystems such as natural attractions in the peripheral communities. In other words, </w:t>
      </w:r>
      <w:r w:rsidRPr="003C40FC">
        <w:rPr>
          <w:rFonts w:ascii="Times New Roman" w:hAnsi="Times New Roman" w:cs="Times New Roman"/>
          <w:kern w:val="0"/>
          <w:sz w:val="24"/>
          <w:szCs w:val="24"/>
          <w14:ligatures w14:val="none"/>
        </w:rPr>
        <w:lastRenderedPageBreak/>
        <w:t>the inability to sus</w:t>
      </w:r>
      <w:r w:rsidR="004B26F3" w:rsidRPr="003C40FC">
        <w:rPr>
          <w:rFonts w:ascii="Times New Roman" w:hAnsi="Times New Roman" w:cs="Times New Roman"/>
          <w:kern w:val="0"/>
          <w:sz w:val="24"/>
          <w:szCs w:val="24"/>
          <w14:ligatures w14:val="none"/>
        </w:rPr>
        <w:t>tain</w:t>
      </w:r>
      <w:r w:rsidRPr="003C40FC">
        <w:rPr>
          <w:rFonts w:ascii="Times New Roman" w:hAnsi="Times New Roman" w:cs="Times New Roman"/>
          <w:kern w:val="0"/>
          <w:sz w:val="24"/>
          <w:szCs w:val="24"/>
          <w14:ligatures w14:val="none"/>
        </w:rPr>
        <w:t xml:space="preserve"> one’s job </w:t>
      </w:r>
      <w:r w:rsidR="00435A32">
        <w:rPr>
          <w:rFonts w:ascii="Times New Roman" w:hAnsi="Times New Roman" w:cs="Times New Roman"/>
          <w:kern w:val="0"/>
          <w:sz w:val="24"/>
          <w:szCs w:val="24"/>
          <w14:ligatures w14:val="none"/>
        </w:rPr>
        <w:t>ami</w:t>
      </w:r>
      <w:r w:rsidR="000C3AAF">
        <w:rPr>
          <w:rFonts w:ascii="Times New Roman" w:hAnsi="Times New Roman" w:cs="Times New Roman"/>
          <w:kern w:val="0"/>
          <w:sz w:val="24"/>
          <w:szCs w:val="24"/>
          <w14:ligatures w14:val="none"/>
        </w:rPr>
        <w:t>d the</w:t>
      </w:r>
      <w:r w:rsidRPr="003C40FC">
        <w:rPr>
          <w:rFonts w:ascii="Times New Roman" w:hAnsi="Times New Roman" w:cs="Times New Roman"/>
          <w:kern w:val="0"/>
          <w:sz w:val="24"/>
          <w:szCs w:val="24"/>
          <w14:ligatures w14:val="none"/>
        </w:rPr>
        <w:t xml:space="preserve"> pandemic </w:t>
      </w:r>
      <w:r w:rsidR="00942D1D">
        <w:rPr>
          <w:rFonts w:ascii="Times New Roman" w:hAnsi="Times New Roman" w:cs="Times New Roman"/>
          <w:kern w:val="0"/>
          <w:sz w:val="24"/>
          <w:szCs w:val="24"/>
          <w14:ligatures w14:val="none"/>
        </w:rPr>
        <w:t>hurts</w:t>
      </w:r>
      <w:r w:rsidRPr="003C40FC">
        <w:rPr>
          <w:rFonts w:ascii="Times New Roman" w:hAnsi="Times New Roman" w:cs="Times New Roman"/>
          <w:kern w:val="0"/>
          <w:sz w:val="24"/>
          <w:szCs w:val="24"/>
          <w14:ligatures w14:val="none"/>
        </w:rPr>
        <w:t xml:space="preserve"> the income level of participants and </w:t>
      </w:r>
      <w:r w:rsidR="004B26F3" w:rsidRPr="003C40FC">
        <w:rPr>
          <w:rFonts w:ascii="Times New Roman" w:hAnsi="Times New Roman" w:cs="Times New Roman"/>
          <w:kern w:val="0"/>
          <w:sz w:val="24"/>
          <w:szCs w:val="24"/>
          <w14:ligatures w14:val="none"/>
        </w:rPr>
        <w:t>on</w:t>
      </w:r>
      <w:r w:rsidRPr="003C40FC">
        <w:rPr>
          <w:rFonts w:ascii="Times New Roman" w:hAnsi="Times New Roman" w:cs="Times New Roman"/>
          <w:kern w:val="0"/>
          <w:sz w:val="24"/>
          <w:szCs w:val="24"/>
          <w14:ligatures w14:val="none"/>
        </w:rPr>
        <w:t xml:space="preserve"> environmental conservation.</w:t>
      </w:r>
    </w:p>
    <w:p w14:paraId="6C85EB57" w14:textId="10E1C423" w:rsidR="00D41671" w:rsidRPr="003C40FC" w:rsidRDefault="00D41671" w:rsidP="008574C3">
      <w:pPr>
        <w:pStyle w:val="Heading3"/>
        <w:rPr>
          <w:rFonts w:eastAsia="Times New Roman"/>
          <w:lang w:val="en-GB"/>
        </w:rPr>
      </w:pPr>
      <w:bookmarkStart w:id="291" w:name="_Hlk127435954"/>
      <w:bookmarkStart w:id="292" w:name="_Toc167264743"/>
      <w:r w:rsidRPr="003C40FC">
        <w:rPr>
          <w:rFonts w:eastAsia="Times New Roman"/>
          <w:lang w:val="en-GB"/>
        </w:rPr>
        <w:t xml:space="preserve">5.1.5: Job </w:t>
      </w:r>
      <w:r w:rsidR="004B26F3" w:rsidRPr="003C40FC">
        <w:rPr>
          <w:rFonts w:eastAsia="Times New Roman"/>
          <w:lang w:val="en-GB"/>
        </w:rPr>
        <w:t>l</w:t>
      </w:r>
      <w:r w:rsidRPr="003C40FC">
        <w:rPr>
          <w:rFonts w:eastAsia="Times New Roman"/>
          <w:lang w:val="en-GB"/>
        </w:rPr>
        <w:t xml:space="preserve">oss, </w:t>
      </w:r>
      <w:r w:rsidR="004B26F3" w:rsidRPr="003C40FC">
        <w:rPr>
          <w:rFonts w:eastAsia="Times New Roman"/>
          <w:lang w:val="en-GB"/>
        </w:rPr>
        <w:t>l</w:t>
      </w:r>
      <w:r w:rsidRPr="003C40FC">
        <w:rPr>
          <w:rFonts w:eastAsia="Times New Roman"/>
          <w:lang w:val="en-GB"/>
        </w:rPr>
        <w:t xml:space="preserve">evel of </w:t>
      </w:r>
      <w:r w:rsidR="004B26F3" w:rsidRPr="003C40FC">
        <w:rPr>
          <w:rFonts w:eastAsia="Times New Roman"/>
          <w:lang w:val="en-GB"/>
        </w:rPr>
        <w:t>i</w:t>
      </w:r>
      <w:r w:rsidRPr="003C40FC">
        <w:rPr>
          <w:rFonts w:eastAsia="Times New Roman"/>
          <w:lang w:val="en-GB"/>
        </w:rPr>
        <w:t xml:space="preserve">ncome and </w:t>
      </w:r>
      <w:r w:rsidR="004B26F3" w:rsidRPr="003C40FC">
        <w:rPr>
          <w:rFonts w:eastAsia="Times New Roman"/>
          <w:lang w:val="en-GB"/>
        </w:rPr>
        <w:t>e</w:t>
      </w:r>
      <w:r w:rsidRPr="003C40FC">
        <w:rPr>
          <w:rFonts w:eastAsia="Times New Roman"/>
          <w:lang w:val="en-GB"/>
        </w:rPr>
        <w:t xml:space="preserve">nvironmental </w:t>
      </w:r>
      <w:r w:rsidR="004B26F3" w:rsidRPr="003C40FC">
        <w:rPr>
          <w:rFonts w:eastAsia="Times New Roman"/>
          <w:lang w:val="en-GB"/>
        </w:rPr>
        <w:t>s</w:t>
      </w:r>
      <w:r w:rsidRPr="003C40FC">
        <w:rPr>
          <w:rFonts w:eastAsia="Times New Roman"/>
          <w:lang w:val="en-GB"/>
        </w:rPr>
        <w:t>ustainability at Zenga Crocodile Pond</w:t>
      </w:r>
      <w:bookmarkEnd w:id="292"/>
    </w:p>
    <w:bookmarkEnd w:id="291"/>
    <w:p w14:paraId="784CDF34" w14:textId="72B0BB9C" w:rsidR="00834819" w:rsidRPr="003C40FC" w:rsidRDefault="00D41671" w:rsidP="00834819">
      <w:pPr>
        <w:spacing w:before="100" w:beforeAutospacing="1" w:after="100" w:afterAutospacing="1" w:line="360" w:lineRule="auto"/>
        <w:jc w:val="both"/>
        <w:rPr>
          <w:rFonts w:ascii="Times New Roman" w:eastAsia="Times New Roman" w:hAnsi="Times New Roman" w:cs="Times New Roman"/>
          <w:kern w:val="0"/>
          <w:sz w:val="24"/>
          <w:szCs w:val="24"/>
          <w:lang w:val="en-GB"/>
          <w14:ligatures w14:val="none"/>
        </w:rPr>
      </w:pPr>
      <w:r w:rsidRPr="003C40FC">
        <w:rPr>
          <w:rFonts w:ascii="Times New Roman" w:eastAsia="Times New Roman" w:hAnsi="Times New Roman" w:cs="Times New Roman"/>
          <w:kern w:val="0"/>
          <w:sz w:val="24"/>
          <w:szCs w:val="24"/>
          <w:lang w:val="en-GB"/>
          <w14:ligatures w14:val="none"/>
        </w:rPr>
        <w:t xml:space="preserve">The objective </w:t>
      </w:r>
      <w:r w:rsidR="00834819" w:rsidRPr="003C40FC">
        <w:rPr>
          <w:rFonts w:ascii="Times New Roman" w:eastAsia="Times New Roman" w:hAnsi="Times New Roman" w:cs="Times New Roman"/>
          <w:kern w:val="0"/>
          <w:sz w:val="24"/>
          <w:szCs w:val="24"/>
          <w:lang w:val="en-GB"/>
          <w14:ligatures w14:val="none"/>
        </w:rPr>
        <w:t>of the analysis was</w:t>
      </w:r>
      <w:r w:rsidRPr="003C40FC">
        <w:rPr>
          <w:rFonts w:ascii="Times New Roman" w:eastAsia="Times New Roman" w:hAnsi="Times New Roman" w:cs="Times New Roman"/>
          <w:kern w:val="0"/>
          <w:sz w:val="24"/>
          <w:szCs w:val="24"/>
          <w:lang w:val="en-GB"/>
          <w14:ligatures w14:val="none"/>
        </w:rPr>
        <w:t xml:space="preserve"> to determine if there is a significant effect of livelihood and income on environmental conservation or sustainability during the COVID-19 pandemic.</w:t>
      </w:r>
      <w:r w:rsidRPr="003C40FC">
        <w:rPr>
          <w:rFonts w:ascii="Times New Roman" w:eastAsia="Times New Roman" w:hAnsi="Times New Roman" w:cs="Times New Roman"/>
          <w:kern w:val="0"/>
          <w:sz w:val="24"/>
          <w:szCs w:val="24"/>
          <w14:ligatures w14:val="none"/>
        </w:rPr>
        <w:t xml:space="preserve"> Informed decisions can be made as a result of this analysis that will benefit both stakeholders, such as tourism managers, tour operators, producers and marketers, and peripheral destination sites as a whole.</w:t>
      </w:r>
    </w:p>
    <w:p w14:paraId="38E0C76E" w14:textId="535AF19E" w:rsidR="00D41671" w:rsidRPr="003C40FC" w:rsidRDefault="00D41671" w:rsidP="008574C3">
      <w:pPr>
        <w:pStyle w:val="Heading6"/>
      </w:pPr>
      <w:bookmarkStart w:id="293" w:name="_Toc167267883"/>
      <w:r w:rsidRPr="003C40FC">
        <w:t>Table 1</w:t>
      </w:r>
      <w:r w:rsidR="00D52077">
        <w:t>6</w:t>
      </w:r>
      <w:r w:rsidRPr="003C40FC">
        <w:t>: Model summary</w:t>
      </w:r>
      <w:bookmarkEnd w:id="293"/>
      <w:r w:rsidRPr="003C40FC">
        <w:t xml:space="preserve">                      </w:t>
      </w:r>
    </w:p>
    <w:tbl>
      <w:tblPr>
        <w:tblStyle w:val="TableGrid11"/>
        <w:tblW w:w="5000" w:type="pct"/>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901"/>
        <w:gridCol w:w="810"/>
        <w:gridCol w:w="900"/>
        <w:gridCol w:w="796"/>
        <w:gridCol w:w="990"/>
        <w:gridCol w:w="905"/>
        <w:gridCol w:w="905"/>
        <w:gridCol w:w="581"/>
        <w:gridCol w:w="613"/>
        <w:gridCol w:w="905"/>
      </w:tblGrid>
      <w:tr w:rsidR="007044EC" w:rsidRPr="00C37C34" w14:paraId="7EEB7BB2" w14:textId="77777777" w:rsidTr="00C37C34">
        <w:trPr>
          <w:trHeight w:val="312"/>
        </w:trPr>
        <w:tc>
          <w:tcPr>
            <w:tcW w:w="542" w:type="pct"/>
            <w:vMerge w:val="restart"/>
          </w:tcPr>
          <w:p w14:paraId="26391A1E" w14:textId="77777777" w:rsidR="00D41671" w:rsidRPr="00C37C34" w:rsidRDefault="00D41671" w:rsidP="00D41671">
            <w:pPr>
              <w:autoSpaceDE w:val="0"/>
              <w:autoSpaceDN w:val="0"/>
              <w:adjustRightInd w:val="0"/>
              <w:spacing w:line="320" w:lineRule="atLeast"/>
              <w:ind w:left="60" w:right="60"/>
              <w:rPr>
                <w:rFonts w:ascii="Times New Roman" w:hAnsi="Times New Roman" w:cs="Times New Roman"/>
                <w:sz w:val="20"/>
                <w:szCs w:val="20"/>
              </w:rPr>
            </w:pPr>
            <w:r w:rsidRPr="00C37C34">
              <w:rPr>
                <w:rFonts w:ascii="Times New Roman" w:hAnsi="Times New Roman" w:cs="Times New Roman"/>
                <w:sz w:val="20"/>
                <w:szCs w:val="20"/>
              </w:rPr>
              <w:t>Model</w:t>
            </w:r>
          </w:p>
        </w:tc>
        <w:tc>
          <w:tcPr>
            <w:tcW w:w="487" w:type="pct"/>
            <w:vMerge w:val="restart"/>
          </w:tcPr>
          <w:p w14:paraId="77ABB275" w14:textId="77777777" w:rsidR="00D41671" w:rsidRPr="00C37C34" w:rsidRDefault="00D41671" w:rsidP="00D41671">
            <w:pPr>
              <w:autoSpaceDE w:val="0"/>
              <w:autoSpaceDN w:val="0"/>
              <w:adjustRightInd w:val="0"/>
              <w:spacing w:line="320" w:lineRule="atLeast"/>
              <w:ind w:left="60" w:right="60"/>
              <w:jc w:val="center"/>
              <w:rPr>
                <w:rFonts w:ascii="Times New Roman" w:hAnsi="Times New Roman" w:cs="Times New Roman"/>
                <w:sz w:val="20"/>
                <w:szCs w:val="20"/>
              </w:rPr>
            </w:pPr>
            <w:r w:rsidRPr="00C37C34">
              <w:rPr>
                <w:rFonts w:ascii="Times New Roman" w:hAnsi="Times New Roman" w:cs="Times New Roman"/>
                <w:sz w:val="20"/>
                <w:szCs w:val="20"/>
              </w:rPr>
              <w:t>R</w:t>
            </w:r>
          </w:p>
        </w:tc>
        <w:tc>
          <w:tcPr>
            <w:tcW w:w="542" w:type="pct"/>
            <w:vMerge w:val="restart"/>
          </w:tcPr>
          <w:p w14:paraId="10EA303D" w14:textId="2C984810" w:rsidR="00D41671" w:rsidRPr="00C37C34" w:rsidRDefault="00D41671" w:rsidP="00D41671">
            <w:pPr>
              <w:autoSpaceDE w:val="0"/>
              <w:autoSpaceDN w:val="0"/>
              <w:adjustRightInd w:val="0"/>
              <w:spacing w:line="320" w:lineRule="atLeast"/>
              <w:ind w:left="60" w:right="60"/>
              <w:jc w:val="center"/>
              <w:rPr>
                <w:rFonts w:ascii="Times New Roman" w:hAnsi="Times New Roman" w:cs="Times New Roman"/>
                <w:sz w:val="20"/>
                <w:szCs w:val="20"/>
              </w:rPr>
            </w:pPr>
            <w:r w:rsidRPr="00C37C34">
              <w:rPr>
                <w:rFonts w:ascii="Times New Roman" w:hAnsi="Times New Roman" w:cs="Times New Roman"/>
                <w:sz w:val="20"/>
                <w:szCs w:val="20"/>
              </w:rPr>
              <w:t>R</w:t>
            </w:r>
            <w:r w:rsidR="00C37C34">
              <w:rPr>
                <w:rFonts w:ascii="Times New Roman" w:hAnsi="Times New Roman" w:cs="Times New Roman"/>
                <w:sz w:val="20"/>
                <w:szCs w:val="20"/>
              </w:rPr>
              <w:t xml:space="preserve"> </w:t>
            </w:r>
            <w:r w:rsidRPr="00C37C34">
              <w:rPr>
                <w:rFonts w:ascii="Times New Roman" w:hAnsi="Times New Roman" w:cs="Times New Roman"/>
                <w:sz w:val="20"/>
                <w:szCs w:val="20"/>
              </w:rPr>
              <w:t>Square</w:t>
            </w:r>
          </w:p>
        </w:tc>
        <w:tc>
          <w:tcPr>
            <w:tcW w:w="479" w:type="pct"/>
            <w:vMerge w:val="restart"/>
          </w:tcPr>
          <w:p w14:paraId="03493FD9" w14:textId="77777777" w:rsidR="00D41671" w:rsidRPr="00C37C34" w:rsidRDefault="00D41671" w:rsidP="00C37C34">
            <w:pPr>
              <w:autoSpaceDE w:val="0"/>
              <w:autoSpaceDN w:val="0"/>
              <w:adjustRightInd w:val="0"/>
              <w:spacing w:line="320" w:lineRule="atLeast"/>
              <w:ind w:right="-30"/>
              <w:rPr>
                <w:rFonts w:ascii="Times New Roman" w:hAnsi="Times New Roman" w:cs="Times New Roman"/>
                <w:sz w:val="20"/>
                <w:szCs w:val="20"/>
              </w:rPr>
            </w:pPr>
            <w:r w:rsidRPr="00C37C34">
              <w:rPr>
                <w:rFonts w:ascii="Times New Roman" w:hAnsi="Times New Roman" w:cs="Times New Roman"/>
                <w:sz w:val="20"/>
                <w:szCs w:val="20"/>
              </w:rPr>
              <w:t>Adjusted R Square</w:t>
            </w:r>
          </w:p>
        </w:tc>
        <w:tc>
          <w:tcPr>
            <w:tcW w:w="596" w:type="pct"/>
            <w:vMerge w:val="restart"/>
          </w:tcPr>
          <w:p w14:paraId="2C231757" w14:textId="77777777" w:rsidR="00D41671" w:rsidRPr="00C37C34" w:rsidRDefault="00D41671" w:rsidP="00C37C34">
            <w:pPr>
              <w:autoSpaceDE w:val="0"/>
              <w:autoSpaceDN w:val="0"/>
              <w:adjustRightInd w:val="0"/>
              <w:spacing w:line="320" w:lineRule="atLeast"/>
              <w:ind w:right="60"/>
              <w:rPr>
                <w:rFonts w:ascii="Times New Roman" w:hAnsi="Times New Roman" w:cs="Times New Roman"/>
                <w:sz w:val="20"/>
                <w:szCs w:val="20"/>
              </w:rPr>
            </w:pPr>
            <w:r w:rsidRPr="00C37C34">
              <w:rPr>
                <w:rFonts w:ascii="Times New Roman" w:hAnsi="Times New Roman" w:cs="Times New Roman"/>
                <w:sz w:val="20"/>
                <w:szCs w:val="20"/>
              </w:rPr>
              <w:t>Std. Error of the Estimate</w:t>
            </w:r>
          </w:p>
        </w:tc>
        <w:tc>
          <w:tcPr>
            <w:tcW w:w="2354" w:type="pct"/>
            <w:gridSpan w:val="5"/>
          </w:tcPr>
          <w:p w14:paraId="59431E3A" w14:textId="77777777" w:rsidR="00D41671" w:rsidRPr="00C37C34" w:rsidRDefault="00D41671" w:rsidP="00D41671">
            <w:pPr>
              <w:autoSpaceDE w:val="0"/>
              <w:autoSpaceDN w:val="0"/>
              <w:adjustRightInd w:val="0"/>
              <w:spacing w:line="320" w:lineRule="atLeast"/>
              <w:ind w:left="60" w:right="60"/>
              <w:jc w:val="center"/>
              <w:rPr>
                <w:rFonts w:ascii="Times New Roman" w:hAnsi="Times New Roman" w:cs="Times New Roman"/>
                <w:sz w:val="20"/>
                <w:szCs w:val="20"/>
              </w:rPr>
            </w:pPr>
            <w:r w:rsidRPr="00C37C34">
              <w:rPr>
                <w:rFonts w:ascii="Times New Roman" w:hAnsi="Times New Roman" w:cs="Times New Roman"/>
                <w:sz w:val="20"/>
                <w:szCs w:val="20"/>
              </w:rPr>
              <w:t>Change Statistics</w:t>
            </w:r>
          </w:p>
        </w:tc>
      </w:tr>
      <w:tr w:rsidR="007044EC" w:rsidRPr="00C37C34" w14:paraId="6E63C820" w14:textId="77777777" w:rsidTr="00C37C34">
        <w:trPr>
          <w:trHeight w:val="136"/>
        </w:trPr>
        <w:tc>
          <w:tcPr>
            <w:tcW w:w="542" w:type="pct"/>
            <w:vMerge/>
          </w:tcPr>
          <w:p w14:paraId="2AF559B2" w14:textId="77777777" w:rsidR="00D41671" w:rsidRPr="00C37C34" w:rsidRDefault="00D41671" w:rsidP="00D41671">
            <w:pPr>
              <w:autoSpaceDE w:val="0"/>
              <w:autoSpaceDN w:val="0"/>
              <w:adjustRightInd w:val="0"/>
              <w:rPr>
                <w:rFonts w:ascii="Times New Roman" w:hAnsi="Times New Roman" w:cs="Times New Roman"/>
                <w:sz w:val="20"/>
                <w:szCs w:val="20"/>
              </w:rPr>
            </w:pPr>
          </w:p>
        </w:tc>
        <w:tc>
          <w:tcPr>
            <w:tcW w:w="487" w:type="pct"/>
            <w:vMerge/>
          </w:tcPr>
          <w:p w14:paraId="217EC939" w14:textId="77777777" w:rsidR="00D41671" w:rsidRPr="00C37C34" w:rsidRDefault="00D41671" w:rsidP="00D41671">
            <w:pPr>
              <w:autoSpaceDE w:val="0"/>
              <w:autoSpaceDN w:val="0"/>
              <w:adjustRightInd w:val="0"/>
              <w:rPr>
                <w:rFonts w:ascii="Times New Roman" w:hAnsi="Times New Roman" w:cs="Times New Roman"/>
                <w:sz w:val="20"/>
                <w:szCs w:val="20"/>
              </w:rPr>
            </w:pPr>
          </w:p>
        </w:tc>
        <w:tc>
          <w:tcPr>
            <w:tcW w:w="542" w:type="pct"/>
            <w:vMerge/>
          </w:tcPr>
          <w:p w14:paraId="17FA5518" w14:textId="77777777" w:rsidR="00D41671" w:rsidRPr="00C37C34" w:rsidRDefault="00D41671" w:rsidP="00D41671">
            <w:pPr>
              <w:autoSpaceDE w:val="0"/>
              <w:autoSpaceDN w:val="0"/>
              <w:adjustRightInd w:val="0"/>
              <w:rPr>
                <w:rFonts w:ascii="Times New Roman" w:hAnsi="Times New Roman" w:cs="Times New Roman"/>
                <w:sz w:val="20"/>
                <w:szCs w:val="20"/>
              </w:rPr>
            </w:pPr>
          </w:p>
        </w:tc>
        <w:tc>
          <w:tcPr>
            <w:tcW w:w="479" w:type="pct"/>
            <w:vMerge/>
          </w:tcPr>
          <w:p w14:paraId="799F34D6" w14:textId="77777777" w:rsidR="00D41671" w:rsidRPr="00C37C34" w:rsidRDefault="00D41671" w:rsidP="00D41671">
            <w:pPr>
              <w:autoSpaceDE w:val="0"/>
              <w:autoSpaceDN w:val="0"/>
              <w:adjustRightInd w:val="0"/>
              <w:rPr>
                <w:rFonts w:ascii="Times New Roman" w:hAnsi="Times New Roman" w:cs="Times New Roman"/>
                <w:sz w:val="20"/>
                <w:szCs w:val="20"/>
              </w:rPr>
            </w:pPr>
          </w:p>
        </w:tc>
        <w:tc>
          <w:tcPr>
            <w:tcW w:w="596" w:type="pct"/>
            <w:vMerge/>
          </w:tcPr>
          <w:p w14:paraId="6BBADBA4" w14:textId="77777777" w:rsidR="00D41671" w:rsidRPr="00C37C34" w:rsidRDefault="00D41671" w:rsidP="00D41671">
            <w:pPr>
              <w:autoSpaceDE w:val="0"/>
              <w:autoSpaceDN w:val="0"/>
              <w:adjustRightInd w:val="0"/>
              <w:rPr>
                <w:rFonts w:ascii="Times New Roman" w:hAnsi="Times New Roman" w:cs="Times New Roman"/>
                <w:sz w:val="20"/>
                <w:szCs w:val="20"/>
              </w:rPr>
            </w:pPr>
          </w:p>
        </w:tc>
        <w:tc>
          <w:tcPr>
            <w:tcW w:w="545" w:type="pct"/>
          </w:tcPr>
          <w:p w14:paraId="7A8923FA" w14:textId="1516773A" w:rsidR="00D41671" w:rsidRPr="00C37C34" w:rsidRDefault="00D41671" w:rsidP="00C37C34">
            <w:pPr>
              <w:autoSpaceDE w:val="0"/>
              <w:autoSpaceDN w:val="0"/>
              <w:adjustRightInd w:val="0"/>
              <w:spacing w:line="320" w:lineRule="atLeast"/>
              <w:ind w:left="60" w:right="-30"/>
              <w:jc w:val="center"/>
              <w:rPr>
                <w:rFonts w:ascii="Times New Roman" w:hAnsi="Times New Roman" w:cs="Times New Roman"/>
                <w:sz w:val="20"/>
                <w:szCs w:val="20"/>
              </w:rPr>
            </w:pPr>
            <w:r w:rsidRPr="00C37C34">
              <w:rPr>
                <w:rFonts w:ascii="Times New Roman" w:hAnsi="Times New Roman" w:cs="Times New Roman"/>
                <w:sz w:val="20"/>
                <w:szCs w:val="20"/>
              </w:rPr>
              <w:t>R SquareChange</w:t>
            </w:r>
          </w:p>
        </w:tc>
        <w:tc>
          <w:tcPr>
            <w:tcW w:w="545" w:type="pct"/>
          </w:tcPr>
          <w:p w14:paraId="7A362255" w14:textId="77777777" w:rsidR="00D41671" w:rsidRPr="00C37C34" w:rsidRDefault="00D41671" w:rsidP="00C37C34">
            <w:pPr>
              <w:autoSpaceDE w:val="0"/>
              <w:autoSpaceDN w:val="0"/>
              <w:adjustRightInd w:val="0"/>
              <w:spacing w:line="320" w:lineRule="atLeast"/>
              <w:ind w:left="60" w:right="-15"/>
              <w:jc w:val="center"/>
              <w:rPr>
                <w:rFonts w:ascii="Times New Roman" w:hAnsi="Times New Roman" w:cs="Times New Roman"/>
                <w:sz w:val="20"/>
                <w:szCs w:val="20"/>
              </w:rPr>
            </w:pPr>
            <w:r w:rsidRPr="00C37C34">
              <w:rPr>
                <w:rFonts w:ascii="Times New Roman" w:hAnsi="Times New Roman" w:cs="Times New Roman"/>
                <w:sz w:val="20"/>
                <w:szCs w:val="20"/>
              </w:rPr>
              <w:t>F Change</w:t>
            </w:r>
          </w:p>
        </w:tc>
        <w:tc>
          <w:tcPr>
            <w:tcW w:w="350" w:type="pct"/>
          </w:tcPr>
          <w:p w14:paraId="09D0021B" w14:textId="77777777" w:rsidR="00D41671" w:rsidRPr="00C37C34" w:rsidRDefault="00D41671" w:rsidP="00D41671">
            <w:pPr>
              <w:autoSpaceDE w:val="0"/>
              <w:autoSpaceDN w:val="0"/>
              <w:adjustRightInd w:val="0"/>
              <w:spacing w:line="320" w:lineRule="atLeast"/>
              <w:ind w:left="60" w:right="60"/>
              <w:jc w:val="center"/>
              <w:rPr>
                <w:rFonts w:ascii="Times New Roman" w:hAnsi="Times New Roman" w:cs="Times New Roman"/>
                <w:sz w:val="20"/>
                <w:szCs w:val="20"/>
              </w:rPr>
            </w:pPr>
            <w:r w:rsidRPr="00C37C34">
              <w:rPr>
                <w:rFonts w:ascii="Times New Roman" w:hAnsi="Times New Roman" w:cs="Times New Roman"/>
                <w:sz w:val="20"/>
                <w:szCs w:val="20"/>
              </w:rPr>
              <w:t>df1</w:t>
            </w:r>
          </w:p>
        </w:tc>
        <w:tc>
          <w:tcPr>
            <w:tcW w:w="369" w:type="pct"/>
          </w:tcPr>
          <w:p w14:paraId="0BED7697" w14:textId="77777777" w:rsidR="00D41671" w:rsidRPr="00C37C34" w:rsidRDefault="00D41671" w:rsidP="00D41671">
            <w:pPr>
              <w:autoSpaceDE w:val="0"/>
              <w:autoSpaceDN w:val="0"/>
              <w:adjustRightInd w:val="0"/>
              <w:spacing w:line="320" w:lineRule="atLeast"/>
              <w:ind w:left="60" w:right="60"/>
              <w:jc w:val="center"/>
              <w:rPr>
                <w:rFonts w:ascii="Times New Roman" w:hAnsi="Times New Roman" w:cs="Times New Roman"/>
                <w:sz w:val="20"/>
                <w:szCs w:val="20"/>
              </w:rPr>
            </w:pPr>
            <w:r w:rsidRPr="00C37C34">
              <w:rPr>
                <w:rFonts w:ascii="Times New Roman" w:hAnsi="Times New Roman" w:cs="Times New Roman"/>
                <w:sz w:val="20"/>
                <w:szCs w:val="20"/>
              </w:rPr>
              <w:t>df2</w:t>
            </w:r>
          </w:p>
        </w:tc>
        <w:tc>
          <w:tcPr>
            <w:tcW w:w="546" w:type="pct"/>
          </w:tcPr>
          <w:p w14:paraId="2FEB3BD9" w14:textId="77777777" w:rsidR="00D41671" w:rsidRPr="00C37C34" w:rsidRDefault="00D41671" w:rsidP="00C37C34">
            <w:pPr>
              <w:autoSpaceDE w:val="0"/>
              <w:autoSpaceDN w:val="0"/>
              <w:adjustRightInd w:val="0"/>
              <w:spacing w:line="320" w:lineRule="atLeast"/>
              <w:ind w:left="60" w:right="-75"/>
              <w:jc w:val="center"/>
              <w:rPr>
                <w:rFonts w:ascii="Times New Roman" w:hAnsi="Times New Roman" w:cs="Times New Roman"/>
                <w:sz w:val="20"/>
                <w:szCs w:val="20"/>
              </w:rPr>
            </w:pPr>
            <w:r w:rsidRPr="00C37C34">
              <w:rPr>
                <w:rFonts w:ascii="Times New Roman" w:hAnsi="Times New Roman" w:cs="Times New Roman"/>
                <w:sz w:val="20"/>
                <w:szCs w:val="20"/>
              </w:rPr>
              <w:t>Sig. F Change</w:t>
            </w:r>
          </w:p>
        </w:tc>
      </w:tr>
      <w:tr w:rsidR="007044EC" w:rsidRPr="00C37C34" w14:paraId="50DC8FBB" w14:textId="77777777" w:rsidTr="00C37C34">
        <w:trPr>
          <w:trHeight w:val="312"/>
        </w:trPr>
        <w:tc>
          <w:tcPr>
            <w:tcW w:w="542" w:type="pct"/>
          </w:tcPr>
          <w:p w14:paraId="05015ABB" w14:textId="77777777" w:rsidR="00D41671" w:rsidRPr="00C37C34" w:rsidRDefault="00D41671" w:rsidP="00D41671">
            <w:pPr>
              <w:autoSpaceDE w:val="0"/>
              <w:autoSpaceDN w:val="0"/>
              <w:adjustRightInd w:val="0"/>
              <w:spacing w:line="320" w:lineRule="atLeast"/>
              <w:ind w:left="60" w:right="60"/>
              <w:rPr>
                <w:rFonts w:ascii="Times New Roman" w:hAnsi="Times New Roman" w:cs="Times New Roman"/>
                <w:sz w:val="20"/>
                <w:szCs w:val="20"/>
              </w:rPr>
            </w:pPr>
            <w:r w:rsidRPr="00C37C34">
              <w:rPr>
                <w:rFonts w:ascii="Times New Roman" w:hAnsi="Times New Roman" w:cs="Times New Roman"/>
                <w:sz w:val="20"/>
                <w:szCs w:val="20"/>
              </w:rPr>
              <w:t>1</w:t>
            </w:r>
          </w:p>
        </w:tc>
        <w:tc>
          <w:tcPr>
            <w:tcW w:w="487" w:type="pct"/>
          </w:tcPr>
          <w:p w14:paraId="20026904"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.327</w:t>
            </w:r>
            <w:r w:rsidRPr="00C37C34">
              <w:rPr>
                <w:rFonts w:ascii="Times New Roman" w:hAnsi="Times New Roman" w:cs="Times New Roman"/>
                <w:sz w:val="20"/>
                <w:szCs w:val="20"/>
                <w:vertAlign w:val="superscript"/>
              </w:rPr>
              <w:t>a</w:t>
            </w:r>
          </w:p>
        </w:tc>
        <w:tc>
          <w:tcPr>
            <w:tcW w:w="542" w:type="pct"/>
          </w:tcPr>
          <w:p w14:paraId="178370F5"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.107</w:t>
            </w:r>
          </w:p>
        </w:tc>
        <w:tc>
          <w:tcPr>
            <w:tcW w:w="479" w:type="pct"/>
          </w:tcPr>
          <w:p w14:paraId="28912AD1"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.100</w:t>
            </w:r>
          </w:p>
        </w:tc>
        <w:tc>
          <w:tcPr>
            <w:tcW w:w="596" w:type="pct"/>
          </w:tcPr>
          <w:p w14:paraId="64245629"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.648</w:t>
            </w:r>
          </w:p>
        </w:tc>
        <w:tc>
          <w:tcPr>
            <w:tcW w:w="545" w:type="pct"/>
          </w:tcPr>
          <w:p w14:paraId="610A529C"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.107</w:t>
            </w:r>
          </w:p>
        </w:tc>
        <w:tc>
          <w:tcPr>
            <w:tcW w:w="545" w:type="pct"/>
          </w:tcPr>
          <w:p w14:paraId="64102434"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15.959</w:t>
            </w:r>
          </w:p>
        </w:tc>
        <w:tc>
          <w:tcPr>
            <w:tcW w:w="350" w:type="pct"/>
          </w:tcPr>
          <w:p w14:paraId="5A49D08E"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2</w:t>
            </w:r>
          </w:p>
        </w:tc>
        <w:tc>
          <w:tcPr>
            <w:tcW w:w="369" w:type="pct"/>
          </w:tcPr>
          <w:p w14:paraId="5CD2C67A"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267</w:t>
            </w:r>
          </w:p>
        </w:tc>
        <w:tc>
          <w:tcPr>
            <w:tcW w:w="546" w:type="pct"/>
          </w:tcPr>
          <w:p w14:paraId="1D152FEE" w14:textId="77777777" w:rsidR="00D41671" w:rsidRPr="00C37C34" w:rsidRDefault="00D41671" w:rsidP="00D41671">
            <w:pPr>
              <w:autoSpaceDE w:val="0"/>
              <w:autoSpaceDN w:val="0"/>
              <w:adjustRightInd w:val="0"/>
              <w:spacing w:line="320" w:lineRule="atLeast"/>
              <w:ind w:left="60" w:right="60"/>
              <w:jc w:val="right"/>
              <w:rPr>
                <w:rFonts w:ascii="Times New Roman" w:hAnsi="Times New Roman" w:cs="Times New Roman"/>
                <w:sz w:val="20"/>
                <w:szCs w:val="20"/>
              </w:rPr>
            </w:pPr>
            <w:r w:rsidRPr="00C37C34">
              <w:rPr>
                <w:rFonts w:ascii="Times New Roman" w:hAnsi="Times New Roman" w:cs="Times New Roman"/>
                <w:sz w:val="20"/>
                <w:szCs w:val="20"/>
              </w:rPr>
              <w:t>.000</w:t>
            </w:r>
          </w:p>
        </w:tc>
      </w:tr>
    </w:tbl>
    <w:p w14:paraId="3882E3B5" w14:textId="0BB7D018" w:rsidR="00D41671" w:rsidRPr="003C40FC" w:rsidRDefault="00D41671" w:rsidP="00D41671">
      <w:pP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Predictors: (Constant), </w:t>
      </w:r>
      <w:r w:rsidR="007F2E5D" w:rsidRPr="003C40FC">
        <w:rPr>
          <w:rFonts w:ascii="Times New Roman" w:hAnsi="Times New Roman" w:cs="Times New Roman"/>
          <w:b/>
          <w:bCs/>
          <w:kern w:val="0"/>
          <w:sz w:val="24"/>
          <w:szCs w:val="24"/>
          <w14:ligatures w14:val="none"/>
        </w:rPr>
        <w:t>I</w:t>
      </w:r>
      <w:r w:rsidRPr="003C40FC">
        <w:rPr>
          <w:rFonts w:ascii="Times New Roman" w:hAnsi="Times New Roman" w:cs="Times New Roman"/>
          <w:b/>
          <w:bCs/>
          <w:kern w:val="0"/>
          <w:sz w:val="24"/>
          <w:szCs w:val="24"/>
          <w14:ligatures w14:val="none"/>
        </w:rPr>
        <w:t xml:space="preserve">ncome, </w:t>
      </w:r>
      <w:r w:rsidR="007F2E5D" w:rsidRPr="003C40FC">
        <w:rPr>
          <w:rFonts w:ascii="Times New Roman" w:hAnsi="Times New Roman" w:cs="Times New Roman"/>
          <w:b/>
          <w:bCs/>
          <w:kern w:val="0"/>
          <w:sz w:val="24"/>
          <w:szCs w:val="24"/>
          <w14:ligatures w14:val="none"/>
        </w:rPr>
        <w:t>J</w:t>
      </w:r>
      <w:r w:rsidRPr="003C40FC">
        <w:rPr>
          <w:rFonts w:ascii="Times New Roman" w:hAnsi="Times New Roman" w:cs="Times New Roman"/>
          <w:b/>
          <w:bCs/>
          <w:kern w:val="0"/>
          <w:sz w:val="24"/>
          <w:szCs w:val="24"/>
          <w14:ligatures w14:val="none"/>
        </w:rPr>
        <w:t>obs</w:t>
      </w:r>
    </w:p>
    <w:p w14:paraId="10666A61" w14:textId="7DEA0EC9" w:rsidR="00D41671" w:rsidRPr="003C40FC" w:rsidRDefault="00D41671" w:rsidP="00D41671">
      <w:pPr>
        <w:rPr>
          <w:rFonts w:ascii="Times New Roman" w:hAnsi="Times New Roman" w:cs="Times New Roman"/>
          <w:sz w:val="24"/>
          <w:szCs w:val="24"/>
          <w:shd w:val="clear" w:color="auto" w:fill="FFFFFF"/>
          <w14:ligatures w14:val="none"/>
        </w:rPr>
      </w:pPr>
      <w:r w:rsidRPr="003C40FC">
        <w:rPr>
          <w:rFonts w:ascii="Times New Roman" w:hAnsi="Times New Roman" w:cs="Times New Roman"/>
          <w:kern w:val="0"/>
          <w:sz w:val="24"/>
          <w:szCs w:val="24"/>
          <w14:ligatures w14:val="none"/>
        </w:rPr>
        <w:t xml:space="preserve">Source: Field </w:t>
      </w:r>
      <w:r w:rsidR="00E25786"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urvey 2023</w:t>
      </w:r>
    </w:p>
    <w:p w14:paraId="440BB3A0" w14:textId="77777777" w:rsidR="00D41671" w:rsidRPr="003C40FC" w:rsidRDefault="00D41671" w:rsidP="00D41671">
      <w:pPr>
        <w:rPr>
          <w:rFonts w:ascii="Times New Roman" w:hAnsi="Times New Roman" w:cs="Times New Roman"/>
          <w:sz w:val="24"/>
          <w:szCs w:val="24"/>
          <w14:ligatures w14:val="none"/>
        </w:rPr>
      </w:pPr>
    </w:p>
    <w:p w14:paraId="0FF6D74C" w14:textId="3F5F3D33" w:rsidR="00D41671" w:rsidRPr="003C40FC" w:rsidRDefault="00D41671" w:rsidP="008574C3">
      <w:pPr>
        <w:pStyle w:val="Heading6"/>
      </w:pPr>
      <w:bookmarkStart w:id="294" w:name="_Toc167267884"/>
      <w:r w:rsidRPr="003C40FC">
        <w:t>Table 1</w:t>
      </w:r>
      <w:r w:rsidR="00C37C34">
        <w:t>7</w:t>
      </w:r>
      <w:r w:rsidRPr="003C40FC">
        <w:t>: Reporting ANOVAa</w:t>
      </w:r>
      <w:bookmarkEnd w:id="294"/>
    </w:p>
    <w:tbl>
      <w:tblPr>
        <w:tblStyle w:val="TableGrid1"/>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751"/>
        <w:gridCol w:w="1403"/>
        <w:gridCol w:w="1521"/>
        <w:gridCol w:w="1057"/>
        <w:gridCol w:w="1456"/>
        <w:gridCol w:w="1058"/>
        <w:gridCol w:w="1060"/>
      </w:tblGrid>
      <w:tr w:rsidR="007044EC" w:rsidRPr="003C40FC" w14:paraId="341D8F2A" w14:textId="77777777" w:rsidTr="00457522">
        <w:tc>
          <w:tcPr>
            <w:tcW w:w="5000" w:type="pct"/>
            <w:gridSpan w:val="7"/>
          </w:tcPr>
          <w:p w14:paraId="0BAE2DBE"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ANOVA</w:t>
            </w:r>
            <w:r w:rsidRPr="003C40FC">
              <w:rPr>
                <w:rFonts w:ascii="Times New Roman" w:hAnsi="Times New Roman" w:cs="Times New Roman"/>
                <w:sz w:val="24"/>
                <w:szCs w:val="24"/>
                <w:vertAlign w:val="superscript"/>
              </w:rPr>
              <w:t>a</w:t>
            </w:r>
          </w:p>
        </w:tc>
      </w:tr>
      <w:tr w:rsidR="007044EC" w:rsidRPr="003C40FC" w14:paraId="5CB672B9" w14:textId="77777777" w:rsidTr="00457522">
        <w:tc>
          <w:tcPr>
            <w:tcW w:w="1265" w:type="pct"/>
            <w:gridSpan w:val="2"/>
            <w:tcBorders>
              <w:bottom w:val="single" w:sz="4" w:space="0" w:color="auto"/>
            </w:tcBorders>
          </w:tcPr>
          <w:p w14:paraId="6D0A207D"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Model</w:t>
            </w:r>
          </w:p>
        </w:tc>
        <w:tc>
          <w:tcPr>
            <w:tcW w:w="922" w:type="pct"/>
            <w:tcBorders>
              <w:bottom w:val="single" w:sz="4" w:space="0" w:color="auto"/>
            </w:tcBorders>
          </w:tcPr>
          <w:p w14:paraId="388D3A45"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Sum of Squares</w:t>
            </w:r>
          </w:p>
        </w:tc>
        <w:tc>
          <w:tcPr>
            <w:tcW w:w="643" w:type="pct"/>
            <w:tcBorders>
              <w:bottom w:val="single" w:sz="4" w:space="0" w:color="auto"/>
            </w:tcBorders>
          </w:tcPr>
          <w:p w14:paraId="1D014169"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Df</w:t>
            </w:r>
          </w:p>
        </w:tc>
        <w:tc>
          <w:tcPr>
            <w:tcW w:w="883" w:type="pct"/>
            <w:tcBorders>
              <w:bottom w:val="single" w:sz="4" w:space="0" w:color="auto"/>
            </w:tcBorders>
          </w:tcPr>
          <w:p w14:paraId="5437128A"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Mean Square</w:t>
            </w:r>
          </w:p>
        </w:tc>
        <w:tc>
          <w:tcPr>
            <w:tcW w:w="643" w:type="pct"/>
            <w:tcBorders>
              <w:bottom w:val="single" w:sz="4" w:space="0" w:color="auto"/>
            </w:tcBorders>
          </w:tcPr>
          <w:p w14:paraId="5FCF1737"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w:t>
            </w:r>
          </w:p>
        </w:tc>
        <w:tc>
          <w:tcPr>
            <w:tcW w:w="644" w:type="pct"/>
            <w:tcBorders>
              <w:bottom w:val="single" w:sz="4" w:space="0" w:color="auto"/>
            </w:tcBorders>
          </w:tcPr>
          <w:p w14:paraId="26BA8614"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Sig.</w:t>
            </w:r>
          </w:p>
        </w:tc>
      </w:tr>
      <w:tr w:rsidR="007044EC" w:rsidRPr="003C40FC" w14:paraId="198369C9" w14:textId="77777777" w:rsidTr="00457522">
        <w:tc>
          <w:tcPr>
            <w:tcW w:w="459" w:type="pct"/>
            <w:vMerge w:val="restart"/>
            <w:tcBorders>
              <w:top w:val="single" w:sz="4" w:space="0" w:color="auto"/>
            </w:tcBorders>
          </w:tcPr>
          <w:p w14:paraId="5E5C0BA8"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1</w:t>
            </w:r>
          </w:p>
        </w:tc>
        <w:tc>
          <w:tcPr>
            <w:tcW w:w="806" w:type="pct"/>
            <w:tcBorders>
              <w:top w:val="single" w:sz="4" w:space="0" w:color="auto"/>
            </w:tcBorders>
          </w:tcPr>
          <w:p w14:paraId="0C380DD1"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Regression</w:t>
            </w:r>
          </w:p>
        </w:tc>
        <w:tc>
          <w:tcPr>
            <w:tcW w:w="922" w:type="pct"/>
            <w:tcBorders>
              <w:top w:val="single" w:sz="4" w:space="0" w:color="auto"/>
            </w:tcBorders>
          </w:tcPr>
          <w:p w14:paraId="5D76BFF9"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13.401</w:t>
            </w:r>
          </w:p>
        </w:tc>
        <w:tc>
          <w:tcPr>
            <w:tcW w:w="643" w:type="pct"/>
            <w:tcBorders>
              <w:top w:val="single" w:sz="4" w:space="0" w:color="auto"/>
            </w:tcBorders>
          </w:tcPr>
          <w:p w14:paraId="2FAFA460"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2</w:t>
            </w:r>
          </w:p>
        </w:tc>
        <w:tc>
          <w:tcPr>
            <w:tcW w:w="883" w:type="pct"/>
            <w:tcBorders>
              <w:top w:val="single" w:sz="4" w:space="0" w:color="auto"/>
            </w:tcBorders>
          </w:tcPr>
          <w:p w14:paraId="0041C674"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6.700</w:t>
            </w:r>
          </w:p>
        </w:tc>
        <w:tc>
          <w:tcPr>
            <w:tcW w:w="643" w:type="pct"/>
            <w:tcBorders>
              <w:top w:val="single" w:sz="4" w:space="0" w:color="auto"/>
            </w:tcBorders>
          </w:tcPr>
          <w:p w14:paraId="7666FFDE"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15.959</w:t>
            </w:r>
          </w:p>
        </w:tc>
        <w:tc>
          <w:tcPr>
            <w:tcW w:w="644" w:type="pct"/>
            <w:tcBorders>
              <w:top w:val="single" w:sz="4" w:space="0" w:color="auto"/>
            </w:tcBorders>
          </w:tcPr>
          <w:p w14:paraId="6872DC89"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.000</w:t>
            </w:r>
            <w:r w:rsidRPr="003C40FC">
              <w:rPr>
                <w:rFonts w:ascii="Times New Roman" w:hAnsi="Times New Roman" w:cs="Times New Roman"/>
                <w:sz w:val="24"/>
                <w:szCs w:val="24"/>
                <w:vertAlign w:val="superscript"/>
              </w:rPr>
              <w:t>b</w:t>
            </w:r>
          </w:p>
        </w:tc>
      </w:tr>
      <w:tr w:rsidR="007044EC" w:rsidRPr="003C40FC" w14:paraId="6AC7B784" w14:textId="77777777" w:rsidTr="00457522">
        <w:tc>
          <w:tcPr>
            <w:tcW w:w="459" w:type="pct"/>
            <w:vMerge/>
          </w:tcPr>
          <w:p w14:paraId="617DFAB7"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806" w:type="pct"/>
          </w:tcPr>
          <w:p w14:paraId="39082F40"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Residual</w:t>
            </w:r>
          </w:p>
        </w:tc>
        <w:tc>
          <w:tcPr>
            <w:tcW w:w="922" w:type="pct"/>
          </w:tcPr>
          <w:p w14:paraId="0A096BE4"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112.099</w:t>
            </w:r>
          </w:p>
        </w:tc>
        <w:tc>
          <w:tcPr>
            <w:tcW w:w="643" w:type="pct"/>
          </w:tcPr>
          <w:p w14:paraId="267CC1CD"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267</w:t>
            </w:r>
          </w:p>
        </w:tc>
        <w:tc>
          <w:tcPr>
            <w:tcW w:w="883" w:type="pct"/>
          </w:tcPr>
          <w:p w14:paraId="1B23A340"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.420</w:t>
            </w:r>
          </w:p>
        </w:tc>
        <w:tc>
          <w:tcPr>
            <w:tcW w:w="643" w:type="pct"/>
          </w:tcPr>
          <w:p w14:paraId="413A968E"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44" w:type="pct"/>
          </w:tcPr>
          <w:p w14:paraId="7FAEAA49" w14:textId="77777777" w:rsidR="00D41671" w:rsidRPr="003C40FC" w:rsidRDefault="00D41671" w:rsidP="00D41671">
            <w:pPr>
              <w:autoSpaceDE w:val="0"/>
              <w:autoSpaceDN w:val="0"/>
              <w:adjustRightInd w:val="0"/>
              <w:rPr>
                <w:rFonts w:ascii="Times New Roman" w:hAnsi="Times New Roman" w:cs="Times New Roman"/>
                <w:sz w:val="24"/>
                <w:szCs w:val="24"/>
              </w:rPr>
            </w:pPr>
          </w:p>
        </w:tc>
      </w:tr>
      <w:tr w:rsidR="007044EC" w:rsidRPr="003C40FC" w14:paraId="7B2002C7" w14:textId="77777777" w:rsidTr="00457522">
        <w:tc>
          <w:tcPr>
            <w:tcW w:w="459" w:type="pct"/>
            <w:vMerge/>
          </w:tcPr>
          <w:p w14:paraId="0AD82CAE"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806" w:type="pct"/>
          </w:tcPr>
          <w:p w14:paraId="2236CE14"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922" w:type="pct"/>
          </w:tcPr>
          <w:p w14:paraId="2B8C97F4"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125.500</w:t>
            </w:r>
          </w:p>
        </w:tc>
        <w:tc>
          <w:tcPr>
            <w:tcW w:w="643" w:type="pct"/>
          </w:tcPr>
          <w:p w14:paraId="4BAE3871"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269</w:t>
            </w:r>
          </w:p>
        </w:tc>
        <w:tc>
          <w:tcPr>
            <w:tcW w:w="883" w:type="pct"/>
          </w:tcPr>
          <w:p w14:paraId="75B827DB"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43" w:type="pct"/>
          </w:tcPr>
          <w:p w14:paraId="34DDF079"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44" w:type="pct"/>
          </w:tcPr>
          <w:p w14:paraId="415F2BCC" w14:textId="77777777" w:rsidR="00D41671" w:rsidRPr="003C40FC" w:rsidRDefault="00D41671" w:rsidP="00D41671">
            <w:pPr>
              <w:autoSpaceDE w:val="0"/>
              <w:autoSpaceDN w:val="0"/>
              <w:adjustRightInd w:val="0"/>
              <w:rPr>
                <w:rFonts w:ascii="Times New Roman" w:hAnsi="Times New Roman" w:cs="Times New Roman"/>
                <w:sz w:val="24"/>
                <w:szCs w:val="24"/>
              </w:rPr>
            </w:pPr>
          </w:p>
        </w:tc>
      </w:tr>
      <w:tr w:rsidR="007044EC" w:rsidRPr="003C40FC" w14:paraId="206476A9" w14:textId="77777777" w:rsidTr="00457522">
        <w:tc>
          <w:tcPr>
            <w:tcW w:w="5000" w:type="pct"/>
            <w:gridSpan w:val="7"/>
          </w:tcPr>
          <w:p w14:paraId="16178C0C"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p>
        </w:tc>
      </w:tr>
      <w:tr w:rsidR="007044EC" w:rsidRPr="003C40FC" w14:paraId="458FBAC1" w14:textId="77777777" w:rsidTr="00457522">
        <w:tc>
          <w:tcPr>
            <w:tcW w:w="5000" w:type="pct"/>
            <w:gridSpan w:val="7"/>
          </w:tcPr>
          <w:p w14:paraId="4929041D"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p>
        </w:tc>
      </w:tr>
    </w:tbl>
    <w:p w14:paraId="35FC5F5F" w14:textId="737D9815" w:rsidR="00D41671" w:rsidRPr="003C40FC" w:rsidRDefault="00D41671" w:rsidP="00D41671">
      <w:pPr>
        <w:autoSpaceDE w:val="0"/>
        <w:autoSpaceDN w:val="0"/>
        <w:adjustRightInd w:val="0"/>
        <w:spacing w:line="320" w:lineRule="atLeast"/>
        <w:ind w:right="60"/>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Dependent Variable: </w:t>
      </w:r>
      <w:r w:rsidR="007F2E5D" w:rsidRPr="003C40FC">
        <w:rPr>
          <w:rFonts w:ascii="Times New Roman" w:hAnsi="Times New Roman" w:cs="Times New Roman"/>
          <w:b/>
          <w:bCs/>
          <w:kern w:val="0"/>
          <w:sz w:val="24"/>
          <w:szCs w:val="24"/>
          <w14:ligatures w14:val="none"/>
        </w:rPr>
        <w:t>E</w:t>
      </w:r>
      <w:r w:rsidRPr="003C40FC">
        <w:rPr>
          <w:rFonts w:ascii="Times New Roman" w:hAnsi="Times New Roman" w:cs="Times New Roman"/>
          <w:b/>
          <w:bCs/>
          <w:kern w:val="0"/>
          <w:sz w:val="24"/>
          <w:szCs w:val="24"/>
          <w14:ligatures w14:val="none"/>
        </w:rPr>
        <w:t>nvironmental sustainability</w:t>
      </w:r>
    </w:p>
    <w:p w14:paraId="2DE39083" w14:textId="77777777" w:rsidR="00D41671" w:rsidRDefault="00D41671" w:rsidP="00D41671">
      <w:pPr>
        <w:autoSpaceDE w:val="0"/>
        <w:autoSpaceDN w:val="0"/>
        <w:adjustRightInd w:val="0"/>
        <w:spacing w:after="0" w:line="400" w:lineRule="atLeast"/>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b. Predictors: (Constant), Income, Jobs</w:t>
      </w:r>
    </w:p>
    <w:p w14:paraId="7584881B" w14:textId="77777777" w:rsidR="00C37C34" w:rsidRDefault="00C37C34" w:rsidP="00D41671">
      <w:pPr>
        <w:autoSpaceDE w:val="0"/>
        <w:autoSpaceDN w:val="0"/>
        <w:adjustRightInd w:val="0"/>
        <w:spacing w:after="0" w:line="400" w:lineRule="atLeast"/>
        <w:rPr>
          <w:rFonts w:ascii="Times New Roman" w:hAnsi="Times New Roman" w:cs="Times New Roman"/>
          <w:kern w:val="0"/>
          <w:sz w:val="24"/>
          <w:szCs w:val="24"/>
          <w14:ligatures w14:val="none"/>
        </w:rPr>
      </w:pPr>
    </w:p>
    <w:p w14:paraId="0EDC1910" w14:textId="77777777" w:rsidR="00C37C34" w:rsidRPr="003C40FC" w:rsidRDefault="00C37C34" w:rsidP="00D41671">
      <w:pPr>
        <w:autoSpaceDE w:val="0"/>
        <w:autoSpaceDN w:val="0"/>
        <w:adjustRightInd w:val="0"/>
        <w:spacing w:after="0" w:line="400" w:lineRule="atLeast"/>
        <w:rPr>
          <w:rFonts w:ascii="Times New Roman" w:hAnsi="Times New Roman" w:cs="Times New Roman"/>
          <w:kern w:val="0"/>
          <w:sz w:val="24"/>
          <w:szCs w:val="24"/>
          <w14:ligatures w14:val="none"/>
        </w:rPr>
      </w:pPr>
    </w:p>
    <w:p w14:paraId="5292E37A" w14:textId="77777777" w:rsidR="00E25786" w:rsidRPr="003C40FC" w:rsidRDefault="00E25786" w:rsidP="00D41671">
      <w:pPr>
        <w:rPr>
          <w:rFonts w:ascii="Times New Roman" w:hAnsi="Times New Roman" w:cs="Times New Roman"/>
          <w:sz w:val="24"/>
          <w:szCs w:val="24"/>
          <w14:ligatures w14:val="none"/>
        </w:rPr>
      </w:pPr>
    </w:p>
    <w:p w14:paraId="3D709771" w14:textId="4199204B" w:rsidR="00D41671" w:rsidRPr="003C40FC" w:rsidRDefault="00D41671" w:rsidP="008574C3">
      <w:pPr>
        <w:pStyle w:val="Heading6"/>
      </w:pPr>
      <w:bookmarkStart w:id="295" w:name="_Toc167267885"/>
      <w:r w:rsidRPr="003C40FC">
        <w:lastRenderedPageBreak/>
        <w:t xml:space="preserve">Table </w:t>
      </w:r>
      <w:r w:rsidR="00C37C34">
        <w:t>18</w:t>
      </w:r>
      <w:r w:rsidRPr="003C40FC">
        <w:t xml:space="preserve">: </w:t>
      </w:r>
      <w:bookmarkStart w:id="296" w:name="_Hlk138848618"/>
      <w:r w:rsidRPr="003C40FC">
        <w:t>Summary of Regression Analysis</w:t>
      </w:r>
      <w:bookmarkStart w:id="297" w:name="_Hlk138848013"/>
      <w:bookmarkEnd w:id="295"/>
      <w:bookmarkEnd w:id="296"/>
    </w:p>
    <w:tbl>
      <w:tblPr>
        <w:tblStyle w:val="TableGrid1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6"/>
        <w:gridCol w:w="1283"/>
        <w:gridCol w:w="1242"/>
        <w:gridCol w:w="716"/>
        <w:gridCol w:w="876"/>
        <w:gridCol w:w="756"/>
        <w:gridCol w:w="803"/>
        <w:gridCol w:w="1334"/>
      </w:tblGrid>
      <w:tr w:rsidR="007044EC" w:rsidRPr="003C40FC" w14:paraId="7A9F0FEB" w14:textId="77777777" w:rsidTr="00457522">
        <w:tc>
          <w:tcPr>
            <w:tcW w:w="711" w:type="pct"/>
          </w:tcPr>
          <w:p w14:paraId="236E926F"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Hypothesis </w:t>
            </w:r>
          </w:p>
        </w:tc>
        <w:tc>
          <w:tcPr>
            <w:tcW w:w="705" w:type="pct"/>
          </w:tcPr>
          <w:p w14:paraId="63F471A2"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Regression Weights</w:t>
            </w:r>
          </w:p>
        </w:tc>
        <w:tc>
          <w:tcPr>
            <w:tcW w:w="682" w:type="pct"/>
          </w:tcPr>
          <w:p w14:paraId="33B82E5E"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Beta coefficient</w:t>
            </w:r>
          </w:p>
        </w:tc>
        <w:tc>
          <w:tcPr>
            <w:tcW w:w="495" w:type="pct"/>
          </w:tcPr>
          <w:p w14:paraId="3BD78FCF" w14:textId="77777777" w:rsidR="00D41671" w:rsidRPr="003C40FC" w:rsidRDefault="00D41671" w:rsidP="00D41671">
            <w:pPr>
              <w:spacing w:line="480" w:lineRule="auto"/>
              <w:jc w:val="both"/>
              <w:rPr>
                <w:rFonts w:ascii="Times New Roman" w:hAnsi="Times New Roman" w:cs="Times New Roman"/>
                <w:bCs/>
                <w:i/>
                <w:sz w:val="24"/>
                <w:szCs w:val="24"/>
              </w:rPr>
            </w:pPr>
            <w:r w:rsidRPr="003C40FC">
              <w:rPr>
                <w:rFonts w:ascii="Times New Roman" w:hAnsi="Times New Roman" w:cs="Times New Roman"/>
                <w:bCs/>
                <w:i/>
                <w:sz w:val="24"/>
                <w:szCs w:val="24"/>
              </w:rPr>
              <w:t>R</w:t>
            </w:r>
            <w:r w:rsidRPr="003C40FC">
              <w:rPr>
                <w:rFonts w:ascii="Times New Roman" w:hAnsi="Times New Roman" w:cs="Times New Roman"/>
                <w:bCs/>
                <w:i/>
                <w:sz w:val="24"/>
                <w:szCs w:val="24"/>
                <w:vertAlign w:val="superscript"/>
              </w:rPr>
              <w:t>2</w:t>
            </w:r>
          </w:p>
        </w:tc>
        <w:tc>
          <w:tcPr>
            <w:tcW w:w="474" w:type="pct"/>
          </w:tcPr>
          <w:p w14:paraId="57B4D2DD" w14:textId="77777777" w:rsidR="00D41671" w:rsidRPr="003C40FC" w:rsidRDefault="00D41671" w:rsidP="00D41671">
            <w:pPr>
              <w:spacing w:line="480" w:lineRule="auto"/>
              <w:jc w:val="both"/>
              <w:rPr>
                <w:rFonts w:ascii="Times New Roman" w:hAnsi="Times New Roman" w:cs="Times New Roman"/>
                <w:bCs/>
                <w:i/>
                <w:sz w:val="24"/>
                <w:szCs w:val="24"/>
              </w:rPr>
            </w:pPr>
            <w:r w:rsidRPr="003C40FC">
              <w:rPr>
                <w:rFonts w:ascii="Times New Roman" w:hAnsi="Times New Roman" w:cs="Times New Roman"/>
                <w:bCs/>
                <w:i/>
                <w:sz w:val="24"/>
                <w:szCs w:val="24"/>
              </w:rPr>
              <w:t xml:space="preserve"> F</w:t>
            </w:r>
          </w:p>
        </w:tc>
        <w:tc>
          <w:tcPr>
            <w:tcW w:w="496" w:type="pct"/>
          </w:tcPr>
          <w:p w14:paraId="4F0A39E2"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
                <w:sz w:val="24"/>
                <w:szCs w:val="24"/>
              </w:rPr>
              <w:t>t-value</w:t>
            </w:r>
          </w:p>
        </w:tc>
        <w:tc>
          <w:tcPr>
            <w:tcW w:w="570" w:type="pct"/>
          </w:tcPr>
          <w:p w14:paraId="565B6586"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
                <w:sz w:val="24"/>
                <w:szCs w:val="24"/>
              </w:rPr>
              <w:t>P</w:t>
            </w:r>
            <w:r w:rsidRPr="003C40FC">
              <w:rPr>
                <w:rFonts w:ascii="Times New Roman" w:hAnsi="Times New Roman" w:cs="Times New Roman"/>
                <w:bCs/>
                <w:iCs/>
                <w:sz w:val="24"/>
                <w:szCs w:val="24"/>
              </w:rPr>
              <w:t>-value</w:t>
            </w:r>
          </w:p>
        </w:tc>
        <w:tc>
          <w:tcPr>
            <w:tcW w:w="866" w:type="pct"/>
          </w:tcPr>
          <w:p w14:paraId="0B529808"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
                <w:sz w:val="24"/>
                <w:szCs w:val="24"/>
              </w:rPr>
              <w:t>Hypothesis supported</w:t>
            </w:r>
          </w:p>
        </w:tc>
      </w:tr>
      <w:tr w:rsidR="007044EC" w:rsidRPr="003C40FC" w14:paraId="33EADFB3" w14:textId="77777777" w:rsidTr="00457522">
        <w:tc>
          <w:tcPr>
            <w:tcW w:w="711" w:type="pct"/>
          </w:tcPr>
          <w:p w14:paraId="4332A03C"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H1</w:t>
            </w:r>
          </w:p>
        </w:tc>
        <w:tc>
          <w:tcPr>
            <w:tcW w:w="705" w:type="pct"/>
          </w:tcPr>
          <w:p w14:paraId="0839ED00" w14:textId="4AB2AD2C" w:rsidR="00D41671" w:rsidRPr="003C40FC" w:rsidRDefault="007C14AD" w:rsidP="00D41671">
            <w:pPr>
              <w:tabs>
                <w:tab w:val="left" w:pos="795"/>
              </w:tabs>
              <w:spacing w:line="480" w:lineRule="auto"/>
              <w:jc w:val="both"/>
              <w:rPr>
                <w:rFonts w:ascii="Times New Roman" w:hAnsi="Times New Roman" w:cs="Times New Roman"/>
                <w:bCs/>
                <w:iCs/>
                <w:sz w:val="24"/>
                <w:szCs w:val="24"/>
              </w:rPr>
            </w:pPr>
            <w:r w:rsidRPr="003C40FC">
              <w:rPr>
                <w:rFonts w:ascii="Times New Roman" w:hAnsi="Times New Roman" w:cs="Times New Roman"/>
                <w:noProof/>
                <w:sz w:val="24"/>
                <w:szCs w:val="24"/>
              </w:rPr>
              <mc:AlternateContent>
                <mc:Choice Requires="wps">
                  <w:drawing>
                    <wp:anchor distT="4294967295" distB="4294967295" distL="114300" distR="114300" simplePos="0" relativeHeight="251688960" behindDoc="0" locked="0" layoutInCell="1" allowOverlap="1" wp14:anchorId="5F0F2E95" wp14:editId="1D651A67">
                      <wp:simplePos x="0" y="0"/>
                      <wp:positionH relativeFrom="column">
                        <wp:posOffset>285115</wp:posOffset>
                      </wp:positionH>
                      <wp:positionV relativeFrom="paragraph">
                        <wp:posOffset>79375</wp:posOffset>
                      </wp:positionV>
                      <wp:extent cx="210820" cy="635"/>
                      <wp:effectExtent l="0" t="76200" r="0" b="75565"/>
                      <wp:wrapNone/>
                      <wp:docPr id="119538972" name="Connector: Elbow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0820" cy="635"/>
                              </a:xfrm>
                              <a:prstGeom prst="bentConnector3">
                                <a:avLst>
                                  <a:gd name="adj1" fmla="val 63554"/>
                                </a:avLst>
                              </a:prstGeom>
                              <a:noFill/>
                              <a:ln w="6350">
                                <a:solidFill>
                                  <a:sysClr val="windowText" lastClr="000000">
                                    <a:lumMod val="100000"/>
                                    <a:lumOff val="0"/>
                                  </a:sysClr>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F613AAA" id="Connector: Elbow 3" o:spid="_x0000_s1026" type="#_x0000_t34" style="position:absolute;margin-left:22.45pt;margin-top:6.25pt;width:16.6pt;height:.05pt;z-index:251688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" adj="13728" strokeweight=".5pt">
                      <v:stroke endarrow="block"/>
                      <o:lock v:ext="edit" shapetype="f"/>
                    </v:shape>
                  </w:pict>
                </mc:Fallback>
              </mc:AlternateContent>
            </w:r>
            <w:r w:rsidR="00D41671" w:rsidRPr="003C40FC">
              <w:rPr>
                <w:rFonts w:ascii="Times New Roman" w:hAnsi="Times New Roman" w:cs="Times New Roman"/>
                <w:bCs/>
                <w:iCs/>
                <w:sz w:val="24"/>
                <w:szCs w:val="24"/>
              </w:rPr>
              <w:t xml:space="preserve"> LV      ES</w:t>
            </w:r>
          </w:p>
        </w:tc>
        <w:tc>
          <w:tcPr>
            <w:tcW w:w="682" w:type="pct"/>
          </w:tcPr>
          <w:p w14:paraId="3145CC41"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.272</w:t>
            </w:r>
          </w:p>
        </w:tc>
        <w:tc>
          <w:tcPr>
            <w:tcW w:w="495" w:type="pct"/>
          </w:tcPr>
          <w:p w14:paraId="5DB99661"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.100</w:t>
            </w:r>
          </w:p>
        </w:tc>
        <w:tc>
          <w:tcPr>
            <w:tcW w:w="474" w:type="pct"/>
          </w:tcPr>
          <w:p w14:paraId="33CAECFE"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15.959</w:t>
            </w:r>
          </w:p>
        </w:tc>
        <w:tc>
          <w:tcPr>
            <w:tcW w:w="496" w:type="pct"/>
          </w:tcPr>
          <w:p w14:paraId="0AF29961"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2.312</w:t>
            </w:r>
          </w:p>
        </w:tc>
        <w:tc>
          <w:tcPr>
            <w:tcW w:w="570" w:type="pct"/>
          </w:tcPr>
          <w:p w14:paraId="17F2CE32"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.000</w:t>
            </w:r>
          </w:p>
        </w:tc>
        <w:tc>
          <w:tcPr>
            <w:tcW w:w="866" w:type="pct"/>
          </w:tcPr>
          <w:p w14:paraId="58DD113B"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Yes</w:t>
            </w:r>
          </w:p>
        </w:tc>
      </w:tr>
      <w:tr w:rsidR="007044EC" w:rsidRPr="003C40FC" w14:paraId="7FE4EA17" w14:textId="77777777" w:rsidTr="00457522">
        <w:tc>
          <w:tcPr>
            <w:tcW w:w="711" w:type="pct"/>
          </w:tcPr>
          <w:p w14:paraId="549492A5"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HI</w:t>
            </w:r>
          </w:p>
        </w:tc>
        <w:tc>
          <w:tcPr>
            <w:tcW w:w="705" w:type="pct"/>
          </w:tcPr>
          <w:p w14:paraId="62CA9BC1" w14:textId="7429EF4A" w:rsidR="00D41671" w:rsidRPr="003C40FC" w:rsidRDefault="007C14AD" w:rsidP="00D41671">
            <w:pPr>
              <w:spacing w:line="480" w:lineRule="auto"/>
              <w:jc w:val="both"/>
              <w:rPr>
                <w:rFonts w:ascii="Times New Roman" w:hAnsi="Times New Roman" w:cs="Times New Roman"/>
                <w:bCs/>
                <w:iCs/>
                <w:noProof/>
                <w:sz w:val="24"/>
                <w:szCs w:val="24"/>
              </w:rPr>
            </w:pPr>
            <w:r w:rsidRPr="003C40FC">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27ECEC18" wp14:editId="3528AAB7">
                      <wp:simplePos x="0" y="0"/>
                      <wp:positionH relativeFrom="column">
                        <wp:posOffset>208915</wp:posOffset>
                      </wp:positionH>
                      <wp:positionV relativeFrom="paragraph">
                        <wp:posOffset>86360</wp:posOffset>
                      </wp:positionV>
                      <wp:extent cx="287020" cy="635"/>
                      <wp:effectExtent l="0" t="76200" r="0" b="75565"/>
                      <wp:wrapNone/>
                      <wp:docPr id="1680879927" name="Connector: Elbow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7020" cy="635"/>
                              </a:xfrm>
                              <a:prstGeom prst="bentConnector3">
                                <a:avLst>
                                  <a:gd name="adj1" fmla="val 50000"/>
                                </a:avLst>
                              </a:prstGeom>
                              <a:noFill/>
                              <a:ln w="9525">
                                <a:solidFill>
                                  <a:srgbClr val="000000"/>
                                </a:solidFill>
                                <a:miter lim="800000"/>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BFC1EE9" id="Connector: Elbow 2" o:spid="_x0000_s1026" type="#_x0000_t34" style="position:absolute;margin-left:16.45pt;margin-top:6.8pt;width:22.6pt;height:.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">
                      <v:stroke endarrow="block"/>
                    </v:shape>
                  </w:pict>
                </mc:Fallback>
              </mc:AlternateContent>
            </w:r>
            <w:r w:rsidR="00D41671" w:rsidRPr="003C40FC">
              <w:rPr>
                <w:rFonts w:ascii="Times New Roman" w:hAnsi="Times New Roman" w:cs="Times New Roman"/>
                <w:bCs/>
                <w:iCs/>
                <w:noProof/>
                <w:sz w:val="24"/>
                <w:szCs w:val="24"/>
              </w:rPr>
              <w:t>IC         ES</w:t>
            </w:r>
          </w:p>
        </w:tc>
        <w:tc>
          <w:tcPr>
            <w:tcW w:w="682" w:type="pct"/>
          </w:tcPr>
          <w:p w14:paraId="11C636D3"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.136</w:t>
            </w:r>
          </w:p>
        </w:tc>
        <w:tc>
          <w:tcPr>
            <w:tcW w:w="495" w:type="pct"/>
          </w:tcPr>
          <w:p w14:paraId="7C31EBDB"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.100</w:t>
            </w:r>
          </w:p>
        </w:tc>
        <w:tc>
          <w:tcPr>
            <w:tcW w:w="474" w:type="pct"/>
          </w:tcPr>
          <w:p w14:paraId="22321B09"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15.959</w:t>
            </w:r>
          </w:p>
        </w:tc>
        <w:tc>
          <w:tcPr>
            <w:tcW w:w="496" w:type="pct"/>
          </w:tcPr>
          <w:p w14:paraId="7743E017"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4.608</w:t>
            </w:r>
          </w:p>
        </w:tc>
        <w:tc>
          <w:tcPr>
            <w:tcW w:w="570" w:type="pct"/>
          </w:tcPr>
          <w:p w14:paraId="01F8B890"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.022</w:t>
            </w:r>
          </w:p>
        </w:tc>
        <w:tc>
          <w:tcPr>
            <w:tcW w:w="866" w:type="pct"/>
          </w:tcPr>
          <w:p w14:paraId="3DCD167F"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Yes</w:t>
            </w:r>
          </w:p>
        </w:tc>
      </w:tr>
    </w:tbl>
    <w:p w14:paraId="0BF5710A" w14:textId="750857A9" w:rsidR="00D41671" w:rsidRPr="003C40FC" w:rsidRDefault="007F2E5D" w:rsidP="00D41671">
      <w:pPr>
        <w:spacing w:line="276" w:lineRule="auto"/>
        <w:jc w:val="both"/>
        <w:rPr>
          <w:rFonts w:ascii="Times New Roman" w:hAnsi="Times New Roman" w:cs="Times New Roman"/>
          <w:kern w:val="0"/>
          <w:sz w:val="24"/>
          <w:szCs w:val="24"/>
          <w14:ligatures w14:val="none"/>
        </w:rPr>
      </w:pPr>
      <w:bookmarkStart w:id="298" w:name="_Hlk138847928"/>
      <w:r w:rsidRPr="003C40FC">
        <w:rPr>
          <w:rFonts w:ascii="Times New Roman" w:hAnsi="Times New Roman" w:cs="Times New Roman"/>
          <w:kern w:val="0"/>
          <w:sz w:val="24"/>
          <w:szCs w:val="24"/>
          <w14:ligatures w14:val="none"/>
        </w:rPr>
        <w:t xml:space="preserve">LV=livelihood, IC=income, ES= environmental sustainability </w:t>
      </w:r>
      <w:r w:rsidR="00D41671" w:rsidRPr="003C40FC">
        <w:rPr>
          <w:rFonts w:ascii="Times New Roman" w:hAnsi="Times New Roman" w:cs="Times New Roman"/>
          <w:kern w:val="0"/>
          <w:sz w:val="24"/>
          <w:szCs w:val="24"/>
          <w14:ligatures w14:val="none"/>
        </w:rPr>
        <w:t>Note: * p&lt;0.1, ** p&lt;0.05, ***p&lt;0.01</w:t>
      </w:r>
    </w:p>
    <w:bookmarkEnd w:id="297"/>
    <w:bookmarkEnd w:id="298"/>
    <w:p w14:paraId="233CAAD2" w14:textId="281E749B" w:rsidR="004B26F3" w:rsidRDefault="00D41671" w:rsidP="00B8430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Survey,2023</w:t>
      </w:r>
    </w:p>
    <w:p w14:paraId="7D2499D4" w14:textId="77777777" w:rsidR="008574C3" w:rsidRPr="003C40FC" w:rsidRDefault="008574C3" w:rsidP="008574C3">
      <w:pPr>
        <w:pStyle w:val="NoSpacing"/>
      </w:pPr>
    </w:p>
    <w:p w14:paraId="1A0FD906" w14:textId="4FCC760F" w:rsidR="007F2E5D" w:rsidRPr="003C40FC" w:rsidRDefault="00D41671" w:rsidP="00D41671">
      <w:pPr>
        <w:spacing w:before="240" w:beforeAutospacing="1" w:after="100" w:afterAutospacing="1" w:line="360" w:lineRule="auto"/>
        <w:jc w:val="both"/>
        <w:rPr>
          <w:rFonts w:ascii="Times New Roman" w:eastAsia="Times New Roman" w:hAnsi="Times New Roman" w:cs="Times New Roman"/>
          <w:kern w:val="0"/>
          <w:sz w:val="24"/>
          <w:szCs w:val="24"/>
          <w14:ligatures w14:val="none"/>
        </w:rPr>
      </w:pPr>
      <w:bookmarkStart w:id="299" w:name="_Hlk133254159"/>
      <w:bookmarkStart w:id="300" w:name="_Hlk132821025"/>
      <w:r w:rsidRPr="003C40FC">
        <w:rPr>
          <w:rFonts w:ascii="Times New Roman" w:eastAsia="Times New Roman" w:hAnsi="Times New Roman" w:cs="Times New Roman"/>
          <w:kern w:val="0"/>
          <w:sz w:val="24"/>
          <w:szCs w:val="24"/>
          <w14:ligatures w14:val="none"/>
        </w:rPr>
        <w:t xml:space="preserve">From Table </w:t>
      </w:r>
      <w:r w:rsidR="00C37C34">
        <w:rPr>
          <w:rFonts w:ascii="Times New Roman" w:eastAsia="Times New Roman" w:hAnsi="Times New Roman" w:cs="Times New Roman"/>
          <w:kern w:val="0"/>
          <w:sz w:val="24"/>
          <w:szCs w:val="24"/>
          <w14:ligatures w14:val="none"/>
        </w:rPr>
        <w:t>18</w:t>
      </w:r>
      <w:r w:rsidRPr="003C40FC">
        <w:rPr>
          <w:rFonts w:ascii="Times New Roman" w:eastAsia="Times New Roman" w:hAnsi="Times New Roman" w:cs="Times New Roman"/>
          <w:kern w:val="0"/>
          <w:sz w:val="24"/>
          <w:szCs w:val="24"/>
          <w14:ligatures w14:val="none"/>
        </w:rPr>
        <w:t xml:space="preserve">, the coefficient of determination </w:t>
      </w:r>
      <w:bookmarkStart w:id="301" w:name="_Hlk133254062"/>
      <w:r w:rsidRPr="003C40FC">
        <w:rPr>
          <w:rFonts w:ascii="Times New Roman" w:eastAsia="Times New Roman" w:hAnsi="Times New Roman" w:cs="Times New Roman"/>
          <w:kern w:val="0"/>
          <w:sz w:val="24"/>
          <w:szCs w:val="24"/>
          <w14:ligatures w14:val="none"/>
        </w:rPr>
        <w:t>R</w:t>
      </w:r>
      <w:r w:rsidRPr="003C40FC">
        <w:rPr>
          <w:rFonts w:ascii="Times New Roman" w:eastAsia="Times New Roman" w:hAnsi="Times New Roman" w:cs="Times New Roman"/>
          <w:kern w:val="0"/>
          <w:sz w:val="24"/>
          <w:szCs w:val="24"/>
          <w:vertAlign w:val="superscript"/>
          <w14:ligatures w14:val="none"/>
        </w:rPr>
        <w:t>2</w:t>
      </w:r>
      <w:r w:rsidRPr="003C40FC">
        <w:rPr>
          <w:rFonts w:ascii="Times New Roman" w:eastAsia="Times New Roman" w:hAnsi="Times New Roman" w:cs="Times New Roman"/>
          <w:kern w:val="0"/>
          <w:sz w:val="24"/>
          <w:szCs w:val="24"/>
          <w14:ligatures w14:val="none"/>
        </w:rPr>
        <w:t xml:space="preserve">=.100 </w:t>
      </w:r>
      <w:bookmarkEnd w:id="301"/>
      <w:r w:rsidRPr="003C40FC">
        <w:rPr>
          <w:rFonts w:ascii="Times New Roman" w:eastAsia="Times New Roman" w:hAnsi="Times New Roman" w:cs="Times New Roman"/>
          <w:kern w:val="0"/>
          <w:sz w:val="24"/>
          <w:szCs w:val="24"/>
          <w14:ligatures w14:val="none"/>
        </w:rPr>
        <w:t>show</w:t>
      </w:r>
      <w:r w:rsidR="008C3361" w:rsidRPr="003C40FC">
        <w:rPr>
          <w:rFonts w:ascii="Times New Roman" w:eastAsia="Times New Roman" w:hAnsi="Times New Roman" w:cs="Times New Roman"/>
          <w:kern w:val="0"/>
          <w:sz w:val="24"/>
          <w:szCs w:val="24"/>
          <w14:ligatures w14:val="none"/>
        </w:rPr>
        <w:t>s</w:t>
      </w:r>
      <w:r w:rsidRPr="003C40FC">
        <w:rPr>
          <w:rFonts w:ascii="Times New Roman" w:eastAsia="Times New Roman" w:hAnsi="Times New Roman" w:cs="Times New Roman"/>
          <w:kern w:val="0"/>
          <w:sz w:val="24"/>
          <w:szCs w:val="24"/>
          <w14:ligatures w14:val="none"/>
        </w:rPr>
        <w:t xml:space="preserve"> that 10% of the variance in respondents’ level of environmental sustainability can be explained by the independent variables</w:t>
      </w:r>
      <w:bookmarkEnd w:id="299"/>
      <w:r w:rsidRPr="003C40FC">
        <w:rPr>
          <w:rFonts w:ascii="Times New Roman" w:eastAsia="Times New Roman" w:hAnsi="Times New Roman" w:cs="Times New Roman"/>
          <w:kern w:val="0"/>
          <w:sz w:val="24"/>
          <w:szCs w:val="24"/>
          <w14:ligatures w14:val="none"/>
        </w:rPr>
        <w:t xml:space="preserve">, the F test results indicate that the model is statistically significant at 1% (2,267) = (15.959, P&lt;0.01). </w:t>
      </w:r>
      <w:bookmarkStart w:id="302" w:name="_Hlk134089705"/>
      <w:r w:rsidRPr="003C40FC">
        <w:rPr>
          <w:rFonts w:ascii="Times New Roman" w:eastAsia="Times New Roman" w:hAnsi="Times New Roman" w:cs="Times New Roman"/>
          <w:kern w:val="0"/>
          <w:sz w:val="24"/>
          <w:szCs w:val="24"/>
          <w14:ligatures w14:val="none"/>
        </w:rPr>
        <w:t xml:space="preserve">When environmental sustainability (ES) </w:t>
      </w:r>
      <w:bookmarkEnd w:id="302"/>
      <w:r w:rsidRPr="003C40FC">
        <w:rPr>
          <w:rFonts w:ascii="Times New Roman" w:eastAsia="Times New Roman" w:hAnsi="Times New Roman" w:cs="Times New Roman"/>
          <w:kern w:val="0"/>
          <w:sz w:val="24"/>
          <w:szCs w:val="24"/>
          <w14:ligatures w14:val="none"/>
        </w:rPr>
        <w:t xml:space="preserve">was regressed on the independent variable (livelihoods of respondent), the predicted variable showed a significant impact on </w:t>
      </w:r>
      <w:r w:rsidR="00751335">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 xml:space="preserve">environmental sustainability of </w:t>
      </w:r>
      <w:r w:rsidR="00751335">
        <w:rPr>
          <w:rFonts w:ascii="Times New Roman" w:eastAsia="Times New Roman" w:hAnsi="Times New Roman" w:cs="Times New Roman"/>
          <w:kern w:val="0"/>
          <w:sz w:val="24"/>
          <w:szCs w:val="24"/>
          <w14:ligatures w14:val="none"/>
        </w:rPr>
        <w:t>participants</w:t>
      </w:r>
      <w:r w:rsidRPr="003C40FC">
        <w:rPr>
          <w:rFonts w:ascii="Times New Roman" w:eastAsia="Times New Roman" w:hAnsi="Times New Roman" w:cs="Times New Roman"/>
          <w:kern w:val="0"/>
          <w:sz w:val="24"/>
          <w:szCs w:val="24"/>
          <w14:ligatures w14:val="none"/>
        </w:rPr>
        <w:t xml:space="preserve"> at </w:t>
      </w:r>
      <w:r w:rsidR="00751335">
        <w:rPr>
          <w:rFonts w:ascii="Times New Roman" w:eastAsia="Times New Roman" w:hAnsi="Times New Roman" w:cs="Times New Roman"/>
          <w:kern w:val="0"/>
          <w:sz w:val="24"/>
          <w:szCs w:val="24"/>
          <w14:ligatures w14:val="none"/>
        </w:rPr>
        <w:t xml:space="preserve">a </w:t>
      </w:r>
      <w:r w:rsidRPr="003C40FC">
        <w:rPr>
          <w:rFonts w:ascii="Times New Roman" w:eastAsia="Times New Roman" w:hAnsi="Times New Roman" w:cs="Times New Roman"/>
          <w:kern w:val="0"/>
          <w:sz w:val="24"/>
          <w:szCs w:val="24"/>
          <w14:ligatures w14:val="none"/>
        </w:rPr>
        <w:t>1% level of significance (ꞵ=0.272, t=2.312, P&lt;0.01). This result clearly shows that the loss of one’s livelihood like basketry, smock weaving</w:t>
      </w:r>
      <w:r w:rsidR="00751335">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and the production of other tourism products as a result of the effects of the pandemic is a cause of stakeholders’ inability to sustain the environment. This is largely </w:t>
      </w:r>
      <w:r w:rsidR="00751335">
        <w:rPr>
          <w:rFonts w:ascii="Times New Roman" w:eastAsia="Times New Roman" w:hAnsi="Times New Roman" w:cs="Times New Roman"/>
          <w:kern w:val="0"/>
          <w:sz w:val="24"/>
          <w:szCs w:val="24"/>
          <w14:ligatures w14:val="none"/>
        </w:rPr>
        <w:t>because</w:t>
      </w:r>
      <w:r w:rsidRPr="003C40FC">
        <w:rPr>
          <w:rFonts w:ascii="Times New Roman" w:eastAsia="Times New Roman" w:hAnsi="Times New Roman" w:cs="Times New Roman"/>
          <w:kern w:val="0"/>
          <w:sz w:val="24"/>
          <w:szCs w:val="24"/>
          <w14:ligatures w14:val="none"/>
        </w:rPr>
        <w:t xml:space="preserve"> the loss of livelihood due to the COVID-19 pandemic in the tourism industry is likely to force industry stakeholders to depend on the environment for survival by embarking on activities such as mining, logging</w:t>
      </w:r>
      <w:r w:rsidR="00751335">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and sand winning. In addition, the coefficient of determination R</w:t>
      </w:r>
      <w:r w:rsidRPr="003C40FC">
        <w:rPr>
          <w:rFonts w:ascii="Times New Roman" w:eastAsia="Times New Roman" w:hAnsi="Times New Roman" w:cs="Times New Roman"/>
          <w:kern w:val="0"/>
          <w:sz w:val="24"/>
          <w:szCs w:val="24"/>
          <w:vertAlign w:val="superscript"/>
          <w14:ligatures w14:val="none"/>
        </w:rPr>
        <w:t>2</w:t>
      </w:r>
      <w:r w:rsidRPr="003C40FC">
        <w:rPr>
          <w:rFonts w:ascii="Times New Roman" w:eastAsia="Times New Roman" w:hAnsi="Times New Roman" w:cs="Times New Roman"/>
          <w:kern w:val="0"/>
          <w:sz w:val="24"/>
          <w:szCs w:val="24"/>
          <w14:ligatures w14:val="none"/>
        </w:rPr>
        <w:t xml:space="preserve">=.100 </w:t>
      </w:r>
      <w:r w:rsidR="002C7FB5">
        <w:rPr>
          <w:rFonts w:ascii="Times New Roman" w:eastAsia="Times New Roman" w:hAnsi="Times New Roman" w:cs="Times New Roman"/>
          <w:kern w:val="0"/>
          <w:sz w:val="24"/>
          <w:szCs w:val="24"/>
          <w14:ligatures w14:val="none"/>
        </w:rPr>
        <w:t>shows</w:t>
      </w:r>
      <w:r w:rsidRPr="003C40FC">
        <w:rPr>
          <w:rFonts w:ascii="Times New Roman" w:eastAsia="Times New Roman" w:hAnsi="Times New Roman" w:cs="Times New Roman"/>
          <w:kern w:val="0"/>
          <w:sz w:val="24"/>
          <w:szCs w:val="24"/>
          <w14:ligatures w14:val="none"/>
        </w:rPr>
        <w:t xml:space="preserve"> that 10% of the variance in respondents’ level of ensuring environmental sustainability is caused by the independent variable (income), F (2,267) = 15.959, P&gt;0.01). </w:t>
      </w:r>
    </w:p>
    <w:p w14:paraId="6C3CD8D7" w14:textId="52EDBF26" w:rsidR="00D41671" w:rsidRPr="003C40FC" w:rsidRDefault="00D41671" w:rsidP="00D41671">
      <w:pPr>
        <w:spacing w:before="24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This implies the loss of one’s income level due to the loss of livelihood during the pandemic is likely to influence </w:t>
      </w:r>
      <w:r w:rsidR="002C7FB5">
        <w:rPr>
          <w:rFonts w:ascii="Times New Roman" w:eastAsia="Times New Roman" w:hAnsi="Times New Roman" w:cs="Times New Roman"/>
          <w:kern w:val="0"/>
          <w:sz w:val="24"/>
          <w:szCs w:val="24"/>
          <w14:ligatures w14:val="none"/>
        </w:rPr>
        <w:t>participants'</w:t>
      </w:r>
      <w:r w:rsidRPr="003C40FC">
        <w:rPr>
          <w:rFonts w:ascii="Times New Roman" w:eastAsia="Times New Roman" w:hAnsi="Times New Roman" w:cs="Times New Roman"/>
          <w:kern w:val="0"/>
          <w:sz w:val="24"/>
          <w:szCs w:val="24"/>
          <w14:ligatures w14:val="none"/>
        </w:rPr>
        <w:t xml:space="preserve"> dependence on the environment for survival at </w:t>
      </w:r>
      <w:r w:rsidR="002C7FB5">
        <w:rPr>
          <w:rFonts w:ascii="Times New Roman" w:eastAsia="Times New Roman" w:hAnsi="Times New Roman" w:cs="Times New Roman"/>
          <w:kern w:val="0"/>
          <w:sz w:val="24"/>
          <w:szCs w:val="24"/>
          <w14:ligatures w14:val="none"/>
        </w:rPr>
        <w:t xml:space="preserve">a </w:t>
      </w:r>
      <w:r w:rsidRPr="003C40FC">
        <w:rPr>
          <w:rFonts w:ascii="Times New Roman" w:eastAsia="Times New Roman" w:hAnsi="Times New Roman" w:cs="Times New Roman"/>
          <w:kern w:val="0"/>
          <w:sz w:val="24"/>
          <w:szCs w:val="24"/>
          <w14:ligatures w14:val="none"/>
        </w:rPr>
        <w:t xml:space="preserve">5% level of significance (ꞵ=0.133, t=4.608, P&lt;0.05). Again, the loss of income by employees of the industry due to the inability of managers of tourism </w:t>
      </w:r>
      <w:r w:rsidR="002C7FB5">
        <w:rPr>
          <w:rFonts w:ascii="Times New Roman" w:eastAsia="Times New Roman" w:hAnsi="Times New Roman" w:cs="Times New Roman"/>
          <w:kern w:val="0"/>
          <w:sz w:val="24"/>
          <w:szCs w:val="24"/>
          <w14:ligatures w14:val="none"/>
        </w:rPr>
        <w:t>destination</w:t>
      </w:r>
      <w:r w:rsidRPr="003C40FC">
        <w:rPr>
          <w:rFonts w:ascii="Times New Roman" w:eastAsia="Times New Roman" w:hAnsi="Times New Roman" w:cs="Times New Roman"/>
          <w:kern w:val="0"/>
          <w:sz w:val="24"/>
          <w:szCs w:val="24"/>
          <w14:ligatures w14:val="none"/>
        </w:rPr>
        <w:t xml:space="preserve"> sites to effectively pay their recurrent </w:t>
      </w:r>
      <w:r w:rsidR="002C7FB5">
        <w:rPr>
          <w:rFonts w:ascii="Times New Roman" w:eastAsia="Times New Roman" w:hAnsi="Times New Roman" w:cs="Times New Roman"/>
          <w:kern w:val="0"/>
          <w:sz w:val="24"/>
          <w:szCs w:val="24"/>
          <w14:ligatures w14:val="none"/>
        </w:rPr>
        <w:t>expenditures</w:t>
      </w:r>
      <w:r w:rsidRPr="003C40FC">
        <w:rPr>
          <w:rFonts w:ascii="Times New Roman" w:eastAsia="Times New Roman" w:hAnsi="Times New Roman" w:cs="Times New Roman"/>
          <w:kern w:val="0"/>
          <w:sz w:val="24"/>
          <w:szCs w:val="24"/>
          <w14:ligatures w14:val="none"/>
        </w:rPr>
        <w:t xml:space="preserve"> like payment of salaries or daily wage is likely to influence the rate at which stakeholders conserve the </w:t>
      </w:r>
      <w:r w:rsidRPr="003C40FC">
        <w:rPr>
          <w:rFonts w:ascii="Times New Roman" w:eastAsia="Times New Roman" w:hAnsi="Times New Roman" w:cs="Times New Roman"/>
          <w:kern w:val="0"/>
          <w:sz w:val="24"/>
          <w:szCs w:val="24"/>
          <w14:ligatures w14:val="none"/>
        </w:rPr>
        <w:lastRenderedPageBreak/>
        <w:t>environment. In other words, a respondent's level of ecological conservation and sustainability can be explained or accounted for by the predictor variables of income level.</w:t>
      </w:r>
    </w:p>
    <w:bookmarkEnd w:id="300"/>
    <w:p w14:paraId="013CC68E" w14:textId="0AC52E0B" w:rsidR="008C3361" w:rsidRPr="003C40FC" w:rsidRDefault="007F2E5D" w:rsidP="00D41671">
      <w:pPr>
        <w:tabs>
          <w:tab w:val="left" w:pos="6990"/>
        </w:tabs>
        <w:spacing w:before="100" w:beforeAutospacing="1" w:after="100" w:afterAutospacing="1" w:line="360" w:lineRule="auto"/>
        <w:jc w:val="both"/>
        <w:rPr>
          <w:rFonts w:ascii="Times New Roman" w:eastAsia="Times New Roman" w:hAnsi="Times New Roman" w:cs="Times New Roman"/>
          <w:bCs/>
          <w:i/>
          <w:kern w:val="0"/>
          <w:sz w:val="24"/>
          <w:szCs w:val="24"/>
          <w14:ligatures w14:val="none"/>
        </w:rPr>
      </w:pPr>
      <w:r w:rsidRPr="003C40FC">
        <w:rPr>
          <w:rFonts w:ascii="Times New Roman" w:eastAsia="Times New Roman" w:hAnsi="Times New Roman" w:cs="Times New Roman"/>
          <w:bCs/>
          <w:iCs/>
          <w:kern w:val="0"/>
          <w:sz w:val="24"/>
          <w:szCs w:val="24"/>
          <w14:ligatures w14:val="none"/>
        </w:rPr>
        <w:t>From a</w:t>
      </w:r>
      <w:r w:rsidR="00D41671" w:rsidRPr="003C40FC">
        <w:rPr>
          <w:rFonts w:ascii="Times New Roman" w:eastAsia="Times New Roman" w:hAnsi="Times New Roman" w:cs="Times New Roman"/>
          <w:bCs/>
          <w:iCs/>
          <w:kern w:val="0"/>
          <w:sz w:val="24"/>
          <w:szCs w:val="24"/>
          <w14:ligatures w14:val="none"/>
        </w:rPr>
        <w:t xml:space="preserve"> key informant interview</w:t>
      </w:r>
      <w:r w:rsidRPr="003C40FC">
        <w:rPr>
          <w:rFonts w:ascii="Times New Roman" w:eastAsia="Times New Roman" w:hAnsi="Times New Roman" w:cs="Times New Roman"/>
          <w:bCs/>
          <w:iCs/>
          <w:kern w:val="0"/>
          <w:sz w:val="24"/>
          <w:szCs w:val="24"/>
          <w14:ligatures w14:val="none"/>
        </w:rPr>
        <w:t>, t</w:t>
      </w:r>
      <w:r w:rsidR="00D41671" w:rsidRPr="003C40FC">
        <w:rPr>
          <w:rFonts w:ascii="Times New Roman" w:eastAsia="Times New Roman" w:hAnsi="Times New Roman" w:cs="Times New Roman"/>
          <w:bCs/>
          <w:iCs/>
          <w:kern w:val="0"/>
          <w:sz w:val="24"/>
          <w:szCs w:val="24"/>
          <w14:ligatures w14:val="none"/>
        </w:rPr>
        <w:t>h</w:t>
      </w:r>
      <w:r w:rsidR="00C608FF" w:rsidRPr="003C40FC">
        <w:rPr>
          <w:rFonts w:ascii="Times New Roman" w:eastAsia="Times New Roman" w:hAnsi="Times New Roman" w:cs="Times New Roman"/>
          <w:bCs/>
          <w:iCs/>
          <w:kern w:val="0"/>
          <w:sz w:val="24"/>
          <w:szCs w:val="24"/>
          <w14:ligatures w14:val="none"/>
        </w:rPr>
        <w:t>ese</w:t>
      </w:r>
      <w:r w:rsidR="00D41671" w:rsidRPr="003C40FC">
        <w:rPr>
          <w:rFonts w:ascii="Times New Roman" w:eastAsia="Times New Roman" w:hAnsi="Times New Roman" w:cs="Times New Roman"/>
          <w:bCs/>
          <w:iCs/>
          <w:kern w:val="0"/>
          <w:sz w:val="24"/>
          <w:szCs w:val="24"/>
          <w14:ligatures w14:val="none"/>
        </w:rPr>
        <w:t xml:space="preserve"> w</w:t>
      </w:r>
      <w:r w:rsidR="008C3361" w:rsidRPr="003C40FC">
        <w:rPr>
          <w:rFonts w:ascii="Times New Roman" w:eastAsia="Times New Roman" w:hAnsi="Times New Roman" w:cs="Times New Roman"/>
          <w:bCs/>
          <w:iCs/>
          <w:kern w:val="0"/>
          <w:sz w:val="24"/>
          <w:szCs w:val="24"/>
          <w14:ligatures w14:val="none"/>
        </w:rPr>
        <w:t>ere</w:t>
      </w:r>
      <w:r w:rsidR="00D41671" w:rsidRPr="003C40FC">
        <w:rPr>
          <w:rFonts w:ascii="Times New Roman" w:eastAsia="Times New Roman" w:hAnsi="Times New Roman" w:cs="Times New Roman"/>
          <w:bCs/>
          <w:iCs/>
          <w:kern w:val="0"/>
          <w:sz w:val="24"/>
          <w:szCs w:val="24"/>
          <w14:ligatures w14:val="none"/>
        </w:rPr>
        <w:t xml:space="preserve"> </w:t>
      </w:r>
      <w:r w:rsidR="008C3361" w:rsidRPr="003C40FC">
        <w:rPr>
          <w:rFonts w:ascii="Times New Roman" w:eastAsia="Times New Roman" w:hAnsi="Times New Roman" w:cs="Times New Roman"/>
          <w:bCs/>
          <w:iCs/>
          <w:kern w:val="0"/>
          <w:sz w:val="24"/>
          <w:szCs w:val="24"/>
          <w14:ligatures w14:val="none"/>
        </w:rPr>
        <w:t xml:space="preserve">the claims of </w:t>
      </w:r>
      <w:r w:rsidR="00D41671" w:rsidRPr="003C40FC">
        <w:rPr>
          <w:rFonts w:ascii="Times New Roman" w:eastAsia="Times New Roman" w:hAnsi="Times New Roman" w:cs="Times New Roman"/>
          <w:bCs/>
          <w:iCs/>
          <w:kern w:val="0"/>
          <w:sz w:val="24"/>
          <w:szCs w:val="24"/>
          <w14:ligatures w14:val="none"/>
        </w:rPr>
        <w:t>a key informant.</w:t>
      </w:r>
      <w:r w:rsidR="00D41671" w:rsidRPr="003C40FC">
        <w:rPr>
          <w:rFonts w:ascii="Times New Roman" w:eastAsia="Times New Roman" w:hAnsi="Times New Roman" w:cs="Times New Roman"/>
          <w:bCs/>
          <w:i/>
          <w:kern w:val="0"/>
          <w:sz w:val="24"/>
          <w:szCs w:val="24"/>
          <w14:ligatures w14:val="none"/>
        </w:rPr>
        <w:t xml:space="preserve"> </w:t>
      </w:r>
    </w:p>
    <w:p w14:paraId="7557B16E" w14:textId="6AC4F510" w:rsidR="00D41671" w:rsidRPr="003C40FC" w:rsidRDefault="008C3361" w:rsidP="004D5A94">
      <w:pPr>
        <w:tabs>
          <w:tab w:val="left" w:pos="6990"/>
        </w:tabs>
        <w:spacing w:before="100" w:beforeAutospacing="1" w:after="100" w:afterAutospacing="1" w:line="360" w:lineRule="auto"/>
        <w:ind w:left="864"/>
        <w:jc w:val="both"/>
        <w:rPr>
          <w:rFonts w:ascii="Times New Roman" w:eastAsia="Times New Roman" w:hAnsi="Times New Roman" w:cs="Times New Roman"/>
          <w:bCs/>
          <w:iCs/>
          <w:kern w:val="0"/>
          <w:sz w:val="24"/>
          <w:szCs w:val="24"/>
          <w14:ligatures w14:val="none"/>
        </w:rPr>
      </w:pPr>
      <w:r w:rsidRPr="003C40FC">
        <w:rPr>
          <w:rFonts w:ascii="Times New Roman" w:eastAsia="Times New Roman" w:hAnsi="Times New Roman" w:cs="Times New Roman"/>
          <w:bCs/>
          <w:i/>
          <w:kern w:val="0"/>
          <w:sz w:val="24"/>
          <w:szCs w:val="24"/>
          <w14:ligatures w14:val="none"/>
        </w:rPr>
        <w:t xml:space="preserve">"When the </w:t>
      </w:r>
      <w:r w:rsidR="002F76E4">
        <w:rPr>
          <w:rFonts w:ascii="Times New Roman" w:eastAsia="Times New Roman" w:hAnsi="Times New Roman" w:cs="Times New Roman"/>
          <w:bCs/>
          <w:i/>
          <w:kern w:val="0"/>
          <w:sz w:val="24"/>
          <w:szCs w:val="24"/>
          <w14:ligatures w14:val="none"/>
        </w:rPr>
        <w:t>coronavirus</w:t>
      </w:r>
      <w:r w:rsidRPr="003C40FC">
        <w:rPr>
          <w:rFonts w:ascii="Times New Roman" w:eastAsia="Times New Roman" w:hAnsi="Times New Roman" w:cs="Times New Roman"/>
          <w:bCs/>
          <w:i/>
          <w:kern w:val="0"/>
          <w:sz w:val="24"/>
          <w:szCs w:val="24"/>
          <w14:ligatures w14:val="none"/>
        </w:rPr>
        <w:t xml:space="preserve"> appeared, our leaders told us to halt the sale of tourist products and other tourism-related activities. This </w:t>
      </w:r>
      <w:r w:rsidR="002F76E4">
        <w:rPr>
          <w:rFonts w:ascii="Times New Roman" w:eastAsia="Times New Roman" w:hAnsi="Times New Roman" w:cs="Times New Roman"/>
          <w:bCs/>
          <w:i/>
          <w:kern w:val="0"/>
          <w:sz w:val="24"/>
          <w:szCs w:val="24"/>
          <w14:ligatures w14:val="none"/>
        </w:rPr>
        <w:t>hurt</w:t>
      </w:r>
      <w:r w:rsidRPr="003C40FC">
        <w:rPr>
          <w:rFonts w:ascii="Times New Roman" w:eastAsia="Times New Roman" w:hAnsi="Times New Roman" w:cs="Times New Roman"/>
          <w:bCs/>
          <w:i/>
          <w:kern w:val="0"/>
          <w:sz w:val="24"/>
          <w:szCs w:val="24"/>
          <w14:ligatures w14:val="none"/>
        </w:rPr>
        <w:t xml:space="preserve"> the majority of us because we rely entirely on purchases </w:t>
      </w:r>
      <w:r w:rsidR="007F2E5D" w:rsidRPr="003C40FC">
        <w:rPr>
          <w:rFonts w:ascii="Times New Roman" w:eastAsia="Times New Roman" w:hAnsi="Times New Roman" w:cs="Times New Roman"/>
          <w:bCs/>
          <w:i/>
          <w:kern w:val="0"/>
          <w:sz w:val="24"/>
          <w:szCs w:val="24"/>
          <w14:ligatures w14:val="none"/>
        </w:rPr>
        <w:t>made</w:t>
      </w:r>
      <w:r w:rsidRPr="003C40FC">
        <w:rPr>
          <w:rFonts w:ascii="Times New Roman" w:eastAsia="Times New Roman" w:hAnsi="Times New Roman" w:cs="Times New Roman"/>
          <w:bCs/>
          <w:i/>
          <w:kern w:val="0"/>
          <w:sz w:val="24"/>
          <w:szCs w:val="24"/>
          <w14:ligatures w14:val="none"/>
        </w:rPr>
        <w:t xml:space="preserve"> products</w:t>
      </w:r>
      <w:r w:rsidR="007F2E5D" w:rsidRPr="003C40FC">
        <w:rPr>
          <w:rFonts w:ascii="Times New Roman" w:eastAsia="Times New Roman" w:hAnsi="Times New Roman" w:cs="Times New Roman"/>
          <w:bCs/>
          <w:i/>
          <w:kern w:val="0"/>
          <w:sz w:val="24"/>
          <w:szCs w:val="24"/>
          <w14:ligatures w14:val="none"/>
        </w:rPr>
        <w:t xml:space="preserve"> by tourists</w:t>
      </w:r>
      <w:r w:rsidRPr="003C40FC">
        <w:rPr>
          <w:rFonts w:ascii="Times New Roman" w:eastAsia="Times New Roman" w:hAnsi="Times New Roman" w:cs="Times New Roman"/>
          <w:bCs/>
          <w:i/>
          <w:kern w:val="0"/>
          <w:sz w:val="24"/>
          <w:szCs w:val="24"/>
          <w14:ligatures w14:val="none"/>
        </w:rPr>
        <w:t xml:space="preserve"> to feed our families. Due to the lockdown, I wasn't earning any income, which had a significant impact on my working capital because I was using whatever financial resource, I had on hand to fulfill other family responsibilities, such as paying medical bills, child school fees, and other necessities. This significantly impacted the amount of money I had available. As a result, I was forced to engage in artisanal mining to fend for my family” (Tengzug-Tongo, 1st August 2022)</w:t>
      </w:r>
    </w:p>
    <w:p w14:paraId="403EB695" w14:textId="61942CFE" w:rsidR="00D41671" w:rsidRPr="003C40FC" w:rsidRDefault="00D41671" w:rsidP="008574C3">
      <w:pPr>
        <w:pStyle w:val="Heading3"/>
      </w:pPr>
      <w:bookmarkStart w:id="303" w:name="_Hlk127436068"/>
      <w:bookmarkStart w:id="304" w:name="_Toc167264744"/>
      <w:r w:rsidRPr="003C40FC">
        <w:t xml:space="preserve">5.1.6: Risk </w:t>
      </w:r>
      <w:r w:rsidR="00002F73" w:rsidRPr="003C40FC">
        <w:t xml:space="preserve">Of </w:t>
      </w:r>
      <w:r w:rsidRPr="003C40FC">
        <w:t>COVID</w:t>
      </w:r>
      <w:r w:rsidR="00002F73" w:rsidRPr="003C40FC">
        <w:t xml:space="preserve">-19 </w:t>
      </w:r>
      <w:r w:rsidR="00A056BD" w:rsidRPr="003C40FC">
        <w:t>o</w:t>
      </w:r>
      <w:r w:rsidR="00002F73" w:rsidRPr="003C40FC">
        <w:t xml:space="preserve">n Manufacturing, Marketing, Human </w:t>
      </w:r>
      <w:r w:rsidR="002F76E4">
        <w:t>Resources</w:t>
      </w:r>
      <w:r w:rsidR="00002F73" w:rsidRPr="003C40FC">
        <w:t>, and Financ</w:t>
      </w:r>
      <w:r w:rsidR="00A056BD" w:rsidRPr="003C40FC">
        <w:t>e</w:t>
      </w:r>
      <w:r w:rsidR="00002F73" w:rsidRPr="003C40FC">
        <w:t xml:space="preserve"> at </w:t>
      </w:r>
      <w:r w:rsidRPr="003C40FC">
        <w:t>SWOPA</w:t>
      </w:r>
      <w:bookmarkEnd w:id="304"/>
    </w:p>
    <w:bookmarkEnd w:id="303"/>
    <w:p w14:paraId="40EF4214" w14:textId="590305A0"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In the world of business, risks are inevitable. Whether it is due to a sudden shift in demand, changes in customer behavior, or unforeseen circumstances, every organization must be prepared to deal with potential challenges and adapt accordingly. Among the various types of risks faced by the tourism industry may include, production risks, marketing risks, human resource risks, and financial risks. Production risks </w:t>
      </w:r>
      <w:r w:rsidR="008C3361" w:rsidRPr="003C40FC">
        <w:rPr>
          <w:rFonts w:ascii="Times New Roman" w:hAnsi="Times New Roman" w:cs="Times New Roman"/>
          <w:bCs/>
          <w:iCs/>
          <w:kern w:val="0"/>
          <w:sz w:val="24"/>
          <w:szCs w:val="24"/>
          <w14:ligatures w14:val="none"/>
        </w:rPr>
        <w:t>are</w:t>
      </w:r>
      <w:r w:rsidRPr="003C40FC">
        <w:rPr>
          <w:rFonts w:ascii="Times New Roman" w:hAnsi="Times New Roman" w:cs="Times New Roman"/>
          <w:bCs/>
          <w:iCs/>
          <w:kern w:val="0"/>
          <w:sz w:val="24"/>
          <w:szCs w:val="24"/>
          <w14:ligatures w14:val="none"/>
        </w:rPr>
        <w:t xml:space="preserve"> considered to be hazards associated with manufacturing or producing goods or services. These risks arise due to a decrease in demand, which leads to fewer orders and reduces production. Also, marketing risks are challenges faced in reaching and engaging customers. In a rapidly changing business environment, the tourism industry must constantly adjust its marketing strategies to fit the current situation. Human resource risks refer to the difficulties involved with managing employees, including the need to reduce staff and adjust policies and procedures to provide a safe work environment. In times of economic uncertainty such as the COVID-19 pandemic</w:t>
      </w:r>
      <w:r w:rsidR="00F33623">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tourism may be forced to make difficult decisions about staffing levels, including layoffs or furloughs. Financial risks are the hazards that arise from managing a tourism </w:t>
      </w:r>
      <w:r w:rsidR="00F33623">
        <w:rPr>
          <w:rFonts w:ascii="Times New Roman" w:hAnsi="Times New Roman" w:cs="Times New Roman"/>
          <w:bCs/>
          <w:iCs/>
          <w:kern w:val="0"/>
          <w:sz w:val="24"/>
          <w:szCs w:val="24"/>
          <w14:ligatures w14:val="none"/>
        </w:rPr>
        <w:t>enterprise's</w:t>
      </w:r>
      <w:r w:rsidRPr="003C40FC">
        <w:rPr>
          <w:rFonts w:ascii="Times New Roman" w:hAnsi="Times New Roman" w:cs="Times New Roman"/>
          <w:bCs/>
          <w:iCs/>
          <w:kern w:val="0"/>
          <w:sz w:val="24"/>
          <w:szCs w:val="24"/>
          <w14:ligatures w14:val="none"/>
        </w:rPr>
        <w:t xml:space="preserve"> finances, such as budget adjustments and dealing with potential losses due to cancellations and </w:t>
      </w:r>
      <w:r w:rsidRPr="003C40FC">
        <w:rPr>
          <w:rFonts w:ascii="Times New Roman" w:hAnsi="Times New Roman" w:cs="Times New Roman"/>
          <w:bCs/>
          <w:iCs/>
          <w:kern w:val="0"/>
          <w:sz w:val="24"/>
          <w:szCs w:val="24"/>
          <w14:ligatures w14:val="none"/>
        </w:rPr>
        <w:lastRenderedPageBreak/>
        <w:t xml:space="preserve">uncertainties. </w:t>
      </w:r>
      <w:r w:rsidR="00F33623">
        <w:rPr>
          <w:rFonts w:ascii="Times New Roman" w:hAnsi="Times New Roman" w:cs="Times New Roman"/>
          <w:kern w:val="0"/>
          <w:sz w:val="24"/>
          <w:szCs w:val="24"/>
          <w14:ligatures w14:val="none"/>
        </w:rPr>
        <w:t>Given</w:t>
      </w:r>
      <w:r w:rsidRPr="003C40FC">
        <w:rPr>
          <w:rFonts w:ascii="Times New Roman" w:hAnsi="Times New Roman" w:cs="Times New Roman"/>
          <w:kern w:val="0"/>
          <w:sz w:val="24"/>
          <w:szCs w:val="24"/>
          <w14:ligatures w14:val="none"/>
        </w:rPr>
        <w:t xml:space="preserve"> this, a</w:t>
      </w:r>
      <w:r w:rsidRPr="003C40FC">
        <w:rPr>
          <w:rFonts w:ascii="Times New Roman" w:hAnsi="Times New Roman" w:cs="Times New Roman"/>
          <w:bCs/>
          <w:iCs/>
          <w:kern w:val="0"/>
          <w:sz w:val="24"/>
          <w:szCs w:val="24"/>
          <w14:ligatures w14:val="none"/>
        </w:rPr>
        <w:t xml:space="preserve"> correlation analysis was performed to assess the relationship that exists between the risks of </w:t>
      </w:r>
      <w:r w:rsidR="00F33623">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production of tourism products like (</w:t>
      </w:r>
      <w:bookmarkStart w:id="305" w:name="_Hlk134637523"/>
      <w:r w:rsidRPr="003C40FC">
        <w:rPr>
          <w:rFonts w:ascii="Times New Roman" w:hAnsi="Times New Roman" w:cs="Times New Roman"/>
          <w:bCs/>
          <w:iCs/>
          <w:kern w:val="0"/>
          <w:sz w:val="24"/>
          <w:szCs w:val="24"/>
          <w14:ligatures w14:val="none"/>
        </w:rPr>
        <w:t>baskets, smocks</w:t>
      </w:r>
      <w:r w:rsidR="00F33623">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hats</w:t>
      </w:r>
      <w:bookmarkEnd w:id="305"/>
      <w:r w:rsidRPr="003C40FC">
        <w:rPr>
          <w:rFonts w:ascii="Times New Roman" w:hAnsi="Times New Roman" w:cs="Times New Roman"/>
          <w:bCs/>
          <w:iCs/>
          <w:kern w:val="0"/>
          <w:sz w:val="24"/>
          <w:szCs w:val="24"/>
          <w14:ligatures w14:val="none"/>
        </w:rPr>
        <w:t xml:space="preserve">), marketing </w:t>
      </w:r>
      <w:r w:rsidR="00F33623">
        <w:rPr>
          <w:rFonts w:ascii="Times New Roman" w:hAnsi="Times New Roman" w:cs="Times New Roman"/>
          <w:bCs/>
          <w:iCs/>
          <w:kern w:val="0"/>
          <w:sz w:val="24"/>
          <w:szCs w:val="24"/>
          <w14:ligatures w14:val="none"/>
        </w:rPr>
        <w:t>risks</w:t>
      </w:r>
      <w:r w:rsidRPr="003C40FC">
        <w:rPr>
          <w:rFonts w:ascii="Times New Roman" w:hAnsi="Times New Roman" w:cs="Times New Roman"/>
          <w:bCs/>
          <w:iCs/>
          <w:kern w:val="0"/>
          <w:sz w:val="24"/>
          <w:szCs w:val="24"/>
          <w14:ligatures w14:val="none"/>
        </w:rPr>
        <w:t>, human resource</w:t>
      </w:r>
      <w:r w:rsidR="00F33623">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financial risk</w:t>
      </w:r>
      <w:r w:rsidR="008C3361" w:rsidRPr="003C40FC">
        <w:rPr>
          <w:rFonts w:ascii="Times New Roman" w:hAnsi="Times New Roman" w:cs="Times New Roman"/>
          <w:bCs/>
          <w:iCs/>
          <w:kern w:val="0"/>
          <w:sz w:val="24"/>
          <w:szCs w:val="24"/>
          <w14:ligatures w14:val="none"/>
        </w:rPr>
        <w:t>s under</w:t>
      </w:r>
      <w:r w:rsidRPr="003C40FC">
        <w:rPr>
          <w:rFonts w:ascii="Times New Roman" w:hAnsi="Times New Roman" w:cs="Times New Roman"/>
          <w:bCs/>
          <w:iCs/>
          <w:kern w:val="0"/>
          <w:sz w:val="24"/>
          <w:szCs w:val="24"/>
          <w14:ligatures w14:val="none"/>
        </w:rPr>
        <w:t xml:space="preserve"> the pandemic on employees and management of tourism facilities in the peripheral communities.  </w:t>
      </w:r>
    </w:p>
    <w:p w14:paraId="35C6CBD6" w14:textId="63FBA5F0" w:rsidR="00D41671" w:rsidRPr="003C40FC" w:rsidRDefault="00D41671" w:rsidP="008574C3">
      <w:pPr>
        <w:pStyle w:val="Heading6"/>
      </w:pPr>
      <w:bookmarkStart w:id="306" w:name="_Toc167267886"/>
      <w:r w:rsidRPr="003C40FC">
        <w:t xml:space="preserve">Table </w:t>
      </w:r>
      <w:r w:rsidR="00C37C34">
        <w:t>19</w:t>
      </w:r>
      <w:r w:rsidRPr="003C40FC">
        <w:t xml:space="preserve">: </w:t>
      </w:r>
      <w:bookmarkStart w:id="307" w:name="_Hlk166737819"/>
      <w:r w:rsidR="007C23AF" w:rsidRPr="003C40FC">
        <w:t>Production, Marketing, Financial</w:t>
      </w:r>
      <w:r w:rsidR="00F33623">
        <w:t>,</w:t>
      </w:r>
      <w:r w:rsidR="007C23AF" w:rsidRPr="003C40FC">
        <w:t xml:space="preserve"> and Human Resource Effects of the Pandemic</w:t>
      </w:r>
      <w:bookmarkEnd w:id="306"/>
    </w:p>
    <w:tbl>
      <w:tblPr>
        <w:tblStyle w:val="TableGrid"/>
        <w:tblpPr w:leftFromText="180" w:rightFromText="180" w:vertAnchor="text" w:tblpY="1"/>
        <w:tblOverlap w:val="never"/>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541"/>
        <w:gridCol w:w="1539"/>
        <w:gridCol w:w="1473"/>
        <w:gridCol w:w="1743"/>
        <w:gridCol w:w="2010"/>
      </w:tblGrid>
      <w:tr w:rsidR="007044EC" w:rsidRPr="003C40FC" w14:paraId="05EDC6FB" w14:textId="77777777" w:rsidTr="00457522">
        <w:tc>
          <w:tcPr>
            <w:tcW w:w="927" w:type="pct"/>
            <w:tcBorders>
              <w:bottom w:val="single" w:sz="4" w:space="0" w:color="auto"/>
            </w:tcBorders>
          </w:tcPr>
          <w:bookmarkEnd w:id="307"/>
          <w:p w14:paraId="2686B107" w14:textId="77777777" w:rsidR="00D41671" w:rsidRPr="003C40FC" w:rsidRDefault="00D41671"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Measured variables</w:t>
            </w:r>
          </w:p>
        </w:tc>
        <w:tc>
          <w:tcPr>
            <w:tcW w:w="926" w:type="pct"/>
            <w:tcBorders>
              <w:bottom w:val="single" w:sz="4" w:space="0" w:color="auto"/>
            </w:tcBorders>
          </w:tcPr>
          <w:p w14:paraId="18421CAE" w14:textId="7A34D419"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lang w:val="en-GB"/>
              </w:rPr>
              <w:t>Productio</w:t>
            </w:r>
            <w:r w:rsidR="007C23AF" w:rsidRPr="003C40FC">
              <w:rPr>
                <w:rFonts w:ascii="Times New Roman" w:hAnsi="Times New Roman" w:cs="Times New Roman"/>
                <w:sz w:val="24"/>
                <w:szCs w:val="24"/>
                <w:lang w:val="en-GB"/>
              </w:rPr>
              <w:t xml:space="preserve">n </w:t>
            </w:r>
            <w:r w:rsidR="00F56F7F" w:rsidRPr="003C40FC">
              <w:rPr>
                <w:rFonts w:ascii="Times New Roman" w:hAnsi="Times New Roman" w:cs="Times New Roman"/>
                <w:sz w:val="24"/>
                <w:szCs w:val="24"/>
                <w:lang w:val="en-GB"/>
              </w:rPr>
              <w:t>e</w:t>
            </w:r>
            <w:r w:rsidR="007C23AF" w:rsidRPr="003C40FC">
              <w:rPr>
                <w:rFonts w:ascii="Times New Roman" w:hAnsi="Times New Roman" w:cs="Times New Roman"/>
                <w:sz w:val="24"/>
                <w:szCs w:val="24"/>
                <w:lang w:val="en-GB"/>
              </w:rPr>
              <w:t>ffects</w:t>
            </w:r>
            <w:r w:rsidRPr="003C40FC">
              <w:rPr>
                <w:rFonts w:ascii="Times New Roman" w:hAnsi="Times New Roman" w:cs="Times New Roman"/>
                <w:sz w:val="24"/>
                <w:szCs w:val="24"/>
              </w:rPr>
              <w:t xml:space="preserve"> </w:t>
            </w:r>
          </w:p>
        </w:tc>
        <w:tc>
          <w:tcPr>
            <w:tcW w:w="887" w:type="pct"/>
            <w:tcBorders>
              <w:bottom w:val="single" w:sz="4" w:space="0" w:color="auto"/>
            </w:tcBorders>
          </w:tcPr>
          <w:p w14:paraId="3B530F76" w14:textId="25731D5E" w:rsidR="00D41671" w:rsidRPr="003C40FC" w:rsidRDefault="00F56F7F"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lang w:val="en-GB"/>
              </w:rPr>
              <w:t xml:space="preserve">Marketing </w:t>
            </w:r>
            <w:r w:rsidRPr="003C40FC">
              <w:rPr>
                <w:rFonts w:ascii="Times New Roman" w:hAnsi="Times New Roman" w:cs="Times New Roman"/>
                <w:sz w:val="24"/>
                <w:szCs w:val="24"/>
              </w:rPr>
              <w:t>effects</w:t>
            </w:r>
          </w:p>
        </w:tc>
        <w:tc>
          <w:tcPr>
            <w:tcW w:w="1049" w:type="pct"/>
            <w:tcBorders>
              <w:bottom w:val="single" w:sz="4" w:space="0" w:color="auto"/>
            </w:tcBorders>
          </w:tcPr>
          <w:p w14:paraId="7C84E9F2" w14:textId="4FC62E77" w:rsidR="00D41671" w:rsidRPr="003C40FC" w:rsidRDefault="00F56F7F"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Financial </w:t>
            </w:r>
            <w:r w:rsidRPr="003C40FC">
              <w:rPr>
                <w:rFonts w:ascii="Times New Roman" w:hAnsi="Times New Roman" w:cs="Times New Roman"/>
                <w:sz w:val="24"/>
                <w:szCs w:val="24"/>
              </w:rPr>
              <w:t>effects</w:t>
            </w:r>
            <w:r w:rsidR="007C23AF" w:rsidRPr="003C40FC">
              <w:rPr>
                <w:rFonts w:ascii="Times New Roman" w:hAnsi="Times New Roman" w:cs="Times New Roman"/>
                <w:sz w:val="24"/>
                <w:szCs w:val="24"/>
                <w:lang w:val="en-GB"/>
              </w:rPr>
              <w:t xml:space="preserve"> </w:t>
            </w:r>
            <w:r w:rsidR="00D41671" w:rsidRPr="003C40FC">
              <w:rPr>
                <w:rFonts w:ascii="Times New Roman" w:hAnsi="Times New Roman" w:cs="Times New Roman"/>
                <w:sz w:val="24"/>
                <w:szCs w:val="24"/>
                <w:lang w:val="en-GB"/>
              </w:rPr>
              <w:t xml:space="preserve"> </w:t>
            </w:r>
          </w:p>
        </w:tc>
        <w:tc>
          <w:tcPr>
            <w:tcW w:w="1210" w:type="pct"/>
            <w:tcBorders>
              <w:bottom w:val="single" w:sz="4" w:space="0" w:color="auto"/>
            </w:tcBorders>
          </w:tcPr>
          <w:p w14:paraId="120FDF14" w14:textId="092CFFCF"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lang w:val="en-GB"/>
              </w:rPr>
              <w:t xml:space="preserve">Human resource </w:t>
            </w:r>
            <w:r w:rsidR="00F56F7F" w:rsidRPr="003C40FC">
              <w:rPr>
                <w:rFonts w:ascii="Times New Roman" w:hAnsi="Times New Roman" w:cs="Times New Roman"/>
                <w:sz w:val="24"/>
                <w:szCs w:val="24"/>
                <w:lang w:val="en-GB"/>
              </w:rPr>
              <w:t>effects</w:t>
            </w:r>
          </w:p>
        </w:tc>
      </w:tr>
      <w:tr w:rsidR="007044EC" w:rsidRPr="003C40FC" w14:paraId="4C0ECB53" w14:textId="77777777" w:rsidTr="00457522">
        <w:tc>
          <w:tcPr>
            <w:tcW w:w="927" w:type="pct"/>
            <w:tcBorders>
              <w:top w:val="single" w:sz="4" w:space="0" w:color="auto"/>
            </w:tcBorders>
          </w:tcPr>
          <w:p w14:paraId="0DF72DF4"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Production risk</w:t>
            </w:r>
            <w:r w:rsidRPr="003C40FC">
              <w:rPr>
                <w:rFonts w:ascii="Times New Roman" w:hAnsi="Times New Roman" w:cs="Times New Roman"/>
                <w:sz w:val="24"/>
                <w:szCs w:val="24"/>
              </w:rPr>
              <w:t xml:space="preserve"> </w:t>
            </w:r>
          </w:p>
        </w:tc>
        <w:tc>
          <w:tcPr>
            <w:tcW w:w="926" w:type="pct"/>
            <w:tcBorders>
              <w:top w:val="single" w:sz="4" w:space="0" w:color="auto"/>
            </w:tcBorders>
          </w:tcPr>
          <w:p w14:paraId="5EAAA7E8" w14:textId="77777777" w:rsidR="00D41671" w:rsidRPr="003C40FC" w:rsidRDefault="00D41671" w:rsidP="00D41671">
            <w:pPr>
              <w:autoSpaceDE w:val="0"/>
              <w:autoSpaceDN w:val="0"/>
              <w:adjustRightInd w:val="0"/>
              <w:spacing w:line="320" w:lineRule="atLeast"/>
              <w:ind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c>
          <w:tcPr>
            <w:tcW w:w="887" w:type="pct"/>
            <w:tcBorders>
              <w:top w:val="single" w:sz="4" w:space="0" w:color="auto"/>
            </w:tcBorders>
          </w:tcPr>
          <w:p w14:paraId="53F846F2"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c>
          <w:tcPr>
            <w:tcW w:w="1049" w:type="pct"/>
            <w:tcBorders>
              <w:top w:val="single" w:sz="4" w:space="0" w:color="auto"/>
            </w:tcBorders>
          </w:tcPr>
          <w:p w14:paraId="76C69FAE"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c>
          <w:tcPr>
            <w:tcW w:w="1210" w:type="pct"/>
            <w:tcBorders>
              <w:top w:val="single" w:sz="4" w:space="0" w:color="auto"/>
            </w:tcBorders>
          </w:tcPr>
          <w:p w14:paraId="3CE8DA63"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r>
      <w:tr w:rsidR="007044EC" w:rsidRPr="003C40FC" w14:paraId="6FBF973A" w14:textId="77777777" w:rsidTr="00457522">
        <w:tc>
          <w:tcPr>
            <w:tcW w:w="927" w:type="pct"/>
          </w:tcPr>
          <w:p w14:paraId="6E9B144E"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Marketing risk</w:t>
            </w:r>
          </w:p>
        </w:tc>
        <w:tc>
          <w:tcPr>
            <w:tcW w:w="926" w:type="pct"/>
          </w:tcPr>
          <w:p w14:paraId="4E66D66B"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.500</w:t>
            </w:r>
            <w:r w:rsidRPr="003C40FC">
              <w:rPr>
                <w:rFonts w:ascii="Times New Roman" w:hAnsi="Times New Roman" w:cs="Times New Roman"/>
                <w:sz w:val="24"/>
                <w:szCs w:val="24"/>
                <w:vertAlign w:val="superscript"/>
              </w:rPr>
              <w:t>**</w:t>
            </w:r>
          </w:p>
        </w:tc>
        <w:tc>
          <w:tcPr>
            <w:tcW w:w="887" w:type="pct"/>
          </w:tcPr>
          <w:p w14:paraId="5A3C97DE"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c>
          <w:tcPr>
            <w:tcW w:w="1049" w:type="pct"/>
          </w:tcPr>
          <w:p w14:paraId="619B070C"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c>
          <w:tcPr>
            <w:tcW w:w="1210" w:type="pct"/>
          </w:tcPr>
          <w:p w14:paraId="136A4AAD"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r>
      <w:tr w:rsidR="007044EC" w:rsidRPr="003C40FC" w14:paraId="34D3553A" w14:textId="77777777" w:rsidTr="00457522">
        <w:tc>
          <w:tcPr>
            <w:tcW w:w="927" w:type="pct"/>
          </w:tcPr>
          <w:p w14:paraId="241977BF"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Financial risk </w:t>
            </w:r>
          </w:p>
        </w:tc>
        <w:tc>
          <w:tcPr>
            <w:tcW w:w="926" w:type="pct"/>
          </w:tcPr>
          <w:p w14:paraId="00138E9E"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.440</w:t>
            </w:r>
            <w:r w:rsidRPr="003C40FC">
              <w:rPr>
                <w:rFonts w:ascii="Times New Roman" w:hAnsi="Times New Roman" w:cs="Times New Roman"/>
                <w:sz w:val="24"/>
                <w:szCs w:val="24"/>
                <w:vertAlign w:val="superscript"/>
              </w:rPr>
              <w:t>**</w:t>
            </w:r>
          </w:p>
        </w:tc>
        <w:tc>
          <w:tcPr>
            <w:tcW w:w="887" w:type="pct"/>
          </w:tcPr>
          <w:p w14:paraId="0952E7AB"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.368</w:t>
            </w:r>
            <w:r w:rsidRPr="003C40FC">
              <w:rPr>
                <w:rFonts w:ascii="Times New Roman" w:hAnsi="Times New Roman" w:cs="Times New Roman"/>
                <w:sz w:val="24"/>
                <w:szCs w:val="24"/>
                <w:vertAlign w:val="superscript"/>
              </w:rPr>
              <w:t>**</w:t>
            </w:r>
          </w:p>
        </w:tc>
        <w:tc>
          <w:tcPr>
            <w:tcW w:w="1049" w:type="pct"/>
          </w:tcPr>
          <w:p w14:paraId="4C8E3B4D"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c>
          <w:tcPr>
            <w:tcW w:w="1210" w:type="pct"/>
          </w:tcPr>
          <w:p w14:paraId="0785D89B" w14:textId="77777777" w:rsidR="00D41671" w:rsidRPr="003C40FC" w:rsidRDefault="00D41671" w:rsidP="00D41671">
            <w:pPr>
              <w:autoSpaceDE w:val="0"/>
              <w:autoSpaceDN w:val="0"/>
              <w:adjustRightInd w:val="0"/>
              <w:spacing w:line="320" w:lineRule="atLeast"/>
              <w:ind w:left="60" w:right="60"/>
              <w:jc w:val="right"/>
              <w:rPr>
                <w:rFonts w:ascii="Times New Roman" w:hAnsi="Times New Roman" w:cs="Times New Roman"/>
                <w:sz w:val="24"/>
                <w:szCs w:val="24"/>
              </w:rPr>
            </w:pPr>
          </w:p>
        </w:tc>
      </w:tr>
      <w:tr w:rsidR="007044EC" w:rsidRPr="003C40FC" w14:paraId="63B4267B" w14:textId="77777777" w:rsidTr="00457522">
        <w:tc>
          <w:tcPr>
            <w:tcW w:w="927" w:type="pct"/>
          </w:tcPr>
          <w:p w14:paraId="2A795E46"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H</w:t>
            </w:r>
            <w:r w:rsidRPr="003C40FC">
              <w:rPr>
                <w:rFonts w:ascii="Times New Roman" w:hAnsi="Times New Roman" w:cs="Times New Roman"/>
                <w:sz w:val="24"/>
                <w:szCs w:val="24"/>
                <w:lang w:val="en-GB"/>
              </w:rPr>
              <w:t>uman, resource risk</w:t>
            </w:r>
          </w:p>
        </w:tc>
        <w:tc>
          <w:tcPr>
            <w:tcW w:w="926" w:type="pct"/>
          </w:tcPr>
          <w:p w14:paraId="0D2272DB"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.296</w:t>
            </w:r>
            <w:r w:rsidRPr="003C40FC">
              <w:rPr>
                <w:rFonts w:ascii="Times New Roman" w:hAnsi="Times New Roman" w:cs="Times New Roman"/>
                <w:sz w:val="24"/>
                <w:szCs w:val="24"/>
                <w:vertAlign w:val="superscript"/>
              </w:rPr>
              <w:t>**</w:t>
            </w:r>
          </w:p>
        </w:tc>
        <w:tc>
          <w:tcPr>
            <w:tcW w:w="887" w:type="pct"/>
          </w:tcPr>
          <w:p w14:paraId="7D9D03B6"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.295</w:t>
            </w:r>
            <w:r w:rsidRPr="003C40FC">
              <w:rPr>
                <w:rFonts w:ascii="Times New Roman" w:hAnsi="Times New Roman" w:cs="Times New Roman"/>
                <w:sz w:val="24"/>
                <w:szCs w:val="24"/>
                <w:vertAlign w:val="superscript"/>
              </w:rPr>
              <w:t>**</w:t>
            </w:r>
          </w:p>
        </w:tc>
        <w:tc>
          <w:tcPr>
            <w:tcW w:w="1049" w:type="pct"/>
          </w:tcPr>
          <w:p w14:paraId="0BA45A40"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.276</w:t>
            </w:r>
            <w:r w:rsidRPr="003C40FC">
              <w:rPr>
                <w:rFonts w:ascii="Times New Roman" w:hAnsi="Times New Roman" w:cs="Times New Roman"/>
                <w:sz w:val="24"/>
                <w:szCs w:val="24"/>
                <w:vertAlign w:val="superscript"/>
              </w:rPr>
              <w:t>**</w:t>
            </w:r>
          </w:p>
        </w:tc>
        <w:tc>
          <w:tcPr>
            <w:tcW w:w="1210" w:type="pct"/>
          </w:tcPr>
          <w:p w14:paraId="3B2709EA"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 xml:space="preserve">          </w:t>
            </w:r>
            <w:r w:rsidRPr="003C40FC">
              <w:rPr>
                <w:rFonts w:ascii="Times New Roman" w:hAnsi="Times New Roman" w:cs="Times New Roman"/>
                <w:sz w:val="24"/>
                <w:szCs w:val="24"/>
              </w:rPr>
              <w:t>1</w:t>
            </w:r>
          </w:p>
        </w:tc>
      </w:tr>
    </w:tbl>
    <w:p w14:paraId="113519AC" w14:textId="77777777" w:rsidR="00D41671" w:rsidRPr="003C40FC" w:rsidRDefault="00D41671" w:rsidP="00D41671">
      <w:pPr>
        <w:spacing w:line="276" w:lineRule="auto"/>
        <w:jc w:val="both"/>
        <w:rPr>
          <w:rFonts w:ascii="Times New Roman" w:hAnsi="Times New Roman" w:cs="Times New Roman"/>
          <w:kern w:val="0"/>
          <w:sz w:val="24"/>
          <w:szCs w:val="24"/>
          <w14:ligatures w14:val="none"/>
        </w:rPr>
      </w:pPr>
      <w:bookmarkStart w:id="308" w:name="_Hlk132217665"/>
      <w:r w:rsidRPr="003C40FC">
        <w:rPr>
          <w:rFonts w:ascii="Times New Roman" w:hAnsi="Times New Roman" w:cs="Times New Roman"/>
          <w:kern w:val="0"/>
          <w:sz w:val="24"/>
          <w:szCs w:val="24"/>
          <w14:ligatures w14:val="none"/>
        </w:rPr>
        <w:t>Note: * p&lt;0.1, ** p&lt;0.05, ***p&lt;0.01</w:t>
      </w:r>
    </w:p>
    <w:bookmarkEnd w:id="308"/>
    <w:p w14:paraId="13A21BD0" w14:textId="72C6F658" w:rsidR="005B3F07" w:rsidRDefault="00D41671" w:rsidP="00EC1545">
      <w:pPr>
        <w:spacing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Field Survey, 2023</w:t>
      </w:r>
      <w:r w:rsidR="008574C3">
        <w:rPr>
          <w:rFonts w:ascii="Times New Roman" w:hAnsi="Times New Roman" w:cs="Times New Roman"/>
          <w:kern w:val="0"/>
          <w:sz w:val="24"/>
          <w:szCs w:val="24"/>
          <w14:ligatures w14:val="none"/>
        </w:rPr>
        <w:t>.</w:t>
      </w:r>
    </w:p>
    <w:p w14:paraId="60D71363" w14:textId="77777777" w:rsidR="008574C3" w:rsidRPr="003C40FC" w:rsidRDefault="008574C3" w:rsidP="008574C3">
      <w:pPr>
        <w:pStyle w:val="NoSpacing"/>
      </w:pPr>
    </w:p>
    <w:p w14:paraId="69389034" w14:textId="0970F23B" w:rsidR="00E0643D"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As shown in Table </w:t>
      </w:r>
      <w:r w:rsidR="00C37C34">
        <w:rPr>
          <w:rFonts w:ascii="Times New Roman" w:hAnsi="Times New Roman" w:cs="Times New Roman"/>
          <w:kern w:val="0"/>
          <w:sz w:val="24"/>
          <w:szCs w:val="24"/>
          <w14:ligatures w14:val="none"/>
        </w:rPr>
        <w:t>19</w:t>
      </w:r>
      <w:r w:rsidRPr="003C40FC">
        <w:rPr>
          <w:rFonts w:ascii="Times New Roman" w:hAnsi="Times New Roman" w:cs="Times New Roman"/>
          <w:kern w:val="0"/>
          <w:sz w:val="24"/>
          <w:szCs w:val="24"/>
          <w14:ligatures w14:val="none"/>
        </w:rPr>
        <w:t>,</w:t>
      </w:r>
      <w:r w:rsidR="00A056BD"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Pearson product correlation of production risk and </w:t>
      </w:r>
      <w:r w:rsidR="00485798" w:rsidRPr="003C40FC">
        <w:rPr>
          <w:rFonts w:ascii="Times New Roman" w:hAnsi="Times New Roman" w:cs="Times New Roman"/>
          <w:kern w:val="0"/>
          <w:sz w:val="24"/>
          <w:szCs w:val="24"/>
          <w14:ligatures w14:val="none"/>
        </w:rPr>
        <w:t>m</w:t>
      </w:r>
      <w:r w:rsidRPr="003C40FC">
        <w:rPr>
          <w:rFonts w:ascii="Times New Roman" w:hAnsi="Times New Roman" w:cs="Times New Roman"/>
          <w:kern w:val="0"/>
          <w:sz w:val="24"/>
          <w:szCs w:val="24"/>
          <w14:ligatures w14:val="none"/>
        </w:rPr>
        <w:t>arketing risk shows a moderately positive and statistically significant correlation at 5% level of significance r =0.500, P&lt;0.05). The null hypothesis (H0) was thus rejected. The correlation coefficient implies that an increase in the production risk of industry stakeholders as a result of the COVID-19 pandemic is highly likely to lead to an increase in the marketing risk of entrepreneurs in the tourism value chain. In addition, it was found that the risk of the pandemic on the production of tourism products and financial risk</w:t>
      </w:r>
      <w:r w:rsidR="00E0643D" w:rsidRPr="003C40FC">
        <w:rPr>
          <w:rFonts w:ascii="Times New Roman" w:hAnsi="Times New Roman" w:cs="Times New Roman"/>
          <w:kern w:val="0"/>
          <w:sz w:val="24"/>
          <w:szCs w:val="24"/>
          <w14:ligatures w14:val="none"/>
        </w:rPr>
        <w:t xml:space="preserve"> showed a</w:t>
      </w:r>
      <w:r w:rsidRPr="003C40FC">
        <w:rPr>
          <w:rFonts w:ascii="Times New Roman" w:hAnsi="Times New Roman" w:cs="Times New Roman"/>
          <w:kern w:val="0"/>
          <w:sz w:val="24"/>
          <w:szCs w:val="24"/>
          <w14:ligatures w14:val="none"/>
        </w:rPr>
        <w:t xml:space="preserve"> weak</w:t>
      </w:r>
      <w:r w:rsidR="00E0643D" w:rsidRPr="003C40FC">
        <w:rPr>
          <w:rFonts w:ascii="Times New Roman" w:hAnsi="Times New Roman" w:cs="Times New Roman"/>
          <w:kern w:val="0"/>
          <w:sz w:val="24"/>
          <w:szCs w:val="24"/>
          <w14:ligatures w14:val="none"/>
        </w:rPr>
        <w:t xml:space="preserve"> positive correlation </w:t>
      </w:r>
      <w:r w:rsidRPr="003C40FC">
        <w:rPr>
          <w:rFonts w:ascii="Times New Roman" w:hAnsi="Times New Roman" w:cs="Times New Roman"/>
          <w:kern w:val="0"/>
          <w:sz w:val="24"/>
          <w:szCs w:val="24"/>
          <w14:ligatures w14:val="none"/>
        </w:rPr>
        <w:t xml:space="preserve">but statistically significant at 5% </w:t>
      </w:r>
      <w:r w:rsidR="00E0643D" w:rsidRPr="003C40FC">
        <w:rPr>
          <w:rFonts w:ascii="Times New Roman" w:hAnsi="Times New Roman" w:cs="Times New Roman"/>
          <w:kern w:val="0"/>
          <w:sz w:val="24"/>
          <w:szCs w:val="24"/>
          <w14:ligatures w14:val="none"/>
        </w:rPr>
        <w:t xml:space="preserve">level of </w:t>
      </w:r>
      <w:r w:rsidRPr="003C40FC">
        <w:rPr>
          <w:rFonts w:ascii="Times New Roman" w:hAnsi="Times New Roman" w:cs="Times New Roman"/>
          <w:kern w:val="0"/>
          <w:sz w:val="24"/>
          <w:szCs w:val="24"/>
          <w14:ligatures w14:val="none"/>
        </w:rPr>
        <w:t xml:space="preserve">significance (r = </w:t>
      </w:r>
      <w:r w:rsidR="00A056BD" w:rsidRPr="003C40FC">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.440, P&lt;0.05). As a result, the alternative hypothesis (H1) was validated. This indicates that an increase in the production risk of tourism actors due to the pandemic leads to a high probability of financial losses for entrepreneurs operating in the</w:t>
      </w:r>
      <w:r w:rsidR="00EC1545" w:rsidRPr="003C40FC">
        <w:rPr>
          <w:rFonts w:ascii="Times New Roman" w:hAnsi="Times New Roman" w:cs="Times New Roman"/>
          <w:kern w:val="0"/>
          <w:sz w:val="24"/>
          <w:szCs w:val="24"/>
          <w14:ligatures w14:val="none"/>
        </w:rPr>
        <w:t xml:space="preserve"> various tourist sites </w:t>
      </w:r>
      <w:r w:rsidRPr="003C40FC">
        <w:rPr>
          <w:rFonts w:ascii="Times New Roman" w:hAnsi="Times New Roman" w:cs="Times New Roman"/>
          <w:kern w:val="0"/>
          <w:sz w:val="24"/>
          <w:szCs w:val="24"/>
          <w14:ligatures w14:val="none"/>
        </w:rPr>
        <w:t xml:space="preserve">due to low or non-existent levels of production activities. Finally, it was </w:t>
      </w:r>
      <w:r w:rsidR="00EC1545" w:rsidRPr="003C40FC">
        <w:rPr>
          <w:rFonts w:ascii="Times New Roman" w:hAnsi="Times New Roman" w:cs="Times New Roman"/>
          <w:kern w:val="0"/>
          <w:sz w:val="24"/>
          <w:szCs w:val="24"/>
          <w14:ligatures w14:val="none"/>
        </w:rPr>
        <w:t>discovered</w:t>
      </w:r>
      <w:r w:rsidRPr="003C40FC">
        <w:rPr>
          <w:rFonts w:ascii="Times New Roman" w:hAnsi="Times New Roman" w:cs="Times New Roman"/>
          <w:kern w:val="0"/>
          <w:sz w:val="24"/>
          <w:szCs w:val="24"/>
          <w14:ligatures w14:val="none"/>
        </w:rPr>
        <w:t xml:space="preserve"> that the risk of the pandemic to the production of tourism products and the human resource base of entrepreneurs was both statistically significant and negligible at 1% (r = 0.296, p &lt; 0.01). </w:t>
      </w:r>
      <w:r w:rsidR="002E4B21" w:rsidRPr="003C40FC">
        <w:rPr>
          <w:rFonts w:ascii="Times New Roman" w:hAnsi="Times New Roman" w:cs="Times New Roman"/>
          <w:kern w:val="0"/>
          <w:sz w:val="24"/>
          <w:szCs w:val="24"/>
          <w14:ligatures w14:val="none"/>
        </w:rPr>
        <w:t xml:space="preserve">The alternative hypothesis was thus accepted. </w:t>
      </w:r>
      <w:r w:rsidRPr="003C40FC">
        <w:rPr>
          <w:rFonts w:ascii="Times New Roman" w:hAnsi="Times New Roman" w:cs="Times New Roman"/>
          <w:kern w:val="0"/>
          <w:sz w:val="24"/>
          <w:szCs w:val="24"/>
          <w14:ligatures w14:val="none"/>
        </w:rPr>
        <w:lastRenderedPageBreak/>
        <w:t xml:space="preserve">This means that the higher the production risk for entrepreneurs in the </w:t>
      </w:r>
      <w:r w:rsidR="00EC1545" w:rsidRPr="003C40FC">
        <w:rPr>
          <w:rFonts w:ascii="Times New Roman" w:hAnsi="Times New Roman" w:cs="Times New Roman"/>
          <w:kern w:val="0"/>
          <w:sz w:val="24"/>
          <w:szCs w:val="24"/>
          <w14:ligatures w14:val="none"/>
        </w:rPr>
        <w:t>industry</w:t>
      </w:r>
      <w:r w:rsidRPr="003C40FC">
        <w:rPr>
          <w:rFonts w:ascii="Times New Roman" w:hAnsi="Times New Roman" w:cs="Times New Roman"/>
          <w:kern w:val="0"/>
          <w:sz w:val="24"/>
          <w:szCs w:val="24"/>
          <w14:ligatures w14:val="none"/>
        </w:rPr>
        <w:t>, the higher the likely effect on the human capacity of entrepreneurs in the industry.  In conclusion, the findings indicate that the COVID-19 pandemic has had a significant impact on the tourism sector, with production risk having a positive correlation with marketing risk, financial risk, and human resource risk</w:t>
      </w:r>
      <w:bookmarkStart w:id="309" w:name="_Hlk135412627"/>
      <w:r w:rsidR="00C50876" w:rsidRPr="003C40FC">
        <w:rPr>
          <w:rFonts w:ascii="Times New Roman" w:hAnsi="Times New Roman" w:cs="Times New Roman"/>
          <w:kern w:val="0"/>
          <w:sz w:val="24"/>
          <w:szCs w:val="24"/>
          <w14:ligatures w14:val="none"/>
        </w:rPr>
        <w:t>.</w:t>
      </w:r>
    </w:p>
    <w:p w14:paraId="41868A77" w14:textId="77777777" w:rsidR="00D41671" w:rsidRPr="003C40FC" w:rsidRDefault="00D41671" w:rsidP="00D41671">
      <w:pPr>
        <w:spacing w:line="480" w:lineRule="auto"/>
        <w:jc w:val="center"/>
        <w:rPr>
          <w:rFonts w:ascii="Times New Roman" w:hAnsi="Times New Roman" w:cs="Times New Roman"/>
          <w:kern w:val="0"/>
          <w:sz w:val="24"/>
          <w:szCs w:val="24"/>
          <w14:ligatures w14:val="none"/>
        </w:rPr>
      </w:pPr>
      <w:r w:rsidRPr="003C40FC">
        <w:rPr>
          <w:rFonts w:ascii="Times New Roman" w:hAnsi="Times New Roman" w:cs="Times New Roman"/>
          <w:noProof/>
          <w:kern w:val="0"/>
          <w:sz w:val="24"/>
          <w:szCs w:val="24"/>
          <w14:ligatures w14:val="none"/>
        </w:rPr>
        <w:drawing>
          <wp:inline distT="0" distB="0" distL="0" distR="0" wp14:anchorId="62E1E0F2" wp14:editId="6057505C">
            <wp:extent cx="5353050" cy="3571875"/>
            <wp:effectExtent l="0" t="0" r="0" b="9525"/>
            <wp:docPr id="18084855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53050" cy="3571875"/>
                    </a:xfrm>
                    <a:prstGeom prst="rect">
                      <a:avLst/>
                    </a:prstGeom>
                    <a:noFill/>
                    <a:ln>
                      <a:noFill/>
                    </a:ln>
                  </pic:spPr>
                </pic:pic>
              </a:graphicData>
            </a:graphic>
          </wp:inline>
        </w:drawing>
      </w:r>
    </w:p>
    <w:p w14:paraId="1F8185D4" w14:textId="0757B713" w:rsidR="008574C3" w:rsidRPr="003C40FC" w:rsidRDefault="008574C3" w:rsidP="008574C3">
      <w:pPr>
        <w:pStyle w:val="Heading7"/>
      </w:pPr>
      <w:bookmarkStart w:id="310" w:name="_Toc167096128"/>
      <w:bookmarkEnd w:id="309"/>
      <w:r w:rsidRPr="003C40FC">
        <w:t xml:space="preserve">Plate </w:t>
      </w:r>
      <w:r w:rsidR="00F00CE2">
        <w:t>4</w:t>
      </w:r>
      <w:r w:rsidRPr="003C40FC">
        <w:t>: Sale of baskets and other tourism products at Sirigu Women’s Pottery and Arts (SWOPA)</w:t>
      </w:r>
      <w:bookmarkEnd w:id="310"/>
    </w:p>
    <w:p w14:paraId="0C226B78" w14:textId="77777777" w:rsidR="008574C3" w:rsidRDefault="008574C3" w:rsidP="008574C3">
      <w:pPr>
        <w:pStyle w:val="NoSpacing"/>
      </w:pPr>
    </w:p>
    <w:p w14:paraId="617AD1AB" w14:textId="12D18D32" w:rsidR="00D41671" w:rsidRPr="003C40FC" w:rsidRDefault="00D41671" w:rsidP="008574C3">
      <w:pPr>
        <w:spacing w:after="0"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Date Taken: 24/10/ 2022</w:t>
      </w:r>
      <w:bookmarkStart w:id="311" w:name="_Hlk127436098"/>
    </w:p>
    <w:p w14:paraId="3FCA702D" w14:textId="77777777" w:rsidR="00C50876" w:rsidRDefault="00C50876" w:rsidP="00D41671">
      <w:pPr>
        <w:spacing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Field Survey,2023</w:t>
      </w:r>
    </w:p>
    <w:p w14:paraId="1BA74FAB" w14:textId="77777777" w:rsidR="008574C3" w:rsidRPr="003C40FC" w:rsidRDefault="008574C3" w:rsidP="008574C3">
      <w:pPr>
        <w:pStyle w:val="NoSpacing"/>
      </w:pPr>
    </w:p>
    <w:p w14:paraId="4FAA65FA" w14:textId="2409C2FE" w:rsidR="00CE2EA1" w:rsidRPr="003C40FC" w:rsidRDefault="00CE2EA1" w:rsidP="00D41671">
      <w:pPr>
        <w:spacing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sector's marketing strategies were put to the test as patronage dwindled amid a decrease in tourism activities. The picture vividly illustrates the obstacles faced by the industry in trying to attract visitors and stimulate economic growth. With fewer tourists, the sector had to reduce its marketing budget and focus on less expensive strategies, such as offering discounts and incentives. This made it difficult for them to compete with other industries and to appeal to potential visitors.  This, in turn, </w:t>
      </w:r>
      <w:r w:rsidR="00D15A9D">
        <w:rPr>
          <w:rFonts w:ascii="Times New Roman" w:hAnsi="Times New Roman" w:cs="Times New Roman"/>
          <w:kern w:val="0"/>
          <w:sz w:val="24"/>
          <w:szCs w:val="24"/>
          <w14:ligatures w14:val="none"/>
        </w:rPr>
        <w:t>hurt</w:t>
      </w:r>
      <w:r w:rsidRPr="003C40FC">
        <w:rPr>
          <w:rFonts w:ascii="Times New Roman" w:hAnsi="Times New Roman" w:cs="Times New Roman"/>
          <w:kern w:val="0"/>
          <w:sz w:val="24"/>
          <w:szCs w:val="24"/>
          <w14:ligatures w14:val="none"/>
        </w:rPr>
        <w:t xml:space="preserve"> the sector's </w:t>
      </w:r>
      <w:r w:rsidRPr="003C40FC">
        <w:rPr>
          <w:rFonts w:ascii="Times New Roman" w:hAnsi="Times New Roman" w:cs="Times New Roman"/>
          <w:kern w:val="0"/>
          <w:sz w:val="24"/>
          <w:szCs w:val="24"/>
          <w14:ligatures w14:val="none"/>
        </w:rPr>
        <w:lastRenderedPageBreak/>
        <w:t xml:space="preserve">profits. As a result, many businesses in the sector had to reduce their workforce </w:t>
      </w:r>
      <w:r w:rsidR="00F2363B">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survive. This supports the results.</w:t>
      </w:r>
    </w:p>
    <w:p w14:paraId="543E4D22" w14:textId="238ADE38" w:rsidR="00D41671" w:rsidRPr="003C40FC" w:rsidRDefault="00D41671" w:rsidP="008574C3">
      <w:pPr>
        <w:pStyle w:val="Heading3"/>
        <w:rPr>
          <w:lang w:val="en-GB"/>
        </w:rPr>
      </w:pPr>
      <w:bookmarkStart w:id="312" w:name="_Hlk137982303"/>
      <w:bookmarkStart w:id="313" w:name="_Toc167264745"/>
      <w:r w:rsidRPr="003C40FC">
        <w:rPr>
          <w:lang w:val="en-GB"/>
        </w:rPr>
        <w:t xml:space="preserve">5.1.7: Unsystematic </w:t>
      </w:r>
      <w:r w:rsidR="00E31B07" w:rsidRPr="003C40FC">
        <w:rPr>
          <w:lang w:val="en-GB"/>
        </w:rPr>
        <w:t>Effects</w:t>
      </w:r>
      <w:r w:rsidRPr="003C40FC">
        <w:rPr>
          <w:lang w:val="en-GB"/>
        </w:rPr>
        <w:t xml:space="preserve"> of COVID-19 </w:t>
      </w:r>
      <w:r w:rsidR="00E0643D" w:rsidRPr="003C40FC">
        <w:rPr>
          <w:lang w:val="en-GB"/>
        </w:rPr>
        <w:t>p</w:t>
      </w:r>
      <w:r w:rsidRPr="003C40FC">
        <w:rPr>
          <w:lang w:val="en-GB"/>
        </w:rPr>
        <w:t>andemic at Zenga, Chief Crocodile Ponds and Tengzug Hills</w:t>
      </w:r>
      <w:bookmarkEnd w:id="313"/>
    </w:p>
    <w:bookmarkEnd w:id="312"/>
    <w:p w14:paraId="7521E292" w14:textId="73AC9A4C" w:rsidR="00D41671" w:rsidRPr="003C40FC" w:rsidRDefault="00D41671" w:rsidP="00D41671">
      <w:pPr>
        <w:autoSpaceDE w:val="0"/>
        <w:autoSpaceDN w:val="0"/>
        <w:adjustRightInd w:val="0"/>
        <w:spacing w:after="0"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Unsystematic </w:t>
      </w:r>
      <w:r w:rsidR="00E31B07" w:rsidRPr="003C40FC">
        <w:rPr>
          <w:rFonts w:ascii="Times New Roman" w:hAnsi="Times New Roman" w:cs="Times New Roman"/>
          <w:kern w:val="0"/>
          <w:sz w:val="24"/>
          <w:szCs w:val="24"/>
          <w:lang w:val="en-GB"/>
          <w14:ligatures w14:val="none"/>
        </w:rPr>
        <w:t>effects</w:t>
      </w:r>
      <w:r w:rsidRPr="003C40FC">
        <w:rPr>
          <w:rFonts w:ascii="Times New Roman" w:hAnsi="Times New Roman" w:cs="Times New Roman"/>
          <w:kern w:val="0"/>
          <w:sz w:val="24"/>
          <w:szCs w:val="24"/>
          <w:lang w:val="en-GB"/>
          <w14:ligatures w14:val="none"/>
        </w:rPr>
        <w:t xml:space="preserve"> are hazards that often affect sections of an </w:t>
      </w:r>
      <w:r w:rsidR="00FF286F">
        <w:rPr>
          <w:rFonts w:ascii="Times New Roman" w:hAnsi="Times New Roman" w:cs="Times New Roman"/>
          <w:kern w:val="0"/>
          <w:sz w:val="24"/>
          <w:szCs w:val="24"/>
          <w:lang w:val="en-GB"/>
          <w14:ligatures w14:val="none"/>
        </w:rPr>
        <w:t>organization</w:t>
      </w:r>
      <w:r w:rsidRPr="003C40FC">
        <w:rPr>
          <w:rFonts w:ascii="Times New Roman" w:hAnsi="Times New Roman" w:cs="Times New Roman"/>
          <w:kern w:val="0"/>
          <w:sz w:val="24"/>
          <w:szCs w:val="24"/>
          <w:lang w:val="en-GB"/>
          <w14:ligatures w14:val="none"/>
        </w:rPr>
        <w:t xml:space="preserve"> due to adversities or </w:t>
      </w:r>
      <w:r w:rsidR="00FF286F">
        <w:rPr>
          <w:rFonts w:ascii="Times New Roman" w:hAnsi="Times New Roman" w:cs="Times New Roman"/>
          <w:kern w:val="0"/>
          <w:sz w:val="24"/>
          <w:szCs w:val="24"/>
          <w:lang w:val="en-GB"/>
          <w14:ligatures w14:val="none"/>
        </w:rPr>
        <w:t>crises</w:t>
      </w:r>
      <w:r w:rsidRPr="003C40FC">
        <w:rPr>
          <w:rFonts w:ascii="Times New Roman" w:hAnsi="Times New Roman" w:cs="Times New Roman"/>
          <w:kern w:val="0"/>
          <w:sz w:val="24"/>
          <w:szCs w:val="24"/>
          <w:lang w:val="en-GB"/>
          <w14:ligatures w14:val="none"/>
        </w:rPr>
        <w:t>. In the wake of the pandemic</w:t>
      </w:r>
      <w:r w:rsidR="00FF286F">
        <w:rPr>
          <w:rFonts w:ascii="Times New Roman" w:hAnsi="Times New Roman" w:cs="Times New Roman"/>
          <w:kern w:val="0"/>
          <w:sz w:val="24"/>
          <w:szCs w:val="24"/>
          <w:lang w:val="en-GB"/>
          <w14:ligatures w14:val="none"/>
        </w:rPr>
        <w:t>,</w:t>
      </w:r>
      <w:r w:rsidRPr="003C40FC">
        <w:rPr>
          <w:rFonts w:ascii="Times New Roman" w:hAnsi="Times New Roman" w:cs="Times New Roman"/>
          <w:kern w:val="0"/>
          <w:sz w:val="24"/>
          <w:szCs w:val="24"/>
          <w:lang w:val="en-GB"/>
          <w14:ligatures w14:val="none"/>
        </w:rPr>
        <w:t xml:space="preserve"> many industries including the tourism industry have plummeted or had a nose-dive in activities and this has influenced revenues and growth of tourism activities in most of the </w:t>
      </w:r>
      <w:r w:rsidR="00137DAF" w:rsidRPr="003C40FC">
        <w:rPr>
          <w:rFonts w:ascii="Times New Roman" w:hAnsi="Times New Roman" w:cs="Times New Roman"/>
          <w:kern w:val="0"/>
          <w:sz w:val="24"/>
          <w:szCs w:val="24"/>
          <w:lang w:val="en-GB"/>
          <w14:ligatures w14:val="none"/>
        </w:rPr>
        <w:t>n</w:t>
      </w:r>
      <w:r w:rsidRPr="003C40FC">
        <w:rPr>
          <w:rFonts w:ascii="Times New Roman" w:hAnsi="Times New Roman" w:cs="Times New Roman"/>
          <w:kern w:val="0"/>
          <w:sz w:val="24"/>
          <w:szCs w:val="24"/>
          <w:lang w:val="en-GB"/>
          <w14:ligatures w14:val="none"/>
        </w:rPr>
        <w:t xml:space="preserve">atural attractions especially at Zenga and Chief crocodile ponds. For instance, stakeholders involved in the value chain trade like the production of baskets, fashion wears, distribution of products, and car rental activities to the sites mentioned are likely to experience challenges due to the influence of the pandemic. </w:t>
      </w:r>
      <w:bookmarkStart w:id="314" w:name="_Hlk134546664"/>
      <w:r w:rsidRPr="003C40FC">
        <w:rPr>
          <w:rFonts w:ascii="Times New Roman" w:hAnsi="Times New Roman" w:cs="Times New Roman"/>
          <w:kern w:val="0"/>
          <w:sz w:val="24"/>
          <w:szCs w:val="24"/>
          <w:lang w:val="en-GB"/>
          <w14:ligatures w14:val="none"/>
        </w:rPr>
        <w:t xml:space="preserve">The Zenga and </w:t>
      </w:r>
      <w:r w:rsidR="00137DAF" w:rsidRPr="003C40FC">
        <w:rPr>
          <w:rFonts w:ascii="Times New Roman" w:hAnsi="Times New Roman" w:cs="Times New Roman"/>
          <w:kern w:val="0"/>
          <w:sz w:val="24"/>
          <w:szCs w:val="24"/>
          <w:lang w:val="en-GB"/>
          <w14:ligatures w14:val="none"/>
        </w:rPr>
        <w:t>C</w:t>
      </w:r>
      <w:r w:rsidRPr="003C40FC">
        <w:rPr>
          <w:rFonts w:ascii="Times New Roman" w:hAnsi="Times New Roman" w:cs="Times New Roman"/>
          <w:kern w:val="0"/>
          <w:sz w:val="24"/>
          <w:szCs w:val="24"/>
          <w:lang w:val="en-GB"/>
          <w14:ligatures w14:val="none"/>
        </w:rPr>
        <w:t>hief crocodile ponds at Paga and Tengzug hills</w:t>
      </w:r>
      <w:bookmarkEnd w:id="314"/>
      <w:r w:rsidRPr="003C40FC">
        <w:rPr>
          <w:rFonts w:ascii="Times New Roman" w:hAnsi="Times New Roman" w:cs="Times New Roman"/>
          <w:kern w:val="0"/>
          <w:sz w:val="24"/>
          <w:szCs w:val="24"/>
          <w:lang w:val="en-GB"/>
          <w14:ligatures w14:val="none"/>
        </w:rPr>
        <w:t xml:space="preserve"> at Tongo offer the opportunity to take in breath-taking views, explore unique landscapes, and participate in a variety of activities.</w:t>
      </w:r>
      <w:bookmarkStart w:id="315" w:name="_Hlk134545762"/>
      <w:r w:rsidRPr="003C40FC">
        <w:rPr>
          <w:rFonts w:ascii="Times New Roman" w:hAnsi="Times New Roman" w:cs="Times New Roman"/>
          <w:kern w:val="0"/>
          <w:sz w:val="24"/>
          <w:szCs w:val="24"/>
          <w:lang w:val="en-GB"/>
          <w14:ligatures w14:val="none"/>
        </w:rPr>
        <w:t xml:space="preserve"> </w:t>
      </w:r>
      <w:bookmarkEnd w:id="315"/>
      <w:r w:rsidRPr="003C40FC">
        <w:rPr>
          <w:rFonts w:ascii="Times New Roman" w:hAnsi="Times New Roman" w:cs="Times New Roman"/>
          <w:kern w:val="0"/>
          <w:sz w:val="24"/>
          <w:szCs w:val="24"/>
          <w:lang w:val="en-GB"/>
          <w14:ligatures w14:val="none"/>
        </w:rPr>
        <w:t>The hills offer stunning views and provide opportunity for a variety of outdoor activities such as hiking, while the</w:t>
      </w:r>
      <w:r w:rsidR="00137DAF" w:rsidRPr="003C40FC">
        <w:rPr>
          <w:rFonts w:ascii="Times New Roman" w:hAnsi="Times New Roman" w:cs="Times New Roman"/>
          <w:kern w:val="0"/>
          <w:sz w:val="24"/>
          <w:szCs w:val="24"/>
          <w:lang w:val="en-GB"/>
          <w14:ligatures w14:val="none"/>
        </w:rPr>
        <w:t xml:space="preserve"> p</w:t>
      </w:r>
      <w:r w:rsidRPr="003C40FC">
        <w:rPr>
          <w:rFonts w:ascii="Times New Roman" w:hAnsi="Times New Roman" w:cs="Times New Roman"/>
          <w:kern w:val="0"/>
          <w:sz w:val="24"/>
          <w:szCs w:val="24"/>
          <w:lang w:val="en-GB"/>
          <w14:ligatures w14:val="none"/>
        </w:rPr>
        <w:t>onds serve as home to a variety of wildlife and plants like crocodiles and fish, making them a great destination for nature lovers. To determine the overall impact of</w:t>
      </w:r>
      <w:r w:rsidR="00137DAF" w:rsidRPr="003C40FC">
        <w:rPr>
          <w:rFonts w:ascii="Times New Roman" w:hAnsi="Times New Roman" w:cs="Times New Roman"/>
          <w:kern w:val="0"/>
          <w:sz w:val="24"/>
          <w:szCs w:val="24"/>
          <w:lang w:val="en-GB"/>
          <w14:ligatures w14:val="none"/>
        </w:rPr>
        <w:t xml:space="preserve"> the</w:t>
      </w:r>
      <w:r w:rsidRPr="003C40FC">
        <w:rPr>
          <w:rFonts w:ascii="Times New Roman" w:hAnsi="Times New Roman" w:cs="Times New Roman"/>
          <w:kern w:val="0"/>
          <w:sz w:val="24"/>
          <w:szCs w:val="24"/>
          <w:lang w:val="en-GB"/>
          <w14:ligatures w14:val="none"/>
        </w:rPr>
        <w:t xml:space="preserve"> COVID-19 pandemic these sites, descriptive statistics </w:t>
      </w:r>
      <w:r w:rsidR="00137DAF" w:rsidRPr="003C40FC">
        <w:rPr>
          <w:rFonts w:ascii="Times New Roman" w:hAnsi="Times New Roman" w:cs="Times New Roman"/>
          <w:kern w:val="0"/>
          <w:sz w:val="24"/>
          <w:szCs w:val="24"/>
          <w:lang w:val="en-GB"/>
          <w14:ligatures w14:val="none"/>
        </w:rPr>
        <w:t>are</w:t>
      </w:r>
      <w:r w:rsidRPr="003C40FC">
        <w:rPr>
          <w:rFonts w:ascii="Times New Roman" w:hAnsi="Times New Roman" w:cs="Times New Roman"/>
          <w:kern w:val="0"/>
          <w:sz w:val="24"/>
          <w:szCs w:val="24"/>
          <w:lang w:val="en-GB"/>
          <w14:ligatures w14:val="none"/>
        </w:rPr>
        <w:t xml:space="preserve"> used to compare the means of the various variables.                                      </w:t>
      </w:r>
      <w:bookmarkEnd w:id="311"/>
    </w:p>
    <w:p w14:paraId="2FFDF759" w14:textId="1AB96891" w:rsidR="00D41671" w:rsidRPr="003C40FC" w:rsidRDefault="00D41671" w:rsidP="008574C3">
      <w:pPr>
        <w:pStyle w:val="Heading6"/>
        <w:rPr>
          <w:lang w:val="en-GB"/>
        </w:rPr>
      </w:pPr>
      <w:bookmarkStart w:id="316" w:name="_Hlk166738042"/>
      <w:bookmarkStart w:id="317" w:name="_Toc167267887"/>
      <w:r w:rsidRPr="003C40FC">
        <w:rPr>
          <w:lang w:val="en-GB"/>
        </w:rPr>
        <w:t xml:space="preserve">Table </w:t>
      </w:r>
      <w:r w:rsidR="00C37C34">
        <w:rPr>
          <w:lang w:val="en-GB"/>
        </w:rPr>
        <w:t>20</w:t>
      </w:r>
      <w:r w:rsidRPr="003C40FC">
        <w:rPr>
          <w:lang w:val="en-GB"/>
        </w:rPr>
        <w:t xml:space="preserve">: Unsystematic </w:t>
      </w:r>
      <w:r w:rsidR="00137DAF" w:rsidRPr="003C40FC">
        <w:rPr>
          <w:lang w:val="en-GB"/>
        </w:rPr>
        <w:t>r</w:t>
      </w:r>
      <w:r w:rsidRPr="003C40FC">
        <w:rPr>
          <w:lang w:val="en-GB"/>
        </w:rPr>
        <w:t xml:space="preserve">isk of COVID-19 </w:t>
      </w:r>
      <w:r w:rsidR="00137DAF" w:rsidRPr="003C40FC">
        <w:rPr>
          <w:lang w:val="en-GB"/>
        </w:rPr>
        <w:t>p</w:t>
      </w:r>
      <w:r w:rsidRPr="003C40FC">
        <w:rPr>
          <w:lang w:val="en-GB"/>
        </w:rPr>
        <w:t>andemic at</w:t>
      </w:r>
      <w:r w:rsidRPr="003C40FC">
        <w:t xml:space="preserve"> </w:t>
      </w:r>
      <w:r w:rsidRPr="003C40FC">
        <w:rPr>
          <w:lang w:val="en-GB"/>
        </w:rPr>
        <w:t>Zenga</w:t>
      </w:r>
      <w:r w:rsidR="00EC1545" w:rsidRPr="003C40FC">
        <w:rPr>
          <w:lang w:val="en-GB"/>
        </w:rPr>
        <w:t xml:space="preserve">, and </w:t>
      </w:r>
      <w:r w:rsidRPr="003C40FC">
        <w:rPr>
          <w:lang w:val="en-GB"/>
        </w:rPr>
        <w:t>Chief Crocodile Ponds and Tengzug Hills</w:t>
      </w:r>
      <w:bookmarkEnd w:id="317"/>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490"/>
        <w:gridCol w:w="1314"/>
        <w:gridCol w:w="1354"/>
        <w:gridCol w:w="2080"/>
        <w:gridCol w:w="2068"/>
      </w:tblGrid>
      <w:tr w:rsidR="007044EC" w:rsidRPr="003C40FC" w14:paraId="73339A07" w14:textId="77777777" w:rsidTr="009018F2">
        <w:tc>
          <w:tcPr>
            <w:tcW w:w="897" w:type="pct"/>
          </w:tcPr>
          <w:bookmarkEnd w:id="316"/>
          <w:p w14:paraId="3D06D1FF" w14:textId="77777777" w:rsidR="00530BA4" w:rsidRPr="003C40FC" w:rsidRDefault="00530BA4" w:rsidP="00D41671">
            <w:pPr>
              <w:autoSpaceDE w:val="0"/>
              <w:autoSpaceDN w:val="0"/>
              <w:adjustRightInd w:val="0"/>
              <w:spacing w:line="480" w:lineRule="auto"/>
              <w:rPr>
                <w:rFonts w:ascii="Times New Roman" w:hAnsi="Times New Roman" w:cs="Times New Roman"/>
                <w:sz w:val="24"/>
                <w:szCs w:val="24"/>
                <w:lang w:val="en-GB"/>
              </w:rPr>
            </w:pPr>
            <w:r w:rsidRPr="003C40FC">
              <w:rPr>
                <w:rFonts w:ascii="Times New Roman" w:hAnsi="Times New Roman" w:cs="Times New Roman"/>
                <w:sz w:val="24"/>
                <w:szCs w:val="24"/>
                <w:lang w:val="en-GB"/>
              </w:rPr>
              <w:t>ITEMS</w:t>
            </w:r>
          </w:p>
        </w:tc>
        <w:tc>
          <w:tcPr>
            <w:tcW w:w="791" w:type="pct"/>
          </w:tcPr>
          <w:p w14:paraId="714BB328" w14:textId="77777777" w:rsidR="00530BA4" w:rsidRPr="003C40FC" w:rsidRDefault="00530BA4" w:rsidP="00D41671">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Minimum</w:t>
            </w:r>
          </w:p>
        </w:tc>
        <w:tc>
          <w:tcPr>
            <w:tcW w:w="815" w:type="pct"/>
          </w:tcPr>
          <w:p w14:paraId="0024EF56" w14:textId="77777777" w:rsidR="00530BA4" w:rsidRPr="003C40FC" w:rsidRDefault="00530BA4" w:rsidP="00D41671">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Maximum</w:t>
            </w:r>
          </w:p>
        </w:tc>
        <w:tc>
          <w:tcPr>
            <w:tcW w:w="1252" w:type="pct"/>
          </w:tcPr>
          <w:p w14:paraId="23FE55A4" w14:textId="77777777" w:rsidR="00530BA4" w:rsidRPr="003C40FC" w:rsidRDefault="00530BA4" w:rsidP="00D41671">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Mean</w:t>
            </w:r>
          </w:p>
        </w:tc>
        <w:tc>
          <w:tcPr>
            <w:tcW w:w="1246" w:type="pct"/>
          </w:tcPr>
          <w:p w14:paraId="6F282C2D" w14:textId="77777777" w:rsidR="00530BA4" w:rsidRPr="003C40FC" w:rsidRDefault="00530BA4" w:rsidP="00D41671">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Std. Deviation</w:t>
            </w:r>
          </w:p>
        </w:tc>
      </w:tr>
      <w:tr w:rsidR="007044EC" w:rsidRPr="003C40FC" w14:paraId="2227EF69" w14:textId="77777777" w:rsidTr="009018F2">
        <w:tc>
          <w:tcPr>
            <w:tcW w:w="897" w:type="pct"/>
          </w:tcPr>
          <w:p w14:paraId="1DA8FD19" w14:textId="248F40ED"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RS1</w:t>
            </w:r>
          </w:p>
        </w:tc>
        <w:tc>
          <w:tcPr>
            <w:tcW w:w="791" w:type="pct"/>
          </w:tcPr>
          <w:p w14:paraId="350E5A1E"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815" w:type="pct"/>
          </w:tcPr>
          <w:p w14:paraId="02A3F2C4"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1252" w:type="pct"/>
          </w:tcPr>
          <w:p w14:paraId="66A4EFB7"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3.37</w:t>
            </w:r>
          </w:p>
        </w:tc>
        <w:tc>
          <w:tcPr>
            <w:tcW w:w="1246" w:type="pct"/>
          </w:tcPr>
          <w:p w14:paraId="608D2742" w14:textId="485E5AAF"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1.26</w:t>
            </w:r>
          </w:p>
        </w:tc>
      </w:tr>
      <w:tr w:rsidR="007044EC" w:rsidRPr="003C40FC" w14:paraId="2F509A2F" w14:textId="77777777" w:rsidTr="009018F2">
        <w:tc>
          <w:tcPr>
            <w:tcW w:w="897" w:type="pct"/>
          </w:tcPr>
          <w:p w14:paraId="71186037" w14:textId="5B95680C"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RS2</w:t>
            </w:r>
          </w:p>
        </w:tc>
        <w:tc>
          <w:tcPr>
            <w:tcW w:w="791" w:type="pct"/>
          </w:tcPr>
          <w:p w14:paraId="0156A19B"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w:t>
            </w:r>
          </w:p>
        </w:tc>
        <w:tc>
          <w:tcPr>
            <w:tcW w:w="815" w:type="pct"/>
          </w:tcPr>
          <w:p w14:paraId="738260AB"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1252" w:type="pct"/>
          </w:tcPr>
          <w:p w14:paraId="6BC36426"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3.66</w:t>
            </w:r>
          </w:p>
        </w:tc>
        <w:tc>
          <w:tcPr>
            <w:tcW w:w="1246" w:type="pct"/>
          </w:tcPr>
          <w:p w14:paraId="41E5FE11" w14:textId="6CF3D52B"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0.98</w:t>
            </w:r>
          </w:p>
        </w:tc>
      </w:tr>
      <w:tr w:rsidR="007044EC" w:rsidRPr="003C40FC" w14:paraId="04AF2230" w14:textId="77777777" w:rsidTr="009018F2">
        <w:tc>
          <w:tcPr>
            <w:tcW w:w="897" w:type="pct"/>
          </w:tcPr>
          <w:p w14:paraId="4237C5E8" w14:textId="6A1E8C54"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RS3</w:t>
            </w:r>
          </w:p>
        </w:tc>
        <w:tc>
          <w:tcPr>
            <w:tcW w:w="791" w:type="pct"/>
          </w:tcPr>
          <w:p w14:paraId="2F7D276C"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815" w:type="pct"/>
          </w:tcPr>
          <w:p w14:paraId="6F5E204A"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1252" w:type="pct"/>
          </w:tcPr>
          <w:p w14:paraId="0909B0B8"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3.76</w:t>
            </w:r>
          </w:p>
        </w:tc>
        <w:tc>
          <w:tcPr>
            <w:tcW w:w="1246" w:type="pct"/>
          </w:tcPr>
          <w:p w14:paraId="53CD43CE" w14:textId="66C9C975"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1.06</w:t>
            </w:r>
          </w:p>
        </w:tc>
      </w:tr>
      <w:tr w:rsidR="007044EC" w:rsidRPr="003C40FC" w14:paraId="39C2B19B" w14:textId="77777777" w:rsidTr="009018F2">
        <w:tc>
          <w:tcPr>
            <w:tcW w:w="897" w:type="pct"/>
          </w:tcPr>
          <w:p w14:paraId="4DBF3193" w14:textId="0DDCEA66"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RS4</w:t>
            </w:r>
          </w:p>
        </w:tc>
        <w:tc>
          <w:tcPr>
            <w:tcW w:w="791" w:type="pct"/>
          </w:tcPr>
          <w:p w14:paraId="6810140F"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815" w:type="pct"/>
          </w:tcPr>
          <w:p w14:paraId="4BDE8214"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1252" w:type="pct"/>
          </w:tcPr>
          <w:p w14:paraId="3231120F"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3.73</w:t>
            </w:r>
          </w:p>
        </w:tc>
        <w:tc>
          <w:tcPr>
            <w:tcW w:w="1246" w:type="pct"/>
          </w:tcPr>
          <w:p w14:paraId="1F8E864B" w14:textId="3DD4BB33"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0.97</w:t>
            </w:r>
          </w:p>
        </w:tc>
      </w:tr>
      <w:tr w:rsidR="007044EC" w:rsidRPr="003C40FC" w14:paraId="10BDA9C7" w14:textId="77777777" w:rsidTr="009018F2">
        <w:tc>
          <w:tcPr>
            <w:tcW w:w="897" w:type="pct"/>
          </w:tcPr>
          <w:p w14:paraId="7D245049" w14:textId="2B542B51"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RS5</w:t>
            </w:r>
          </w:p>
        </w:tc>
        <w:tc>
          <w:tcPr>
            <w:tcW w:w="791" w:type="pct"/>
          </w:tcPr>
          <w:p w14:paraId="4094D063"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815" w:type="pct"/>
          </w:tcPr>
          <w:p w14:paraId="280B33AB"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1252" w:type="pct"/>
          </w:tcPr>
          <w:p w14:paraId="50C9E875"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3.63</w:t>
            </w:r>
          </w:p>
        </w:tc>
        <w:tc>
          <w:tcPr>
            <w:tcW w:w="1246" w:type="pct"/>
          </w:tcPr>
          <w:p w14:paraId="6CE7B953" w14:textId="0D35BEF3"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1.02</w:t>
            </w:r>
          </w:p>
        </w:tc>
      </w:tr>
      <w:tr w:rsidR="007044EC" w:rsidRPr="003C40FC" w14:paraId="44F3B8CD" w14:textId="77777777" w:rsidTr="009018F2">
        <w:tc>
          <w:tcPr>
            <w:tcW w:w="897" w:type="pct"/>
          </w:tcPr>
          <w:p w14:paraId="5726FE40" w14:textId="7ED49E96" w:rsidR="00530BA4" w:rsidRPr="003C40FC" w:rsidRDefault="00530BA4"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TRCM</w:t>
            </w:r>
          </w:p>
        </w:tc>
        <w:tc>
          <w:tcPr>
            <w:tcW w:w="791" w:type="pct"/>
          </w:tcPr>
          <w:p w14:paraId="0034DE20"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2.00</w:t>
            </w:r>
          </w:p>
        </w:tc>
        <w:tc>
          <w:tcPr>
            <w:tcW w:w="815" w:type="pct"/>
          </w:tcPr>
          <w:p w14:paraId="073A2E2C"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5.00</w:t>
            </w:r>
          </w:p>
        </w:tc>
        <w:tc>
          <w:tcPr>
            <w:tcW w:w="1252" w:type="pct"/>
          </w:tcPr>
          <w:p w14:paraId="5E09F878" w14:textId="77777777"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3.6289</w:t>
            </w:r>
          </w:p>
        </w:tc>
        <w:tc>
          <w:tcPr>
            <w:tcW w:w="1246" w:type="pct"/>
          </w:tcPr>
          <w:p w14:paraId="3F8DFB6F" w14:textId="6F182AFB" w:rsidR="00530BA4" w:rsidRPr="003C40FC" w:rsidRDefault="00530BA4" w:rsidP="00530BA4">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0.57</w:t>
            </w:r>
          </w:p>
        </w:tc>
      </w:tr>
    </w:tbl>
    <w:p w14:paraId="55056464" w14:textId="20FCB160" w:rsidR="00D41671" w:rsidRPr="003C40FC" w:rsidRDefault="00530BA4" w:rsidP="00D41671">
      <w:pPr>
        <w:spacing w:line="48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RS=Resilient strategy, </w:t>
      </w:r>
      <w:r w:rsidR="00D41671" w:rsidRPr="003C40FC">
        <w:rPr>
          <w:rFonts w:ascii="Times New Roman" w:hAnsi="Times New Roman" w:cs="Times New Roman"/>
          <w:kern w:val="0"/>
          <w:sz w:val="24"/>
          <w:szCs w:val="24"/>
          <w:lang w:val="en-GB"/>
          <w14:ligatures w14:val="none"/>
        </w:rPr>
        <w:t xml:space="preserve">Source: </w:t>
      </w:r>
      <w:r w:rsidR="0011796D" w:rsidRPr="003C40FC">
        <w:rPr>
          <w:rFonts w:ascii="Times New Roman" w:hAnsi="Times New Roman" w:cs="Times New Roman"/>
          <w:kern w:val="0"/>
          <w:sz w:val="24"/>
          <w:szCs w:val="24"/>
          <w:lang w:val="en-GB"/>
          <w14:ligatures w14:val="none"/>
        </w:rPr>
        <w:t>F</w:t>
      </w:r>
      <w:r w:rsidR="00D41671" w:rsidRPr="003C40FC">
        <w:rPr>
          <w:rFonts w:ascii="Times New Roman" w:hAnsi="Times New Roman" w:cs="Times New Roman"/>
          <w:kern w:val="0"/>
          <w:sz w:val="24"/>
          <w:szCs w:val="24"/>
          <w:lang w:val="en-GB"/>
          <w14:ligatures w14:val="none"/>
        </w:rPr>
        <w:t xml:space="preserve">ield </w:t>
      </w:r>
      <w:r w:rsidR="0011796D" w:rsidRPr="003C40FC">
        <w:rPr>
          <w:rFonts w:ascii="Times New Roman" w:hAnsi="Times New Roman" w:cs="Times New Roman"/>
          <w:kern w:val="0"/>
          <w:sz w:val="24"/>
          <w:szCs w:val="24"/>
          <w:lang w:val="en-GB"/>
          <w14:ligatures w14:val="none"/>
        </w:rPr>
        <w:t>S</w:t>
      </w:r>
      <w:r w:rsidR="00D41671" w:rsidRPr="003C40FC">
        <w:rPr>
          <w:rFonts w:ascii="Times New Roman" w:hAnsi="Times New Roman" w:cs="Times New Roman"/>
          <w:kern w:val="0"/>
          <w:sz w:val="24"/>
          <w:szCs w:val="24"/>
          <w:lang w:val="en-GB"/>
          <w14:ligatures w14:val="none"/>
        </w:rPr>
        <w:t>urvey 2023</w:t>
      </w:r>
    </w:p>
    <w:p w14:paraId="5F0BBC84" w14:textId="25D94E5D" w:rsidR="00530BA4" w:rsidRPr="003C40FC" w:rsidRDefault="00D41671" w:rsidP="009018F2">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Table 2</w:t>
      </w:r>
      <w:r w:rsidR="004966FF">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 xml:space="preserve"> shows descriptive statistics for the unsystematic risk of </w:t>
      </w:r>
      <w:r w:rsidR="00551E6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COVID-19 pandemic at Zenga and Chief crocodile ponds, as well as Tengzug hills. The results suggest that the industry's mean score was 3.62 (SD=0.5</w:t>
      </w:r>
      <w:r w:rsidR="00530BA4" w:rsidRPr="003C40FC">
        <w:rPr>
          <w:rFonts w:ascii="Times New Roman" w:hAnsi="Times New Roman" w:cs="Times New Roman"/>
          <w:kern w:val="0"/>
          <w:sz w:val="24"/>
          <w:szCs w:val="24"/>
          <w14:ligatures w14:val="none"/>
        </w:rPr>
        <w:t>7)</w:t>
      </w:r>
      <w:r w:rsidRPr="003C40FC">
        <w:rPr>
          <w:rFonts w:ascii="Times New Roman" w:hAnsi="Times New Roman" w:cs="Times New Roman"/>
          <w:kern w:val="0"/>
          <w:sz w:val="24"/>
          <w:szCs w:val="24"/>
          <w14:ligatures w14:val="none"/>
        </w:rPr>
        <w:t>, which is slightly above average. Consequently, the findings of the survey indicate that there appears to be a broad consensus among respondents regarding</w:t>
      </w:r>
      <w:r w:rsidR="00137DAF" w:rsidRPr="003C40FC">
        <w:rPr>
          <w:rFonts w:ascii="Times New Roman" w:hAnsi="Times New Roman" w:cs="Times New Roman"/>
          <w:kern w:val="0"/>
          <w:sz w:val="24"/>
          <w:szCs w:val="24"/>
          <w14:ligatures w14:val="none"/>
        </w:rPr>
        <w:t xml:space="preserve"> the</w:t>
      </w:r>
      <w:r w:rsidRPr="003C40FC">
        <w:rPr>
          <w:rFonts w:ascii="Times New Roman" w:hAnsi="Times New Roman" w:cs="Times New Roman"/>
          <w:kern w:val="0"/>
          <w:sz w:val="24"/>
          <w:szCs w:val="24"/>
          <w14:ligatures w14:val="none"/>
        </w:rPr>
        <w:t xml:space="preserve"> impact of the pandemic across sectors of the industry such as leather and basketry as well as food and beverage sales at Zenga and chief crocodile ponds at Paga and Tengzug hills. Overall, the impact of the pandemic on the tourism industry's natural attractions suggests that the industry need</w:t>
      </w:r>
      <w:r w:rsidR="00530BA4"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to adapt and innovate </w:t>
      </w:r>
      <w:r w:rsidR="00584755">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remain viable in the future through risk diversification. By focusing on safety, adapting to changing consumer preferences, and exploring new business models, the industry can continue to provide unique and valuable </w:t>
      </w:r>
      <w:r w:rsidR="00584755">
        <w:rPr>
          <w:rFonts w:ascii="Times New Roman" w:hAnsi="Times New Roman" w:cs="Times New Roman"/>
          <w:kern w:val="0"/>
          <w:sz w:val="24"/>
          <w:szCs w:val="24"/>
          <w14:ligatures w14:val="none"/>
        </w:rPr>
        <w:t>experiences</w:t>
      </w:r>
      <w:r w:rsidRPr="003C40FC">
        <w:rPr>
          <w:rFonts w:ascii="Times New Roman" w:hAnsi="Times New Roman" w:cs="Times New Roman"/>
          <w:kern w:val="0"/>
          <w:sz w:val="24"/>
          <w:szCs w:val="24"/>
          <w14:ligatures w14:val="none"/>
        </w:rPr>
        <w:t xml:space="preserve"> for visitors while also generating economic benefits for local communities.</w:t>
      </w:r>
      <w:bookmarkStart w:id="318" w:name="_Hlk137982337"/>
    </w:p>
    <w:p w14:paraId="1DE3D3F0" w14:textId="5826AEC6" w:rsidR="00D41671" w:rsidRPr="003C40FC" w:rsidRDefault="00D41671" w:rsidP="008574C3">
      <w:pPr>
        <w:pStyle w:val="Heading3"/>
        <w:rPr>
          <w:lang w:val="en-GB"/>
        </w:rPr>
      </w:pPr>
      <w:bookmarkStart w:id="319" w:name="_Toc167264746"/>
      <w:r w:rsidRPr="003C40FC">
        <w:rPr>
          <w:lang w:val="en-GB"/>
        </w:rPr>
        <w:t xml:space="preserve">5.1.8: </w:t>
      </w:r>
      <w:r w:rsidR="00530BA4" w:rsidRPr="003C40FC">
        <w:rPr>
          <w:lang w:val="en-GB"/>
        </w:rPr>
        <w:t xml:space="preserve"> Sectoral Effects of the</w:t>
      </w:r>
      <w:r w:rsidRPr="003C40FC">
        <w:rPr>
          <w:lang w:val="en-GB"/>
        </w:rPr>
        <w:t xml:space="preserve"> Tourism Industry</w:t>
      </w:r>
      <w:bookmarkEnd w:id="319"/>
    </w:p>
    <w:bookmarkEnd w:id="318"/>
    <w:p w14:paraId="48465B54" w14:textId="7055BA71"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lang w:val="en-GB"/>
          <w14:ligatures w14:val="none"/>
        </w:rPr>
        <w:t xml:space="preserve">Natural attractions such as Zenga and </w:t>
      </w:r>
      <w:r w:rsidR="00D62EFB" w:rsidRPr="003C40FC">
        <w:rPr>
          <w:rFonts w:ascii="Times New Roman" w:hAnsi="Times New Roman" w:cs="Times New Roman"/>
          <w:kern w:val="0"/>
          <w:sz w:val="24"/>
          <w:szCs w:val="24"/>
          <w:lang w:val="en-GB"/>
          <w14:ligatures w14:val="none"/>
        </w:rPr>
        <w:t>C</w:t>
      </w:r>
      <w:r w:rsidRPr="003C40FC">
        <w:rPr>
          <w:rFonts w:ascii="Times New Roman" w:hAnsi="Times New Roman" w:cs="Times New Roman"/>
          <w:kern w:val="0"/>
          <w:sz w:val="24"/>
          <w:szCs w:val="24"/>
          <w:lang w:val="en-GB"/>
          <w14:ligatures w14:val="none"/>
        </w:rPr>
        <w:t>hief crocodile ponds, and Tengzug hills, play a significant role in attracting both inbound and outbound touris</w:t>
      </w:r>
      <w:r w:rsidR="00D62EFB" w:rsidRPr="003C40FC">
        <w:rPr>
          <w:rFonts w:ascii="Times New Roman" w:hAnsi="Times New Roman" w:cs="Times New Roman"/>
          <w:kern w:val="0"/>
          <w:sz w:val="24"/>
          <w:szCs w:val="24"/>
          <w:lang w:val="en-GB"/>
          <w14:ligatures w14:val="none"/>
        </w:rPr>
        <w:t>ts</w:t>
      </w:r>
      <w:r w:rsidRPr="003C40FC">
        <w:rPr>
          <w:rFonts w:ascii="Times New Roman" w:hAnsi="Times New Roman" w:cs="Times New Roman"/>
          <w:kern w:val="0"/>
          <w:sz w:val="24"/>
          <w:szCs w:val="24"/>
          <w:lang w:val="en-GB"/>
          <w14:ligatures w14:val="none"/>
        </w:rPr>
        <w:t xml:space="preserve"> to thes</w:t>
      </w:r>
      <w:r w:rsidR="00D62EFB" w:rsidRPr="003C40FC">
        <w:rPr>
          <w:rFonts w:ascii="Times New Roman" w:hAnsi="Times New Roman" w:cs="Times New Roman"/>
          <w:kern w:val="0"/>
          <w:sz w:val="24"/>
          <w:szCs w:val="24"/>
          <w:lang w:val="en-GB"/>
          <w14:ligatures w14:val="none"/>
        </w:rPr>
        <w:t>e</w:t>
      </w:r>
      <w:r w:rsidRPr="003C40FC">
        <w:rPr>
          <w:rFonts w:ascii="Times New Roman" w:hAnsi="Times New Roman" w:cs="Times New Roman"/>
          <w:kern w:val="0"/>
          <w:sz w:val="24"/>
          <w:szCs w:val="24"/>
          <w:lang w:val="en-GB"/>
          <w14:ligatures w14:val="none"/>
        </w:rPr>
        <w:t xml:space="preserve"> sites. However, the industry is subjected to various risks, including unsystematic risks that impacts</w:t>
      </w:r>
      <w:r w:rsidR="00482DCE">
        <w:rPr>
          <w:rFonts w:ascii="Times New Roman" w:hAnsi="Times New Roman" w:cs="Times New Roman"/>
          <w:kern w:val="0"/>
          <w:sz w:val="24"/>
          <w:szCs w:val="24"/>
          <w:lang w:val="en-GB"/>
          <w14:ligatures w14:val="none"/>
        </w:rPr>
        <w:t xml:space="preserve"> </w:t>
      </w:r>
      <w:r w:rsidRPr="003C40FC">
        <w:rPr>
          <w:rFonts w:ascii="Times New Roman" w:hAnsi="Times New Roman" w:cs="Times New Roman"/>
          <w:kern w:val="0"/>
          <w:sz w:val="24"/>
          <w:szCs w:val="24"/>
          <w:lang w:val="en-GB"/>
          <w14:ligatures w14:val="none"/>
        </w:rPr>
        <w:t>the industry's growth and stability</w:t>
      </w:r>
      <w:r w:rsidR="00584755">
        <w:rPr>
          <w:rFonts w:ascii="Times New Roman" w:hAnsi="Times New Roman" w:cs="Times New Roman"/>
          <w:kern w:val="0"/>
          <w:sz w:val="24"/>
          <w:szCs w:val="24"/>
          <w:lang w:val="en-GB"/>
          <w14:ligatures w14:val="none"/>
        </w:rPr>
        <w:t>,</w:t>
      </w:r>
      <w:r w:rsidRPr="003C40FC">
        <w:rPr>
          <w:rFonts w:ascii="Times New Roman" w:hAnsi="Times New Roman" w:cs="Times New Roman"/>
          <w:kern w:val="0"/>
          <w:sz w:val="24"/>
          <w:szCs w:val="24"/>
          <w:lang w:val="en-GB"/>
          <w14:ligatures w14:val="none"/>
        </w:rPr>
        <w:t xml:space="preserve"> especially during adversities and shocks.  Unsystematic risks are a crisis that affects part of a system and not </w:t>
      </w:r>
      <w:r w:rsidR="00584755">
        <w:rPr>
          <w:rFonts w:ascii="Times New Roman" w:hAnsi="Times New Roman" w:cs="Times New Roman"/>
          <w:kern w:val="0"/>
          <w:sz w:val="24"/>
          <w:szCs w:val="24"/>
          <w:lang w:val="en-GB"/>
          <w14:ligatures w14:val="none"/>
        </w:rPr>
        <w:t xml:space="preserve">the </w:t>
      </w:r>
      <w:r w:rsidRPr="003C40FC">
        <w:rPr>
          <w:rFonts w:ascii="Times New Roman" w:hAnsi="Times New Roman" w:cs="Times New Roman"/>
          <w:kern w:val="0"/>
          <w:sz w:val="24"/>
          <w:szCs w:val="24"/>
          <w:lang w:val="en-GB"/>
          <w14:ligatures w14:val="none"/>
        </w:rPr>
        <w:t>whole.  For instance, the tourism industry is made up of various components such as</w:t>
      </w:r>
      <w:r w:rsidR="00D62EFB" w:rsidRPr="003C40FC">
        <w:rPr>
          <w:rFonts w:ascii="Times New Roman" w:hAnsi="Times New Roman" w:cs="Times New Roman"/>
          <w:kern w:val="0"/>
          <w:sz w:val="24"/>
          <w:szCs w:val="24"/>
          <w:lang w:val="en-GB"/>
          <w14:ligatures w14:val="none"/>
        </w:rPr>
        <w:t xml:space="preserve"> a</w:t>
      </w:r>
      <w:r w:rsidRPr="003C40FC">
        <w:rPr>
          <w:rFonts w:ascii="Times New Roman" w:hAnsi="Times New Roman" w:cs="Times New Roman"/>
          <w:kern w:val="0"/>
          <w:sz w:val="24"/>
          <w:szCs w:val="24"/>
          <w:lang w:val="en-GB"/>
          <w14:ligatures w14:val="none"/>
        </w:rPr>
        <w:t xml:space="preserve"> transport and rental component, restaurant services, security and</w:t>
      </w:r>
      <w:r w:rsidR="00D62EFB" w:rsidRPr="003C40FC">
        <w:rPr>
          <w:rFonts w:ascii="Times New Roman" w:hAnsi="Times New Roman" w:cs="Times New Roman"/>
          <w:kern w:val="0"/>
          <w:sz w:val="24"/>
          <w:szCs w:val="24"/>
          <w:lang w:val="en-GB"/>
          <w14:ligatures w14:val="none"/>
        </w:rPr>
        <w:t xml:space="preserve"> a</w:t>
      </w:r>
      <w:r w:rsidRPr="003C40FC">
        <w:rPr>
          <w:rFonts w:ascii="Times New Roman" w:hAnsi="Times New Roman" w:cs="Times New Roman"/>
          <w:kern w:val="0"/>
          <w:sz w:val="24"/>
          <w:szCs w:val="24"/>
          <w:lang w:val="en-GB"/>
          <w14:ligatures w14:val="none"/>
        </w:rPr>
        <w:t xml:space="preserve"> house</w:t>
      </w:r>
      <w:r w:rsidR="00D62EFB" w:rsidRPr="003C40FC">
        <w:rPr>
          <w:rFonts w:ascii="Times New Roman" w:hAnsi="Times New Roman" w:cs="Times New Roman"/>
          <w:kern w:val="0"/>
          <w:sz w:val="24"/>
          <w:szCs w:val="24"/>
          <w:lang w:val="en-GB"/>
          <w14:ligatures w14:val="none"/>
        </w:rPr>
        <w:t>-</w:t>
      </w:r>
      <w:r w:rsidRPr="003C40FC">
        <w:rPr>
          <w:rFonts w:ascii="Times New Roman" w:hAnsi="Times New Roman" w:cs="Times New Roman"/>
          <w:kern w:val="0"/>
          <w:sz w:val="24"/>
          <w:szCs w:val="24"/>
          <w:lang w:val="en-GB"/>
          <w14:ligatures w14:val="none"/>
        </w:rPr>
        <w:t>to</w:t>
      </w:r>
      <w:r w:rsidR="00D62EFB" w:rsidRPr="003C40FC">
        <w:rPr>
          <w:rFonts w:ascii="Times New Roman" w:hAnsi="Times New Roman" w:cs="Times New Roman"/>
          <w:kern w:val="0"/>
          <w:sz w:val="24"/>
          <w:szCs w:val="24"/>
          <w:lang w:val="en-GB"/>
          <w14:ligatures w14:val="none"/>
        </w:rPr>
        <w:t>-</w:t>
      </w:r>
      <w:r w:rsidRPr="003C40FC">
        <w:rPr>
          <w:rFonts w:ascii="Times New Roman" w:hAnsi="Times New Roman" w:cs="Times New Roman"/>
          <w:kern w:val="0"/>
          <w:sz w:val="24"/>
          <w:szCs w:val="24"/>
          <w:lang w:val="en-GB"/>
          <w14:ligatures w14:val="none"/>
        </w:rPr>
        <w:t>house delivery unit which are likely to be affected differently from the pandemic. This section, therefore aims at investigating the reasons behind the unsystematic risk of natural attractions (Zinga and Chief Crocodile Ponds) in Paga using descriptive statistics.</w:t>
      </w:r>
      <w:r w:rsidRPr="003C40FC">
        <w:rPr>
          <w:rFonts w:ascii="Times New Roman" w:hAnsi="Times New Roman" w:cs="Times New Roman"/>
          <w:kern w:val="0"/>
          <w:sz w:val="24"/>
          <w:szCs w:val="24"/>
          <w14:ligatures w14:val="none"/>
        </w:rPr>
        <w:t xml:space="preserve"> </w:t>
      </w:r>
    </w:p>
    <w:p w14:paraId="4E2A87BF" w14:textId="35F7C195" w:rsidR="00D41671" w:rsidRPr="003C40FC" w:rsidRDefault="00D41671" w:rsidP="008574C3">
      <w:pPr>
        <w:pStyle w:val="Heading6"/>
        <w:rPr>
          <w:lang w:val="en-GB"/>
        </w:rPr>
      </w:pPr>
      <w:bookmarkStart w:id="320" w:name="_Hlk166737934"/>
      <w:bookmarkStart w:id="321" w:name="_Toc167267888"/>
      <w:r w:rsidRPr="003C40FC">
        <w:rPr>
          <w:lang w:val="en-GB"/>
        </w:rPr>
        <w:t>Table 2</w:t>
      </w:r>
      <w:r w:rsidR="004966FF">
        <w:rPr>
          <w:lang w:val="en-GB"/>
        </w:rPr>
        <w:t>1</w:t>
      </w:r>
      <w:r w:rsidRPr="003C40FC">
        <w:rPr>
          <w:lang w:val="en-GB"/>
        </w:rPr>
        <w:t xml:space="preserve">: Reasons for </w:t>
      </w:r>
      <w:r w:rsidR="00D62EFB" w:rsidRPr="003C40FC">
        <w:rPr>
          <w:lang w:val="en-GB"/>
        </w:rPr>
        <w:t>u</w:t>
      </w:r>
      <w:r w:rsidRPr="003C40FC">
        <w:rPr>
          <w:lang w:val="en-GB"/>
        </w:rPr>
        <w:t>nsystematic risk</w:t>
      </w:r>
      <w:r w:rsidR="00D62EFB" w:rsidRPr="003C40FC">
        <w:rPr>
          <w:lang w:val="en-GB"/>
        </w:rPr>
        <w:t>s</w:t>
      </w:r>
      <w:r w:rsidRPr="003C40FC">
        <w:rPr>
          <w:lang w:val="en-GB"/>
        </w:rPr>
        <w:t xml:space="preserve"> at Zenga, Chief and Tengzug Hills</w:t>
      </w:r>
      <w:bookmarkEnd w:id="321"/>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868"/>
        <w:gridCol w:w="1732"/>
        <w:gridCol w:w="1523"/>
        <w:gridCol w:w="2183"/>
      </w:tblGrid>
      <w:tr w:rsidR="007044EC" w:rsidRPr="003C40FC" w14:paraId="5CCE796E" w14:textId="77777777" w:rsidTr="009018F2">
        <w:tc>
          <w:tcPr>
            <w:tcW w:w="1726" w:type="pct"/>
            <w:tcBorders>
              <w:bottom w:val="single" w:sz="4" w:space="0" w:color="auto"/>
            </w:tcBorders>
          </w:tcPr>
          <w:bookmarkEnd w:id="320"/>
          <w:p w14:paraId="50A6893F" w14:textId="77777777" w:rsidR="00530BA4" w:rsidRPr="003C40FC" w:rsidRDefault="00530BA4" w:rsidP="00530BA4">
            <w:pPr>
              <w:autoSpaceDE w:val="0"/>
              <w:autoSpaceDN w:val="0"/>
              <w:adjustRightInd w:val="0"/>
              <w:rPr>
                <w:rFonts w:ascii="Times New Roman" w:hAnsi="Times New Roman" w:cs="Times New Roman"/>
                <w:sz w:val="24"/>
                <w:szCs w:val="24"/>
              </w:rPr>
            </w:pPr>
            <w:r w:rsidRPr="003C40FC">
              <w:rPr>
                <w:rFonts w:ascii="Times New Roman" w:hAnsi="Times New Roman" w:cs="Times New Roman"/>
                <w:sz w:val="24"/>
                <w:szCs w:val="24"/>
              </w:rPr>
              <w:t>Measured Variables</w:t>
            </w:r>
          </w:p>
        </w:tc>
        <w:tc>
          <w:tcPr>
            <w:tcW w:w="1042" w:type="pct"/>
            <w:tcBorders>
              <w:bottom w:val="single" w:sz="4" w:space="0" w:color="auto"/>
            </w:tcBorders>
          </w:tcPr>
          <w:p w14:paraId="1FEC0E14" w14:textId="77777777" w:rsidR="00530BA4" w:rsidRPr="003C40FC" w:rsidRDefault="00530BA4"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917" w:type="pct"/>
            <w:tcBorders>
              <w:bottom w:val="single" w:sz="4" w:space="0" w:color="auto"/>
            </w:tcBorders>
          </w:tcPr>
          <w:p w14:paraId="3DE4E716" w14:textId="77777777" w:rsidR="00530BA4" w:rsidRPr="003C40FC" w:rsidRDefault="00530BA4"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1314" w:type="pct"/>
            <w:tcBorders>
              <w:bottom w:val="single" w:sz="4" w:space="0" w:color="auto"/>
            </w:tcBorders>
          </w:tcPr>
          <w:p w14:paraId="47D1F5C6" w14:textId="77777777" w:rsidR="00530BA4" w:rsidRPr="003C40FC" w:rsidRDefault="00530BA4"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78B5F631" w14:textId="77777777" w:rsidTr="009018F2">
        <w:tc>
          <w:tcPr>
            <w:tcW w:w="1726" w:type="pct"/>
            <w:tcBorders>
              <w:top w:val="single" w:sz="4" w:space="0" w:color="auto"/>
            </w:tcBorders>
          </w:tcPr>
          <w:p w14:paraId="78155C41" w14:textId="5061B83A" w:rsidR="00530BA4" w:rsidRPr="003C40FC" w:rsidRDefault="00530BA4" w:rsidP="00530BA4">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COVID-19 Pandemic</w:t>
            </w:r>
          </w:p>
        </w:tc>
        <w:tc>
          <w:tcPr>
            <w:tcW w:w="1042" w:type="pct"/>
            <w:tcBorders>
              <w:top w:val="single" w:sz="4" w:space="0" w:color="auto"/>
            </w:tcBorders>
          </w:tcPr>
          <w:p w14:paraId="66812E02"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70</w:t>
            </w:r>
          </w:p>
        </w:tc>
        <w:tc>
          <w:tcPr>
            <w:tcW w:w="917" w:type="pct"/>
            <w:tcBorders>
              <w:top w:val="single" w:sz="4" w:space="0" w:color="auto"/>
            </w:tcBorders>
          </w:tcPr>
          <w:p w14:paraId="04CF016F"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25.9</w:t>
            </w:r>
          </w:p>
        </w:tc>
        <w:tc>
          <w:tcPr>
            <w:tcW w:w="1314" w:type="pct"/>
            <w:tcBorders>
              <w:top w:val="single" w:sz="4" w:space="0" w:color="auto"/>
            </w:tcBorders>
          </w:tcPr>
          <w:p w14:paraId="299949EE"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25.9</w:t>
            </w:r>
          </w:p>
        </w:tc>
      </w:tr>
      <w:tr w:rsidR="007044EC" w:rsidRPr="003C40FC" w14:paraId="7E6B40F2" w14:textId="77777777" w:rsidTr="009018F2">
        <w:tc>
          <w:tcPr>
            <w:tcW w:w="1726" w:type="pct"/>
          </w:tcPr>
          <w:p w14:paraId="77B2A19F" w14:textId="020246EE" w:rsidR="00530BA4" w:rsidRPr="003C40FC" w:rsidRDefault="00530BA4" w:rsidP="00530BA4">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Poor management</w:t>
            </w:r>
          </w:p>
        </w:tc>
        <w:tc>
          <w:tcPr>
            <w:tcW w:w="1042" w:type="pct"/>
          </w:tcPr>
          <w:p w14:paraId="1AEF394A"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63</w:t>
            </w:r>
          </w:p>
        </w:tc>
        <w:tc>
          <w:tcPr>
            <w:tcW w:w="917" w:type="pct"/>
          </w:tcPr>
          <w:p w14:paraId="66758E58"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23.3</w:t>
            </w:r>
          </w:p>
        </w:tc>
        <w:tc>
          <w:tcPr>
            <w:tcW w:w="1314" w:type="pct"/>
          </w:tcPr>
          <w:p w14:paraId="7FC3323D"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49.3</w:t>
            </w:r>
          </w:p>
        </w:tc>
      </w:tr>
      <w:tr w:rsidR="007044EC" w:rsidRPr="003C40FC" w14:paraId="6EFB7524" w14:textId="77777777" w:rsidTr="009018F2">
        <w:tc>
          <w:tcPr>
            <w:tcW w:w="1726" w:type="pct"/>
          </w:tcPr>
          <w:p w14:paraId="73A78E9A" w14:textId="68D4E257" w:rsidR="00530BA4" w:rsidRPr="003C40FC" w:rsidRDefault="00530BA4" w:rsidP="00530BA4">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Land disputes/Ownership</w:t>
            </w:r>
          </w:p>
        </w:tc>
        <w:tc>
          <w:tcPr>
            <w:tcW w:w="1042" w:type="pct"/>
          </w:tcPr>
          <w:p w14:paraId="7E16B289"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79</w:t>
            </w:r>
          </w:p>
        </w:tc>
        <w:tc>
          <w:tcPr>
            <w:tcW w:w="917" w:type="pct"/>
          </w:tcPr>
          <w:p w14:paraId="47CC3711"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29.3</w:t>
            </w:r>
          </w:p>
        </w:tc>
        <w:tc>
          <w:tcPr>
            <w:tcW w:w="1314" w:type="pct"/>
          </w:tcPr>
          <w:p w14:paraId="668A9ED0"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78.5</w:t>
            </w:r>
          </w:p>
        </w:tc>
      </w:tr>
      <w:tr w:rsidR="007044EC" w:rsidRPr="003C40FC" w14:paraId="7762F76B" w14:textId="77777777" w:rsidTr="009018F2">
        <w:tc>
          <w:tcPr>
            <w:tcW w:w="1726" w:type="pct"/>
          </w:tcPr>
          <w:p w14:paraId="3FC9DDAA" w14:textId="06AFB549" w:rsidR="00530BA4" w:rsidRPr="003C40FC" w:rsidRDefault="00530BA4" w:rsidP="00530BA4">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Negative publicity</w:t>
            </w:r>
          </w:p>
        </w:tc>
        <w:tc>
          <w:tcPr>
            <w:tcW w:w="1042" w:type="pct"/>
          </w:tcPr>
          <w:p w14:paraId="3E4998B3"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43</w:t>
            </w:r>
          </w:p>
        </w:tc>
        <w:tc>
          <w:tcPr>
            <w:tcW w:w="917" w:type="pct"/>
          </w:tcPr>
          <w:p w14:paraId="2873F1FB"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15.9</w:t>
            </w:r>
          </w:p>
        </w:tc>
        <w:tc>
          <w:tcPr>
            <w:tcW w:w="1314" w:type="pct"/>
          </w:tcPr>
          <w:p w14:paraId="228F880C"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94.4</w:t>
            </w:r>
          </w:p>
        </w:tc>
      </w:tr>
      <w:tr w:rsidR="007044EC" w:rsidRPr="003C40FC" w14:paraId="05299FCB" w14:textId="77777777" w:rsidTr="009018F2">
        <w:tc>
          <w:tcPr>
            <w:tcW w:w="1726" w:type="pct"/>
          </w:tcPr>
          <w:p w14:paraId="2ABACA85" w14:textId="779A276D" w:rsidR="00530BA4" w:rsidRPr="003C40FC" w:rsidRDefault="00530BA4" w:rsidP="00530BA4">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Government policy</w:t>
            </w:r>
          </w:p>
        </w:tc>
        <w:tc>
          <w:tcPr>
            <w:tcW w:w="1042" w:type="pct"/>
          </w:tcPr>
          <w:p w14:paraId="5AF81387"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15</w:t>
            </w:r>
          </w:p>
        </w:tc>
        <w:tc>
          <w:tcPr>
            <w:tcW w:w="917" w:type="pct"/>
          </w:tcPr>
          <w:p w14:paraId="7A11F942"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5.6</w:t>
            </w:r>
          </w:p>
        </w:tc>
        <w:tc>
          <w:tcPr>
            <w:tcW w:w="1314" w:type="pct"/>
          </w:tcPr>
          <w:p w14:paraId="38E6B139"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68AD3A4F" w14:textId="77777777" w:rsidTr="009018F2">
        <w:tc>
          <w:tcPr>
            <w:tcW w:w="1726" w:type="pct"/>
          </w:tcPr>
          <w:p w14:paraId="28E3D82F"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Total</w:t>
            </w:r>
          </w:p>
        </w:tc>
        <w:tc>
          <w:tcPr>
            <w:tcW w:w="1042" w:type="pct"/>
          </w:tcPr>
          <w:p w14:paraId="47E947B5"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917" w:type="pct"/>
          </w:tcPr>
          <w:p w14:paraId="5B70D347" w14:textId="77777777" w:rsidR="00530BA4" w:rsidRPr="003C40FC" w:rsidRDefault="00530BA4" w:rsidP="00530BA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1314" w:type="pct"/>
          </w:tcPr>
          <w:p w14:paraId="75D432C9" w14:textId="77777777" w:rsidR="00530BA4" w:rsidRPr="003C40FC" w:rsidRDefault="00530BA4" w:rsidP="00530BA4">
            <w:pPr>
              <w:autoSpaceDE w:val="0"/>
              <w:autoSpaceDN w:val="0"/>
              <w:adjustRightInd w:val="0"/>
              <w:jc w:val="center"/>
              <w:rPr>
                <w:rFonts w:ascii="Times New Roman" w:hAnsi="Times New Roman" w:cs="Times New Roman"/>
                <w:sz w:val="24"/>
                <w:szCs w:val="24"/>
              </w:rPr>
            </w:pPr>
          </w:p>
        </w:tc>
      </w:tr>
    </w:tbl>
    <w:p w14:paraId="58A2DB1D" w14:textId="077CE7E8" w:rsidR="00D41671" w:rsidRPr="003C40FC" w:rsidRDefault="00D41671" w:rsidP="00530BA4">
      <w:pPr>
        <w:spacing w:line="480" w:lineRule="auto"/>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Source: </w:t>
      </w:r>
      <w:r w:rsidR="0011796D" w:rsidRPr="003C40FC">
        <w:rPr>
          <w:rFonts w:ascii="Times New Roman" w:hAnsi="Times New Roman" w:cs="Times New Roman"/>
          <w:kern w:val="0"/>
          <w:sz w:val="24"/>
          <w:szCs w:val="24"/>
          <w:lang w:val="en-GB"/>
          <w14:ligatures w14:val="none"/>
        </w:rPr>
        <w:t>F</w:t>
      </w:r>
      <w:r w:rsidRPr="003C40FC">
        <w:rPr>
          <w:rFonts w:ascii="Times New Roman" w:hAnsi="Times New Roman" w:cs="Times New Roman"/>
          <w:kern w:val="0"/>
          <w:sz w:val="24"/>
          <w:szCs w:val="24"/>
          <w:lang w:val="en-GB"/>
          <w14:ligatures w14:val="none"/>
        </w:rPr>
        <w:t>ield Survey, 2023</w:t>
      </w:r>
    </w:p>
    <w:p w14:paraId="67A79D17" w14:textId="5C73D219" w:rsidR="009B0236"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lang w:val="en-GB"/>
          <w14:ligatures w14:val="none"/>
        </w:rPr>
        <w:lastRenderedPageBreak/>
        <w:t xml:space="preserve">From </w:t>
      </w:r>
      <w:r w:rsidR="00D62EFB" w:rsidRPr="003C40FC">
        <w:rPr>
          <w:rFonts w:ascii="Times New Roman" w:hAnsi="Times New Roman" w:cs="Times New Roman"/>
          <w:kern w:val="0"/>
          <w:sz w:val="24"/>
          <w:szCs w:val="24"/>
          <w:lang w:val="en-GB"/>
          <w14:ligatures w14:val="none"/>
        </w:rPr>
        <w:t>T</w:t>
      </w:r>
      <w:r w:rsidRPr="003C40FC">
        <w:rPr>
          <w:rFonts w:ascii="Times New Roman" w:hAnsi="Times New Roman" w:cs="Times New Roman"/>
          <w:kern w:val="0"/>
          <w:sz w:val="24"/>
          <w:szCs w:val="24"/>
          <w:lang w:val="en-GB"/>
          <w14:ligatures w14:val="none"/>
        </w:rPr>
        <w:t>able 2</w:t>
      </w:r>
      <w:r w:rsidR="0027628A">
        <w:rPr>
          <w:rFonts w:ascii="Times New Roman" w:hAnsi="Times New Roman" w:cs="Times New Roman"/>
          <w:kern w:val="0"/>
          <w:sz w:val="24"/>
          <w:szCs w:val="24"/>
          <w:lang w:val="en-GB"/>
          <w14:ligatures w14:val="none"/>
        </w:rPr>
        <w:t>1</w:t>
      </w:r>
      <w:r w:rsidR="009B0236" w:rsidRPr="003C40FC">
        <w:rPr>
          <w:rFonts w:ascii="Times New Roman" w:hAnsi="Times New Roman" w:cs="Times New Roman"/>
          <w:kern w:val="0"/>
          <w:sz w:val="24"/>
          <w:szCs w:val="24"/>
          <w:lang w:val="en-GB"/>
          <w14:ligatures w14:val="none"/>
        </w:rPr>
        <w:t>,</w:t>
      </w:r>
      <w:r w:rsidR="00D62EFB" w:rsidRPr="003C40FC">
        <w:rPr>
          <w:rFonts w:ascii="Times New Roman" w:hAnsi="Times New Roman" w:cs="Times New Roman"/>
          <w:kern w:val="0"/>
          <w:sz w:val="24"/>
          <w:szCs w:val="24"/>
          <w:lang w:val="en-GB"/>
          <w14:ligatures w14:val="none"/>
        </w:rPr>
        <w:t xml:space="preserve"> </w:t>
      </w:r>
      <w:r w:rsidRPr="003C40FC">
        <w:rPr>
          <w:rFonts w:ascii="Times New Roman" w:hAnsi="Times New Roman" w:cs="Times New Roman"/>
          <w:kern w:val="0"/>
          <w:sz w:val="24"/>
          <w:szCs w:val="24"/>
          <w:lang w:val="en-GB"/>
          <w14:ligatures w14:val="none"/>
        </w:rPr>
        <w:t>29.3% (79) of respondents identified land disputes as a major contributor to the unsystematic risk of natural attractions in the tourism industry.</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lang w:val="en-GB"/>
          <w14:ligatures w14:val="none"/>
        </w:rPr>
        <w:t>Land ownership arrangements in outlying destinations make it challenging to grow tourism-related businesses in the destination sites. As a result, they are susceptible to economic uncertainties and may be unlikely to compete in the global tourism industry.</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lang w:val="en-GB"/>
          <w14:ligatures w14:val="none"/>
        </w:rPr>
        <w:t>Additionally, 25.9% (70) of the respondents attributed the unsystematic risk to the COVID-19 pandemic, which has affected the tourism destination, resulting in reduced demand for tourism products and services.</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lang w:val="en-GB"/>
          <w14:ligatures w14:val="none"/>
        </w:rPr>
        <w:t>Moreover,</w:t>
      </w:r>
      <w:r w:rsidR="00D62EFB" w:rsidRPr="003C40FC">
        <w:rPr>
          <w:rFonts w:ascii="Times New Roman" w:hAnsi="Times New Roman" w:cs="Times New Roman"/>
          <w:kern w:val="0"/>
          <w:sz w:val="24"/>
          <w:szCs w:val="24"/>
          <w:lang w:val="en-GB"/>
          <w14:ligatures w14:val="none"/>
        </w:rPr>
        <w:t xml:space="preserve"> </w:t>
      </w:r>
      <w:r w:rsidRPr="003C40FC">
        <w:rPr>
          <w:rFonts w:ascii="Times New Roman" w:hAnsi="Times New Roman" w:cs="Times New Roman"/>
          <w:kern w:val="0"/>
          <w:sz w:val="24"/>
          <w:szCs w:val="24"/>
          <w:lang w:val="en-GB"/>
          <w14:ligatures w14:val="none"/>
        </w:rPr>
        <w:t>23.3% (63) of the respondents stated that poor management regime was another significant factor contributing to the unsystematic risk in natural attractions.</w:t>
      </w:r>
      <w:r w:rsidRPr="003C40FC">
        <w:rPr>
          <w:rFonts w:ascii="Times New Roman" w:hAnsi="Times New Roman" w:cs="Times New Roman"/>
          <w:kern w:val="0"/>
          <w:sz w:val="24"/>
          <w:szCs w:val="24"/>
          <w14:ligatures w14:val="none"/>
        </w:rPr>
        <w:t xml:space="preserve"> </w:t>
      </w:r>
    </w:p>
    <w:p w14:paraId="2506B492" w14:textId="77777777" w:rsidR="009B0236"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Moreover, 23.3% (63) of the respondents stated that poor management regime was another significant factor contributing to unsystematic risk in natural attractions. Poor management regimes can lead to overcrowding, lack of safety measures, and lack of consideration for the environment, all of which can contribute to unsystematic risk</w:t>
      </w:r>
      <w:r w:rsidR="00D62EFB" w:rsidRPr="003C40FC">
        <w:rPr>
          <w:rFonts w:ascii="Times New Roman" w:hAnsi="Times New Roman" w:cs="Times New Roman"/>
          <w:kern w:val="0"/>
          <w:sz w:val="24"/>
          <w:szCs w:val="24"/>
          <w:lang w:val="en-GB"/>
          <w14:ligatures w14:val="none"/>
        </w:rPr>
        <w:t>s</w:t>
      </w:r>
      <w:r w:rsidRPr="003C40FC">
        <w:rPr>
          <w:rFonts w:ascii="Times New Roman" w:hAnsi="Times New Roman" w:cs="Times New Roman"/>
          <w:kern w:val="0"/>
          <w:sz w:val="24"/>
          <w:szCs w:val="24"/>
          <w:lang w:val="en-GB"/>
          <w14:ligatures w14:val="none"/>
        </w:rPr>
        <w:t xml:space="preserve">. Additionally, poor management can lead to a decrease in </w:t>
      </w:r>
      <w:r w:rsidR="00D62EFB" w:rsidRPr="003C40FC">
        <w:rPr>
          <w:rFonts w:ascii="Times New Roman" w:hAnsi="Times New Roman" w:cs="Times New Roman"/>
          <w:kern w:val="0"/>
          <w:sz w:val="24"/>
          <w:szCs w:val="24"/>
          <w:lang w:val="en-GB"/>
          <w14:ligatures w14:val="none"/>
        </w:rPr>
        <w:t xml:space="preserve">the </w:t>
      </w:r>
      <w:r w:rsidRPr="003C40FC">
        <w:rPr>
          <w:rFonts w:ascii="Times New Roman" w:hAnsi="Times New Roman" w:cs="Times New Roman"/>
          <w:kern w:val="0"/>
          <w:sz w:val="24"/>
          <w:szCs w:val="24"/>
          <w:lang w:val="en-GB"/>
          <w14:ligatures w14:val="none"/>
        </w:rPr>
        <w:t xml:space="preserve">quality of service at the Ponds, leading to a decrease in visitor satisfaction. 15.9% (43) of the respondents cited negative publicity of the destination sites as a factor that contributed to the unsystematic risk in natural attractions amidst the pandemic. </w:t>
      </w:r>
    </w:p>
    <w:p w14:paraId="7ABCCF62" w14:textId="2442781D" w:rsidR="00D41671"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This highlights environmental conservations and safety concerns that may lead to negative reportage of natural attractions, impacting the tourism industry.</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lang w:val="en-GB"/>
          <w14:ligatures w14:val="none"/>
        </w:rPr>
        <w:t>In conclusion, the survey results suggest that multiple factors contribute to unsystematic risk in the two crocodile ponds mention</w:t>
      </w:r>
      <w:r w:rsidR="00D62EFB" w:rsidRPr="003C40FC">
        <w:rPr>
          <w:rFonts w:ascii="Times New Roman" w:hAnsi="Times New Roman" w:cs="Times New Roman"/>
          <w:kern w:val="0"/>
          <w:sz w:val="24"/>
          <w:szCs w:val="24"/>
          <w:lang w:val="en-GB"/>
          <w14:ligatures w14:val="none"/>
        </w:rPr>
        <w:t>ed</w:t>
      </w:r>
      <w:r w:rsidRPr="003C40FC">
        <w:rPr>
          <w:rFonts w:ascii="Times New Roman" w:hAnsi="Times New Roman" w:cs="Times New Roman"/>
          <w:kern w:val="0"/>
          <w:sz w:val="24"/>
          <w:szCs w:val="24"/>
          <w:lang w:val="en-GB"/>
          <w14:ligatures w14:val="none"/>
        </w:rPr>
        <w:t xml:space="preserve"> earlier, however, land disputes, the Covid-19 pandemic, and poor management regime are the most commonly cited factors.</w:t>
      </w:r>
    </w:p>
    <w:p w14:paraId="386CD95D" w14:textId="2B7BBECC" w:rsidR="00D41671" w:rsidRPr="003C40FC" w:rsidRDefault="008574C3" w:rsidP="008574C3">
      <w:pPr>
        <w:pStyle w:val="Heading2"/>
        <w:rPr>
          <w:lang w:val="en-GB"/>
        </w:rPr>
      </w:pPr>
      <w:bookmarkStart w:id="322" w:name="_Hlk137982362"/>
      <w:bookmarkStart w:id="323" w:name="_Toc167264747"/>
      <w:r w:rsidRPr="003C40FC">
        <w:rPr>
          <w:lang w:val="en-GB"/>
        </w:rPr>
        <w:t>5.2 Summary of Specific Objective Two</w:t>
      </w:r>
      <w:bookmarkEnd w:id="323"/>
    </w:p>
    <w:bookmarkEnd w:id="322"/>
    <w:p w14:paraId="6F27F410" w14:textId="77777777" w:rsidR="009B0236"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The COVID-19 pandemic had a significant impact on various services offered at the </w:t>
      </w:r>
      <w:r w:rsidR="00D62EFB" w:rsidRPr="003C40FC">
        <w:rPr>
          <w:rFonts w:ascii="Times New Roman" w:hAnsi="Times New Roman" w:cs="Times New Roman"/>
          <w:kern w:val="0"/>
          <w:sz w:val="24"/>
          <w:szCs w:val="24"/>
          <w:lang w:val="en-GB"/>
          <w14:ligatures w14:val="none"/>
        </w:rPr>
        <w:t>C</w:t>
      </w:r>
      <w:r w:rsidRPr="003C40FC">
        <w:rPr>
          <w:rFonts w:ascii="Times New Roman" w:hAnsi="Times New Roman" w:cs="Times New Roman"/>
          <w:kern w:val="0"/>
          <w:sz w:val="24"/>
          <w:szCs w:val="24"/>
          <w:lang w:val="en-GB"/>
          <w14:ligatures w14:val="none"/>
        </w:rPr>
        <w:t xml:space="preserve">entre for </w:t>
      </w:r>
      <w:r w:rsidR="00D62EFB" w:rsidRPr="003C40FC">
        <w:rPr>
          <w:rFonts w:ascii="Times New Roman" w:hAnsi="Times New Roman" w:cs="Times New Roman"/>
          <w:kern w:val="0"/>
          <w:sz w:val="24"/>
          <w:szCs w:val="24"/>
          <w:lang w:val="en-GB"/>
          <w14:ligatures w14:val="none"/>
        </w:rPr>
        <w:t>A</w:t>
      </w:r>
      <w:r w:rsidRPr="003C40FC">
        <w:rPr>
          <w:rFonts w:ascii="Times New Roman" w:hAnsi="Times New Roman" w:cs="Times New Roman"/>
          <w:kern w:val="0"/>
          <w:sz w:val="24"/>
          <w:szCs w:val="24"/>
          <w:lang w:val="en-GB"/>
          <w14:ligatures w14:val="none"/>
        </w:rPr>
        <w:t xml:space="preserve">rts and </w:t>
      </w:r>
      <w:r w:rsidR="00D62EFB" w:rsidRPr="003C40FC">
        <w:rPr>
          <w:rFonts w:ascii="Times New Roman" w:hAnsi="Times New Roman" w:cs="Times New Roman"/>
          <w:kern w:val="0"/>
          <w:sz w:val="24"/>
          <w:szCs w:val="24"/>
          <w:lang w:val="en-GB"/>
          <w14:ligatures w14:val="none"/>
        </w:rPr>
        <w:t>C</w:t>
      </w:r>
      <w:r w:rsidRPr="003C40FC">
        <w:rPr>
          <w:rFonts w:ascii="Times New Roman" w:hAnsi="Times New Roman" w:cs="Times New Roman"/>
          <w:kern w:val="0"/>
          <w:sz w:val="24"/>
          <w:szCs w:val="24"/>
          <w:lang w:val="en-GB"/>
          <w14:ligatures w14:val="none"/>
        </w:rPr>
        <w:t xml:space="preserve">ulture Bolgatanga, </w:t>
      </w:r>
      <w:r w:rsidR="00824216" w:rsidRPr="003C40FC">
        <w:rPr>
          <w:rFonts w:ascii="Times New Roman" w:hAnsi="Times New Roman" w:cs="Times New Roman"/>
          <w:kern w:val="0"/>
          <w:sz w:val="24"/>
          <w:szCs w:val="24"/>
          <w:lang w:val="en-GB"/>
          <w14:ligatures w14:val="none"/>
        </w:rPr>
        <w:t>the regional capital</w:t>
      </w:r>
      <w:r w:rsidRPr="003C40FC">
        <w:rPr>
          <w:rFonts w:ascii="Times New Roman" w:hAnsi="Times New Roman" w:cs="Times New Roman"/>
          <w:kern w:val="0"/>
          <w:sz w:val="24"/>
          <w:szCs w:val="24"/>
          <w:lang w:val="en-GB"/>
          <w14:ligatures w14:val="none"/>
        </w:rPr>
        <w:t xml:space="preserve">. The affected services include basket production, smock manufacturing, transportation, and accommodation. Among these, transportation was the most heavily influenced due to the involvement of youth in transporting tourism products, particularly baskets, to tourist sites. Both males and females engaged in the transportation of tourism services experienced the effects of the pandemic. </w:t>
      </w:r>
    </w:p>
    <w:p w14:paraId="097756C6" w14:textId="77777777" w:rsidR="009B0236"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lastRenderedPageBreak/>
        <w:t xml:space="preserve">In addition, the study show that the COVID-19 pandemic affected the employment status of stakeholders in the Sirigu Women's Pottery and Art (SWOPA), resulting in low-income levels. As a result, many employees in the sector were compelled to engage in alternative environmental practices such as artisanal mining and farming. Unfortunately, these practices lead to the destruction of ecosystems and contradicts the goals of sustainable tourism. </w:t>
      </w:r>
    </w:p>
    <w:p w14:paraId="7322BF54" w14:textId="4553674F" w:rsidR="00290245"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Although, the pandemic partially contributed to the unsystematic risks in basket production, smock manufacturing, leather products, and food sales at Zenga and Chief Crocodile Ponds, the majority of the impact originated from other internal problems within the fringe community. Issues such as land tenure and litigation problems made it difficult for stakeholders to expand and diversify risks for any uncertainty in the tourism industry. Nonetheless, business</w:t>
      </w:r>
      <w:r w:rsidR="00824216" w:rsidRPr="003C40FC">
        <w:rPr>
          <w:rFonts w:ascii="Times New Roman" w:hAnsi="Times New Roman" w:cs="Times New Roman"/>
          <w:kern w:val="0"/>
          <w:sz w:val="24"/>
          <w:szCs w:val="24"/>
          <w:lang w:val="en-GB"/>
          <w14:ligatures w14:val="none"/>
        </w:rPr>
        <w:t xml:space="preserve">es </w:t>
      </w:r>
      <w:r w:rsidRPr="003C40FC">
        <w:rPr>
          <w:rFonts w:ascii="Times New Roman" w:hAnsi="Times New Roman" w:cs="Times New Roman"/>
          <w:kern w:val="0"/>
          <w:sz w:val="24"/>
          <w:szCs w:val="24"/>
          <w:lang w:val="en-GB"/>
          <w14:ligatures w14:val="none"/>
        </w:rPr>
        <w:t>such as</w:t>
      </w:r>
      <w:r w:rsidR="00824216" w:rsidRPr="003C40FC">
        <w:rPr>
          <w:rFonts w:ascii="Times New Roman" w:hAnsi="Times New Roman" w:cs="Times New Roman"/>
          <w:kern w:val="0"/>
          <w:sz w:val="24"/>
          <w:szCs w:val="24"/>
          <w:lang w:val="en-GB"/>
          <w14:ligatures w14:val="none"/>
        </w:rPr>
        <w:t xml:space="preserve"> the sale of</w:t>
      </w:r>
      <w:r w:rsidRPr="003C40FC">
        <w:rPr>
          <w:rFonts w:ascii="Times New Roman" w:hAnsi="Times New Roman" w:cs="Times New Roman"/>
          <w:kern w:val="0"/>
          <w:sz w:val="24"/>
          <w:szCs w:val="24"/>
          <w:lang w:val="en-GB"/>
          <w14:ligatures w14:val="none"/>
        </w:rPr>
        <w:t xml:space="preserve"> smocks, leather products and baskets at the</w:t>
      </w:r>
      <w:r w:rsidR="00824216" w:rsidRPr="003C40FC">
        <w:rPr>
          <w:rFonts w:ascii="Times New Roman" w:hAnsi="Times New Roman" w:cs="Times New Roman"/>
          <w:kern w:val="0"/>
          <w:sz w:val="24"/>
          <w:szCs w:val="24"/>
          <w:lang w:val="en-GB"/>
          <w14:ligatures w14:val="none"/>
        </w:rPr>
        <w:t xml:space="preserve"> C</w:t>
      </w:r>
      <w:r w:rsidRPr="003C40FC">
        <w:rPr>
          <w:rFonts w:ascii="Times New Roman" w:hAnsi="Times New Roman" w:cs="Times New Roman"/>
          <w:kern w:val="0"/>
          <w:sz w:val="24"/>
          <w:szCs w:val="24"/>
          <w:lang w:val="en-GB"/>
          <w14:ligatures w14:val="none"/>
        </w:rPr>
        <w:t xml:space="preserve">entre for </w:t>
      </w:r>
      <w:r w:rsidR="00824216" w:rsidRPr="003C40FC">
        <w:rPr>
          <w:rFonts w:ascii="Times New Roman" w:hAnsi="Times New Roman" w:cs="Times New Roman"/>
          <w:kern w:val="0"/>
          <w:sz w:val="24"/>
          <w:szCs w:val="24"/>
          <w:lang w:val="en-GB"/>
          <w14:ligatures w14:val="none"/>
        </w:rPr>
        <w:t>A</w:t>
      </w:r>
      <w:r w:rsidRPr="003C40FC">
        <w:rPr>
          <w:rFonts w:ascii="Times New Roman" w:hAnsi="Times New Roman" w:cs="Times New Roman"/>
          <w:kern w:val="0"/>
          <w:sz w:val="24"/>
          <w:szCs w:val="24"/>
          <w:lang w:val="en-GB"/>
          <w14:ligatures w14:val="none"/>
        </w:rPr>
        <w:t xml:space="preserve">rts and </w:t>
      </w:r>
      <w:r w:rsidR="00824216" w:rsidRPr="003C40FC">
        <w:rPr>
          <w:rFonts w:ascii="Times New Roman" w:hAnsi="Times New Roman" w:cs="Times New Roman"/>
          <w:kern w:val="0"/>
          <w:sz w:val="24"/>
          <w:szCs w:val="24"/>
          <w:lang w:val="en-GB"/>
          <w14:ligatures w14:val="none"/>
        </w:rPr>
        <w:t>C</w:t>
      </w:r>
      <w:r w:rsidRPr="003C40FC">
        <w:rPr>
          <w:rFonts w:ascii="Times New Roman" w:hAnsi="Times New Roman" w:cs="Times New Roman"/>
          <w:kern w:val="0"/>
          <w:sz w:val="24"/>
          <w:szCs w:val="24"/>
          <w:lang w:val="en-GB"/>
          <w14:ligatures w14:val="none"/>
        </w:rPr>
        <w:t>ulture in Bolgatanga is beginning to rebound as tourist visitation is</w:t>
      </w:r>
      <w:r w:rsidR="00824216" w:rsidRPr="003C40FC">
        <w:rPr>
          <w:rFonts w:ascii="Times New Roman" w:hAnsi="Times New Roman" w:cs="Times New Roman"/>
          <w:kern w:val="0"/>
          <w:sz w:val="24"/>
          <w:szCs w:val="24"/>
          <w:lang w:val="en-GB"/>
          <w14:ligatures w14:val="none"/>
        </w:rPr>
        <w:t xml:space="preserve"> soaring up </w:t>
      </w:r>
      <w:r w:rsidRPr="003C40FC">
        <w:rPr>
          <w:rFonts w:ascii="Times New Roman" w:hAnsi="Times New Roman" w:cs="Times New Roman"/>
          <w:kern w:val="0"/>
          <w:sz w:val="24"/>
          <w:szCs w:val="24"/>
          <w:lang w:val="en-GB"/>
          <w14:ligatures w14:val="none"/>
        </w:rPr>
        <w:t xml:space="preserve">following the lifting of restrictions.     </w:t>
      </w:r>
    </w:p>
    <w:p w14:paraId="7CFD1F54" w14:textId="77777777" w:rsidR="009B0236" w:rsidRPr="003C40FC" w:rsidRDefault="009B0236" w:rsidP="004D5A94">
      <w:pPr>
        <w:spacing w:line="360" w:lineRule="auto"/>
        <w:rPr>
          <w:rFonts w:ascii="Times New Roman" w:hAnsi="Times New Roman" w:cs="Times New Roman"/>
          <w:kern w:val="0"/>
          <w:sz w:val="24"/>
          <w:szCs w:val="24"/>
          <w:lang w:val="en-GB"/>
          <w14:ligatures w14:val="none"/>
        </w:rPr>
      </w:pPr>
    </w:p>
    <w:p w14:paraId="44847BBC" w14:textId="77777777" w:rsidR="004D5A94" w:rsidRPr="003C40FC" w:rsidRDefault="004D5A94" w:rsidP="004D5A94">
      <w:pPr>
        <w:spacing w:line="360" w:lineRule="auto"/>
        <w:rPr>
          <w:rFonts w:ascii="Times New Roman" w:hAnsi="Times New Roman" w:cs="Times New Roman"/>
          <w:b/>
          <w:bCs/>
          <w:kern w:val="0"/>
          <w:sz w:val="24"/>
          <w:szCs w:val="24"/>
          <w:lang w:val="en-GB"/>
          <w14:ligatures w14:val="none"/>
        </w:rPr>
      </w:pPr>
    </w:p>
    <w:p w14:paraId="5DED3FAD" w14:textId="77777777" w:rsidR="00765F32" w:rsidRPr="003C40FC" w:rsidRDefault="00765F32" w:rsidP="00821709">
      <w:pPr>
        <w:spacing w:line="360" w:lineRule="auto"/>
        <w:jc w:val="center"/>
        <w:rPr>
          <w:rFonts w:ascii="Times New Roman" w:hAnsi="Times New Roman" w:cs="Times New Roman"/>
          <w:b/>
          <w:bCs/>
          <w:kern w:val="0"/>
          <w:sz w:val="24"/>
          <w:szCs w:val="24"/>
          <w:lang w:val="en-GB"/>
          <w14:ligatures w14:val="none"/>
        </w:rPr>
      </w:pPr>
    </w:p>
    <w:p w14:paraId="2638DF43" w14:textId="77777777" w:rsidR="00765F32" w:rsidRDefault="00765F32" w:rsidP="00821709">
      <w:pPr>
        <w:spacing w:line="360" w:lineRule="auto"/>
        <w:jc w:val="center"/>
        <w:rPr>
          <w:rFonts w:ascii="Times New Roman" w:hAnsi="Times New Roman" w:cs="Times New Roman"/>
          <w:b/>
          <w:bCs/>
          <w:kern w:val="0"/>
          <w:sz w:val="24"/>
          <w:szCs w:val="24"/>
          <w:lang w:val="en-GB"/>
          <w14:ligatures w14:val="none"/>
        </w:rPr>
      </w:pPr>
    </w:p>
    <w:p w14:paraId="77B7AF31"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1EF5A4D7"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2BD7D6D3"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03DFADB3"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50D91E83"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6FD8E9FC"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4EB8A3E9"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51F9F206"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15FCD1F2" w14:textId="77777777" w:rsidR="008574C3" w:rsidRDefault="008574C3" w:rsidP="00821709">
      <w:pPr>
        <w:spacing w:line="360" w:lineRule="auto"/>
        <w:jc w:val="center"/>
        <w:rPr>
          <w:rFonts w:ascii="Times New Roman" w:hAnsi="Times New Roman" w:cs="Times New Roman"/>
          <w:b/>
          <w:bCs/>
          <w:kern w:val="0"/>
          <w:sz w:val="24"/>
          <w:szCs w:val="24"/>
          <w:lang w:val="en-GB"/>
          <w14:ligatures w14:val="none"/>
        </w:rPr>
      </w:pPr>
    </w:p>
    <w:p w14:paraId="193183F1" w14:textId="77777777" w:rsidR="008574C3" w:rsidRPr="003C40FC" w:rsidRDefault="008574C3" w:rsidP="00821709">
      <w:pPr>
        <w:spacing w:line="360" w:lineRule="auto"/>
        <w:jc w:val="center"/>
        <w:rPr>
          <w:rFonts w:ascii="Times New Roman" w:hAnsi="Times New Roman" w:cs="Times New Roman"/>
          <w:b/>
          <w:bCs/>
          <w:kern w:val="0"/>
          <w:sz w:val="24"/>
          <w:szCs w:val="24"/>
          <w:lang w:val="en-GB"/>
          <w14:ligatures w14:val="none"/>
        </w:rPr>
      </w:pPr>
    </w:p>
    <w:p w14:paraId="4D845F48" w14:textId="71B0C9C1" w:rsidR="00D41671" w:rsidRPr="003C40FC" w:rsidRDefault="00D41671" w:rsidP="008574C3">
      <w:pPr>
        <w:pStyle w:val="Heading1"/>
        <w:rPr>
          <w:lang w:val="en-GB"/>
        </w:rPr>
      </w:pPr>
      <w:bookmarkStart w:id="324" w:name="_Toc167264748"/>
      <w:r w:rsidRPr="003C40FC">
        <w:rPr>
          <w:lang w:val="en-GB"/>
        </w:rPr>
        <w:lastRenderedPageBreak/>
        <w:t>CHAPTER SIX</w:t>
      </w:r>
      <w:bookmarkEnd w:id="324"/>
    </w:p>
    <w:p w14:paraId="6A482306" w14:textId="318E2FC9" w:rsidR="00D41671" w:rsidRPr="003C40FC" w:rsidRDefault="008574C3" w:rsidP="008574C3">
      <w:pPr>
        <w:pStyle w:val="Heading1"/>
        <w:spacing w:after="240"/>
        <w:rPr>
          <w:bCs/>
          <w:lang w:val="en-GB"/>
        </w:rPr>
      </w:pPr>
      <w:bookmarkStart w:id="325" w:name="_Hlk137982428"/>
      <w:bookmarkStart w:id="326" w:name="_Toc167264749"/>
      <w:r w:rsidRPr="003C40FC">
        <w:rPr>
          <w:lang w:val="en-GB"/>
        </w:rPr>
        <w:t>ASSESSING THE EFFECTIVENESS OF RESILIENT STRATEGIES DURING COVID-19 PANDEMIC</w:t>
      </w:r>
      <w:bookmarkEnd w:id="326"/>
    </w:p>
    <w:p w14:paraId="2FAD7D71" w14:textId="6EA38157" w:rsidR="008574C3" w:rsidRDefault="008574C3" w:rsidP="008574C3">
      <w:pPr>
        <w:pStyle w:val="Heading2"/>
        <w:rPr>
          <w:lang w:val="en-GB"/>
        </w:rPr>
      </w:pPr>
      <w:bookmarkStart w:id="327" w:name="_Toc167264750"/>
      <w:bookmarkEnd w:id="325"/>
      <w:r>
        <w:rPr>
          <w:lang w:val="en-GB"/>
        </w:rPr>
        <w:t>6.1 Introduction</w:t>
      </w:r>
      <w:bookmarkEnd w:id="327"/>
      <w:r>
        <w:rPr>
          <w:lang w:val="en-GB"/>
        </w:rPr>
        <w:t xml:space="preserve"> </w:t>
      </w:r>
    </w:p>
    <w:p w14:paraId="316D9BD6" w14:textId="0D68791B" w:rsidR="00D41671" w:rsidRPr="003C40FC" w:rsidRDefault="00D41671" w:rsidP="00D84E48">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kern w:val="0"/>
          <w:sz w:val="24"/>
          <w:szCs w:val="24"/>
          <w:lang w:val="en-GB"/>
          <w14:ligatures w14:val="none"/>
        </w:rPr>
        <w:t xml:space="preserve">This chapter presents and discusses data on specific objective three. It seeks to </w:t>
      </w:r>
      <w:r w:rsidR="00E04489">
        <w:rPr>
          <w:rFonts w:ascii="Times New Roman" w:hAnsi="Times New Roman" w:cs="Times New Roman"/>
          <w:kern w:val="0"/>
          <w:sz w:val="24"/>
          <w:szCs w:val="24"/>
          <w:lang w:val="en-GB"/>
          <w14:ligatures w14:val="none"/>
        </w:rPr>
        <w:t>analyse</w:t>
      </w:r>
      <w:r w:rsidRPr="003C40FC">
        <w:rPr>
          <w:rFonts w:ascii="Times New Roman" w:hAnsi="Times New Roman" w:cs="Times New Roman"/>
          <w:kern w:val="0"/>
          <w:sz w:val="24"/>
          <w:szCs w:val="24"/>
          <w:lang w:val="en-GB"/>
          <w14:ligatures w14:val="none"/>
        </w:rPr>
        <w:t xml:space="preserve"> the application of various resilient strategies in destination sites like the Chief and Zenga crocodile ponds, Sirigu Women’s </w:t>
      </w:r>
      <w:r w:rsidR="00F60D95" w:rsidRPr="003C40FC">
        <w:rPr>
          <w:rFonts w:ascii="Times New Roman" w:hAnsi="Times New Roman" w:cs="Times New Roman"/>
          <w:kern w:val="0"/>
          <w:sz w:val="24"/>
          <w:szCs w:val="24"/>
          <w:lang w:val="en-GB"/>
          <w14:ligatures w14:val="none"/>
        </w:rPr>
        <w:t>A</w:t>
      </w:r>
      <w:r w:rsidRPr="003C40FC">
        <w:rPr>
          <w:rFonts w:ascii="Times New Roman" w:hAnsi="Times New Roman" w:cs="Times New Roman"/>
          <w:kern w:val="0"/>
          <w:sz w:val="24"/>
          <w:szCs w:val="24"/>
          <w:lang w:val="en-GB"/>
          <w14:ligatures w14:val="none"/>
        </w:rPr>
        <w:t xml:space="preserve">rt and </w:t>
      </w:r>
      <w:r w:rsidR="00F60D95" w:rsidRPr="003C40FC">
        <w:rPr>
          <w:rFonts w:ascii="Times New Roman" w:hAnsi="Times New Roman" w:cs="Times New Roman"/>
          <w:kern w:val="0"/>
          <w:sz w:val="24"/>
          <w:szCs w:val="24"/>
          <w:lang w:val="en-GB"/>
          <w14:ligatures w14:val="none"/>
        </w:rPr>
        <w:t>P</w:t>
      </w:r>
      <w:r w:rsidRPr="003C40FC">
        <w:rPr>
          <w:rFonts w:ascii="Times New Roman" w:hAnsi="Times New Roman" w:cs="Times New Roman"/>
          <w:kern w:val="0"/>
          <w:sz w:val="24"/>
          <w:szCs w:val="24"/>
          <w:lang w:val="en-GB"/>
          <w14:ligatures w14:val="none"/>
        </w:rPr>
        <w:t xml:space="preserve">ottery (SWOPA), and Tengzug Hills during the COVID-19 pandemic. It assesses the effectiveness of implemented resilient strategies in keeping tourism activities during the pandemic. Assessing the effectiveness of resilient strategies during natural disasters and </w:t>
      </w:r>
      <w:r w:rsidR="00E04489">
        <w:rPr>
          <w:rFonts w:ascii="Times New Roman" w:hAnsi="Times New Roman" w:cs="Times New Roman"/>
          <w:kern w:val="0"/>
          <w:sz w:val="24"/>
          <w:szCs w:val="24"/>
          <w:lang w:val="en-GB"/>
          <w14:ligatures w14:val="none"/>
        </w:rPr>
        <w:t>crises</w:t>
      </w:r>
      <w:r w:rsidRPr="003C40FC">
        <w:rPr>
          <w:rFonts w:ascii="Times New Roman" w:hAnsi="Times New Roman" w:cs="Times New Roman"/>
          <w:kern w:val="0"/>
          <w:sz w:val="24"/>
          <w:szCs w:val="24"/>
          <w:lang w:val="en-GB"/>
          <w14:ligatures w14:val="none"/>
        </w:rPr>
        <w:t xml:space="preserve"> on tourism activities is crucial for the tourism industry as it can provide insights into the effectiveness of current strategies and identify areas for future improvement. Resilient strategies are designed to help the tourism industry adapt to unexpected disruptions, such as natural disasters, economic downturns, and pandemics, which can have a significant impact on tourism activities. </w:t>
      </w:r>
      <w:r w:rsidRPr="003C40FC">
        <w:rPr>
          <w:rFonts w:ascii="Times New Roman" w:hAnsi="Times New Roman" w:cs="Times New Roman"/>
          <w:kern w:val="0"/>
          <w:sz w:val="24"/>
          <w:szCs w:val="24"/>
          <w14:ligatures w14:val="none"/>
        </w:rPr>
        <w:t>The presentation starts with a descriptive statistical analysis of some of the different coping strategies in the tourism industry. With this in mind, coping strategies such as government liquidity support for tourism value chain entrepreneurs, social distancing, fumigation</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discount sales in natural attractions, built attractions, travel</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intermediary sectors are considered. A variety of variables, including fumigation and stakeholder training in sector safety protocols, have been cross-tabulated. A Pearson production correlation is conducted to assess the relationship between social distancing and digital marketing, liquidity assistance, and job retention in the tourism industry as a result of the pandemic. A Pearson chi-square test for independence or differences is also performed for variables such as government stimulus support and post-pandemic employment levels. Again, </w:t>
      </w:r>
      <w:r w:rsidR="00E04489">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f</w:t>
      </w:r>
      <w:r w:rsidRPr="003C40FC">
        <w:rPr>
          <w:rFonts w:ascii="Times New Roman" w:hAnsi="Times New Roman" w:cs="Times New Roman"/>
          <w:bCs/>
          <w:iCs/>
          <w:kern w:val="0"/>
          <w:sz w:val="24"/>
          <w:szCs w:val="24"/>
          <w14:ligatures w14:val="none"/>
        </w:rPr>
        <w:t>ive-point Likert scale is used to determine agreement or disagreement regarding specific statements about the effect of digital marketing on the demand and supply of “Bolga baskets” and leather bags at the craft village in Bolga.</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The effect of the recovery measures on daily earnings at the Chief Pond is also assessed using descriptive </w:t>
      </w:r>
      <w:r w:rsidR="00E04489">
        <w:rPr>
          <w:rFonts w:ascii="Times New Roman" w:hAnsi="Times New Roman" w:cs="Times New Roman"/>
          <w:bCs/>
          <w:iCs/>
          <w:kern w:val="0"/>
          <w:sz w:val="24"/>
          <w:szCs w:val="24"/>
          <w14:ligatures w14:val="none"/>
        </w:rPr>
        <w:t>statistics</w:t>
      </w:r>
      <w:r w:rsidRPr="003C40FC">
        <w:rPr>
          <w:rFonts w:ascii="Times New Roman" w:hAnsi="Times New Roman" w:cs="Times New Roman"/>
          <w:bCs/>
          <w:iCs/>
          <w:kern w:val="0"/>
          <w:sz w:val="24"/>
          <w:szCs w:val="24"/>
          <w14:ligatures w14:val="none"/>
        </w:rPr>
        <w:t xml:space="preserve">. Not only that but, a Pearson correlation is used to assess the </w:t>
      </w:r>
      <w:r w:rsidR="00E04489">
        <w:rPr>
          <w:rFonts w:ascii="Times New Roman" w:hAnsi="Times New Roman" w:cs="Times New Roman"/>
          <w:bCs/>
          <w:iCs/>
          <w:kern w:val="0"/>
          <w:sz w:val="24"/>
          <w:szCs w:val="24"/>
          <w14:ligatures w14:val="none"/>
        </w:rPr>
        <w:t>significant</w:t>
      </w:r>
      <w:r w:rsidRPr="003C40FC">
        <w:rPr>
          <w:rFonts w:ascii="Times New Roman" w:hAnsi="Times New Roman" w:cs="Times New Roman"/>
          <w:bCs/>
          <w:iCs/>
          <w:kern w:val="0"/>
          <w:sz w:val="24"/>
          <w:szCs w:val="24"/>
          <w14:ligatures w14:val="none"/>
        </w:rPr>
        <w:t xml:space="preserve"> association between tourism governance in the face of the pandemic and tourist visitation at Zenga Pond and Tengzug Hills of natural attractions.</w:t>
      </w:r>
      <w:bookmarkStart w:id="328" w:name="_Hlk127436317"/>
      <w:bookmarkStart w:id="329" w:name="_Hlk137982467"/>
    </w:p>
    <w:p w14:paraId="55002753" w14:textId="6831E6B1" w:rsidR="00D41671" w:rsidRPr="003C40FC" w:rsidRDefault="00D41671" w:rsidP="008574C3">
      <w:pPr>
        <w:pStyle w:val="Heading3"/>
      </w:pPr>
      <w:bookmarkStart w:id="330" w:name="_Toc167264751"/>
      <w:r w:rsidRPr="003C40FC">
        <w:lastRenderedPageBreak/>
        <w:t xml:space="preserve">6.1.1 Resilient </w:t>
      </w:r>
      <w:r w:rsidR="000C0FD9" w:rsidRPr="003C40FC">
        <w:t>m</w:t>
      </w:r>
      <w:r w:rsidRPr="003C40FC">
        <w:t xml:space="preserve">echanisms </w:t>
      </w:r>
      <w:r w:rsidR="000C0FD9" w:rsidRPr="003C40FC">
        <w:t>e</w:t>
      </w:r>
      <w:r w:rsidRPr="003C40FC">
        <w:t xml:space="preserve">mployed in the </w:t>
      </w:r>
      <w:r w:rsidR="000C0FD9" w:rsidRPr="003C40FC">
        <w:t>t</w:t>
      </w:r>
      <w:r w:rsidRPr="003C40FC">
        <w:t xml:space="preserve">ourism </w:t>
      </w:r>
      <w:r w:rsidR="000C0FD9" w:rsidRPr="003C40FC">
        <w:t>i</w:t>
      </w:r>
      <w:r w:rsidRPr="003C40FC">
        <w:t xml:space="preserve">ndustry to </w:t>
      </w:r>
      <w:r w:rsidR="000C0FD9" w:rsidRPr="003C40FC">
        <w:t>m</w:t>
      </w:r>
      <w:r w:rsidRPr="003C40FC">
        <w:t xml:space="preserve">itigate COVID-19 </w:t>
      </w:r>
      <w:r w:rsidR="000C0FD9" w:rsidRPr="003C40FC">
        <w:t>i</w:t>
      </w:r>
      <w:r w:rsidRPr="003C40FC">
        <w:t>mpacts</w:t>
      </w:r>
      <w:bookmarkEnd w:id="330"/>
    </w:p>
    <w:bookmarkEnd w:id="328"/>
    <w:bookmarkEnd w:id="329"/>
    <w:p w14:paraId="01F1790B" w14:textId="5321CE5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This section focuses on several resilient or recovery techniques used to reduce or increase activity in the tourism sector. In light of this, coping mechanisms used in the tourism industry's transportation sector and the role of gender in the adoption of the mechanisms were explored. Additionally, the comparison of coping techniques employed in both natural attractions (Tengzug hills, Zinga and Chief</w:t>
      </w:r>
      <w:r w:rsidR="000C0FD9"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Crocodile Ponds) and human-made attractions (Blue-Sky, and Akayate Hotel in Bolgatanga) were evaluated, and the effects of such tactics on the viability of tourism-related activities.  </w:t>
      </w:r>
    </w:p>
    <w:p w14:paraId="27BD3EF7" w14:textId="1ECEAE89" w:rsidR="00D41671" w:rsidRPr="003C40FC" w:rsidRDefault="00D41671" w:rsidP="008574C3">
      <w:pPr>
        <w:pStyle w:val="Heading3"/>
      </w:pPr>
      <w:bookmarkStart w:id="331" w:name="_Hlk127436348"/>
      <w:bookmarkStart w:id="332" w:name="_Toc167264752"/>
      <w:r w:rsidRPr="003C40FC">
        <w:t xml:space="preserve">6.1.2 Adopted </w:t>
      </w:r>
      <w:r w:rsidR="000C0FD9" w:rsidRPr="003C40FC">
        <w:t>c</w:t>
      </w:r>
      <w:r w:rsidRPr="003C40FC">
        <w:t xml:space="preserve">oping </w:t>
      </w:r>
      <w:r w:rsidR="000C0FD9" w:rsidRPr="003C40FC">
        <w:t>s</w:t>
      </w:r>
      <w:r w:rsidRPr="003C40FC">
        <w:t xml:space="preserve">trategies in the </w:t>
      </w:r>
      <w:r w:rsidR="000C0FD9" w:rsidRPr="003C40FC">
        <w:t>t</w:t>
      </w:r>
      <w:r w:rsidRPr="003C40FC">
        <w:t xml:space="preserve">ravel </w:t>
      </w:r>
      <w:r w:rsidR="000C0FD9" w:rsidRPr="003C40FC">
        <w:t>s</w:t>
      </w:r>
      <w:r w:rsidRPr="003C40FC">
        <w:t xml:space="preserve">ector of the </w:t>
      </w:r>
      <w:r w:rsidR="000C0FD9" w:rsidRPr="003C40FC">
        <w:t>t</w:t>
      </w:r>
      <w:r w:rsidRPr="003C40FC">
        <w:t xml:space="preserve">ourism </w:t>
      </w:r>
      <w:r w:rsidR="000C0FD9" w:rsidRPr="003C40FC">
        <w:t>I</w:t>
      </w:r>
      <w:r w:rsidRPr="003C40FC">
        <w:t>ndustry</w:t>
      </w:r>
      <w:r w:rsidR="000C0FD9" w:rsidRPr="003C40FC">
        <w:t>.</w:t>
      </w:r>
      <w:bookmarkEnd w:id="332"/>
    </w:p>
    <w:bookmarkEnd w:id="331"/>
    <w:p w14:paraId="22254467" w14:textId="4BB4D8DF"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COVID-19 pandemic has had a significant impact on virtually every aspect of life, including the travel and tour industry, which is an essential sector of the tourism industry. In the study areas, many young people depend on this sector for their livelihood. These youth are involved in the transportation of tourists to various destinations using tricycles</w:t>
      </w:r>
      <w:r w:rsidR="006B13B0" w:rsidRPr="003C40FC">
        <w:rPr>
          <w:rFonts w:ascii="Times New Roman" w:hAnsi="Times New Roman" w:cs="Times New Roman"/>
          <w:kern w:val="0"/>
          <w:sz w:val="24"/>
          <w:szCs w:val="24"/>
          <w14:ligatures w14:val="none"/>
        </w:rPr>
        <w:t xml:space="preserve"> known locally as “yellow-yellow” and “Moto-king”.</w:t>
      </w:r>
      <w:r w:rsidRPr="003C40FC">
        <w:rPr>
          <w:rFonts w:ascii="Times New Roman" w:hAnsi="Times New Roman" w:cs="Times New Roman"/>
          <w:kern w:val="0"/>
          <w:sz w:val="24"/>
          <w:szCs w:val="24"/>
          <w14:ligatures w14:val="none"/>
        </w:rPr>
        <w:t xml:space="preserve"> Moreover, the youth also play a critical role in carting tourism products such as baskets to the</w:t>
      </w:r>
      <w:r w:rsidR="006B13B0" w:rsidRPr="003C40FC">
        <w:rPr>
          <w:rFonts w:ascii="Times New Roman" w:hAnsi="Times New Roman" w:cs="Times New Roman"/>
          <w:sz w:val="24"/>
          <w:szCs w:val="24"/>
        </w:rPr>
        <w:t xml:space="preserve"> </w:t>
      </w:r>
      <w:r w:rsidR="006B13B0" w:rsidRPr="003C40FC">
        <w:rPr>
          <w:rFonts w:ascii="Times New Roman" w:hAnsi="Times New Roman" w:cs="Times New Roman"/>
          <w:kern w:val="0"/>
          <w:sz w:val="24"/>
          <w:szCs w:val="24"/>
          <w14:ligatures w14:val="none"/>
        </w:rPr>
        <w:t>Centre for National Culture</w:t>
      </w:r>
      <w:r w:rsidRPr="003C40FC">
        <w:rPr>
          <w:rFonts w:ascii="Times New Roman" w:hAnsi="Times New Roman" w:cs="Times New Roman"/>
          <w:kern w:val="0"/>
          <w:sz w:val="24"/>
          <w:szCs w:val="24"/>
          <w14:ligatures w14:val="none"/>
        </w:rPr>
        <w:t xml:space="preserve"> a tourist destination in Bolgatanga. These products are sold to tourists, generating income for the youth and contributing to the local economy. Additionally, the tricycles are often used to convey the “Bolga Baskets” and hats to specific centers for onward transportation to the Tema Harbor, where they are shipped to clients in Europe. </w:t>
      </w:r>
      <w:r w:rsidR="00E04489">
        <w:rPr>
          <w:rFonts w:ascii="Times New Roman" w:hAnsi="Times New Roman" w:cs="Times New Roman"/>
          <w:kern w:val="0"/>
          <w:sz w:val="24"/>
          <w:szCs w:val="24"/>
          <w14:ligatures w14:val="none"/>
        </w:rPr>
        <w:t>Given</w:t>
      </w:r>
      <w:r w:rsidRPr="003C40FC">
        <w:rPr>
          <w:rFonts w:ascii="Times New Roman" w:hAnsi="Times New Roman" w:cs="Times New Roman"/>
          <w:kern w:val="0"/>
          <w:sz w:val="24"/>
          <w:szCs w:val="24"/>
          <w14:ligatures w14:val="none"/>
        </w:rPr>
        <w:t xml:space="preserve"> the socio-economic importance of the travel and tour sector to the youth and society in general, a descriptive analysis is performed to assess the </w:t>
      </w:r>
      <w:bookmarkStart w:id="333" w:name="_Hlk124169757"/>
      <w:r w:rsidRPr="003C40FC">
        <w:rPr>
          <w:rFonts w:ascii="Times New Roman" w:hAnsi="Times New Roman" w:cs="Times New Roman"/>
          <w:kern w:val="0"/>
          <w:sz w:val="24"/>
          <w:szCs w:val="24"/>
          <w14:ligatures w14:val="none"/>
        </w:rPr>
        <w:t xml:space="preserve">type of coping mechanisms employed to mitigate the risk of the pandemic on the sector and the level of patronage of such recovery strategies as adopted. </w:t>
      </w:r>
      <w:bookmarkEnd w:id="333"/>
    </w:p>
    <w:p w14:paraId="0ABDF684" w14:textId="068CA27E" w:rsidR="00D41671" w:rsidRPr="003C40FC" w:rsidRDefault="00D41671" w:rsidP="008574C3">
      <w:pPr>
        <w:pStyle w:val="Heading6"/>
      </w:pPr>
      <w:bookmarkStart w:id="334" w:name="_Hlk124326963"/>
      <w:bookmarkStart w:id="335" w:name="_Toc167267889"/>
      <w:r w:rsidRPr="003C40FC">
        <w:t>Table 2</w:t>
      </w:r>
      <w:r w:rsidR="004C12C2">
        <w:t>2</w:t>
      </w:r>
      <w:r w:rsidRPr="003C40FC">
        <w:t>: Resilien</w:t>
      </w:r>
      <w:r w:rsidR="00A94C28" w:rsidRPr="003C40FC">
        <w:t>ce</w:t>
      </w:r>
      <w:r w:rsidRPr="003C40FC">
        <w:t xml:space="preserve"> </w:t>
      </w:r>
      <w:r w:rsidR="006B13B0" w:rsidRPr="003C40FC">
        <w:t>s</w:t>
      </w:r>
      <w:r w:rsidRPr="003C40FC">
        <w:t xml:space="preserve">trategies </w:t>
      </w:r>
      <w:r w:rsidR="006B13B0" w:rsidRPr="003C40FC">
        <w:t>a</w:t>
      </w:r>
      <w:r w:rsidRPr="003C40FC">
        <w:t xml:space="preserve">dopted in the </w:t>
      </w:r>
      <w:r w:rsidR="006B13B0" w:rsidRPr="003C40FC">
        <w:t>t</w:t>
      </w:r>
      <w:r w:rsidRPr="003C40FC">
        <w:t xml:space="preserve">ransport </w:t>
      </w:r>
      <w:r w:rsidR="006B13B0" w:rsidRPr="003C40FC">
        <w:t>s</w:t>
      </w:r>
      <w:r w:rsidRPr="003C40FC">
        <w:t xml:space="preserve">ector of the </w:t>
      </w:r>
      <w:r w:rsidR="006B13B0" w:rsidRPr="003C40FC">
        <w:t>t</w:t>
      </w:r>
      <w:r w:rsidRPr="003C40FC">
        <w:t xml:space="preserve">ourism </w:t>
      </w:r>
      <w:r w:rsidR="006B13B0" w:rsidRPr="003C40FC">
        <w:t>i</w:t>
      </w:r>
      <w:r w:rsidRPr="003C40FC">
        <w:t>ndustry</w:t>
      </w:r>
      <w:bookmarkEnd w:id="335"/>
    </w:p>
    <w:tbl>
      <w:tblPr>
        <w:tblStyle w:val="TableGrid"/>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22"/>
        <w:gridCol w:w="3574"/>
        <w:gridCol w:w="1349"/>
        <w:gridCol w:w="1056"/>
        <w:gridCol w:w="2105"/>
      </w:tblGrid>
      <w:tr w:rsidR="007044EC" w:rsidRPr="003C40FC" w14:paraId="6A9E630B" w14:textId="77777777" w:rsidTr="00511B0F">
        <w:tc>
          <w:tcPr>
            <w:tcW w:w="0" w:type="auto"/>
            <w:tcBorders>
              <w:bottom w:val="single" w:sz="4" w:space="0" w:color="auto"/>
            </w:tcBorders>
          </w:tcPr>
          <w:p w14:paraId="34A6EA4A"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Borders>
              <w:bottom w:val="single" w:sz="4" w:space="0" w:color="auto"/>
            </w:tcBorders>
          </w:tcPr>
          <w:p w14:paraId="0276E58A" w14:textId="77777777" w:rsidR="00511B0F" w:rsidRPr="003C40FC" w:rsidRDefault="00511B0F" w:rsidP="00306AD3">
            <w:pPr>
              <w:autoSpaceDE w:val="0"/>
              <w:autoSpaceDN w:val="0"/>
              <w:adjustRightInd w:val="0"/>
              <w:rPr>
                <w:rFonts w:ascii="Times New Roman" w:hAnsi="Times New Roman" w:cs="Times New Roman"/>
                <w:sz w:val="24"/>
                <w:szCs w:val="24"/>
              </w:rPr>
            </w:pPr>
            <w:r w:rsidRPr="003C40FC">
              <w:rPr>
                <w:rFonts w:ascii="Times New Roman" w:hAnsi="Times New Roman" w:cs="Times New Roman"/>
                <w:sz w:val="24"/>
                <w:szCs w:val="24"/>
              </w:rPr>
              <w:t>Coping Strategies</w:t>
            </w:r>
          </w:p>
        </w:tc>
        <w:tc>
          <w:tcPr>
            <w:tcW w:w="0" w:type="auto"/>
            <w:tcBorders>
              <w:bottom w:val="single" w:sz="4" w:space="0" w:color="auto"/>
            </w:tcBorders>
          </w:tcPr>
          <w:p w14:paraId="26508BA4"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0" w:type="auto"/>
            <w:tcBorders>
              <w:bottom w:val="single" w:sz="4" w:space="0" w:color="auto"/>
            </w:tcBorders>
          </w:tcPr>
          <w:p w14:paraId="7B09E85F" w14:textId="4BBDECA4"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0" w:type="auto"/>
            <w:tcBorders>
              <w:bottom w:val="single" w:sz="4" w:space="0" w:color="auto"/>
            </w:tcBorders>
          </w:tcPr>
          <w:p w14:paraId="7F974E28"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65F18951" w14:textId="77777777" w:rsidTr="00511B0F">
        <w:tc>
          <w:tcPr>
            <w:tcW w:w="0" w:type="auto"/>
            <w:vMerge w:val="restart"/>
            <w:tcBorders>
              <w:top w:val="single" w:sz="4" w:space="0" w:color="auto"/>
            </w:tcBorders>
          </w:tcPr>
          <w:p w14:paraId="594A896B"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p>
        </w:tc>
        <w:tc>
          <w:tcPr>
            <w:tcW w:w="0" w:type="auto"/>
            <w:tcBorders>
              <w:top w:val="single" w:sz="4" w:space="0" w:color="auto"/>
            </w:tcBorders>
          </w:tcPr>
          <w:p w14:paraId="1B86A158"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Social distancing</w:t>
            </w:r>
          </w:p>
        </w:tc>
        <w:tc>
          <w:tcPr>
            <w:tcW w:w="0" w:type="auto"/>
            <w:tcBorders>
              <w:top w:val="single" w:sz="4" w:space="0" w:color="auto"/>
            </w:tcBorders>
          </w:tcPr>
          <w:p w14:paraId="16E86DC9"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99</w:t>
            </w:r>
          </w:p>
        </w:tc>
        <w:tc>
          <w:tcPr>
            <w:tcW w:w="0" w:type="auto"/>
            <w:tcBorders>
              <w:top w:val="single" w:sz="4" w:space="0" w:color="auto"/>
            </w:tcBorders>
          </w:tcPr>
          <w:p w14:paraId="6DC87010"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36.7</w:t>
            </w:r>
          </w:p>
        </w:tc>
        <w:tc>
          <w:tcPr>
            <w:tcW w:w="0" w:type="auto"/>
            <w:tcBorders>
              <w:top w:val="single" w:sz="4" w:space="0" w:color="auto"/>
            </w:tcBorders>
          </w:tcPr>
          <w:p w14:paraId="7515F1FE"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36.7</w:t>
            </w:r>
          </w:p>
        </w:tc>
      </w:tr>
      <w:tr w:rsidR="007044EC" w:rsidRPr="003C40FC" w14:paraId="0DDCECCD" w14:textId="77777777" w:rsidTr="00511B0F">
        <w:tc>
          <w:tcPr>
            <w:tcW w:w="0" w:type="auto"/>
            <w:vMerge/>
          </w:tcPr>
          <w:p w14:paraId="7E2DE5ED"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Pr>
          <w:p w14:paraId="41DABED1"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Use of personal protective equipment</w:t>
            </w:r>
          </w:p>
        </w:tc>
        <w:tc>
          <w:tcPr>
            <w:tcW w:w="0" w:type="auto"/>
          </w:tcPr>
          <w:p w14:paraId="7FD72C5E"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79</w:t>
            </w:r>
          </w:p>
        </w:tc>
        <w:tc>
          <w:tcPr>
            <w:tcW w:w="0" w:type="auto"/>
          </w:tcPr>
          <w:p w14:paraId="7CCE072F"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29.3</w:t>
            </w:r>
          </w:p>
        </w:tc>
        <w:tc>
          <w:tcPr>
            <w:tcW w:w="0" w:type="auto"/>
          </w:tcPr>
          <w:p w14:paraId="3B5D85A5"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65.9</w:t>
            </w:r>
          </w:p>
        </w:tc>
      </w:tr>
      <w:tr w:rsidR="007044EC" w:rsidRPr="003C40FC" w14:paraId="64C8AAD3" w14:textId="77777777" w:rsidTr="00511B0F">
        <w:tc>
          <w:tcPr>
            <w:tcW w:w="0" w:type="auto"/>
            <w:vMerge/>
          </w:tcPr>
          <w:p w14:paraId="6F75307D"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Pr>
          <w:p w14:paraId="7DD21834"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Promoting hygiene practices</w:t>
            </w:r>
          </w:p>
        </w:tc>
        <w:tc>
          <w:tcPr>
            <w:tcW w:w="0" w:type="auto"/>
          </w:tcPr>
          <w:p w14:paraId="7FF77933"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74</w:t>
            </w:r>
          </w:p>
        </w:tc>
        <w:tc>
          <w:tcPr>
            <w:tcW w:w="0" w:type="auto"/>
          </w:tcPr>
          <w:p w14:paraId="53F19289"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27.4</w:t>
            </w:r>
          </w:p>
        </w:tc>
        <w:tc>
          <w:tcPr>
            <w:tcW w:w="0" w:type="auto"/>
          </w:tcPr>
          <w:p w14:paraId="1C257A11"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93.3</w:t>
            </w:r>
          </w:p>
        </w:tc>
      </w:tr>
      <w:tr w:rsidR="007044EC" w:rsidRPr="003C40FC" w14:paraId="13086E2A" w14:textId="77777777" w:rsidTr="00511B0F">
        <w:tc>
          <w:tcPr>
            <w:tcW w:w="0" w:type="auto"/>
            <w:vMerge/>
          </w:tcPr>
          <w:p w14:paraId="014E59E4"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Pr>
          <w:p w14:paraId="35DB2F42" w14:textId="24B3D40D"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Diversification of business activity</w:t>
            </w:r>
          </w:p>
        </w:tc>
        <w:tc>
          <w:tcPr>
            <w:tcW w:w="0" w:type="auto"/>
          </w:tcPr>
          <w:p w14:paraId="34B0CFFE"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4</w:t>
            </w:r>
          </w:p>
        </w:tc>
        <w:tc>
          <w:tcPr>
            <w:tcW w:w="0" w:type="auto"/>
          </w:tcPr>
          <w:p w14:paraId="7E28207B"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1.5</w:t>
            </w:r>
          </w:p>
        </w:tc>
        <w:tc>
          <w:tcPr>
            <w:tcW w:w="0" w:type="auto"/>
          </w:tcPr>
          <w:p w14:paraId="2CD56ECD"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94.8</w:t>
            </w:r>
          </w:p>
        </w:tc>
      </w:tr>
      <w:tr w:rsidR="007044EC" w:rsidRPr="003C40FC" w14:paraId="5C0CB421" w14:textId="77777777" w:rsidTr="00511B0F">
        <w:tc>
          <w:tcPr>
            <w:tcW w:w="0" w:type="auto"/>
            <w:vMerge/>
          </w:tcPr>
          <w:p w14:paraId="457703DE"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Pr>
          <w:p w14:paraId="01DC47D9"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Government stimulus package</w:t>
            </w:r>
          </w:p>
        </w:tc>
        <w:tc>
          <w:tcPr>
            <w:tcW w:w="0" w:type="auto"/>
          </w:tcPr>
          <w:p w14:paraId="7ABD0E65"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14</w:t>
            </w:r>
          </w:p>
        </w:tc>
        <w:tc>
          <w:tcPr>
            <w:tcW w:w="0" w:type="auto"/>
          </w:tcPr>
          <w:p w14:paraId="41DE2C3C"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5.2</w:t>
            </w:r>
          </w:p>
        </w:tc>
        <w:tc>
          <w:tcPr>
            <w:tcW w:w="0" w:type="auto"/>
          </w:tcPr>
          <w:p w14:paraId="4024BA52"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29338F71" w14:textId="77777777" w:rsidTr="00511B0F">
        <w:tc>
          <w:tcPr>
            <w:tcW w:w="0" w:type="auto"/>
            <w:vMerge/>
          </w:tcPr>
          <w:p w14:paraId="6E674CBF" w14:textId="77777777" w:rsidR="00511B0F" w:rsidRPr="003C40FC" w:rsidRDefault="00511B0F" w:rsidP="00306AD3">
            <w:pPr>
              <w:autoSpaceDE w:val="0"/>
              <w:autoSpaceDN w:val="0"/>
              <w:adjustRightInd w:val="0"/>
              <w:rPr>
                <w:rFonts w:ascii="Times New Roman" w:hAnsi="Times New Roman" w:cs="Times New Roman"/>
                <w:sz w:val="24"/>
                <w:szCs w:val="24"/>
              </w:rPr>
            </w:pPr>
          </w:p>
        </w:tc>
        <w:tc>
          <w:tcPr>
            <w:tcW w:w="0" w:type="auto"/>
          </w:tcPr>
          <w:p w14:paraId="0BF837C5" w14:textId="77777777" w:rsidR="00511B0F" w:rsidRPr="003C40FC" w:rsidRDefault="00511B0F" w:rsidP="00306AD3">
            <w:pPr>
              <w:autoSpaceDE w:val="0"/>
              <w:autoSpaceDN w:val="0"/>
              <w:adjustRightInd w:val="0"/>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0" w:type="auto"/>
          </w:tcPr>
          <w:p w14:paraId="4C80481F"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0" w:type="auto"/>
          </w:tcPr>
          <w:p w14:paraId="705BB902" w14:textId="77777777" w:rsidR="00511B0F" w:rsidRPr="003C40FC" w:rsidRDefault="00511B0F" w:rsidP="00306AD3">
            <w:pPr>
              <w:autoSpaceDE w:val="0"/>
              <w:autoSpaceDN w:val="0"/>
              <w:adjustRightInd w:val="0"/>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0" w:type="auto"/>
          </w:tcPr>
          <w:p w14:paraId="5A4BCE3B" w14:textId="77777777" w:rsidR="00511B0F" w:rsidRPr="003C40FC" w:rsidRDefault="00511B0F" w:rsidP="00306AD3">
            <w:pPr>
              <w:autoSpaceDE w:val="0"/>
              <w:autoSpaceDN w:val="0"/>
              <w:adjustRightInd w:val="0"/>
              <w:rPr>
                <w:rFonts w:ascii="Times New Roman" w:hAnsi="Times New Roman" w:cs="Times New Roman"/>
                <w:sz w:val="24"/>
                <w:szCs w:val="24"/>
              </w:rPr>
            </w:pPr>
          </w:p>
        </w:tc>
      </w:tr>
    </w:tbl>
    <w:bookmarkEnd w:id="334"/>
    <w:p w14:paraId="795D86EA" w14:textId="5569F09C" w:rsidR="00D41671" w:rsidRPr="003C40FC" w:rsidRDefault="00D41671" w:rsidP="00A7039C">
      <w:pPr>
        <w:autoSpaceDE w:val="0"/>
        <w:autoSpaceDN w:val="0"/>
        <w:adjustRightInd w:val="0"/>
        <w:spacing w:after="0" w:line="400" w:lineRule="atLeast"/>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11796D"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 xml:space="preserve">ield </w:t>
      </w:r>
      <w:r w:rsidR="0011796D"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urvey,2022</w:t>
      </w:r>
    </w:p>
    <w:p w14:paraId="7A7AC49A" w14:textId="7B29737E" w:rsidR="00BC6E3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Table 2</w:t>
      </w:r>
      <w:r w:rsidR="004C12C2">
        <w:rPr>
          <w:rFonts w:ascii="Times New Roman" w:hAnsi="Times New Roman" w:cs="Times New Roman"/>
          <w:kern w:val="0"/>
          <w:sz w:val="24"/>
          <w:szCs w:val="24"/>
          <w14:ligatures w14:val="none"/>
        </w:rPr>
        <w:t>2</w:t>
      </w:r>
      <w:r w:rsidRPr="003C40FC">
        <w:rPr>
          <w:rFonts w:ascii="Times New Roman" w:hAnsi="Times New Roman" w:cs="Times New Roman"/>
          <w:kern w:val="0"/>
          <w:sz w:val="24"/>
          <w:szCs w:val="24"/>
          <w14:ligatures w14:val="none"/>
        </w:rPr>
        <w:t xml:space="preserve">, indicates that about 99 (36.7%) of </w:t>
      </w:r>
      <w:r w:rsidR="00E04489">
        <w:rPr>
          <w:rFonts w:ascii="Times New Roman" w:hAnsi="Times New Roman" w:cs="Times New Roman"/>
          <w:kern w:val="0"/>
          <w:sz w:val="24"/>
          <w:szCs w:val="24"/>
          <w14:ligatures w14:val="none"/>
        </w:rPr>
        <w:t>those</w:t>
      </w:r>
      <w:r w:rsidRPr="003C40FC">
        <w:rPr>
          <w:rFonts w:ascii="Times New Roman" w:hAnsi="Times New Roman" w:cs="Times New Roman"/>
          <w:kern w:val="0"/>
          <w:sz w:val="24"/>
          <w:szCs w:val="24"/>
          <w14:ligatures w14:val="none"/>
        </w:rPr>
        <w:t xml:space="preserve"> who took part in the survey claimed they adopted social distancing as a coping scheme to mitigate the impacts of the pandemic in their daily activities. Again, 79 (29.3%) of the stakeholders claimed they employed personal protective </w:t>
      </w:r>
      <w:r w:rsidR="00E04489">
        <w:rPr>
          <w:rFonts w:ascii="Times New Roman" w:hAnsi="Times New Roman" w:cs="Times New Roman"/>
          <w:kern w:val="0"/>
          <w:sz w:val="24"/>
          <w:szCs w:val="24"/>
          <w14:ligatures w14:val="none"/>
        </w:rPr>
        <w:t>equipment</w:t>
      </w:r>
      <w:r w:rsidRPr="003C40FC">
        <w:rPr>
          <w:rFonts w:ascii="Times New Roman" w:hAnsi="Times New Roman" w:cs="Times New Roman"/>
          <w:kern w:val="0"/>
          <w:sz w:val="24"/>
          <w:szCs w:val="24"/>
          <w14:ligatures w14:val="none"/>
        </w:rPr>
        <w:t xml:space="preserve"> </w:t>
      </w:r>
      <w:r w:rsidR="006B13B0" w:rsidRPr="003C40FC">
        <w:rPr>
          <w:rFonts w:ascii="Times New Roman" w:hAnsi="Times New Roman" w:cs="Times New Roman"/>
          <w:kern w:val="0"/>
          <w:sz w:val="24"/>
          <w:szCs w:val="24"/>
          <w14:ligatures w14:val="none"/>
        </w:rPr>
        <w:t xml:space="preserve">for protection against the virus </w:t>
      </w:r>
      <w:r w:rsidRPr="003C40FC">
        <w:rPr>
          <w:rFonts w:ascii="Times New Roman" w:hAnsi="Times New Roman" w:cs="Times New Roman"/>
          <w:kern w:val="0"/>
          <w:sz w:val="24"/>
          <w:szCs w:val="24"/>
          <w14:ligatures w14:val="none"/>
        </w:rPr>
        <w:t>and 74 (22.4%) stated that they enforced and promoted personal and sanitation hygiene rules at the terminals and in the vehicles. The degree of patronage and usability of the coping strategies in the travel sector of the tourism business w</w:t>
      </w:r>
      <w:r w:rsidR="00BC6E38" w:rsidRPr="003C40FC">
        <w:rPr>
          <w:rFonts w:ascii="Times New Roman" w:hAnsi="Times New Roman" w:cs="Times New Roman"/>
          <w:kern w:val="0"/>
          <w:sz w:val="24"/>
          <w:szCs w:val="24"/>
          <w14:ligatures w14:val="none"/>
        </w:rPr>
        <w:t>as</w:t>
      </w:r>
      <w:r w:rsidRPr="003C40FC">
        <w:rPr>
          <w:rFonts w:ascii="Times New Roman" w:hAnsi="Times New Roman" w:cs="Times New Roman"/>
          <w:kern w:val="0"/>
          <w:sz w:val="24"/>
          <w:szCs w:val="24"/>
          <w14:ligatures w14:val="none"/>
        </w:rPr>
        <w:t xml:space="preserve"> evaluated using a descriptive analysis. </w:t>
      </w:r>
      <w:r w:rsidR="00A7039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During interviews with key informants, it was noted that many of the internal stakeholders such as car and tricycle drivers, food vendors, and managers working in the cruise industry were using personal protective equipment, social distancing</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strict enforcement of hygiene practices at terminals as a method for minimizing the impact of the pandemic on the sector. A male key informant stated that in the wake of the pandemic</w:t>
      </w:r>
      <w:r w:rsidR="00BC6E38" w:rsidRPr="003C40FC">
        <w:rPr>
          <w:rFonts w:ascii="Times New Roman" w:hAnsi="Times New Roman" w:cs="Times New Roman"/>
          <w:kern w:val="0"/>
          <w:sz w:val="24"/>
          <w:szCs w:val="24"/>
          <w14:ligatures w14:val="none"/>
        </w:rPr>
        <w:t>.</w:t>
      </w:r>
    </w:p>
    <w:p w14:paraId="4D62831E" w14:textId="681471D1" w:rsidR="00BC0E37" w:rsidRPr="003C40FC" w:rsidRDefault="00511B0F" w:rsidP="00862CED">
      <w:pPr>
        <w:spacing w:line="360" w:lineRule="auto"/>
        <w:ind w:left="720" w:right="144"/>
        <w:jc w:val="both"/>
        <w:rPr>
          <w:rFonts w:ascii="Times New Roman" w:hAnsi="Times New Roman" w:cs="Times New Roman"/>
          <w:i/>
          <w:iCs/>
          <w:kern w:val="0"/>
          <w:sz w:val="24"/>
          <w:szCs w:val="24"/>
          <w14:ligatures w14:val="none"/>
        </w:rPr>
      </w:pPr>
      <w:r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w:t>
      </w:r>
      <w:r w:rsidR="00BC6E38" w:rsidRPr="003C40FC">
        <w:rPr>
          <w:rFonts w:ascii="Times New Roman" w:hAnsi="Times New Roman" w:cs="Times New Roman"/>
          <w:i/>
          <w:iCs/>
          <w:kern w:val="0"/>
          <w:sz w:val="24"/>
          <w:szCs w:val="24"/>
          <w14:ligatures w14:val="none"/>
        </w:rPr>
        <w:t>Some</w:t>
      </w:r>
      <w:r w:rsidR="00D41671" w:rsidRPr="003C40FC">
        <w:rPr>
          <w:rFonts w:ascii="Times New Roman" w:hAnsi="Times New Roman" w:cs="Times New Roman"/>
          <w:i/>
          <w:iCs/>
          <w:kern w:val="0"/>
          <w:sz w:val="24"/>
          <w:szCs w:val="24"/>
          <w14:ligatures w14:val="none"/>
        </w:rPr>
        <w:t xml:space="preserve"> tourists were still coming in bits to our terminals to </w:t>
      </w:r>
      <w:r w:rsidR="00BC6E38" w:rsidRPr="003C40FC">
        <w:rPr>
          <w:rFonts w:ascii="Times New Roman" w:hAnsi="Times New Roman" w:cs="Times New Roman"/>
          <w:i/>
          <w:iCs/>
          <w:kern w:val="0"/>
          <w:sz w:val="24"/>
          <w:szCs w:val="24"/>
          <w14:ligatures w14:val="none"/>
        </w:rPr>
        <w:t xml:space="preserve">be transported </w:t>
      </w:r>
      <w:r w:rsidR="00E04489">
        <w:rPr>
          <w:rFonts w:ascii="Times New Roman" w:hAnsi="Times New Roman" w:cs="Times New Roman"/>
          <w:i/>
          <w:iCs/>
          <w:kern w:val="0"/>
          <w:sz w:val="24"/>
          <w:szCs w:val="24"/>
          <w14:ligatures w14:val="none"/>
        </w:rPr>
        <w:t xml:space="preserve">to </w:t>
      </w:r>
      <w:r w:rsidR="00D41671" w:rsidRPr="003C40FC">
        <w:rPr>
          <w:rFonts w:ascii="Times New Roman" w:hAnsi="Times New Roman" w:cs="Times New Roman"/>
          <w:i/>
          <w:iCs/>
          <w:kern w:val="0"/>
          <w:sz w:val="24"/>
          <w:szCs w:val="24"/>
          <w14:ligatures w14:val="none"/>
        </w:rPr>
        <w:t>tourist sites</w:t>
      </w:r>
      <w:r w:rsidR="00E04489">
        <w:rPr>
          <w:rFonts w:ascii="Times New Roman" w:hAnsi="Times New Roman" w:cs="Times New Roman"/>
          <w:i/>
          <w:iCs/>
          <w:kern w:val="0"/>
          <w:sz w:val="24"/>
          <w:szCs w:val="24"/>
          <w14:ligatures w14:val="none"/>
        </w:rPr>
        <w:t xml:space="preserve"> </w:t>
      </w:r>
      <w:r w:rsidR="00D41671" w:rsidRPr="003C40FC">
        <w:rPr>
          <w:rFonts w:ascii="Times New Roman" w:hAnsi="Times New Roman" w:cs="Times New Roman"/>
          <w:i/>
          <w:iCs/>
          <w:kern w:val="0"/>
          <w:sz w:val="24"/>
          <w:szCs w:val="24"/>
          <w14:ligatures w14:val="none"/>
        </w:rPr>
        <w:t>such as the Paga crocodile pond and the Shirigu women, pottery, and art. I recall telling them to maintain social distance in the car by keeping a seat open between two occupants. It was not easy for us in terms of cost but we had no option” (</w:t>
      </w:r>
      <w:r w:rsidR="00036F52" w:rsidRPr="003C40FC">
        <w:rPr>
          <w:rFonts w:ascii="Times New Roman" w:hAnsi="Times New Roman" w:cs="Times New Roman"/>
          <w:i/>
          <w:iCs/>
          <w:kern w:val="0"/>
          <w:sz w:val="24"/>
          <w:szCs w:val="24"/>
          <w14:ligatures w14:val="none"/>
        </w:rPr>
        <w:t>Centre for National Culture, Bolgatanga</w:t>
      </w:r>
      <w:r w:rsidR="00D41671" w:rsidRPr="003C40FC">
        <w:rPr>
          <w:rFonts w:ascii="Times New Roman" w:hAnsi="Times New Roman" w:cs="Times New Roman"/>
          <w:i/>
          <w:iCs/>
          <w:kern w:val="0"/>
          <w:sz w:val="24"/>
          <w:szCs w:val="24"/>
          <w14:ligatures w14:val="none"/>
        </w:rPr>
        <w:t xml:space="preserve">-18 </w:t>
      </w:r>
      <w:r w:rsidR="00D84E48" w:rsidRPr="003C40FC">
        <w:rPr>
          <w:rFonts w:ascii="Times New Roman" w:hAnsi="Times New Roman" w:cs="Times New Roman"/>
          <w:i/>
          <w:iCs/>
          <w:kern w:val="0"/>
          <w:sz w:val="24"/>
          <w:szCs w:val="24"/>
          <w14:ligatures w14:val="none"/>
        </w:rPr>
        <w:t>May</w:t>
      </w:r>
      <w:r w:rsidR="00D41671" w:rsidRPr="003C40FC">
        <w:rPr>
          <w:rFonts w:ascii="Times New Roman" w:hAnsi="Times New Roman" w:cs="Times New Roman"/>
          <w:i/>
          <w:iCs/>
          <w:kern w:val="0"/>
          <w:sz w:val="24"/>
          <w:szCs w:val="24"/>
          <w14:ligatures w14:val="none"/>
        </w:rPr>
        <w:t xml:space="preserve"> 202</w:t>
      </w:r>
      <w:r w:rsidR="00D84E48" w:rsidRPr="003C40FC">
        <w:rPr>
          <w:rFonts w:ascii="Times New Roman" w:hAnsi="Times New Roman" w:cs="Times New Roman"/>
          <w:i/>
          <w:iCs/>
          <w:kern w:val="0"/>
          <w:sz w:val="24"/>
          <w:szCs w:val="24"/>
          <w14:ligatures w14:val="none"/>
        </w:rPr>
        <w:t>3</w:t>
      </w:r>
      <w:r w:rsidR="00D41671" w:rsidRPr="003C40FC">
        <w:rPr>
          <w:rFonts w:ascii="Times New Roman" w:hAnsi="Times New Roman" w:cs="Times New Roman"/>
          <w:i/>
          <w:iCs/>
          <w:kern w:val="0"/>
          <w:sz w:val="24"/>
          <w:szCs w:val="24"/>
          <w14:ligatures w14:val="none"/>
        </w:rPr>
        <w:t>).</w:t>
      </w:r>
      <w:r w:rsidR="00BC6E38" w:rsidRPr="003C40FC">
        <w:rPr>
          <w:rFonts w:ascii="Times New Roman" w:hAnsi="Times New Roman" w:cs="Times New Roman"/>
          <w:i/>
          <w:iCs/>
          <w:kern w:val="0"/>
          <w:sz w:val="24"/>
          <w:szCs w:val="24"/>
          <w14:ligatures w14:val="none"/>
        </w:rPr>
        <w:t xml:space="preserve"> </w:t>
      </w:r>
      <w:bookmarkStart w:id="336" w:name="_Hlk127436369"/>
    </w:p>
    <w:p w14:paraId="73E1D0F7" w14:textId="37624A59" w:rsidR="00D41671" w:rsidRPr="003C40FC" w:rsidRDefault="00D41671" w:rsidP="00306AD3">
      <w:pPr>
        <w:pStyle w:val="Heading3"/>
      </w:pPr>
      <w:bookmarkStart w:id="337" w:name="_Toc167264753"/>
      <w:r w:rsidRPr="003C40FC">
        <w:t xml:space="preserve">6.1.3: Influence of </w:t>
      </w:r>
      <w:r w:rsidR="004D1618" w:rsidRPr="003C40FC">
        <w:t>g</w:t>
      </w:r>
      <w:r w:rsidRPr="003C40FC">
        <w:t xml:space="preserve">ender </w:t>
      </w:r>
      <w:r w:rsidR="00513D6E" w:rsidRPr="003C40FC">
        <w:t>i</w:t>
      </w:r>
      <w:r w:rsidRPr="003C40FC">
        <w:t xml:space="preserve">n the </w:t>
      </w:r>
      <w:r w:rsidR="004D1618" w:rsidRPr="003C40FC">
        <w:t>i</w:t>
      </w:r>
      <w:r w:rsidRPr="003C40FC">
        <w:t xml:space="preserve">mplementation of </w:t>
      </w:r>
      <w:r w:rsidR="00513D6E" w:rsidRPr="003C40FC">
        <w:t>resilience strategies</w:t>
      </w:r>
      <w:bookmarkEnd w:id="337"/>
      <w:r w:rsidR="00513D6E" w:rsidRPr="003C40FC">
        <w:t xml:space="preserve"> </w:t>
      </w:r>
      <w:bookmarkEnd w:id="336"/>
    </w:p>
    <w:p w14:paraId="391A96EE" w14:textId="2A6A8F02" w:rsidR="00D41671" w:rsidRDefault="00D41671" w:rsidP="00D41671">
      <w:pPr>
        <w:autoSpaceDE w:val="0"/>
        <w:autoSpaceDN w:val="0"/>
        <w:adjustRightInd w:val="0"/>
        <w:spacing w:before="240"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Gender plays a crucial role in every facet of development. In society and </w:t>
      </w:r>
      <w:r w:rsidR="00A504A6"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corporate world gender is the driving forc</w:t>
      </w:r>
      <w:r w:rsidR="00A504A6" w:rsidRPr="003C40FC">
        <w:rPr>
          <w:rFonts w:ascii="Times New Roman" w:hAnsi="Times New Roman" w:cs="Times New Roman"/>
          <w:kern w:val="0"/>
          <w:sz w:val="24"/>
          <w:szCs w:val="24"/>
          <w14:ligatures w14:val="none"/>
        </w:rPr>
        <w:t>e</w:t>
      </w:r>
      <w:r w:rsidRPr="003C40FC">
        <w:rPr>
          <w:rFonts w:ascii="Times New Roman" w:hAnsi="Times New Roman" w:cs="Times New Roman"/>
          <w:kern w:val="0"/>
          <w:sz w:val="24"/>
          <w:szCs w:val="24"/>
          <w14:ligatures w14:val="none"/>
        </w:rPr>
        <w:t xml:space="preserve"> for development.  In the wake of the COVID-19 pandemic</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the role of gender in influencing the implementation and acceptance of resilient strategies in the tourism industry </w:t>
      </w:r>
      <w:r w:rsidR="00A504A6" w:rsidRPr="003C40FC">
        <w:rPr>
          <w:rFonts w:ascii="Times New Roman" w:hAnsi="Times New Roman" w:cs="Times New Roman"/>
          <w:kern w:val="0"/>
          <w:sz w:val="24"/>
          <w:szCs w:val="24"/>
          <w14:ligatures w14:val="none"/>
        </w:rPr>
        <w:t>was</w:t>
      </w:r>
      <w:r w:rsidRPr="003C40FC">
        <w:rPr>
          <w:rFonts w:ascii="Times New Roman" w:hAnsi="Times New Roman" w:cs="Times New Roman"/>
          <w:kern w:val="0"/>
          <w:sz w:val="24"/>
          <w:szCs w:val="24"/>
          <w14:ligatures w14:val="none"/>
        </w:rPr>
        <w:t xml:space="preserve"> key to mitigating the impact of the pandemic and</w:t>
      </w:r>
      <w:r w:rsidR="00A504A6" w:rsidRPr="003C40FC">
        <w:rPr>
          <w:rFonts w:ascii="Times New Roman" w:hAnsi="Times New Roman" w:cs="Times New Roman"/>
          <w:kern w:val="0"/>
          <w:sz w:val="24"/>
          <w:szCs w:val="24"/>
          <w14:ligatures w14:val="none"/>
        </w:rPr>
        <w:t xml:space="preserve"> for</w:t>
      </w:r>
      <w:r w:rsidRPr="003C40FC">
        <w:rPr>
          <w:rFonts w:ascii="Times New Roman" w:hAnsi="Times New Roman" w:cs="Times New Roman"/>
          <w:kern w:val="0"/>
          <w:sz w:val="24"/>
          <w:szCs w:val="24"/>
          <w14:ligatures w14:val="none"/>
        </w:rPr>
        <w:t xml:space="preserve">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quick recovery of the sector. Inferential statistics were used to assess the significant independence between gender (Men and Women) and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rate of implementation of the coping mechanisms used in the travel or transportation sector of the tourism industry to mitigate the impact of the pandemic on individuals involved in business operations. </w:t>
      </w:r>
      <w:r w:rsidR="00E04489">
        <w:rPr>
          <w:rFonts w:ascii="Times New Roman" w:hAnsi="Times New Roman" w:cs="Times New Roman"/>
          <w:kern w:val="0"/>
          <w:sz w:val="24"/>
          <w:szCs w:val="24"/>
          <w14:ligatures w14:val="none"/>
        </w:rPr>
        <w:t>Given</w:t>
      </w:r>
      <w:r w:rsidRPr="003C40FC">
        <w:rPr>
          <w:rFonts w:ascii="Times New Roman" w:hAnsi="Times New Roman" w:cs="Times New Roman"/>
          <w:kern w:val="0"/>
          <w:sz w:val="24"/>
          <w:szCs w:val="24"/>
          <w14:ligatures w14:val="none"/>
        </w:rPr>
        <w:t xml:space="preserve"> this,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Pearson chi-square test is used to either reject or accept the hypothesis.</w:t>
      </w:r>
    </w:p>
    <w:p w14:paraId="708AFD60" w14:textId="77777777" w:rsidR="00FD7DF0" w:rsidRDefault="00FD7DF0" w:rsidP="00D41671">
      <w:pPr>
        <w:autoSpaceDE w:val="0"/>
        <w:autoSpaceDN w:val="0"/>
        <w:adjustRightInd w:val="0"/>
        <w:spacing w:before="240" w:after="0" w:line="360" w:lineRule="auto"/>
        <w:jc w:val="both"/>
        <w:rPr>
          <w:rFonts w:ascii="Times New Roman" w:hAnsi="Times New Roman" w:cs="Times New Roman"/>
          <w:kern w:val="0"/>
          <w:sz w:val="24"/>
          <w:szCs w:val="24"/>
          <w14:ligatures w14:val="none"/>
        </w:rPr>
      </w:pPr>
    </w:p>
    <w:p w14:paraId="3DE417F3" w14:textId="77777777" w:rsidR="00FD7DF0" w:rsidRPr="003C40FC" w:rsidRDefault="00FD7DF0" w:rsidP="00D41671">
      <w:pPr>
        <w:autoSpaceDE w:val="0"/>
        <w:autoSpaceDN w:val="0"/>
        <w:adjustRightInd w:val="0"/>
        <w:spacing w:before="240" w:after="0" w:line="360" w:lineRule="auto"/>
        <w:jc w:val="both"/>
        <w:rPr>
          <w:rFonts w:ascii="Times New Roman" w:hAnsi="Times New Roman" w:cs="Times New Roman"/>
          <w:kern w:val="0"/>
          <w:sz w:val="24"/>
          <w:szCs w:val="24"/>
          <w14:ligatures w14:val="none"/>
        </w:rPr>
      </w:pPr>
    </w:p>
    <w:p w14:paraId="4C1D0466" w14:textId="591067DB" w:rsidR="00D41671" w:rsidRPr="003C40FC" w:rsidRDefault="00D41671" w:rsidP="00306AD3">
      <w:pPr>
        <w:pStyle w:val="Heading6"/>
      </w:pPr>
      <w:bookmarkStart w:id="338" w:name="_Hlk166738157"/>
      <w:bookmarkStart w:id="339" w:name="_Toc167267890"/>
      <w:r w:rsidRPr="003C40FC">
        <w:lastRenderedPageBreak/>
        <w:t>Table 2</w:t>
      </w:r>
      <w:r w:rsidR="004C12C2">
        <w:t>3</w:t>
      </w:r>
      <w:r w:rsidRPr="003C40FC">
        <w:t xml:space="preserve">: </w:t>
      </w:r>
      <w:r w:rsidR="00C768A9" w:rsidRPr="003C40FC">
        <w:t xml:space="preserve">Influence of </w:t>
      </w:r>
      <w:r w:rsidRPr="003C40FC">
        <w:t xml:space="preserve">Gender </w:t>
      </w:r>
      <w:r w:rsidR="00C768A9" w:rsidRPr="003C40FC">
        <w:t xml:space="preserve">in the Implementation of </w:t>
      </w:r>
      <w:r w:rsidR="00E04489">
        <w:t>Resilience</w:t>
      </w:r>
      <w:r w:rsidRPr="003C40FC">
        <w:t xml:space="preserve"> </w:t>
      </w:r>
      <w:r w:rsidR="00C768A9" w:rsidRPr="003C40FC">
        <w:t>Strategies</w:t>
      </w:r>
      <w:bookmarkEnd w:id="339"/>
    </w:p>
    <w:bookmarkEnd w:id="338"/>
    <w:tbl>
      <w:tblPr>
        <w:tblStyle w:val="TableGrid"/>
        <w:tblW w:w="5072"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302"/>
        <w:gridCol w:w="984"/>
        <w:gridCol w:w="1155"/>
        <w:gridCol w:w="776"/>
        <w:gridCol w:w="776"/>
        <w:gridCol w:w="1179"/>
        <w:gridCol w:w="740"/>
        <w:gridCol w:w="772"/>
        <w:gridCol w:w="6"/>
        <w:gridCol w:w="825"/>
        <w:gridCol w:w="6"/>
      </w:tblGrid>
      <w:tr w:rsidR="00306AD3" w:rsidRPr="00306AD3" w14:paraId="51A7B8E4" w14:textId="77777777" w:rsidTr="00306AD3">
        <w:trPr>
          <w:gridAfter w:val="1"/>
          <w:wAfter w:w="4" w:type="pct"/>
          <w:trHeight w:val="331"/>
        </w:trPr>
        <w:tc>
          <w:tcPr>
            <w:tcW w:w="2154" w:type="pct"/>
            <w:gridSpan w:val="3"/>
            <w:vMerge w:val="restart"/>
          </w:tcPr>
          <w:p w14:paraId="103E9207"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2327" w:type="pct"/>
            <w:gridSpan w:val="5"/>
            <w:tcBorders>
              <w:bottom w:val="single" w:sz="4" w:space="0" w:color="auto"/>
            </w:tcBorders>
          </w:tcPr>
          <w:p w14:paraId="4B74C945" w14:textId="293A585D"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Respondent's adoption of resilien</w:t>
            </w:r>
            <w:r w:rsidR="00821709" w:rsidRPr="00306AD3">
              <w:rPr>
                <w:rFonts w:ascii="Times New Roman" w:hAnsi="Times New Roman" w:cs="Times New Roman"/>
              </w:rPr>
              <w:t xml:space="preserve">ce </w:t>
            </w:r>
            <w:r w:rsidRPr="00306AD3">
              <w:rPr>
                <w:rFonts w:ascii="Times New Roman" w:hAnsi="Times New Roman" w:cs="Times New Roman"/>
              </w:rPr>
              <w:t>mechanisms</w:t>
            </w:r>
          </w:p>
        </w:tc>
        <w:tc>
          <w:tcPr>
            <w:tcW w:w="515" w:type="pct"/>
            <w:gridSpan w:val="2"/>
          </w:tcPr>
          <w:p w14:paraId="5A5A34C8"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Total</w:t>
            </w:r>
          </w:p>
        </w:tc>
      </w:tr>
      <w:tr w:rsidR="004701E0" w:rsidRPr="00306AD3" w14:paraId="29464BB3" w14:textId="77777777" w:rsidTr="00306AD3">
        <w:trPr>
          <w:trHeight w:val="344"/>
        </w:trPr>
        <w:tc>
          <w:tcPr>
            <w:tcW w:w="2154" w:type="pct"/>
            <w:gridSpan w:val="3"/>
            <w:vMerge/>
          </w:tcPr>
          <w:p w14:paraId="2A6CF3AC"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477" w:type="pct"/>
            <w:tcBorders>
              <w:top w:val="single" w:sz="4" w:space="0" w:color="auto"/>
            </w:tcBorders>
          </w:tcPr>
          <w:p w14:paraId="30CCD61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Very High</w:t>
            </w:r>
          </w:p>
        </w:tc>
        <w:tc>
          <w:tcPr>
            <w:tcW w:w="477" w:type="pct"/>
            <w:tcBorders>
              <w:top w:val="single" w:sz="4" w:space="0" w:color="auto"/>
            </w:tcBorders>
          </w:tcPr>
          <w:p w14:paraId="3D3E0A92"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High</w:t>
            </w:r>
          </w:p>
        </w:tc>
        <w:tc>
          <w:tcPr>
            <w:tcW w:w="700" w:type="pct"/>
            <w:tcBorders>
              <w:top w:val="single" w:sz="4" w:space="0" w:color="auto"/>
            </w:tcBorders>
          </w:tcPr>
          <w:p w14:paraId="10285131"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Moderate</w:t>
            </w:r>
          </w:p>
        </w:tc>
        <w:tc>
          <w:tcPr>
            <w:tcW w:w="197" w:type="pct"/>
            <w:tcBorders>
              <w:top w:val="single" w:sz="4" w:space="0" w:color="auto"/>
            </w:tcBorders>
          </w:tcPr>
          <w:p w14:paraId="75BF8995"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Low</w:t>
            </w:r>
          </w:p>
        </w:tc>
        <w:tc>
          <w:tcPr>
            <w:tcW w:w="479" w:type="pct"/>
            <w:gridSpan w:val="2"/>
            <w:tcBorders>
              <w:top w:val="single" w:sz="4" w:space="0" w:color="auto"/>
            </w:tcBorders>
          </w:tcPr>
          <w:p w14:paraId="500E0F9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Very Low</w:t>
            </w:r>
          </w:p>
        </w:tc>
        <w:tc>
          <w:tcPr>
            <w:tcW w:w="515" w:type="pct"/>
            <w:gridSpan w:val="2"/>
          </w:tcPr>
          <w:p w14:paraId="4678F470" w14:textId="77777777" w:rsidR="00D41671" w:rsidRPr="00306AD3" w:rsidRDefault="00D41671" w:rsidP="00306AD3">
            <w:pPr>
              <w:autoSpaceDE w:val="0"/>
              <w:autoSpaceDN w:val="0"/>
              <w:adjustRightInd w:val="0"/>
              <w:spacing w:line="480" w:lineRule="auto"/>
              <w:jc w:val="center"/>
              <w:rPr>
                <w:rFonts w:ascii="Times New Roman" w:hAnsi="Times New Roman" w:cs="Times New Roman"/>
              </w:rPr>
            </w:pPr>
          </w:p>
        </w:tc>
      </w:tr>
      <w:tr w:rsidR="00306AD3" w:rsidRPr="00306AD3" w14:paraId="71675AA1" w14:textId="77777777" w:rsidTr="00306AD3">
        <w:trPr>
          <w:trHeight w:val="331"/>
        </w:trPr>
        <w:tc>
          <w:tcPr>
            <w:tcW w:w="819" w:type="pct"/>
            <w:vMerge w:val="restart"/>
          </w:tcPr>
          <w:p w14:paraId="08D2D1CC"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Gender of respondent</w:t>
            </w:r>
          </w:p>
        </w:tc>
        <w:tc>
          <w:tcPr>
            <w:tcW w:w="612" w:type="pct"/>
            <w:vMerge w:val="restart"/>
          </w:tcPr>
          <w:p w14:paraId="1AC72254"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Male</w:t>
            </w:r>
          </w:p>
        </w:tc>
        <w:tc>
          <w:tcPr>
            <w:tcW w:w="723" w:type="pct"/>
          </w:tcPr>
          <w:p w14:paraId="647CB23A"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Count</w:t>
            </w:r>
          </w:p>
        </w:tc>
        <w:tc>
          <w:tcPr>
            <w:tcW w:w="477" w:type="pct"/>
          </w:tcPr>
          <w:p w14:paraId="1ECE4060"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18</w:t>
            </w:r>
          </w:p>
        </w:tc>
        <w:tc>
          <w:tcPr>
            <w:tcW w:w="477" w:type="pct"/>
          </w:tcPr>
          <w:p w14:paraId="69886C8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16</w:t>
            </w:r>
          </w:p>
        </w:tc>
        <w:tc>
          <w:tcPr>
            <w:tcW w:w="700" w:type="pct"/>
          </w:tcPr>
          <w:p w14:paraId="31B8661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34</w:t>
            </w:r>
          </w:p>
        </w:tc>
        <w:tc>
          <w:tcPr>
            <w:tcW w:w="197" w:type="pct"/>
          </w:tcPr>
          <w:p w14:paraId="0A313B2E"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13</w:t>
            </w:r>
          </w:p>
        </w:tc>
        <w:tc>
          <w:tcPr>
            <w:tcW w:w="479" w:type="pct"/>
            <w:gridSpan w:val="2"/>
          </w:tcPr>
          <w:p w14:paraId="1DB7F761"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17</w:t>
            </w:r>
          </w:p>
        </w:tc>
        <w:tc>
          <w:tcPr>
            <w:tcW w:w="515" w:type="pct"/>
            <w:gridSpan w:val="2"/>
          </w:tcPr>
          <w:p w14:paraId="359A0966"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98</w:t>
            </w:r>
          </w:p>
        </w:tc>
      </w:tr>
      <w:tr w:rsidR="00306AD3" w:rsidRPr="00306AD3" w14:paraId="501E6F19" w14:textId="77777777" w:rsidTr="00306AD3">
        <w:trPr>
          <w:trHeight w:val="358"/>
        </w:trPr>
        <w:tc>
          <w:tcPr>
            <w:tcW w:w="819" w:type="pct"/>
            <w:vMerge/>
          </w:tcPr>
          <w:p w14:paraId="250CC4C2"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612" w:type="pct"/>
            <w:vMerge/>
          </w:tcPr>
          <w:p w14:paraId="75E4FA19"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723" w:type="pct"/>
          </w:tcPr>
          <w:p w14:paraId="6C5B970D"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Expected Count</w:t>
            </w:r>
          </w:p>
        </w:tc>
        <w:tc>
          <w:tcPr>
            <w:tcW w:w="477" w:type="pct"/>
          </w:tcPr>
          <w:p w14:paraId="10BEC53D"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16.3</w:t>
            </w:r>
          </w:p>
        </w:tc>
        <w:tc>
          <w:tcPr>
            <w:tcW w:w="477" w:type="pct"/>
          </w:tcPr>
          <w:p w14:paraId="01A15DDA"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20.7</w:t>
            </w:r>
          </w:p>
        </w:tc>
        <w:tc>
          <w:tcPr>
            <w:tcW w:w="700" w:type="pct"/>
          </w:tcPr>
          <w:p w14:paraId="269A1983"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27.6</w:t>
            </w:r>
          </w:p>
        </w:tc>
        <w:tc>
          <w:tcPr>
            <w:tcW w:w="197" w:type="pct"/>
          </w:tcPr>
          <w:p w14:paraId="00D17B9B"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18.5</w:t>
            </w:r>
          </w:p>
        </w:tc>
        <w:tc>
          <w:tcPr>
            <w:tcW w:w="479" w:type="pct"/>
            <w:gridSpan w:val="2"/>
          </w:tcPr>
          <w:p w14:paraId="7F7F8D15"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14.9</w:t>
            </w:r>
          </w:p>
        </w:tc>
        <w:tc>
          <w:tcPr>
            <w:tcW w:w="515" w:type="pct"/>
            <w:gridSpan w:val="2"/>
          </w:tcPr>
          <w:p w14:paraId="5B5467C9"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98.0</w:t>
            </w:r>
          </w:p>
        </w:tc>
      </w:tr>
      <w:tr w:rsidR="00306AD3" w:rsidRPr="00306AD3" w14:paraId="45548130" w14:textId="77777777" w:rsidTr="00306AD3">
        <w:trPr>
          <w:trHeight w:val="358"/>
        </w:trPr>
        <w:tc>
          <w:tcPr>
            <w:tcW w:w="819" w:type="pct"/>
            <w:vMerge/>
          </w:tcPr>
          <w:p w14:paraId="3A98ED32"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612" w:type="pct"/>
            <w:vMerge w:val="restart"/>
          </w:tcPr>
          <w:p w14:paraId="17D06C36"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Female</w:t>
            </w:r>
          </w:p>
        </w:tc>
        <w:tc>
          <w:tcPr>
            <w:tcW w:w="723" w:type="pct"/>
          </w:tcPr>
          <w:p w14:paraId="31D40D50"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Count</w:t>
            </w:r>
          </w:p>
        </w:tc>
        <w:tc>
          <w:tcPr>
            <w:tcW w:w="477" w:type="pct"/>
          </w:tcPr>
          <w:p w14:paraId="2F0F8AA8"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27</w:t>
            </w:r>
          </w:p>
        </w:tc>
        <w:tc>
          <w:tcPr>
            <w:tcW w:w="477" w:type="pct"/>
          </w:tcPr>
          <w:p w14:paraId="02472BA6"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41</w:t>
            </w:r>
          </w:p>
        </w:tc>
        <w:tc>
          <w:tcPr>
            <w:tcW w:w="700" w:type="pct"/>
          </w:tcPr>
          <w:p w14:paraId="7F621FE5"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42</w:t>
            </w:r>
          </w:p>
        </w:tc>
        <w:tc>
          <w:tcPr>
            <w:tcW w:w="197" w:type="pct"/>
          </w:tcPr>
          <w:p w14:paraId="726E94EB"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38</w:t>
            </w:r>
          </w:p>
        </w:tc>
        <w:tc>
          <w:tcPr>
            <w:tcW w:w="479" w:type="pct"/>
            <w:gridSpan w:val="2"/>
          </w:tcPr>
          <w:p w14:paraId="1753EE8A"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24</w:t>
            </w:r>
          </w:p>
        </w:tc>
        <w:tc>
          <w:tcPr>
            <w:tcW w:w="515" w:type="pct"/>
            <w:gridSpan w:val="2"/>
          </w:tcPr>
          <w:p w14:paraId="09F2DEA8"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172</w:t>
            </w:r>
          </w:p>
        </w:tc>
      </w:tr>
      <w:tr w:rsidR="00306AD3" w:rsidRPr="00306AD3" w14:paraId="724F3D13" w14:textId="77777777" w:rsidTr="00306AD3">
        <w:trPr>
          <w:trHeight w:val="358"/>
        </w:trPr>
        <w:tc>
          <w:tcPr>
            <w:tcW w:w="819" w:type="pct"/>
            <w:vMerge/>
          </w:tcPr>
          <w:p w14:paraId="55ECE414"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612" w:type="pct"/>
            <w:vMerge/>
          </w:tcPr>
          <w:p w14:paraId="7BF6C4B4"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723" w:type="pct"/>
          </w:tcPr>
          <w:p w14:paraId="44E52DBE"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Expected Count</w:t>
            </w:r>
          </w:p>
        </w:tc>
        <w:tc>
          <w:tcPr>
            <w:tcW w:w="477" w:type="pct"/>
          </w:tcPr>
          <w:p w14:paraId="2718B1B5"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28.7</w:t>
            </w:r>
          </w:p>
        </w:tc>
        <w:tc>
          <w:tcPr>
            <w:tcW w:w="477" w:type="pct"/>
          </w:tcPr>
          <w:p w14:paraId="796644DE"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36.3</w:t>
            </w:r>
          </w:p>
        </w:tc>
        <w:tc>
          <w:tcPr>
            <w:tcW w:w="700" w:type="pct"/>
          </w:tcPr>
          <w:p w14:paraId="636CE9DD"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48.4</w:t>
            </w:r>
          </w:p>
        </w:tc>
        <w:tc>
          <w:tcPr>
            <w:tcW w:w="197" w:type="pct"/>
          </w:tcPr>
          <w:p w14:paraId="6454AECE"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32.5</w:t>
            </w:r>
          </w:p>
        </w:tc>
        <w:tc>
          <w:tcPr>
            <w:tcW w:w="479" w:type="pct"/>
            <w:gridSpan w:val="2"/>
          </w:tcPr>
          <w:p w14:paraId="1FC307C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26.1</w:t>
            </w:r>
          </w:p>
        </w:tc>
        <w:tc>
          <w:tcPr>
            <w:tcW w:w="515" w:type="pct"/>
            <w:gridSpan w:val="2"/>
          </w:tcPr>
          <w:p w14:paraId="180E2933"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172.0</w:t>
            </w:r>
          </w:p>
        </w:tc>
      </w:tr>
      <w:tr w:rsidR="00306AD3" w:rsidRPr="00306AD3" w14:paraId="512F2BFF" w14:textId="77777777" w:rsidTr="00306AD3">
        <w:trPr>
          <w:trHeight w:val="331"/>
        </w:trPr>
        <w:tc>
          <w:tcPr>
            <w:tcW w:w="1431" w:type="pct"/>
            <w:gridSpan w:val="2"/>
            <w:vMerge w:val="restart"/>
          </w:tcPr>
          <w:p w14:paraId="64E700E7"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Total</w:t>
            </w:r>
          </w:p>
        </w:tc>
        <w:tc>
          <w:tcPr>
            <w:tcW w:w="723" w:type="pct"/>
          </w:tcPr>
          <w:p w14:paraId="0D1A99A1"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Count</w:t>
            </w:r>
          </w:p>
        </w:tc>
        <w:tc>
          <w:tcPr>
            <w:tcW w:w="477" w:type="pct"/>
          </w:tcPr>
          <w:p w14:paraId="508464B1"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45</w:t>
            </w:r>
          </w:p>
        </w:tc>
        <w:tc>
          <w:tcPr>
            <w:tcW w:w="477" w:type="pct"/>
          </w:tcPr>
          <w:p w14:paraId="0217C4C7"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57</w:t>
            </w:r>
          </w:p>
        </w:tc>
        <w:tc>
          <w:tcPr>
            <w:tcW w:w="700" w:type="pct"/>
          </w:tcPr>
          <w:p w14:paraId="64E4BE0A"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76</w:t>
            </w:r>
          </w:p>
        </w:tc>
        <w:tc>
          <w:tcPr>
            <w:tcW w:w="197" w:type="pct"/>
          </w:tcPr>
          <w:p w14:paraId="365B64DF"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51</w:t>
            </w:r>
          </w:p>
        </w:tc>
        <w:tc>
          <w:tcPr>
            <w:tcW w:w="479" w:type="pct"/>
            <w:gridSpan w:val="2"/>
          </w:tcPr>
          <w:p w14:paraId="6B398451"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41</w:t>
            </w:r>
          </w:p>
        </w:tc>
        <w:tc>
          <w:tcPr>
            <w:tcW w:w="515" w:type="pct"/>
            <w:gridSpan w:val="2"/>
          </w:tcPr>
          <w:p w14:paraId="1896184E"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270</w:t>
            </w:r>
          </w:p>
        </w:tc>
      </w:tr>
      <w:tr w:rsidR="00306AD3" w:rsidRPr="00306AD3" w14:paraId="585039B0" w14:textId="77777777" w:rsidTr="00306AD3">
        <w:trPr>
          <w:trHeight w:val="358"/>
        </w:trPr>
        <w:tc>
          <w:tcPr>
            <w:tcW w:w="1431" w:type="pct"/>
            <w:gridSpan w:val="2"/>
            <w:vMerge/>
          </w:tcPr>
          <w:p w14:paraId="19B7B04D" w14:textId="77777777" w:rsidR="00D41671" w:rsidRPr="00306AD3" w:rsidRDefault="00D41671" w:rsidP="00D41671">
            <w:pPr>
              <w:autoSpaceDE w:val="0"/>
              <w:autoSpaceDN w:val="0"/>
              <w:adjustRightInd w:val="0"/>
              <w:spacing w:line="480" w:lineRule="auto"/>
              <w:rPr>
                <w:rFonts w:ascii="Times New Roman" w:hAnsi="Times New Roman" w:cs="Times New Roman"/>
              </w:rPr>
            </w:pPr>
          </w:p>
        </w:tc>
        <w:tc>
          <w:tcPr>
            <w:tcW w:w="723" w:type="pct"/>
          </w:tcPr>
          <w:p w14:paraId="36F34B92" w14:textId="77777777" w:rsidR="00D41671" w:rsidRPr="00306AD3" w:rsidRDefault="00D41671" w:rsidP="00D41671">
            <w:pPr>
              <w:autoSpaceDE w:val="0"/>
              <w:autoSpaceDN w:val="0"/>
              <w:adjustRightInd w:val="0"/>
              <w:spacing w:line="480" w:lineRule="auto"/>
              <w:ind w:left="60" w:right="60"/>
              <w:rPr>
                <w:rFonts w:ascii="Times New Roman" w:hAnsi="Times New Roman" w:cs="Times New Roman"/>
              </w:rPr>
            </w:pPr>
            <w:r w:rsidRPr="00306AD3">
              <w:rPr>
                <w:rFonts w:ascii="Times New Roman" w:hAnsi="Times New Roman" w:cs="Times New Roman"/>
              </w:rPr>
              <w:t>Expected Count</w:t>
            </w:r>
          </w:p>
        </w:tc>
        <w:tc>
          <w:tcPr>
            <w:tcW w:w="477" w:type="pct"/>
          </w:tcPr>
          <w:p w14:paraId="2EA6F276"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45.0</w:t>
            </w:r>
          </w:p>
        </w:tc>
        <w:tc>
          <w:tcPr>
            <w:tcW w:w="477" w:type="pct"/>
          </w:tcPr>
          <w:p w14:paraId="55B06B36"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57.0</w:t>
            </w:r>
          </w:p>
        </w:tc>
        <w:tc>
          <w:tcPr>
            <w:tcW w:w="700" w:type="pct"/>
          </w:tcPr>
          <w:p w14:paraId="6C0DE85B"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76.0</w:t>
            </w:r>
          </w:p>
        </w:tc>
        <w:tc>
          <w:tcPr>
            <w:tcW w:w="197" w:type="pct"/>
          </w:tcPr>
          <w:p w14:paraId="6C97E0EB"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51.0</w:t>
            </w:r>
          </w:p>
        </w:tc>
        <w:tc>
          <w:tcPr>
            <w:tcW w:w="479" w:type="pct"/>
            <w:gridSpan w:val="2"/>
          </w:tcPr>
          <w:p w14:paraId="199C8CF0"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41.0</w:t>
            </w:r>
          </w:p>
        </w:tc>
        <w:tc>
          <w:tcPr>
            <w:tcW w:w="515" w:type="pct"/>
            <w:gridSpan w:val="2"/>
          </w:tcPr>
          <w:p w14:paraId="25D78684" w14:textId="77777777" w:rsidR="00D41671" w:rsidRPr="00306AD3" w:rsidRDefault="00D41671" w:rsidP="00306AD3">
            <w:pPr>
              <w:autoSpaceDE w:val="0"/>
              <w:autoSpaceDN w:val="0"/>
              <w:adjustRightInd w:val="0"/>
              <w:spacing w:line="480" w:lineRule="auto"/>
              <w:ind w:left="60" w:right="60"/>
              <w:jc w:val="center"/>
              <w:rPr>
                <w:rFonts w:ascii="Times New Roman" w:hAnsi="Times New Roman" w:cs="Times New Roman"/>
              </w:rPr>
            </w:pPr>
            <w:r w:rsidRPr="00306AD3">
              <w:rPr>
                <w:rFonts w:ascii="Times New Roman" w:hAnsi="Times New Roman" w:cs="Times New Roman"/>
              </w:rPr>
              <w:t>270.0</w:t>
            </w:r>
          </w:p>
        </w:tc>
      </w:tr>
    </w:tbl>
    <w:p w14:paraId="18C1F692" w14:textId="55DE501F" w:rsidR="00D41671" w:rsidRDefault="00D41671" w:rsidP="00D41671">
      <w:pPr>
        <w:autoSpaceDE w:val="0"/>
        <w:autoSpaceDN w:val="0"/>
        <w:adjustRightInd w:val="0"/>
        <w:spacing w:after="0" w:line="400" w:lineRule="atLeast"/>
        <w:rPr>
          <w:rFonts w:ascii="Times New Roman" w:hAnsi="Times New Roman" w:cs="Times New Roman"/>
          <w:kern w:val="0"/>
          <w:sz w:val="24"/>
          <w:szCs w:val="24"/>
          <w14:ligatures w14:val="none"/>
        </w:rPr>
      </w:pPr>
      <w:bookmarkStart w:id="340" w:name="_Hlk127782794"/>
      <w:r w:rsidRPr="003C40FC">
        <w:rPr>
          <w:rFonts w:ascii="Times New Roman" w:hAnsi="Times New Roman" w:cs="Times New Roman"/>
          <w:kern w:val="0"/>
          <w:sz w:val="24"/>
          <w:szCs w:val="24"/>
          <w14:ligatures w14:val="none"/>
        </w:rPr>
        <w:t xml:space="preserve">Source: </w:t>
      </w:r>
      <w:r w:rsidR="0011796D"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ield Survey,2023</w:t>
      </w:r>
    </w:p>
    <w:p w14:paraId="277D5D3B" w14:textId="77777777" w:rsidR="00306AD3" w:rsidRPr="003C40FC" w:rsidRDefault="00306AD3" w:rsidP="00D41671">
      <w:pPr>
        <w:autoSpaceDE w:val="0"/>
        <w:autoSpaceDN w:val="0"/>
        <w:adjustRightInd w:val="0"/>
        <w:spacing w:after="0" w:line="400" w:lineRule="atLeast"/>
        <w:rPr>
          <w:rFonts w:ascii="Times New Roman" w:hAnsi="Times New Roman" w:cs="Times New Roman"/>
          <w:kern w:val="0"/>
          <w:sz w:val="24"/>
          <w:szCs w:val="24"/>
          <w14:ligatures w14:val="none"/>
        </w:rPr>
      </w:pPr>
    </w:p>
    <w:bookmarkEnd w:id="340"/>
    <w:p w14:paraId="4975F6C0" w14:textId="77777777"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p>
    <w:p w14:paraId="4D87F293" w14:textId="1DC694AC" w:rsidR="00D41671" w:rsidRDefault="00D41671"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Table 2</w:t>
      </w:r>
      <w:r w:rsidR="004C12C2">
        <w:rPr>
          <w:rFonts w:ascii="Times New Roman" w:hAnsi="Times New Roman" w:cs="Times New Roman"/>
          <w:kern w:val="0"/>
          <w:sz w:val="24"/>
          <w:szCs w:val="24"/>
          <w14:ligatures w14:val="none"/>
        </w:rPr>
        <w:t>3</w:t>
      </w:r>
      <w:r w:rsidRPr="003C40FC">
        <w:rPr>
          <w:rFonts w:ascii="Times New Roman" w:hAnsi="Times New Roman" w:cs="Times New Roman"/>
          <w:kern w:val="0"/>
          <w:sz w:val="24"/>
          <w:szCs w:val="24"/>
          <w14:ligatures w14:val="none"/>
        </w:rPr>
        <w:t xml:space="preserve"> shows a crosstabulation of gender and</w:t>
      </w:r>
      <w:r w:rsidR="00C768A9" w:rsidRPr="003C40FC">
        <w:rPr>
          <w:rFonts w:ascii="Times New Roman" w:hAnsi="Times New Roman" w:cs="Times New Roman"/>
          <w:kern w:val="0"/>
          <w:sz w:val="24"/>
          <w:szCs w:val="24"/>
          <w14:ligatures w14:val="none"/>
        </w:rPr>
        <w:t xml:space="preserve"> implementation of resilience strategies comprising</w:t>
      </w:r>
      <w:r w:rsidRPr="003C40FC">
        <w:rPr>
          <w:rFonts w:ascii="Times New Roman" w:hAnsi="Times New Roman" w:cs="Times New Roman"/>
          <w:kern w:val="0"/>
          <w:sz w:val="24"/>
          <w:szCs w:val="24"/>
          <w14:ligatures w14:val="none"/>
        </w:rPr>
        <w:t xml:space="preserve"> 270 respondents. The </w:t>
      </w:r>
      <w:r w:rsidR="00C768A9" w:rsidRPr="003C40FC">
        <w:rPr>
          <w:rFonts w:ascii="Times New Roman" w:hAnsi="Times New Roman" w:cs="Times New Roman"/>
          <w:kern w:val="0"/>
          <w:sz w:val="24"/>
          <w:szCs w:val="24"/>
          <w14:ligatures w14:val="none"/>
        </w:rPr>
        <w:t>influence of gender in the implementation of resilience strategies is</w:t>
      </w:r>
      <w:r w:rsidRPr="003C40FC">
        <w:rPr>
          <w:rFonts w:ascii="Times New Roman" w:hAnsi="Times New Roman" w:cs="Times New Roman"/>
          <w:kern w:val="0"/>
          <w:sz w:val="24"/>
          <w:szCs w:val="24"/>
          <w14:ligatures w14:val="none"/>
        </w:rPr>
        <w:t xml:space="preserve"> classified into five categories, ranging from very high to very low.</w:t>
      </w:r>
      <w:r w:rsidR="00C768A9" w:rsidRPr="003C40FC">
        <w:rPr>
          <w:rFonts w:ascii="Times New Roman" w:hAnsi="Times New Roman" w:cs="Times New Roman"/>
          <w:kern w:val="0"/>
          <w:sz w:val="24"/>
          <w:szCs w:val="24"/>
          <w14:ligatures w14:val="none"/>
        </w:rPr>
        <w:t xml:space="preserve"> From </w:t>
      </w:r>
      <w:r w:rsidR="00A504A6" w:rsidRPr="003C40FC">
        <w:rPr>
          <w:rFonts w:ascii="Times New Roman" w:hAnsi="Times New Roman" w:cs="Times New Roman"/>
          <w:kern w:val="0"/>
          <w:sz w:val="24"/>
          <w:szCs w:val="24"/>
          <w14:ligatures w14:val="none"/>
        </w:rPr>
        <w:t>T</w:t>
      </w:r>
      <w:r w:rsidRPr="003C40FC">
        <w:rPr>
          <w:rFonts w:ascii="Times New Roman" w:hAnsi="Times New Roman" w:cs="Times New Roman"/>
          <w:kern w:val="0"/>
          <w:sz w:val="24"/>
          <w:szCs w:val="24"/>
          <w14:ligatures w14:val="none"/>
        </w:rPr>
        <w:t>able</w:t>
      </w:r>
      <w:r w:rsidR="00C768A9" w:rsidRPr="003C40FC">
        <w:rPr>
          <w:rFonts w:ascii="Times New Roman" w:hAnsi="Times New Roman" w:cs="Times New Roman"/>
          <w:kern w:val="0"/>
          <w:sz w:val="24"/>
          <w:szCs w:val="24"/>
          <w14:ligatures w14:val="none"/>
        </w:rPr>
        <w:t xml:space="preserve"> 2</w:t>
      </w:r>
      <w:r w:rsidR="004C12C2">
        <w:rPr>
          <w:rFonts w:ascii="Times New Roman" w:hAnsi="Times New Roman" w:cs="Times New Roman"/>
          <w:kern w:val="0"/>
          <w:sz w:val="24"/>
          <w:szCs w:val="24"/>
          <w14:ligatures w14:val="none"/>
        </w:rPr>
        <w:t>3</w:t>
      </w:r>
      <w:r w:rsidRPr="003C40FC">
        <w:rPr>
          <w:rFonts w:ascii="Times New Roman" w:hAnsi="Times New Roman" w:cs="Times New Roman"/>
          <w:kern w:val="0"/>
          <w:sz w:val="24"/>
          <w:szCs w:val="24"/>
          <w14:ligatures w14:val="none"/>
        </w:rPr>
        <w:t xml:space="preserve">, it appears that </w:t>
      </w:r>
      <w:r w:rsidR="00E40F05" w:rsidRPr="003C40FC">
        <w:rPr>
          <w:rFonts w:ascii="Times New Roman" w:hAnsi="Times New Roman" w:cs="Times New Roman"/>
          <w:kern w:val="0"/>
          <w:sz w:val="24"/>
          <w:szCs w:val="24"/>
          <w14:ligatures w14:val="none"/>
        </w:rPr>
        <w:t xml:space="preserve">gender did not play a significant role at influencing the implementation of resilience strategies by stakeholders in the industry. More females reported moderate gender influence in the implementation of resilience strategies than males. This </w:t>
      </w:r>
      <w:r w:rsidR="00654236" w:rsidRPr="003C40FC">
        <w:rPr>
          <w:rFonts w:ascii="Times New Roman" w:hAnsi="Times New Roman" w:cs="Times New Roman"/>
          <w:kern w:val="0"/>
          <w:sz w:val="24"/>
          <w:szCs w:val="24"/>
          <w14:ligatures w14:val="none"/>
        </w:rPr>
        <w:t>indicates</w:t>
      </w:r>
      <w:r w:rsidR="00E40F05" w:rsidRPr="003C40FC">
        <w:rPr>
          <w:rFonts w:ascii="Times New Roman" w:hAnsi="Times New Roman" w:cs="Times New Roman"/>
          <w:kern w:val="0"/>
          <w:sz w:val="24"/>
          <w:szCs w:val="24"/>
          <w14:ligatures w14:val="none"/>
        </w:rPr>
        <w:t xml:space="preserve"> a reduced gender discrimination in the resilience strategies implementation.  </w:t>
      </w:r>
    </w:p>
    <w:p w14:paraId="4907C045" w14:textId="77777777" w:rsidR="00306AD3"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265C74C2" w14:textId="77777777" w:rsidR="00306AD3"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1BA5438D" w14:textId="77777777" w:rsidR="00306AD3"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52218B40" w14:textId="77777777" w:rsidR="00306AD3"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52472A38" w14:textId="77777777" w:rsidR="00306AD3"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33818514" w14:textId="77777777" w:rsidR="00306AD3" w:rsidRPr="003C40FC" w:rsidRDefault="00306AD3" w:rsidP="006338F5">
      <w:pPr>
        <w:autoSpaceDE w:val="0"/>
        <w:autoSpaceDN w:val="0"/>
        <w:adjustRightInd w:val="0"/>
        <w:spacing w:after="0" w:line="360" w:lineRule="auto"/>
        <w:jc w:val="both"/>
        <w:rPr>
          <w:rFonts w:ascii="Times New Roman" w:hAnsi="Times New Roman" w:cs="Times New Roman"/>
          <w:kern w:val="0"/>
          <w:sz w:val="24"/>
          <w:szCs w:val="24"/>
          <w14:ligatures w14:val="none"/>
        </w:rPr>
      </w:pPr>
    </w:p>
    <w:p w14:paraId="7371CE89" w14:textId="13BA2000" w:rsidR="00D41671" w:rsidRPr="003C40FC" w:rsidRDefault="00D41671" w:rsidP="00306AD3">
      <w:pPr>
        <w:pStyle w:val="Heading6"/>
      </w:pPr>
      <w:bookmarkStart w:id="341" w:name="_Hlk166738207"/>
      <w:bookmarkStart w:id="342" w:name="_Toc167267891"/>
      <w:r w:rsidRPr="003C40FC">
        <w:lastRenderedPageBreak/>
        <w:t>Table 2</w:t>
      </w:r>
      <w:r w:rsidR="004C12C2">
        <w:t>4</w:t>
      </w:r>
      <w:r w:rsidRPr="003C40FC">
        <w:t xml:space="preserve">: Chi-Square Tests of </w:t>
      </w:r>
      <w:bookmarkEnd w:id="341"/>
      <w:r w:rsidR="00E04489">
        <w:t>Independence Between Gender and Resilience Adoption</w:t>
      </w:r>
      <w:bookmarkEnd w:id="342"/>
    </w:p>
    <w:tbl>
      <w:tblPr>
        <w:tblStyle w:val="TableGrid"/>
        <w:tblW w:w="4768"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3240"/>
        <w:gridCol w:w="1080"/>
        <w:gridCol w:w="900"/>
        <w:gridCol w:w="2701"/>
      </w:tblGrid>
      <w:tr w:rsidR="007044EC" w:rsidRPr="003C40FC" w14:paraId="178D2FBC" w14:textId="77777777" w:rsidTr="004C12C2">
        <w:trPr>
          <w:trHeight w:val="1313"/>
        </w:trPr>
        <w:tc>
          <w:tcPr>
            <w:tcW w:w="2045" w:type="pct"/>
            <w:tcBorders>
              <w:bottom w:val="single" w:sz="4" w:space="0" w:color="auto"/>
            </w:tcBorders>
          </w:tcPr>
          <w:p w14:paraId="700D5581" w14:textId="77777777" w:rsidR="00D41671" w:rsidRPr="003C40FC" w:rsidRDefault="00D41671" w:rsidP="00D41671">
            <w:pPr>
              <w:autoSpaceDE w:val="0"/>
              <w:autoSpaceDN w:val="0"/>
              <w:adjustRightInd w:val="0"/>
              <w:spacing w:line="480" w:lineRule="auto"/>
              <w:rPr>
                <w:rFonts w:ascii="Times New Roman" w:hAnsi="Times New Roman" w:cs="Times New Roman"/>
                <w:sz w:val="24"/>
                <w:szCs w:val="24"/>
              </w:rPr>
            </w:pPr>
          </w:p>
        </w:tc>
        <w:tc>
          <w:tcPr>
            <w:tcW w:w="682" w:type="pct"/>
            <w:tcBorders>
              <w:bottom w:val="single" w:sz="4" w:space="0" w:color="auto"/>
            </w:tcBorders>
          </w:tcPr>
          <w:p w14:paraId="4A9619E4"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Value</w:t>
            </w:r>
          </w:p>
        </w:tc>
        <w:tc>
          <w:tcPr>
            <w:tcW w:w="568" w:type="pct"/>
            <w:tcBorders>
              <w:bottom w:val="single" w:sz="4" w:space="0" w:color="auto"/>
            </w:tcBorders>
          </w:tcPr>
          <w:p w14:paraId="7B6C2C8C"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Df</w:t>
            </w:r>
          </w:p>
        </w:tc>
        <w:tc>
          <w:tcPr>
            <w:tcW w:w="1705" w:type="pct"/>
            <w:tcBorders>
              <w:bottom w:val="single" w:sz="4" w:space="0" w:color="auto"/>
            </w:tcBorders>
          </w:tcPr>
          <w:p w14:paraId="7FF5E633" w14:textId="49777EC3"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Asymptotic Significance</w:t>
            </w:r>
            <w:r w:rsidR="00306AD3">
              <w:rPr>
                <w:rFonts w:ascii="Times New Roman" w:hAnsi="Times New Roman" w:cs="Times New Roman"/>
                <w:sz w:val="24"/>
                <w:szCs w:val="24"/>
              </w:rPr>
              <w:t xml:space="preserve">                 </w:t>
            </w:r>
            <w:r w:rsidRPr="003C40FC">
              <w:rPr>
                <w:rFonts w:ascii="Times New Roman" w:hAnsi="Times New Roman" w:cs="Times New Roman"/>
                <w:sz w:val="24"/>
                <w:szCs w:val="24"/>
              </w:rPr>
              <w:t xml:space="preserve"> (2-sided)</w:t>
            </w:r>
          </w:p>
        </w:tc>
      </w:tr>
      <w:tr w:rsidR="007044EC" w:rsidRPr="003C40FC" w14:paraId="0915A33E" w14:textId="77777777" w:rsidTr="004C12C2">
        <w:tc>
          <w:tcPr>
            <w:tcW w:w="2045" w:type="pct"/>
            <w:tcBorders>
              <w:top w:val="single" w:sz="4" w:space="0" w:color="auto"/>
            </w:tcBorders>
          </w:tcPr>
          <w:p w14:paraId="1E6D06DB" w14:textId="77777777" w:rsidR="00D41671" w:rsidRPr="003C40FC" w:rsidRDefault="00D41671"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Pearson Chi-Square</w:t>
            </w:r>
          </w:p>
        </w:tc>
        <w:tc>
          <w:tcPr>
            <w:tcW w:w="682" w:type="pct"/>
            <w:tcBorders>
              <w:top w:val="single" w:sz="4" w:space="0" w:color="auto"/>
            </w:tcBorders>
          </w:tcPr>
          <w:p w14:paraId="57ACC4F1"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7.326</w:t>
            </w:r>
            <w:r w:rsidRPr="003C40FC">
              <w:rPr>
                <w:rFonts w:ascii="Times New Roman" w:hAnsi="Times New Roman" w:cs="Times New Roman"/>
                <w:sz w:val="24"/>
                <w:szCs w:val="24"/>
                <w:vertAlign w:val="superscript"/>
              </w:rPr>
              <w:t>a</w:t>
            </w:r>
          </w:p>
        </w:tc>
        <w:tc>
          <w:tcPr>
            <w:tcW w:w="568" w:type="pct"/>
            <w:tcBorders>
              <w:top w:val="single" w:sz="4" w:space="0" w:color="auto"/>
            </w:tcBorders>
          </w:tcPr>
          <w:p w14:paraId="1A0C3309"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w:t>
            </w:r>
          </w:p>
        </w:tc>
        <w:tc>
          <w:tcPr>
            <w:tcW w:w="1705" w:type="pct"/>
            <w:tcBorders>
              <w:top w:val="single" w:sz="4" w:space="0" w:color="auto"/>
            </w:tcBorders>
          </w:tcPr>
          <w:p w14:paraId="610E9FCF"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.120</w:t>
            </w:r>
          </w:p>
        </w:tc>
      </w:tr>
      <w:tr w:rsidR="007044EC" w:rsidRPr="003C40FC" w14:paraId="5C927EC4" w14:textId="77777777" w:rsidTr="004C12C2">
        <w:tc>
          <w:tcPr>
            <w:tcW w:w="2045" w:type="pct"/>
          </w:tcPr>
          <w:p w14:paraId="1E24293D" w14:textId="77777777" w:rsidR="00D41671" w:rsidRPr="003C40FC" w:rsidRDefault="00D41671"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Likelihood Ratio</w:t>
            </w:r>
          </w:p>
        </w:tc>
        <w:tc>
          <w:tcPr>
            <w:tcW w:w="682" w:type="pct"/>
          </w:tcPr>
          <w:p w14:paraId="6C4EC6F9"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7.460</w:t>
            </w:r>
          </w:p>
        </w:tc>
        <w:tc>
          <w:tcPr>
            <w:tcW w:w="568" w:type="pct"/>
          </w:tcPr>
          <w:p w14:paraId="2534390B"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w:t>
            </w:r>
          </w:p>
        </w:tc>
        <w:tc>
          <w:tcPr>
            <w:tcW w:w="1705" w:type="pct"/>
          </w:tcPr>
          <w:p w14:paraId="5F7D14C4"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.113</w:t>
            </w:r>
          </w:p>
        </w:tc>
      </w:tr>
      <w:tr w:rsidR="007044EC" w:rsidRPr="003C40FC" w14:paraId="6E77CF2F" w14:textId="77777777" w:rsidTr="004C12C2">
        <w:tc>
          <w:tcPr>
            <w:tcW w:w="2045" w:type="pct"/>
          </w:tcPr>
          <w:p w14:paraId="7B15FDB1" w14:textId="77777777" w:rsidR="00D41671" w:rsidRPr="003C40FC" w:rsidRDefault="00D41671"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Linear-by-Linear Association</w:t>
            </w:r>
          </w:p>
        </w:tc>
        <w:tc>
          <w:tcPr>
            <w:tcW w:w="682" w:type="pct"/>
          </w:tcPr>
          <w:p w14:paraId="15B25D00" w14:textId="2C8BD1D3"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.000</w:t>
            </w:r>
          </w:p>
        </w:tc>
        <w:tc>
          <w:tcPr>
            <w:tcW w:w="568" w:type="pct"/>
          </w:tcPr>
          <w:p w14:paraId="76A6797A"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1705" w:type="pct"/>
          </w:tcPr>
          <w:p w14:paraId="6B8F2B2A"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.994</w:t>
            </w:r>
          </w:p>
        </w:tc>
      </w:tr>
      <w:tr w:rsidR="00D41671" w:rsidRPr="003C40FC" w14:paraId="1D48B1E0" w14:textId="77777777" w:rsidTr="004C12C2">
        <w:tc>
          <w:tcPr>
            <w:tcW w:w="2045" w:type="pct"/>
          </w:tcPr>
          <w:p w14:paraId="055431B1" w14:textId="77777777" w:rsidR="00D41671" w:rsidRPr="003C40FC" w:rsidRDefault="00D41671" w:rsidP="00D41671">
            <w:pPr>
              <w:autoSpaceDE w:val="0"/>
              <w:autoSpaceDN w:val="0"/>
              <w:adjustRightInd w:val="0"/>
              <w:spacing w:line="480" w:lineRule="auto"/>
              <w:ind w:left="60" w:right="60"/>
              <w:rPr>
                <w:rFonts w:ascii="Times New Roman" w:hAnsi="Times New Roman" w:cs="Times New Roman"/>
                <w:sz w:val="24"/>
                <w:szCs w:val="24"/>
              </w:rPr>
            </w:pPr>
            <w:r w:rsidRPr="003C40FC">
              <w:rPr>
                <w:rFonts w:ascii="Times New Roman" w:hAnsi="Times New Roman" w:cs="Times New Roman"/>
                <w:sz w:val="24"/>
                <w:szCs w:val="24"/>
              </w:rPr>
              <w:t>N of Valid Cases</w:t>
            </w:r>
          </w:p>
        </w:tc>
        <w:tc>
          <w:tcPr>
            <w:tcW w:w="682" w:type="pct"/>
          </w:tcPr>
          <w:p w14:paraId="0A031145" w14:textId="77777777" w:rsidR="00D41671" w:rsidRPr="003C40FC" w:rsidRDefault="00D41671" w:rsidP="00306AD3">
            <w:pPr>
              <w:autoSpaceDE w:val="0"/>
              <w:autoSpaceDN w:val="0"/>
              <w:adjustRightInd w:val="0"/>
              <w:spacing w:line="48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568" w:type="pct"/>
          </w:tcPr>
          <w:p w14:paraId="32BA3FDC" w14:textId="77777777" w:rsidR="00D41671" w:rsidRPr="003C40FC" w:rsidRDefault="00D41671" w:rsidP="00306AD3">
            <w:pPr>
              <w:autoSpaceDE w:val="0"/>
              <w:autoSpaceDN w:val="0"/>
              <w:adjustRightInd w:val="0"/>
              <w:spacing w:line="480" w:lineRule="auto"/>
              <w:jc w:val="center"/>
              <w:rPr>
                <w:rFonts w:ascii="Times New Roman" w:hAnsi="Times New Roman" w:cs="Times New Roman"/>
                <w:sz w:val="24"/>
                <w:szCs w:val="24"/>
              </w:rPr>
            </w:pPr>
          </w:p>
        </w:tc>
        <w:tc>
          <w:tcPr>
            <w:tcW w:w="1705" w:type="pct"/>
          </w:tcPr>
          <w:p w14:paraId="2E30B2D0" w14:textId="77777777" w:rsidR="00D41671" w:rsidRPr="003C40FC" w:rsidRDefault="00D41671" w:rsidP="00306AD3">
            <w:pPr>
              <w:autoSpaceDE w:val="0"/>
              <w:autoSpaceDN w:val="0"/>
              <w:adjustRightInd w:val="0"/>
              <w:spacing w:line="480" w:lineRule="auto"/>
              <w:jc w:val="center"/>
              <w:rPr>
                <w:rFonts w:ascii="Times New Roman" w:hAnsi="Times New Roman" w:cs="Times New Roman"/>
                <w:sz w:val="24"/>
                <w:szCs w:val="24"/>
              </w:rPr>
            </w:pPr>
          </w:p>
        </w:tc>
      </w:tr>
    </w:tbl>
    <w:p w14:paraId="08DCAFD3" w14:textId="77777777"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p>
    <w:p w14:paraId="1551F624" w14:textId="09532E50"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 0 cells (0.0%) have </w:t>
      </w:r>
      <w:r w:rsidR="00E04489">
        <w:rPr>
          <w:rFonts w:ascii="Times New Roman" w:hAnsi="Times New Roman" w:cs="Times New Roman"/>
          <w:kern w:val="0"/>
          <w:sz w:val="24"/>
          <w:szCs w:val="24"/>
          <w14:ligatures w14:val="none"/>
        </w:rPr>
        <w:t xml:space="preserve">an </w:t>
      </w:r>
      <w:r w:rsidRPr="003C40FC">
        <w:rPr>
          <w:rFonts w:ascii="Times New Roman" w:hAnsi="Times New Roman" w:cs="Times New Roman"/>
          <w:kern w:val="0"/>
          <w:sz w:val="24"/>
          <w:szCs w:val="24"/>
          <w14:ligatures w14:val="none"/>
        </w:rPr>
        <w:t xml:space="preserve">expected count </w:t>
      </w:r>
      <w:r w:rsidR="00E04489">
        <w:rPr>
          <w:rFonts w:ascii="Times New Roman" w:hAnsi="Times New Roman" w:cs="Times New Roman"/>
          <w:kern w:val="0"/>
          <w:sz w:val="24"/>
          <w:szCs w:val="24"/>
          <w14:ligatures w14:val="none"/>
        </w:rPr>
        <w:t xml:space="preserve">of </w:t>
      </w:r>
      <w:r w:rsidRPr="003C40FC">
        <w:rPr>
          <w:rFonts w:ascii="Times New Roman" w:hAnsi="Times New Roman" w:cs="Times New Roman"/>
          <w:kern w:val="0"/>
          <w:sz w:val="24"/>
          <w:szCs w:val="24"/>
          <w14:ligatures w14:val="none"/>
        </w:rPr>
        <w:t>less than 5. The minimum expected count is 14.88</w:t>
      </w:r>
    </w:p>
    <w:p w14:paraId="045C774F" w14:textId="77777777" w:rsidR="00D41671" w:rsidRDefault="00D41671" w:rsidP="00D41671">
      <w:pPr>
        <w:autoSpaceDE w:val="0"/>
        <w:autoSpaceDN w:val="0"/>
        <w:adjustRightInd w:val="0"/>
        <w:spacing w:after="0" w:line="360" w:lineRule="auto"/>
        <w:jc w:val="both"/>
        <w:rPr>
          <w:rFonts w:ascii="Times New Roman" w:hAnsi="Times New Roman" w:cs="Times New Roman"/>
          <w:b/>
          <w:bCs/>
          <w:kern w:val="0"/>
          <w:sz w:val="24"/>
          <w:szCs w:val="24"/>
          <w14:ligatures w14:val="none"/>
        </w:rPr>
      </w:pPr>
    </w:p>
    <w:p w14:paraId="23EB2A36" w14:textId="77777777" w:rsidR="00306AD3" w:rsidRPr="003C40FC" w:rsidRDefault="00306AD3" w:rsidP="00FD7DF0">
      <w:pPr>
        <w:pStyle w:val="NoSpacing"/>
      </w:pPr>
    </w:p>
    <w:p w14:paraId="0E8CA452" w14:textId="7AA5CD2D" w:rsidR="00D41671" w:rsidRPr="003C40FC" w:rsidRDefault="00C768A9" w:rsidP="006338F5">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From </w:t>
      </w:r>
      <w:r w:rsidR="00D41671" w:rsidRPr="003C40FC">
        <w:rPr>
          <w:rFonts w:ascii="Times New Roman" w:hAnsi="Times New Roman" w:cs="Times New Roman"/>
          <w:bCs/>
          <w:iCs/>
          <w:kern w:val="0"/>
          <w:sz w:val="24"/>
          <w:szCs w:val="24"/>
          <w14:ligatures w14:val="none"/>
        </w:rPr>
        <w:t>Table 2</w:t>
      </w:r>
      <w:r w:rsidR="004C12C2">
        <w:rPr>
          <w:rFonts w:ascii="Times New Roman" w:hAnsi="Times New Roman" w:cs="Times New Roman"/>
          <w:bCs/>
          <w:iCs/>
          <w:kern w:val="0"/>
          <w:sz w:val="24"/>
          <w:szCs w:val="24"/>
          <w14:ligatures w14:val="none"/>
        </w:rPr>
        <w:t>4</w:t>
      </w:r>
      <w:r w:rsidR="00D41671" w:rsidRPr="003C40FC">
        <w:rPr>
          <w:rFonts w:ascii="Times New Roman" w:hAnsi="Times New Roman" w:cs="Times New Roman"/>
          <w:bCs/>
          <w:iCs/>
          <w:kern w:val="0"/>
          <w:sz w:val="24"/>
          <w:szCs w:val="24"/>
          <w14:ligatures w14:val="none"/>
        </w:rPr>
        <w:t>, there is no statistically significant relationship between the gender of the respondent (male or female) and the adoption of resilien</w:t>
      </w:r>
      <w:r w:rsidR="003F26DA" w:rsidRPr="003C40FC">
        <w:rPr>
          <w:rFonts w:ascii="Times New Roman" w:hAnsi="Times New Roman" w:cs="Times New Roman"/>
          <w:bCs/>
          <w:iCs/>
          <w:kern w:val="0"/>
          <w:sz w:val="24"/>
          <w:szCs w:val="24"/>
          <w14:ligatures w14:val="none"/>
        </w:rPr>
        <w:t>ce</w:t>
      </w:r>
      <w:r w:rsidR="00D41671" w:rsidRPr="003C40FC">
        <w:rPr>
          <w:rFonts w:ascii="Times New Roman" w:hAnsi="Times New Roman" w:cs="Times New Roman"/>
          <w:bCs/>
          <w:iCs/>
          <w:kern w:val="0"/>
          <w:sz w:val="24"/>
          <w:szCs w:val="24"/>
          <w14:ligatures w14:val="none"/>
        </w:rPr>
        <w:t xml:space="preserve"> approaches used in the transportation industry at the 1% level of significance (2 = 7.32, df = 4, N = 270, P = 0.120). </w:t>
      </w:r>
      <w:r w:rsidR="00A504A6" w:rsidRPr="003C40FC">
        <w:rPr>
          <w:rFonts w:ascii="Times New Roman" w:hAnsi="Times New Roman" w:cs="Times New Roman"/>
          <w:bCs/>
          <w:iCs/>
          <w:kern w:val="0"/>
          <w:sz w:val="24"/>
          <w:szCs w:val="24"/>
          <w14:ligatures w14:val="none"/>
        </w:rPr>
        <w:t xml:space="preserve"> Based on the findings </w:t>
      </w:r>
      <w:r w:rsidR="00513D6E" w:rsidRPr="003C40FC">
        <w:rPr>
          <w:rFonts w:ascii="Times New Roman" w:hAnsi="Times New Roman" w:cs="Times New Roman"/>
          <w:bCs/>
          <w:iCs/>
          <w:kern w:val="0"/>
          <w:sz w:val="24"/>
          <w:szCs w:val="24"/>
          <w14:ligatures w14:val="none"/>
        </w:rPr>
        <w:t>it is concluded that</w:t>
      </w:r>
      <w:r w:rsidR="00D41671" w:rsidRPr="003C40FC">
        <w:rPr>
          <w:rFonts w:ascii="Times New Roman" w:hAnsi="Times New Roman" w:cs="Times New Roman"/>
          <w:bCs/>
          <w:iCs/>
          <w:kern w:val="0"/>
          <w:sz w:val="24"/>
          <w:szCs w:val="24"/>
          <w14:ligatures w14:val="none"/>
        </w:rPr>
        <w:t xml:space="preserve"> reject the alternative hypothesis that gender </w:t>
      </w:r>
      <w:r w:rsidR="003F26DA" w:rsidRPr="003C40FC">
        <w:rPr>
          <w:rFonts w:ascii="Times New Roman" w:hAnsi="Times New Roman" w:cs="Times New Roman"/>
          <w:bCs/>
          <w:iCs/>
          <w:kern w:val="0"/>
          <w:sz w:val="24"/>
          <w:szCs w:val="24"/>
          <w14:ligatures w14:val="none"/>
        </w:rPr>
        <w:t>a</w:t>
      </w:r>
      <w:r w:rsidR="00D41671" w:rsidRPr="003C40FC">
        <w:rPr>
          <w:rFonts w:ascii="Times New Roman" w:hAnsi="Times New Roman" w:cs="Times New Roman"/>
          <w:bCs/>
          <w:iCs/>
          <w:kern w:val="0"/>
          <w:sz w:val="24"/>
          <w:szCs w:val="24"/>
          <w14:ligatures w14:val="none"/>
        </w:rPr>
        <w:t xml:space="preserve">ffects the level of </w:t>
      </w:r>
      <w:r w:rsidR="00007B37" w:rsidRPr="003C40FC">
        <w:rPr>
          <w:rFonts w:ascii="Times New Roman" w:hAnsi="Times New Roman" w:cs="Times New Roman"/>
          <w:bCs/>
          <w:iCs/>
          <w:kern w:val="0"/>
          <w:sz w:val="24"/>
          <w:szCs w:val="24"/>
          <w14:ligatures w14:val="none"/>
        </w:rPr>
        <w:t>influence</w:t>
      </w:r>
      <w:r w:rsidR="00D41671" w:rsidRPr="003C40FC">
        <w:rPr>
          <w:rFonts w:ascii="Times New Roman" w:hAnsi="Times New Roman" w:cs="Times New Roman"/>
          <w:bCs/>
          <w:iCs/>
          <w:kern w:val="0"/>
          <w:sz w:val="24"/>
          <w:szCs w:val="24"/>
          <w14:ligatures w14:val="none"/>
        </w:rPr>
        <w:t xml:space="preserve"> and application of coping mechanisms in the industry during the pandemic</w:t>
      </w:r>
      <w:r w:rsidR="003F26DA" w:rsidRPr="003C40FC">
        <w:rPr>
          <w:rFonts w:ascii="Times New Roman" w:hAnsi="Times New Roman" w:cs="Times New Roman"/>
          <w:bCs/>
          <w:iCs/>
          <w:kern w:val="0"/>
          <w:sz w:val="24"/>
          <w:szCs w:val="24"/>
          <w14:ligatures w14:val="none"/>
        </w:rPr>
        <w:t>.</w:t>
      </w:r>
      <w:r w:rsidR="00D41671" w:rsidRPr="003C40FC">
        <w:rPr>
          <w:rFonts w:ascii="Times New Roman" w:hAnsi="Times New Roman" w:cs="Times New Roman"/>
          <w:bCs/>
          <w:iCs/>
          <w:kern w:val="0"/>
          <w:sz w:val="24"/>
          <w:szCs w:val="24"/>
          <w14:ligatures w14:val="none"/>
        </w:rPr>
        <w:t xml:space="preserve"> In contrast, the study accepts the null hypothesis that gender </w:t>
      </w:r>
      <w:r w:rsidR="00E04489">
        <w:rPr>
          <w:rFonts w:ascii="Times New Roman" w:hAnsi="Times New Roman" w:cs="Times New Roman"/>
          <w:bCs/>
          <w:iCs/>
          <w:kern w:val="0"/>
          <w:sz w:val="24"/>
          <w:szCs w:val="24"/>
          <w14:ligatures w14:val="none"/>
        </w:rPr>
        <w:t>does not affect</w:t>
      </w:r>
      <w:r w:rsidR="00D41671" w:rsidRPr="003C40FC">
        <w:rPr>
          <w:rFonts w:ascii="Times New Roman" w:hAnsi="Times New Roman" w:cs="Times New Roman"/>
          <w:bCs/>
          <w:iCs/>
          <w:kern w:val="0"/>
          <w:sz w:val="24"/>
          <w:szCs w:val="24"/>
          <w14:ligatures w14:val="none"/>
        </w:rPr>
        <w:t xml:space="preserve"> the amount of adoption of resilien</w:t>
      </w:r>
      <w:r w:rsidR="003F26DA" w:rsidRPr="003C40FC">
        <w:rPr>
          <w:rFonts w:ascii="Times New Roman" w:hAnsi="Times New Roman" w:cs="Times New Roman"/>
          <w:bCs/>
          <w:iCs/>
          <w:kern w:val="0"/>
          <w:sz w:val="24"/>
          <w:szCs w:val="24"/>
          <w14:ligatures w14:val="none"/>
        </w:rPr>
        <w:t>ce</w:t>
      </w:r>
      <w:r w:rsidR="00D41671" w:rsidRPr="003C40FC">
        <w:rPr>
          <w:rFonts w:ascii="Times New Roman" w:hAnsi="Times New Roman" w:cs="Times New Roman"/>
          <w:bCs/>
          <w:iCs/>
          <w:kern w:val="0"/>
          <w:sz w:val="24"/>
          <w:szCs w:val="24"/>
          <w14:ligatures w14:val="none"/>
        </w:rPr>
        <w:t xml:space="preserve"> techniques in the travel and tour industry. In other words, the study did not find any significant differences between males and females in terms of their </w:t>
      </w:r>
      <w:r w:rsidR="00007B37" w:rsidRPr="003C40FC">
        <w:rPr>
          <w:rFonts w:ascii="Times New Roman" w:hAnsi="Times New Roman" w:cs="Times New Roman"/>
          <w:bCs/>
          <w:iCs/>
          <w:kern w:val="0"/>
          <w:sz w:val="24"/>
          <w:szCs w:val="24"/>
          <w14:ligatures w14:val="none"/>
        </w:rPr>
        <w:t>influence</w:t>
      </w:r>
      <w:r w:rsidR="00D41671" w:rsidRPr="003C40FC">
        <w:rPr>
          <w:rFonts w:ascii="Times New Roman" w:hAnsi="Times New Roman" w:cs="Times New Roman"/>
          <w:bCs/>
          <w:iCs/>
          <w:kern w:val="0"/>
          <w:sz w:val="24"/>
          <w:szCs w:val="24"/>
          <w14:ligatures w14:val="none"/>
        </w:rPr>
        <w:t xml:space="preserve"> and application of coping mechanisms within the industry during the specified period.</w:t>
      </w:r>
      <w:r w:rsidR="00D41671"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bCs/>
          <w:iCs/>
          <w:kern w:val="0"/>
          <w:sz w:val="24"/>
          <w:szCs w:val="24"/>
          <w14:ligatures w14:val="none"/>
        </w:rPr>
        <w:t>Since gender does not appear to influence the level of acceptance and application of coping mechanisms in the industry, it suggests that both male and female respondents are equally likely to adopt resilien</w:t>
      </w:r>
      <w:r w:rsidR="003F26DA" w:rsidRPr="003C40FC">
        <w:rPr>
          <w:rFonts w:ascii="Times New Roman" w:hAnsi="Times New Roman" w:cs="Times New Roman"/>
          <w:bCs/>
          <w:iCs/>
          <w:kern w:val="0"/>
          <w:sz w:val="24"/>
          <w:szCs w:val="24"/>
          <w14:ligatures w14:val="none"/>
        </w:rPr>
        <w:t>ce</w:t>
      </w:r>
      <w:r w:rsidR="00D41671" w:rsidRPr="003C40FC">
        <w:rPr>
          <w:rFonts w:ascii="Times New Roman" w:hAnsi="Times New Roman" w:cs="Times New Roman"/>
          <w:bCs/>
          <w:iCs/>
          <w:kern w:val="0"/>
          <w:sz w:val="24"/>
          <w:szCs w:val="24"/>
          <w14:ligatures w14:val="none"/>
        </w:rPr>
        <w:t xml:space="preserve"> techniques. </w:t>
      </w:r>
      <w:r w:rsidR="003F26DA" w:rsidRPr="003C40FC">
        <w:rPr>
          <w:rFonts w:ascii="Times New Roman" w:hAnsi="Times New Roman" w:cs="Times New Roman"/>
          <w:bCs/>
          <w:iCs/>
          <w:kern w:val="0"/>
          <w:sz w:val="24"/>
          <w:szCs w:val="24"/>
          <w14:ligatures w14:val="none"/>
        </w:rPr>
        <w:t xml:space="preserve">This </w:t>
      </w:r>
      <w:r w:rsidR="00D41671" w:rsidRPr="003C40FC">
        <w:rPr>
          <w:rFonts w:ascii="Times New Roman" w:hAnsi="Times New Roman" w:cs="Times New Roman"/>
          <w:bCs/>
          <w:iCs/>
          <w:kern w:val="0"/>
          <w:sz w:val="24"/>
          <w:szCs w:val="24"/>
          <w14:ligatures w14:val="none"/>
        </w:rPr>
        <w:t>implies that tourism recovery strategies should not be tailored solely based on gender-specific factors. Instead, efforts should focus on implementing resilient approaches and measures that benefit the industry as a whole, irrespective of gende</w:t>
      </w:r>
      <w:bookmarkStart w:id="343" w:name="_Hlk127436430"/>
      <w:r w:rsidR="00D41671" w:rsidRPr="003C40FC">
        <w:rPr>
          <w:rFonts w:ascii="Times New Roman" w:hAnsi="Times New Roman" w:cs="Times New Roman"/>
          <w:bCs/>
          <w:iCs/>
          <w:kern w:val="0"/>
          <w:sz w:val="24"/>
          <w:szCs w:val="24"/>
          <w14:ligatures w14:val="none"/>
        </w:rPr>
        <w:t>r.</w:t>
      </w:r>
    </w:p>
    <w:p w14:paraId="44889B88" w14:textId="1F4CBEE3" w:rsidR="00D41671" w:rsidRPr="003C40FC" w:rsidRDefault="00D41671" w:rsidP="00617AF2">
      <w:pPr>
        <w:pStyle w:val="Heading3"/>
      </w:pPr>
      <w:bookmarkStart w:id="344" w:name="_Hlk137982546"/>
      <w:bookmarkStart w:id="345" w:name="_Toc167264754"/>
      <w:r w:rsidRPr="003C40FC">
        <w:rPr>
          <w:lang w:val="en-GB"/>
        </w:rPr>
        <w:t>6.1.4: Comparison of</w:t>
      </w:r>
      <w:r w:rsidR="003F26DA" w:rsidRPr="003C40FC">
        <w:rPr>
          <w:lang w:val="en-GB"/>
        </w:rPr>
        <w:t xml:space="preserve"> f</w:t>
      </w:r>
      <w:r w:rsidRPr="003C40FC">
        <w:rPr>
          <w:lang w:val="en-GB"/>
        </w:rPr>
        <w:t xml:space="preserve">umigation in </w:t>
      </w:r>
      <w:r w:rsidR="003F26DA" w:rsidRPr="003C40FC">
        <w:rPr>
          <w:lang w:val="en-GB"/>
        </w:rPr>
        <w:t>n</w:t>
      </w:r>
      <w:r w:rsidRPr="003C40FC">
        <w:rPr>
          <w:lang w:val="en-GB"/>
        </w:rPr>
        <w:t xml:space="preserve">atural </w:t>
      </w:r>
      <w:r w:rsidR="003F26DA" w:rsidRPr="003C40FC">
        <w:rPr>
          <w:lang w:val="en-GB"/>
        </w:rPr>
        <w:t>a</w:t>
      </w:r>
      <w:r w:rsidRPr="003C40FC">
        <w:rPr>
          <w:lang w:val="en-GB"/>
        </w:rPr>
        <w:t xml:space="preserve">ttractions and </w:t>
      </w:r>
      <w:r w:rsidR="003F26DA" w:rsidRPr="003C40FC">
        <w:rPr>
          <w:lang w:val="en-GB"/>
        </w:rPr>
        <w:t>b</w:t>
      </w:r>
      <w:r w:rsidRPr="003C40FC">
        <w:rPr>
          <w:lang w:val="en-GB"/>
        </w:rPr>
        <w:t xml:space="preserve">uilt </w:t>
      </w:r>
      <w:r w:rsidR="003F26DA" w:rsidRPr="003C40FC">
        <w:rPr>
          <w:lang w:val="en-GB"/>
        </w:rPr>
        <w:t>e</w:t>
      </w:r>
      <w:r w:rsidRPr="003C40FC">
        <w:rPr>
          <w:lang w:val="en-GB"/>
        </w:rPr>
        <w:t>nvironments</w:t>
      </w:r>
      <w:bookmarkEnd w:id="345"/>
    </w:p>
    <w:bookmarkEnd w:id="343"/>
    <w:bookmarkEnd w:id="344"/>
    <w:p w14:paraId="06D84BEA" w14:textId="13AB1F63" w:rsidR="00FA1328"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COVID-19 pandemic has had a significant impact on the tourism industry, with internal and external stakeholders implementing measures to control the spread of the </w:t>
      </w:r>
      <w:r w:rsidRPr="003C40FC">
        <w:rPr>
          <w:rFonts w:ascii="Times New Roman" w:hAnsi="Times New Roman" w:cs="Times New Roman"/>
          <w:kern w:val="0"/>
          <w:sz w:val="24"/>
          <w:szCs w:val="24"/>
          <w14:ligatures w14:val="none"/>
        </w:rPr>
        <w:lastRenderedPageBreak/>
        <w:t xml:space="preserve">virus and sustain tourism activities. One of the resilient strategies is the chemical fumigation of destination sites in peripheral communities by authorities. The government, through Zoomlion Ghana Limited, fumigated natural and artificial attraction sites in the study areas. Natural attractions such as the Zinga and Chief crocodile ponds in Paga were chemically fumigated to ensure the safety of tourists and employees. Additionally, </w:t>
      </w:r>
      <w:r w:rsidR="003F26DA" w:rsidRPr="003C40FC">
        <w:rPr>
          <w:rFonts w:ascii="Times New Roman" w:hAnsi="Times New Roman" w:cs="Times New Roman"/>
          <w:kern w:val="0"/>
          <w:sz w:val="24"/>
          <w:szCs w:val="24"/>
          <w14:ligatures w14:val="none"/>
        </w:rPr>
        <w:t xml:space="preserve">other built facilities that attract tourists such as the Sirigu </w:t>
      </w:r>
      <w:r w:rsidR="00E04489">
        <w:rPr>
          <w:rFonts w:ascii="Times New Roman" w:hAnsi="Times New Roman" w:cs="Times New Roman"/>
          <w:kern w:val="0"/>
          <w:sz w:val="24"/>
          <w:szCs w:val="24"/>
          <w14:ligatures w14:val="none"/>
        </w:rPr>
        <w:t>Women's</w:t>
      </w:r>
      <w:r w:rsidR="003F26DA" w:rsidRPr="003C40FC">
        <w:rPr>
          <w:rFonts w:ascii="Times New Roman" w:hAnsi="Times New Roman" w:cs="Times New Roman"/>
          <w:kern w:val="0"/>
          <w:sz w:val="24"/>
          <w:szCs w:val="24"/>
          <w14:ligatures w14:val="none"/>
        </w:rPr>
        <w:t xml:space="preserve"> Pottery and Art </w:t>
      </w:r>
      <w:r w:rsidR="00E04489">
        <w:rPr>
          <w:rFonts w:ascii="Times New Roman" w:hAnsi="Times New Roman" w:cs="Times New Roman"/>
          <w:kern w:val="0"/>
          <w:sz w:val="24"/>
          <w:szCs w:val="24"/>
          <w14:ligatures w14:val="none"/>
        </w:rPr>
        <w:t>Centre</w:t>
      </w:r>
      <w:r w:rsidR="003F26DA"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Blue-sky, and Akayate hotels were also chemically fumigated. Fumigation is a critical measure in preventing the spread of COVID-19 as it eliminates viruses and other harmful microorganisms that may be present on surfaces or in the air. The purpose of the analysis was to compare, the coping or resilient strategies deployed in the natural attractions with the built environment. In light of this, descriptive analysis was conducted using chemical fumigation of the destination sites as a coping mechanism.</w:t>
      </w:r>
    </w:p>
    <w:p w14:paraId="31B87A49" w14:textId="1B5183A1" w:rsidR="00D41671" w:rsidRPr="003C40FC" w:rsidRDefault="00D41671" w:rsidP="00F54078">
      <w:pPr>
        <w:pStyle w:val="Heading6"/>
      </w:pPr>
      <w:r w:rsidRPr="003C40FC">
        <w:t xml:space="preserve"> </w:t>
      </w:r>
      <w:bookmarkStart w:id="346" w:name="_Hlk166738237"/>
      <w:bookmarkStart w:id="347" w:name="_Hlk127782887"/>
      <w:bookmarkStart w:id="348" w:name="_Toc167267892"/>
      <w:r w:rsidRPr="003C40FC">
        <w:t>Table 2</w:t>
      </w:r>
      <w:r w:rsidR="004C12C2">
        <w:t>5</w:t>
      </w:r>
      <w:r w:rsidRPr="003C40FC">
        <w:t>: Comparison of implementation of resilien</w:t>
      </w:r>
      <w:r w:rsidR="00E365FA" w:rsidRPr="003C40FC">
        <w:t>ce</w:t>
      </w:r>
      <w:r w:rsidRPr="003C40FC">
        <w:t xml:space="preserve"> strategies in </w:t>
      </w:r>
      <w:r w:rsidR="003F26DA" w:rsidRPr="003C40FC">
        <w:t>n</w:t>
      </w:r>
      <w:r w:rsidRPr="003C40FC">
        <w:t xml:space="preserve">atural </w:t>
      </w:r>
      <w:r w:rsidR="007F7F95" w:rsidRPr="003C40FC">
        <w:t xml:space="preserve">and built </w:t>
      </w:r>
      <w:r w:rsidR="003F26DA" w:rsidRPr="003C40FC">
        <w:t>a</w:t>
      </w:r>
      <w:r w:rsidRPr="003C40FC">
        <w:t>ttractions</w:t>
      </w:r>
      <w:bookmarkEnd w:id="348"/>
      <w:r w:rsidRPr="003C40FC">
        <w:t xml:space="preserve"> </w:t>
      </w:r>
    </w:p>
    <w:tbl>
      <w:tblPr>
        <w:tblStyle w:val="TableGrid"/>
        <w:tblpPr w:leftFromText="180" w:rightFromText="180" w:vertAnchor="text" w:tblpY="1"/>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896"/>
        <w:gridCol w:w="1643"/>
        <w:gridCol w:w="1349"/>
        <w:gridCol w:w="1920"/>
        <w:gridCol w:w="1498"/>
      </w:tblGrid>
      <w:tr w:rsidR="007044EC" w:rsidRPr="003C40FC" w14:paraId="43A06D54" w14:textId="77777777" w:rsidTr="007F7F95">
        <w:tc>
          <w:tcPr>
            <w:tcW w:w="5000" w:type="pct"/>
            <w:gridSpan w:val="5"/>
          </w:tcPr>
          <w:bookmarkEnd w:id="346"/>
          <w:p w14:paraId="53DF9693" w14:textId="5CAEC64A" w:rsidR="005C33E5" w:rsidRPr="003C40FC" w:rsidRDefault="005C33E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Natural Attractions</w:t>
            </w:r>
          </w:p>
        </w:tc>
      </w:tr>
      <w:bookmarkEnd w:id="347"/>
      <w:tr w:rsidR="007044EC" w:rsidRPr="003C40FC" w14:paraId="409A1003" w14:textId="77777777" w:rsidTr="007F7F95">
        <w:tc>
          <w:tcPr>
            <w:tcW w:w="1152" w:type="pct"/>
          </w:tcPr>
          <w:p w14:paraId="0D381DB6"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Name of Site </w:t>
            </w:r>
          </w:p>
        </w:tc>
        <w:tc>
          <w:tcPr>
            <w:tcW w:w="1000" w:type="pct"/>
          </w:tcPr>
          <w:p w14:paraId="3CD884C4"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Ranking</w:t>
            </w:r>
          </w:p>
        </w:tc>
        <w:tc>
          <w:tcPr>
            <w:tcW w:w="770" w:type="pct"/>
          </w:tcPr>
          <w:p w14:paraId="596A2F24"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1166" w:type="pct"/>
          </w:tcPr>
          <w:p w14:paraId="599F4D0C"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912" w:type="pct"/>
            <w:vMerge w:val="restart"/>
          </w:tcPr>
          <w:p w14:paraId="5CC58313"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p w14:paraId="20424938"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14.4</w:t>
            </w:r>
          </w:p>
          <w:p w14:paraId="29FFB09A"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35.6</w:t>
            </w:r>
          </w:p>
          <w:p w14:paraId="5126D3D1"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62.6</w:t>
            </w:r>
          </w:p>
          <w:p w14:paraId="5998EAE4"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95.6</w:t>
            </w:r>
          </w:p>
          <w:p w14:paraId="5A78113B" w14:textId="77777777" w:rsidR="007F7F95" w:rsidRPr="003C40FC" w:rsidRDefault="007F7F95"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p w14:paraId="4B39ED8F" w14:textId="77777777" w:rsidR="007F7F95" w:rsidRPr="003C40FC" w:rsidRDefault="007F7F95" w:rsidP="00D41671">
            <w:pPr>
              <w:autoSpaceDE w:val="0"/>
              <w:autoSpaceDN w:val="0"/>
              <w:adjustRightInd w:val="0"/>
              <w:rPr>
                <w:rFonts w:ascii="Times New Roman" w:hAnsi="Times New Roman" w:cs="Times New Roman"/>
                <w:sz w:val="24"/>
                <w:szCs w:val="24"/>
              </w:rPr>
            </w:pPr>
          </w:p>
          <w:p w14:paraId="08DA7A7F"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1D01C89A" w14:textId="77777777" w:rsidTr="007F7F95">
        <w:tc>
          <w:tcPr>
            <w:tcW w:w="1152" w:type="pct"/>
            <w:vMerge w:val="restart"/>
          </w:tcPr>
          <w:p w14:paraId="71650D91" w14:textId="77777777" w:rsidR="007F7F95" w:rsidRPr="003C40FC" w:rsidRDefault="007F7F95" w:rsidP="00D41671">
            <w:pPr>
              <w:autoSpaceDE w:val="0"/>
              <w:autoSpaceDN w:val="0"/>
              <w:adjustRightInd w:val="0"/>
              <w:spacing w:line="320" w:lineRule="atLeast"/>
              <w:ind w:right="60"/>
              <w:rPr>
                <w:rFonts w:ascii="Times New Roman" w:hAnsi="Times New Roman" w:cs="Times New Roman"/>
                <w:sz w:val="24"/>
                <w:szCs w:val="24"/>
                <w:lang w:val="en-GB"/>
              </w:rPr>
            </w:pPr>
            <w:bookmarkStart w:id="349" w:name="_Hlk122615449"/>
          </w:p>
          <w:bookmarkEnd w:id="349"/>
          <w:p w14:paraId="4CC662A5" w14:textId="5855DCC6" w:rsidR="007F7F95" w:rsidRPr="003C40FC" w:rsidRDefault="007F7F95" w:rsidP="00D41671">
            <w:pPr>
              <w:autoSpaceDE w:val="0"/>
              <w:autoSpaceDN w:val="0"/>
              <w:adjustRightInd w:val="0"/>
              <w:spacing w:line="320" w:lineRule="atLeast"/>
              <w:ind w:right="60"/>
              <w:rPr>
                <w:rFonts w:ascii="Times New Roman" w:hAnsi="Times New Roman" w:cs="Times New Roman"/>
                <w:sz w:val="24"/>
                <w:szCs w:val="24"/>
                <w:lang w:val="en-GB"/>
              </w:rPr>
            </w:pPr>
            <w:r w:rsidRPr="003C40FC">
              <w:rPr>
                <w:rFonts w:ascii="Times New Roman" w:hAnsi="Times New Roman" w:cs="Times New Roman"/>
                <w:sz w:val="24"/>
                <w:szCs w:val="24"/>
                <w:lang w:val="en-GB"/>
              </w:rPr>
              <w:t>Zenga and Chief’s Crocodile Ponds</w:t>
            </w:r>
          </w:p>
        </w:tc>
        <w:tc>
          <w:tcPr>
            <w:tcW w:w="1000" w:type="pct"/>
          </w:tcPr>
          <w:p w14:paraId="71C32E3A"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Very High</w:t>
            </w:r>
          </w:p>
        </w:tc>
        <w:tc>
          <w:tcPr>
            <w:tcW w:w="770" w:type="pct"/>
          </w:tcPr>
          <w:p w14:paraId="67D1628D"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39</w:t>
            </w:r>
          </w:p>
        </w:tc>
        <w:tc>
          <w:tcPr>
            <w:tcW w:w="1166" w:type="pct"/>
          </w:tcPr>
          <w:p w14:paraId="66BEA23F"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14.4</w:t>
            </w:r>
          </w:p>
        </w:tc>
        <w:tc>
          <w:tcPr>
            <w:tcW w:w="912" w:type="pct"/>
            <w:vMerge/>
          </w:tcPr>
          <w:p w14:paraId="0CDD3332"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4D19CF7B" w14:textId="77777777" w:rsidTr="007F7F95">
        <w:tc>
          <w:tcPr>
            <w:tcW w:w="1152" w:type="pct"/>
            <w:vMerge/>
          </w:tcPr>
          <w:p w14:paraId="687981B4"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1871B45A"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High</w:t>
            </w:r>
          </w:p>
        </w:tc>
        <w:tc>
          <w:tcPr>
            <w:tcW w:w="770" w:type="pct"/>
          </w:tcPr>
          <w:p w14:paraId="5D20B1FE"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57</w:t>
            </w:r>
          </w:p>
        </w:tc>
        <w:tc>
          <w:tcPr>
            <w:tcW w:w="1166" w:type="pct"/>
          </w:tcPr>
          <w:p w14:paraId="4A593A2F"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21.1</w:t>
            </w:r>
          </w:p>
        </w:tc>
        <w:tc>
          <w:tcPr>
            <w:tcW w:w="912" w:type="pct"/>
            <w:vMerge/>
          </w:tcPr>
          <w:p w14:paraId="6C7B3128"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41116E23" w14:textId="77777777" w:rsidTr="007F7F95">
        <w:tc>
          <w:tcPr>
            <w:tcW w:w="1152" w:type="pct"/>
            <w:vMerge/>
          </w:tcPr>
          <w:p w14:paraId="72397693"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2186DDE4"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Moderate</w:t>
            </w:r>
          </w:p>
        </w:tc>
        <w:tc>
          <w:tcPr>
            <w:tcW w:w="770" w:type="pct"/>
          </w:tcPr>
          <w:p w14:paraId="4DFB2A4D"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73</w:t>
            </w:r>
          </w:p>
        </w:tc>
        <w:tc>
          <w:tcPr>
            <w:tcW w:w="1166" w:type="pct"/>
          </w:tcPr>
          <w:p w14:paraId="3792A7D6"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912" w:type="pct"/>
            <w:vMerge/>
          </w:tcPr>
          <w:p w14:paraId="2400783C"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21182051" w14:textId="77777777" w:rsidTr="007F7F95">
        <w:tc>
          <w:tcPr>
            <w:tcW w:w="1152" w:type="pct"/>
            <w:vMerge/>
          </w:tcPr>
          <w:p w14:paraId="54BB1479"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280D450B"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Low</w:t>
            </w:r>
          </w:p>
        </w:tc>
        <w:tc>
          <w:tcPr>
            <w:tcW w:w="770" w:type="pct"/>
          </w:tcPr>
          <w:p w14:paraId="201E7DBB"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89</w:t>
            </w:r>
          </w:p>
        </w:tc>
        <w:tc>
          <w:tcPr>
            <w:tcW w:w="1166" w:type="pct"/>
          </w:tcPr>
          <w:p w14:paraId="4CCA3464"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33.0</w:t>
            </w:r>
          </w:p>
        </w:tc>
        <w:tc>
          <w:tcPr>
            <w:tcW w:w="912" w:type="pct"/>
            <w:vMerge/>
          </w:tcPr>
          <w:p w14:paraId="774B5C12"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77B3643F" w14:textId="77777777" w:rsidTr="007F7F95">
        <w:tc>
          <w:tcPr>
            <w:tcW w:w="1152" w:type="pct"/>
            <w:vMerge/>
          </w:tcPr>
          <w:p w14:paraId="359C8DFB"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51FFA5C2"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Very Low</w:t>
            </w:r>
          </w:p>
        </w:tc>
        <w:tc>
          <w:tcPr>
            <w:tcW w:w="770" w:type="pct"/>
          </w:tcPr>
          <w:p w14:paraId="5786D991"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rPr>
            </w:pPr>
            <w:r w:rsidRPr="003C40FC">
              <w:rPr>
                <w:rFonts w:ascii="Times New Roman" w:hAnsi="Times New Roman" w:cs="Times New Roman"/>
                <w:sz w:val="24"/>
                <w:szCs w:val="24"/>
              </w:rPr>
              <w:t>12</w:t>
            </w:r>
          </w:p>
        </w:tc>
        <w:tc>
          <w:tcPr>
            <w:tcW w:w="1166" w:type="pct"/>
          </w:tcPr>
          <w:p w14:paraId="6B558490"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4.4</w:t>
            </w:r>
          </w:p>
        </w:tc>
        <w:tc>
          <w:tcPr>
            <w:tcW w:w="912" w:type="pct"/>
            <w:vMerge/>
          </w:tcPr>
          <w:p w14:paraId="79922C1E" w14:textId="77777777" w:rsidR="007F7F95" w:rsidRPr="003C40FC" w:rsidRDefault="007F7F95" w:rsidP="003802BC">
            <w:pPr>
              <w:autoSpaceDE w:val="0"/>
              <w:autoSpaceDN w:val="0"/>
              <w:adjustRightInd w:val="0"/>
              <w:rPr>
                <w:rFonts w:ascii="Times New Roman" w:hAnsi="Times New Roman" w:cs="Times New Roman"/>
                <w:sz w:val="24"/>
                <w:szCs w:val="24"/>
              </w:rPr>
            </w:pPr>
          </w:p>
        </w:tc>
      </w:tr>
      <w:tr w:rsidR="007044EC" w:rsidRPr="003C40FC" w14:paraId="4F10D7C3" w14:textId="77777777" w:rsidTr="007F7F95">
        <w:tc>
          <w:tcPr>
            <w:tcW w:w="1152" w:type="pct"/>
            <w:vMerge/>
          </w:tcPr>
          <w:p w14:paraId="3819ADB6"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4C29FD74"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770" w:type="pct"/>
          </w:tcPr>
          <w:p w14:paraId="01ED18EC"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b/>
                <w:bCs/>
                <w:sz w:val="24"/>
                <w:szCs w:val="24"/>
              </w:rPr>
            </w:pPr>
            <w:r w:rsidRPr="003C40FC">
              <w:rPr>
                <w:rFonts w:ascii="Times New Roman" w:hAnsi="Times New Roman" w:cs="Times New Roman"/>
                <w:b/>
                <w:bCs/>
                <w:sz w:val="24"/>
                <w:szCs w:val="24"/>
              </w:rPr>
              <w:t>270</w:t>
            </w:r>
          </w:p>
        </w:tc>
        <w:tc>
          <w:tcPr>
            <w:tcW w:w="1166" w:type="pct"/>
          </w:tcPr>
          <w:p w14:paraId="7FE1B7AC"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912" w:type="pct"/>
            <w:vMerge/>
          </w:tcPr>
          <w:p w14:paraId="19FE6261" w14:textId="77777777" w:rsidR="007F7F95" w:rsidRPr="003C40FC" w:rsidRDefault="007F7F95" w:rsidP="00D41671">
            <w:pPr>
              <w:autoSpaceDE w:val="0"/>
              <w:autoSpaceDN w:val="0"/>
              <w:adjustRightInd w:val="0"/>
              <w:rPr>
                <w:rFonts w:ascii="Times New Roman" w:hAnsi="Times New Roman" w:cs="Times New Roman"/>
                <w:sz w:val="24"/>
                <w:szCs w:val="24"/>
              </w:rPr>
            </w:pPr>
          </w:p>
        </w:tc>
      </w:tr>
      <w:tr w:rsidR="007044EC" w:rsidRPr="003C40FC" w14:paraId="25F50807" w14:textId="77777777" w:rsidTr="007F7F95">
        <w:tc>
          <w:tcPr>
            <w:tcW w:w="5000" w:type="pct"/>
            <w:gridSpan w:val="5"/>
          </w:tcPr>
          <w:p w14:paraId="54323A57" w14:textId="7F235D55" w:rsidR="00D41671" w:rsidRPr="003C40FC" w:rsidRDefault="00D41671"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BUILT ATTRACTIONS (SWO</w:t>
            </w:r>
            <w:r w:rsidR="007F7F95" w:rsidRPr="003C40FC">
              <w:rPr>
                <w:rFonts w:ascii="Times New Roman" w:hAnsi="Times New Roman" w:cs="Times New Roman"/>
                <w:sz w:val="24"/>
                <w:szCs w:val="24"/>
                <w:lang w:val="en-GB"/>
              </w:rPr>
              <w:t>PA)</w:t>
            </w:r>
          </w:p>
        </w:tc>
      </w:tr>
      <w:tr w:rsidR="007044EC" w:rsidRPr="003C40FC" w14:paraId="40F602B0" w14:textId="77777777" w:rsidTr="007F7F95">
        <w:tc>
          <w:tcPr>
            <w:tcW w:w="1152" w:type="pct"/>
            <w:vMerge w:val="restart"/>
          </w:tcPr>
          <w:p w14:paraId="4441C803"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Shirigu (SWOPA)</w:t>
            </w:r>
          </w:p>
        </w:tc>
        <w:tc>
          <w:tcPr>
            <w:tcW w:w="1000" w:type="pct"/>
          </w:tcPr>
          <w:p w14:paraId="2AA30245"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Very High</w:t>
            </w:r>
          </w:p>
        </w:tc>
        <w:tc>
          <w:tcPr>
            <w:tcW w:w="770" w:type="pct"/>
          </w:tcPr>
          <w:p w14:paraId="4A9AC91D"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lang w:val="en-GB"/>
              </w:rPr>
            </w:pPr>
            <w:r w:rsidRPr="003C40FC">
              <w:rPr>
                <w:rFonts w:ascii="Times New Roman" w:hAnsi="Times New Roman" w:cs="Times New Roman"/>
                <w:sz w:val="24"/>
                <w:szCs w:val="24"/>
                <w:lang w:val="en-GB"/>
              </w:rPr>
              <w:t>57</w:t>
            </w:r>
          </w:p>
        </w:tc>
        <w:tc>
          <w:tcPr>
            <w:tcW w:w="1166" w:type="pct"/>
          </w:tcPr>
          <w:p w14:paraId="2F223248"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21.1</w:t>
            </w:r>
          </w:p>
        </w:tc>
        <w:tc>
          <w:tcPr>
            <w:tcW w:w="912" w:type="pct"/>
            <w:vMerge w:val="restart"/>
          </w:tcPr>
          <w:p w14:paraId="6BC19FB3"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21.1</w:t>
            </w:r>
          </w:p>
          <w:p w14:paraId="7E187D5A"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55.6</w:t>
            </w:r>
          </w:p>
          <w:p w14:paraId="0C8DD21F"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78.1</w:t>
            </w:r>
          </w:p>
          <w:p w14:paraId="37C29C72" w14:textId="77777777" w:rsidR="007F7F95" w:rsidRPr="003C40FC" w:rsidRDefault="007F7F95" w:rsidP="00D41671">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89.6</w:t>
            </w:r>
          </w:p>
          <w:p w14:paraId="007FC6B0" w14:textId="3FF88932" w:rsidR="007F7F95" w:rsidRPr="003C40FC" w:rsidRDefault="007F7F95" w:rsidP="00EC0C3B">
            <w:pPr>
              <w:autoSpaceDE w:val="0"/>
              <w:autoSpaceDN w:val="0"/>
              <w:adjustRightInd w:val="0"/>
              <w:rPr>
                <w:rFonts w:ascii="Times New Roman" w:hAnsi="Times New Roman" w:cs="Times New Roman"/>
                <w:sz w:val="24"/>
                <w:szCs w:val="24"/>
                <w:lang w:val="en-GB"/>
              </w:rPr>
            </w:pPr>
            <w:r w:rsidRPr="003C40FC">
              <w:rPr>
                <w:rFonts w:ascii="Times New Roman" w:hAnsi="Times New Roman" w:cs="Times New Roman"/>
                <w:sz w:val="24"/>
                <w:szCs w:val="24"/>
                <w:lang w:val="en-GB"/>
              </w:rPr>
              <w:t xml:space="preserve">           100</w:t>
            </w:r>
          </w:p>
        </w:tc>
      </w:tr>
      <w:tr w:rsidR="007044EC" w:rsidRPr="003C40FC" w14:paraId="08B6797C" w14:textId="77777777" w:rsidTr="007F7F95">
        <w:tc>
          <w:tcPr>
            <w:tcW w:w="1152" w:type="pct"/>
            <w:vMerge/>
          </w:tcPr>
          <w:p w14:paraId="38D1EEFC"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68C9FEB4"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High</w:t>
            </w:r>
          </w:p>
        </w:tc>
        <w:tc>
          <w:tcPr>
            <w:tcW w:w="770" w:type="pct"/>
          </w:tcPr>
          <w:p w14:paraId="283D3255"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lang w:val="en-GB"/>
              </w:rPr>
            </w:pPr>
            <w:r w:rsidRPr="003C40FC">
              <w:rPr>
                <w:rFonts w:ascii="Times New Roman" w:hAnsi="Times New Roman" w:cs="Times New Roman"/>
                <w:sz w:val="24"/>
                <w:szCs w:val="24"/>
                <w:lang w:val="en-GB"/>
              </w:rPr>
              <w:t>93</w:t>
            </w:r>
          </w:p>
        </w:tc>
        <w:tc>
          <w:tcPr>
            <w:tcW w:w="1166" w:type="pct"/>
          </w:tcPr>
          <w:p w14:paraId="4EC0B2C8"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34.4</w:t>
            </w:r>
          </w:p>
        </w:tc>
        <w:tc>
          <w:tcPr>
            <w:tcW w:w="912" w:type="pct"/>
            <w:vMerge/>
          </w:tcPr>
          <w:p w14:paraId="3B92C5AE" w14:textId="38854555" w:rsidR="007F7F95" w:rsidRPr="003C40FC" w:rsidRDefault="007F7F95" w:rsidP="00EC0C3B">
            <w:pPr>
              <w:autoSpaceDE w:val="0"/>
              <w:autoSpaceDN w:val="0"/>
              <w:adjustRightInd w:val="0"/>
              <w:rPr>
                <w:rFonts w:ascii="Times New Roman" w:hAnsi="Times New Roman" w:cs="Times New Roman"/>
                <w:sz w:val="24"/>
                <w:szCs w:val="24"/>
                <w:lang w:val="en-GB"/>
              </w:rPr>
            </w:pPr>
          </w:p>
        </w:tc>
      </w:tr>
      <w:tr w:rsidR="007044EC" w:rsidRPr="003C40FC" w14:paraId="1DDEA35E" w14:textId="77777777" w:rsidTr="007F7F95">
        <w:tc>
          <w:tcPr>
            <w:tcW w:w="1152" w:type="pct"/>
            <w:vMerge/>
          </w:tcPr>
          <w:p w14:paraId="5B5F3248"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6E18E2BF"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Moderate</w:t>
            </w:r>
          </w:p>
        </w:tc>
        <w:tc>
          <w:tcPr>
            <w:tcW w:w="770" w:type="pct"/>
          </w:tcPr>
          <w:p w14:paraId="4BBFBD7C"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lang w:val="en-GB"/>
              </w:rPr>
            </w:pPr>
            <w:r w:rsidRPr="003C40FC">
              <w:rPr>
                <w:rFonts w:ascii="Times New Roman" w:hAnsi="Times New Roman" w:cs="Times New Roman"/>
                <w:sz w:val="24"/>
                <w:szCs w:val="24"/>
                <w:lang w:val="en-GB"/>
              </w:rPr>
              <w:t>61</w:t>
            </w:r>
          </w:p>
        </w:tc>
        <w:tc>
          <w:tcPr>
            <w:tcW w:w="1166" w:type="pct"/>
          </w:tcPr>
          <w:p w14:paraId="15D520E1"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22.6</w:t>
            </w:r>
          </w:p>
        </w:tc>
        <w:tc>
          <w:tcPr>
            <w:tcW w:w="912" w:type="pct"/>
            <w:vMerge/>
          </w:tcPr>
          <w:p w14:paraId="3F2587FC" w14:textId="412CD728" w:rsidR="007F7F95" w:rsidRPr="003C40FC" w:rsidRDefault="007F7F95" w:rsidP="00EC0C3B">
            <w:pPr>
              <w:autoSpaceDE w:val="0"/>
              <w:autoSpaceDN w:val="0"/>
              <w:adjustRightInd w:val="0"/>
              <w:rPr>
                <w:rFonts w:ascii="Times New Roman" w:hAnsi="Times New Roman" w:cs="Times New Roman"/>
                <w:sz w:val="24"/>
                <w:szCs w:val="24"/>
                <w:lang w:val="en-GB"/>
              </w:rPr>
            </w:pPr>
          </w:p>
        </w:tc>
      </w:tr>
      <w:tr w:rsidR="007044EC" w:rsidRPr="003C40FC" w14:paraId="5172A198" w14:textId="77777777" w:rsidTr="007F7F95">
        <w:tc>
          <w:tcPr>
            <w:tcW w:w="1152" w:type="pct"/>
            <w:vMerge/>
          </w:tcPr>
          <w:p w14:paraId="012E184E"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606722EE"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Low</w:t>
            </w:r>
          </w:p>
        </w:tc>
        <w:tc>
          <w:tcPr>
            <w:tcW w:w="770" w:type="pct"/>
          </w:tcPr>
          <w:p w14:paraId="6FB3DFF2"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lang w:val="en-GB"/>
              </w:rPr>
            </w:pPr>
            <w:r w:rsidRPr="003C40FC">
              <w:rPr>
                <w:rFonts w:ascii="Times New Roman" w:hAnsi="Times New Roman" w:cs="Times New Roman"/>
                <w:sz w:val="24"/>
                <w:szCs w:val="24"/>
                <w:lang w:val="en-GB"/>
              </w:rPr>
              <w:t>31</w:t>
            </w:r>
          </w:p>
        </w:tc>
        <w:tc>
          <w:tcPr>
            <w:tcW w:w="1166" w:type="pct"/>
          </w:tcPr>
          <w:p w14:paraId="62A34A43"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11.5</w:t>
            </w:r>
          </w:p>
        </w:tc>
        <w:tc>
          <w:tcPr>
            <w:tcW w:w="912" w:type="pct"/>
            <w:vMerge/>
          </w:tcPr>
          <w:p w14:paraId="107AC8B6" w14:textId="6D70E1C6" w:rsidR="007F7F95" w:rsidRPr="003C40FC" w:rsidRDefault="007F7F95" w:rsidP="00EC0C3B">
            <w:pPr>
              <w:autoSpaceDE w:val="0"/>
              <w:autoSpaceDN w:val="0"/>
              <w:adjustRightInd w:val="0"/>
              <w:rPr>
                <w:rFonts w:ascii="Times New Roman" w:hAnsi="Times New Roman" w:cs="Times New Roman"/>
                <w:sz w:val="24"/>
                <w:szCs w:val="24"/>
                <w:lang w:val="en-GB"/>
              </w:rPr>
            </w:pPr>
          </w:p>
        </w:tc>
      </w:tr>
      <w:tr w:rsidR="007044EC" w:rsidRPr="003C40FC" w14:paraId="0C3B169F" w14:textId="77777777" w:rsidTr="007F7F95">
        <w:tc>
          <w:tcPr>
            <w:tcW w:w="1152" w:type="pct"/>
            <w:vMerge/>
          </w:tcPr>
          <w:p w14:paraId="35AE15E4"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728AA537"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Very Low</w:t>
            </w:r>
          </w:p>
        </w:tc>
        <w:tc>
          <w:tcPr>
            <w:tcW w:w="770" w:type="pct"/>
          </w:tcPr>
          <w:p w14:paraId="4BF12392"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sz w:val="24"/>
                <w:szCs w:val="24"/>
                <w:lang w:val="en-GB"/>
              </w:rPr>
            </w:pPr>
            <w:r w:rsidRPr="003C40FC">
              <w:rPr>
                <w:rFonts w:ascii="Times New Roman" w:hAnsi="Times New Roman" w:cs="Times New Roman"/>
                <w:sz w:val="24"/>
                <w:szCs w:val="24"/>
                <w:lang w:val="en-GB"/>
              </w:rPr>
              <w:t>28</w:t>
            </w:r>
          </w:p>
        </w:tc>
        <w:tc>
          <w:tcPr>
            <w:tcW w:w="1166" w:type="pct"/>
          </w:tcPr>
          <w:p w14:paraId="7CEE63CA"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10.4</w:t>
            </w:r>
          </w:p>
        </w:tc>
        <w:tc>
          <w:tcPr>
            <w:tcW w:w="912" w:type="pct"/>
            <w:vMerge/>
          </w:tcPr>
          <w:p w14:paraId="5748503D" w14:textId="0AC4CF77" w:rsidR="007F7F95" w:rsidRPr="003C40FC" w:rsidRDefault="007F7F95" w:rsidP="00D41671">
            <w:pPr>
              <w:autoSpaceDE w:val="0"/>
              <w:autoSpaceDN w:val="0"/>
              <w:adjustRightInd w:val="0"/>
              <w:rPr>
                <w:rFonts w:ascii="Times New Roman" w:hAnsi="Times New Roman" w:cs="Times New Roman"/>
                <w:sz w:val="24"/>
                <w:szCs w:val="24"/>
                <w:lang w:val="en-GB"/>
              </w:rPr>
            </w:pPr>
          </w:p>
        </w:tc>
      </w:tr>
      <w:tr w:rsidR="007044EC" w:rsidRPr="003C40FC" w14:paraId="4C250190" w14:textId="77777777" w:rsidTr="007F7F95">
        <w:tc>
          <w:tcPr>
            <w:tcW w:w="1152" w:type="pct"/>
            <w:vMerge/>
          </w:tcPr>
          <w:p w14:paraId="51DF78CC" w14:textId="77777777" w:rsidR="007F7F95" w:rsidRPr="003C40FC" w:rsidRDefault="007F7F95" w:rsidP="00D41671">
            <w:pPr>
              <w:autoSpaceDE w:val="0"/>
              <w:autoSpaceDN w:val="0"/>
              <w:adjustRightInd w:val="0"/>
              <w:rPr>
                <w:rFonts w:ascii="Times New Roman" w:hAnsi="Times New Roman" w:cs="Times New Roman"/>
                <w:sz w:val="24"/>
                <w:szCs w:val="24"/>
              </w:rPr>
            </w:pPr>
          </w:p>
        </w:tc>
        <w:tc>
          <w:tcPr>
            <w:tcW w:w="1000" w:type="pct"/>
          </w:tcPr>
          <w:p w14:paraId="052A1C4E"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lang w:val="en-GB"/>
              </w:rPr>
            </w:pPr>
            <w:r w:rsidRPr="003C40FC">
              <w:rPr>
                <w:rFonts w:ascii="Times New Roman" w:hAnsi="Times New Roman" w:cs="Times New Roman"/>
                <w:sz w:val="24"/>
                <w:szCs w:val="24"/>
                <w:lang w:val="en-GB"/>
              </w:rPr>
              <w:t>Total</w:t>
            </w:r>
          </w:p>
        </w:tc>
        <w:tc>
          <w:tcPr>
            <w:tcW w:w="770" w:type="pct"/>
          </w:tcPr>
          <w:p w14:paraId="3B8C88EB" w14:textId="77777777" w:rsidR="007F7F95" w:rsidRPr="003C40FC" w:rsidRDefault="007F7F95" w:rsidP="00D41671">
            <w:pPr>
              <w:autoSpaceDE w:val="0"/>
              <w:autoSpaceDN w:val="0"/>
              <w:adjustRightInd w:val="0"/>
              <w:spacing w:line="320" w:lineRule="atLeast"/>
              <w:ind w:left="60" w:right="60"/>
              <w:jc w:val="right"/>
              <w:rPr>
                <w:rFonts w:ascii="Times New Roman" w:hAnsi="Times New Roman" w:cs="Times New Roman"/>
                <w:b/>
                <w:bCs/>
                <w:sz w:val="24"/>
                <w:szCs w:val="24"/>
                <w:lang w:val="en-GB"/>
              </w:rPr>
            </w:pPr>
            <w:r w:rsidRPr="003C40FC">
              <w:rPr>
                <w:rFonts w:ascii="Times New Roman" w:hAnsi="Times New Roman" w:cs="Times New Roman"/>
                <w:b/>
                <w:bCs/>
                <w:sz w:val="24"/>
                <w:szCs w:val="24"/>
                <w:lang w:val="en-GB"/>
              </w:rPr>
              <w:t>270</w:t>
            </w:r>
          </w:p>
        </w:tc>
        <w:tc>
          <w:tcPr>
            <w:tcW w:w="1166" w:type="pct"/>
          </w:tcPr>
          <w:p w14:paraId="196D7C23" w14:textId="77777777" w:rsidR="007F7F95" w:rsidRPr="003C40FC" w:rsidRDefault="007F7F95" w:rsidP="007F7F95">
            <w:pPr>
              <w:autoSpaceDE w:val="0"/>
              <w:autoSpaceDN w:val="0"/>
              <w:adjustRightInd w:val="0"/>
              <w:spacing w:line="320" w:lineRule="atLeast"/>
              <w:ind w:left="60" w:right="60"/>
              <w:jc w:val="center"/>
              <w:rPr>
                <w:rFonts w:ascii="Times New Roman" w:hAnsi="Times New Roman" w:cs="Times New Roman"/>
                <w:sz w:val="24"/>
                <w:szCs w:val="24"/>
                <w:lang w:val="en-GB"/>
              </w:rPr>
            </w:pPr>
            <w:r w:rsidRPr="003C40FC">
              <w:rPr>
                <w:rFonts w:ascii="Times New Roman" w:hAnsi="Times New Roman" w:cs="Times New Roman"/>
                <w:sz w:val="24"/>
                <w:szCs w:val="24"/>
                <w:lang w:val="en-GB"/>
              </w:rPr>
              <w:t>100</w:t>
            </w:r>
          </w:p>
        </w:tc>
        <w:tc>
          <w:tcPr>
            <w:tcW w:w="912" w:type="pct"/>
            <w:vMerge/>
          </w:tcPr>
          <w:p w14:paraId="6949B802" w14:textId="77777777" w:rsidR="007F7F95" w:rsidRPr="003C40FC" w:rsidRDefault="007F7F95" w:rsidP="00D41671">
            <w:pPr>
              <w:autoSpaceDE w:val="0"/>
              <w:autoSpaceDN w:val="0"/>
              <w:adjustRightInd w:val="0"/>
              <w:rPr>
                <w:rFonts w:ascii="Times New Roman" w:hAnsi="Times New Roman" w:cs="Times New Roman"/>
                <w:sz w:val="24"/>
                <w:szCs w:val="24"/>
              </w:rPr>
            </w:pPr>
          </w:p>
        </w:tc>
      </w:tr>
    </w:tbl>
    <w:p w14:paraId="42B9CD2D" w14:textId="77777777" w:rsidR="00D41671" w:rsidRDefault="00D41671" w:rsidP="00D41671">
      <w:pPr>
        <w:autoSpaceDE w:val="0"/>
        <w:autoSpaceDN w:val="0"/>
        <w:adjustRightInd w:val="0"/>
        <w:spacing w:after="0" w:line="400" w:lineRule="atLeast"/>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Source: Field Survey,2023</w:t>
      </w:r>
    </w:p>
    <w:p w14:paraId="397E9556" w14:textId="77777777" w:rsidR="00F54078" w:rsidRPr="003C40FC" w:rsidRDefault="00F54078" w:rsidP="00FD7DF0">
      <w:pPr>
        <w:pStyle w:val="NoSpacing"/>
        <w:rPr>
          <w:lang w:val="en-GB"/>
        </w:rPr>
      </w:pPr>
    </w:p>
    <w:p w14:paraId="6D010558" w14:textId="77777777" w:rsidR="00D41671" w:rsidRPr="003C40FC" w:rsidRDefault="00D41671" w:rsidP="00D41671">
      <w:pPr>
        <w:autoSpaceDE w:val="0"/>
        <w:autoSpaceDN w:val="0"/>
        <w:adjustRightInd w:val="0"/>
        <w:spacing w:after="0" w:line="400" w:lineRule="atLeast"/>
        <w:rPr>
          <w:rFonts w:ascii="Times New Roman" w:hAnsi="Times New Roman" w:cs="Times New Roman"/>
          <w:kern w:val="0"/>
          <w:sz w:val="24"/>
          <w:szCs w:val="24"/>
          <w:lang w:val="en-GB"/>
          <w14:ligatures w14:val="none"/>
        </w:rPr>
      </w:pPr>
    </w:p>
    <w:p w14:paraId="5B37048B" w14:textId="1C0EC5F0" w:rsidR="00D41671"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14:ligatures w14:val="none"/>
        </w:rPr>
        <w:t>From Table 2</w:t>
      </w:r>
      <w:r w:rsidR="004C12C2">
        <w:rPr>
          <w:rFonts w:ascii="Times New Roman" w:hAnsi="Times New Roman" w:cs="Times New Roman"/>
          <w:kern w:val="0"/>
          <w:sz w:val="24"/>
          <w:szCs w:val="24"/>
          <w14:ligatures w14:val="none"/>
        </w:rPr>
        <w:t>5</w:t>
      </w:r>
      <w:r w:rsidRPr="003C40FC">
        <w:rPr>
          <w:rFonts w:ascii="Times New Roman" w:hAnsi="Times New Roman" w:cs="Times New Roman"/>
          <w:kern w:val="0"/>
          <w:sz w:val="24"/>
          <w:szCs w:val="24"/>
          <w14:ligatures w14:val="none"/>
        </w:rPr>
        <w:t>, the fumigation exercise was carried out in Zinga and Chief Crocodiles Ponds and Sirigu Women and Pottery Art. The study reveals that</w:t>
      </w:r>
      <w:r w:rsidR="003F26D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89 (33%) of the sampled population </w:t>
      </w:r>
      <w:r w:rsidR="003F26DA" w:rsidRPr="003C40FC">
        <w:rPr>
          <w:rFonts w:ascii="Times New Roman" w:hAnsi="Times New Roman" w:cs="Times New Roman"/>
          <w:kern w:val="0"/>
          <w:sz w:val="24"/>
          <w:szCs w:val="24"/>
          <w14:ligatures w14:val="none"/>
        </w:rPr>
        <w:t xml:space="preserve">of </w:t>
      </w:r>
      <w:r w:rsidRPr="003C40FC">
        <w:rPr>
          <w:rFonts w:ascii="Times New Roman" w:hAnsi="Times New Roman" w:cs="Times New Roman"/>
          <w:kern w:val="0"/>
          <w:sz w:val="24"/>
          <w:szCs w:val="24"/>
          <w14:ligatures w14:val="none"/>
        </w:rPr>
        <w:t>270</w:t>
      </w:r>
      <w:r w:rsidR="003F26D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agreed that the </w:t>
      </w:r>
      <w:bookmarkStart w:id="350" w:name="_Hlk132820355"/>
      <w:r w:rsidRPr="003C40FC">
        <w:rPr>
          <w:rFonts w:ascii="Times New Roman" w:hAnsi="Times New Roman" w:cs="Times New Roman"/>
          <w:kern w:val="0"/>
          <w:sz w:val="24"/>
          <w:szCs w:val="24"/>
          <w14:ligatures w14:val="none"/>
        </w:rPr>
        <w:t xml:space="preserve">adoption and implementation of coping and </w:t>
      </w:r>
      <w:r w:rsidRPr="003C40FC">
        <w:rPr>
          <w:rFonts w:ascii="Times New Roman" w:hAnsi="Times New Roman" w:cs="Times New Roman"/>
          <w:kern w:val="0"/>
          <w:sz w:val="24"/>
          <w:szCs w:val="24"/>
          <w14:ligatures w14:val="none"/>
        </w:rPr>
        <w:lastRenderedPageBreak/>
        <w:t xml:space="preserve">resilient strategies </w:t>
      </w:r>
      <w:bookmarkEnd w:id="350"/>
      <w:r w:rsidRPr="003C40FC">
        <w:rPr>
          <w:rFonts w:ascii="Times New Roman" w:hAnsi="Times New Roman" w:cs="Times New Roman"/>
          <w:kern w:val="0"/>
          <w:sz w:val="24"/>
          <w:szCs w:val="24"/>
          <w14:ligatures w14:val="none"/>
        </w:rPr>
        <w:t xml:space="preserve">in natural attractions was low, </w:t>
      </w:r>
      <w:r w:rsidR="003F26DA" w:rsidRPr="003C40FC">
        <w:rPr>
          <w:rFonts w:ascii="Times New Roman" w:hAnsi="Times New Roman" w:cs="Times New Roman"/>
          <w:kern w:val="0"/>
          <w:sz w:val="24"/>
          <w:szCs w:val="24"/>
          <w14:ligatures w14:val="none"/>
        </w:rPr>
        <w:t>while</w:t>
      </w:r>
      <w:r w:rsidRPr="003C40FC">
        <w:rPr>
          <w:rFonts w:ascii="Times New Roman" w:hAnsi="Times New Roman" w:cs="Times New Roman"/>
          <w:kern w:val="0"/>
          <w:sz w:val="24"/>
          <w:szCs w:val="24"/>
          <w14:ligatures w14:val="none"/>
        </w:rPr>
        <w:t xml:space="preserve"> 31 (11.5%) claimed that it was low in the built environment. In addition, 57 (21.1%) of the participants reported high levels of adoption and implementation of the coping and resilien</w:t>
      </w:r>
      <w:r w:rsidR="003F26DA"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in the natural attractions, compared to</w:t>
      </w:r>
      <w:r w:rsidR="003F26D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93 (34.4%) who believed</w:t>
      </w:r>
      <w:r w:rsidR="003F26DA" w:rsidRPr="003C40FC">
        <w:rPr>
          <w:rFonts w:ascii="Times New Roman" w:hAnsi="Times New Roman" w:cs="Times New Roman"/>
          <w:kern w:val="0"/>
          <w:sz w:val="24"/>
          <w:szCs w:val="24"/>
          <w14:ligatures w14:val="none"/>
        </w:rPr>
        <w:t xml:space="preserve"> there were</w:t>
      </w:r>
      <w:r w:rsidRPr="003C40FC">
        <w:rPr>
          <w:rFonts w:ascii="Times New Roman" w:hAnsi="Times New Roman" w:cs="Times New Roman"/>
          <w:kern w:val="0"/>
          <w:sz w:val="24"/>
          <w:szCs w:val="24"/>
          <w14:ligatures w14:val="none"/>
        </w:rPr>
        <w:t xml:space="preserve"> high levels of adoption and implementation of the coping and resilien</w:t>
      </w:r>
      <w:r w:rsidR="003F26DA"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in the built environment. Again, 39 (14.4%) respondents reported extremely high levels of adoption and implementation of the coping and resilient strategies in natural attractions, in contrast to 57 (21.1%) who reported extremely high levels of adoption and implementation of the coping and resilient strategies in the built environment. Finally, the results show that 73 (27% of participants) in natural attractions reported that adoption and implementation of the coping and resilient strategies was moderate, while about 61 (22.6%) in the built environment considered it moderate. According to the results,</w:t>
      </w:r>
      <w:r w:rsidR="003F26DA"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rate of adoption and implementation of the coping and resilient strategies in natural attractions was at </w:t>
      </w:r>
      <w:r w:rsidR="00E04489">
        <w:rPr>
          <w:rFonts w:ascii="Times New Roman" w:hAnsi="Times New Roman" w:cs="Times New Roman"/>
          <w:kern w:val="0"/>
          <w:sz w:val="24"/>
          <w:szCs w:val="24"/>
          <w14:ligatures w14:val="none"/>
        </w:rPr>
        <w:t>all-time</w:t>
      </w:r>
      <w:r w:rsidRPr="003C40FC">
        <w:rPr>
          <w:rFonts w:ascii="Times New Roman" w:hAnsi="Times New Roman" w:cs="Times New Roman"/>
          <w:kern w:val="0"/>
          <w:sz w:val="24"/>
          <w:szCs w:val="24"/>
          <w14:ligatures w14:val="none"/>
        </w:rPr>
        <w:t xml:space="preserve"> low compared to the built environment which could be attributed to other concomitant endogenous and exogenous factors confronting the industry. </w:t>
      </w:r>
    </w:p>
    <w:p w14:paraId="2750E28A" w14:textId="12B75E86" w:rsidR="00E365FA" w:rsidRPr="003C40FC" w:rsidRDefault="00D41671" w:rsidP="00513D6E">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Findings from key informant interviews (KII) revealed that the MMDAs focused more on the built environment than </w:t>
      </w:r>
      <w:r w:rsidR="003F26DA" w:rsidRPr="003C40FC">
        <w:rPr>
          <w:rFonts w:ascii="Times New Roman" w:hAnsi="Times New Roman" w:cs="Times New Roman"/>
          <w:kern w:val="0"/>
          <w:sz w:val="24"/>
          <w:szCs w:val="24"/>
          <w14:ligatures w14:val="none"/>
        </w:rPr>
        <w:t xml:space="preserve">on </w:t>
      </w:r>
      <w:r w:rsidRPr="003C40FC">
        <w:rPr>
          <w:rFonts w:ascii="Times New Roman" w:hAnsi="Times New Roman" w:cs="Times New Roman"/>
          <w:kern w:val="0"/>
          <w:sz w:val="24"/>
          <w:szCs w:val="24"/>
          <w14:ligatures w14:val="none"/>
        </w:rPr>
        <w:t xml:space="preserve">natural attractions when it came to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fumigation of tourist attractions in peripheral communities. It was claimed among participants that fumigation was performed once in natural attractions and twice or more in built-up environments such as hotels to prevent the spread of the disease. </w:t>
      </w:r>
    </w:p>
    <w:p w14:paraId="08624803" w14:textId="61E39EA0" w:rsidR="0076035B" w:rsidRPr="003C40FC" w:rsidRDefault="0076035B" w:rsidP="0076035B">
      <w:pPr>
        <w:spacing w:line="276" w:lineRule="auto"/>
        <w:jc w:val="both"/>
        <w:rPr>
          <w:rFonts w:ascii="Times New Roman" w:eastAsia="Calibri" w:hAnsi="Times New Roman" w:cs="Times New Roman"/>
          <w:i/>
          <w:iCs/>
          <w:kern w:val="0"/>
          <w:sz w:val="24"/>
          <w:szCs w:val="24"/>
          <w14:ligatures w14:val="none"/>
        </w:rPr>
      </w:pPr>
      <w:r w:rsidRPr="003C40FC">
        <w:rPr>
          <w:rFonts w:ascii="Times New Roman" w:eastAsia="Calibri" w:hAnsi="Times New Roman" w:cs="Times New Roman"/>
          <w:iCs/>
          <w:kern w:val="0"/>
          <w:sz w:val="24"/>
          <w:szCs w:val="24"/>
          <w14:ligatures w14:val="none"/>
        </w:rPr>
        <w:t>According to a key male informant</w:t>
      </w:r>
      <w:r w:rsidR="00513D6E" w:rsidRPr="003C40FC">
        <w:rPr>
          <w:rFonts w:ascii="Times New Roman" w:eastAsia="Calibri" w:hAnsi="Times New Roman" w:cs="Times New Roman"/>
          <w:i/>
          <w:iCs/>
          <w:kern w:val="0"/>
          <w:sz w:val="24"/>
          <w:szCs w:val="24"/>
          <w14:ligatures w14:val="none"/>
        </w:rPr>
        <w:t>;</w:t>
      </w:r>
    </w:p>
    <w:p w14:paraId="64154D4D" w14:textId="25463F11" w:rsidR="0076035B" w:rsidRPr="003C40FC" w:rsidRDefault="0076035B" w:rsidP="004D5A94">
      <w:pPr>
        <w:spacing w:line="360" w:lineRule="auto"/>
        <w:ind w:left="576" w:right="288"/>
        <w:jc w:val="both"/>
        <w:rPr>
          <w:rFonts w:ascii="Times New Roman" w:eastAsia="Calibri" w:hAnsi="Times New Roman" w:cs="Times New Roman"/>
          <w:i/>
          <w:iCs/>
          <w:kern w:val="0"/>
          <w:sz w:val="24"/>
          <w:szCs w:val="24"/>
          <w14:ligatures w14:val="none"/>
        </w:rPr>
      </w:pPr>
      <w:r w:rsidRPr="003C40FC">
        <w:rPr>
          <w:rFonts w:ascii="Times New Roman" w:eastAsia="Calibri" w:hAnsi="Times New Roman" w:cs="Times New Roman"/>
          <w:i/>
          <w:iCs/>
          <w:kern w:val="0"/>
          <w:sz w:val="24"/>
          <w:szCs w:val="24"/>
          <w14:ligatures w14:val="none"/>
        </w:rPr>
        <w:t xml:space="preserve">District assembly officials came to notify facility management and fringe community opinion leaders that the natural attraction would be fumigated as soon as possible due to the COVID-19 pandemic. Consequently, as a tour guard, I was assigned to conduct a tour around the property with the authorities to gain a degree of familiarity. They left and returned after a week and fumigated our site once. They have never returned since, but the hotels have been fumigated by the same </w:t>
      </w:r>
      <w:r w:rsidR="00E04489">
        <w:rPr>
          <w:rFonts w:ascii="Times New Roman" w:eastAsia="Calibri" w:hAnsi="Times New Roman" w:cs="Times New Roman"/>
          <w:i/>
          <w:iCs/>
          <w:kern w:val="0"/>
          <w:sz w:val="24"/>
          <w:szCs w:val="24"/>
          <w14:ligatures w14:val="none"/>
        </w:rPr>
        <w:t>authorities</w:t>
      </w:r>
      <w:r w:rsidRPr="003C40FC">
        <w:rPr>
          <w:rFonts w:ascii="Times New Roman" w:eastAsia="Calibri" w:hAnsi="Times New Roman" w:cs="Times New Roman"/>
          <w:i/>
          <w:iCs/>
          <w:kern w:val="0"/>
          <w:sz w:val="24"/>
          <w:szCs w:val="24"/>
          <w14:ligatures w14:val="none"/>
        </w:rPr>
        <w:t xml:space="preserve"> multiple times </w:t>
      </w:r>
      <w:r w:rsidR="00E04489">
        <w:rPr>
          <w:rFonts w:ascii="Times New Roman" w:eastAsia="Calibri" w:hAnsi="Times New Roman" w:cs="Times New Roman"/>
          <w:i/>
          <w:iCs/>
          <w:kern w:val="0"/>
          <w:sz w:val="24"/>
          <w:szCs w:val="24"/>
          <w14:ligatures w14:val="none"/>
        </w:rPr>
        <w:t>throughout</w:t>
      </w:r>
      <w:r w:rsidRPr="003C40FC">
        <w:rPr>
          <w:rFonts w:ascii="Times New Roman" w:eastAsia="Calibri" w:hAnsi="Times New Roman" w:cs="Times New Roman"/>
          <w:i/>
          <w:iCs/>
          <w:kern w:val="0"/>
          <w:sz w:val="24"/>
          <w:szCs w:val="24"/>
          <w14:ligatures w14:val="none"/>
        </w:rPr>
        <w:t xml:space="preserve"> the pandemic. Consider the contrasts between the two for a moment. There is no doubt that we all contribute to the country's economic growth in terms of livelihood and revenue generation, but I am puzzled by the injustice in the fumigation process. </w:t>
      </w:r>
      <w:r w:rsidRPr="003C40FC">
        <w:rPr>
          <w:rFonts w:ascii="Times New Roman" w:eastAsia="Calibri" w:hAnsi="Times New Roman" w:cs="Times New Roman"/>
          <w:iCs/>
          <w:kern w:val="0"/>
          <w:sz w:val="24"/>
          <w:szCs w:val="24"/>
          <w14:ligatures w14:val="none"/>
        </w:rPr>
        <w:t>(Key Informant, Chief’s Pond - September 20, 2022)</w:t>
      </w:r>
      <w:bookmarkStart w:id="351" w:name="_Hlk137887206"/>
    </w:p>
    <w:bookmarkEnd w:id="351"/>
    <w:p w14:paraId="0E59840B" w14:textId="5AA8082B" w:rsidR="00F54078" w:rsidRDefault="00F54078" w:rsidP="00D41671">
      <w:pPr>
        <w:spacing w:line="360" w:lineRule="auto"/>
        <w:jc w:val="both"/>
        <w:rPr>
          <w:rFonts w:ascii="Times New Roman" w:hAnsi="Times New Roman" w:cs="Times New Roman"/>
          <w:i/>
          <w:iCs/>
          <w:kern w:val="0"/>
          <w:sz w:val="24"/>
          <w:szCs w:val="24"/>
          <w14:ligatures w14:val="none"/>
        </w:rPr>
      </w:pPr>
      <w:r w:rsidRPr="003C40FC">
        <w:rPr>
          <w:rFonts w:ascii="Times New Roman" w:hAnsi="Times New Roman" w:cs="Times New Roman"/>
          <w:i/>
          <w:iCs/>
          <w:noProof/>
          <w:kern w:val="0"/>
          <w:sz w:val="24"/>
          <w:szCs w:val="24"/>
          <w14:ligatures w14:val="none"/>
        </w:rPr>
        <w:lastRenderedPageBreak/>
        <w:drawing>
          <wp:anchor distT="0" distB="0" distL="114300" distR="114300" simplePos="0" relativeHeight="251732992" behindDoc="1" locked="0" layoutInCell="1" allowOverlap="1" wp14:anchorId="4E8C09D1" wp14:editId="004CE77B">
            <wp:simplePos x="0" y="0"/>
            <wp:positionH relativeFrom="column">
              <wp:posOffset>19050</wp:posOffset>
            </wp:positionH>
            <wp:positionV relativeFrom="paragraph">
              <wp:posOffset>38100</wp:posOffset>
            </wp:positionV>
            <wp:extent cx="2628900" cy="4067175"/>
            <wp:effectExtent l="0" t="0" r="0" b="9525"/>
            <wp:wrapNone/>
            <wp:docPr id="383321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28900" cy="4067175"/>
                    </a:xfrm>
                    <a:prstGeom prst="rect">
                      <a:avLst/>
                    </a:prstGeom>
                    <a:noFill/>
                  </pic:spPr>
                </pic:pic>
              </a:graphicData>
            </a:graphic>
            <wp14:sizeRelH relativeFrom="page">
              <wp14:pctWidth>0</wp14:pctWidth>
            </wp14:sizeRelH>
            <wp14:sizeRelV relativeFrom="page">
              <wp14:pctHeight>0</wp14:pctHeight>
            </wp14:sizeRelV>
          </wp:anchor>
        </w:drawing>
      </w:r>
      <w:r w:rsidRPr="003C40FC">
        <w:rPr>
          <w:rFonts w:ascii="Times New Roman" w:hAnsi="Times New Roman" w:cs="Times New Roman"/>
          <w:i/>
          <w:iCs/>
          <w:noProof/>
          <w:kern w:val="0"/>
          <w:sz w:val="24"/>
          <w:szCs w:val="24"/>
          <w14:ligatures w14:val="none"/>
        </w:rPr>
        <w:drawing>
          <wp:anchor distT="0" distB="0" distL="114300" distR="114300" simplePos="0" relativeHeight="251731968" behindDoc="1" locked="0" layoutInCell="1" allowOverlap="1" wp14:anchorId="4DC2A5CA" wp14:editId="4B02ADB4">
            <wp:simplePos x="0" y="0"/>
            <wp:positionH relativeFrom="column">
              <wp:posOffset>2705100</wp:posOffset>
            </wp:positionH>
            <wp:positionV relativeFrom="paragraph">
              <wp:posOffset>9525</wp:posOffset>
            </wp:positionV>
            <wp:extent cx="2600325" cy="4067175"/>
            <wp:effectExtent l="0" t="0" r="9525" b="9525"/>
            <wp:wrapNone/>
            <wp:docPr id="6104460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00325" cy="4067175"/>
                    </a:xfrm>
                    <a:prstGeom prst="rect">
                      <a:avLst/>
                    </a:prstGeom>
                    <a:noFill/>
                  </pic:spPr>
                </pic:pic>
              </a:graphicData>
            </a:graphic>
            <wp14:sizeRelH relativeFrom="page">
              <wp14:pctWidth>0</wp14:pctWidth>
            </wp14:sizeRelH>
            <wp14:sizeRelV relativeFrom="page">
              <wp14:pctHeight>0</wp14:pctHeight>
            </wp14:sizeRelV>
          </wp:anchor>
        </w:drawing>
      </w:r>
    </w:p>
    <w:p w14:paraId="69BA906F" w14:textId="0669A0CC" w:rsidR="00F54078" w:rsidRDefault="00F54078" w:rsidP="00D41671">
      <w:pPr>
        <w:spacing w:line="360" w:lineRule="auto"/>
        <w:jc w:val="both"/>
        <w:rPr>
          <w:rFonts w:ascii="Times New Roman" w:hAnsi="Times New Roman" w:cs="Times New Roman"/>
          <w:i/>
          <w:iCs/>
          <w:kern w:val="0"/>
          <w:sz w:val="24"/>
          <w:szCs w:val="24"/>
          <w14:ligatures w14:val="none"/>
        </w:rPr>
      </w:pPr>
    </w:p>
    <w:p w14:paraId="0843932C" w14:textId="79DF38D3" w:rsidR="00F54078" w:rsidRDefault="00F54078" w:rsidP="00D41671">
      <w:pPr>
        <w:spacing w:line="360" w:lineRule="auto"/>
        <w:jc w:val="both"/>
        <w:rPr>
          <w:rFonts w:ascii="Times New Roman" w:hAnsi="Times New Roman" w:cs="Times New Roman"/>
          <w:i/>
          <w:iCs/>
          <w:kern w:val="0"/>
          <w:sz w:val="24"/>
          <w:szCs w:val="24"/>
          <w14:ligatures w14:val="none"/>
        </w:rPr>
      </w:pPr>
    </w:p>
    <w:p w14:paraId="59AA83A1" w14:textId="55908857" w:rsidR="00F54078" w:rsidRDefault="00F54078" w:rsidP="00D41671">
      <w:pPr>
        <w:spacing w:line="360" w:lineRule="auto"/>
        <w:jc w:val="both"/>
        <w:rPr>
          <w:rFonts w:ascii="Times New Roman" w:hAnsi="Times New Roman" w:cs="Times New Roman"/>
          <w:i/>
          <w:iCs/>
          <w:kern w:val="0"/>
          <w:sz w:val="24"/>
          <w:szCs w:val="24"/>
          <w14:ligatures w14:val="none"/>
        </w:rPr>
      </w:pPr>
    </w:p>
    <w:p w14:paraId="7A3F2091" w14:textId="003E6880" w:rsidR="00F54078" w:rsidRDefault="00F54078" w:rsidP="00D41671">
      <w:pPr>
        <w:spacing w:line="360" w:lineRule="auto"/>
        <w:jc w:val="both"/>
        <w:rPr>
          <w:rFonts w:ascii="Times New Roman" w:hAnsi="Times New Roman" w:cs="Times New Roman"/>
          <w:i/>
          <w:iCs/>
          <w:kern w:val="0"/>
          <w:sz w:val="24"/>
          <w:szCs w:val="24"/>
          <w14:ligatures w14:val="none"/>
        </w:rPr>
      </w:pPr>
    </w:p>
    <w:p w14:paraId="1167E037" w14:textId="1876B8A6" w:rsidR="00F54078" w:rsidRDefault="00F54078" w:rsidP="00D41671">
      <w:pPr>
        <w:spacing w:line="360" w:lineRule="auto"/>
        <w:jc w:val="both"/>
        <w:rPr>
          <w:rFonts w:ascii="Times New Roman" w:hAnsi="Times New Roman" w:cs="Times New Roman"/>
          <w:i/>
          <w:iCs/>
          <w:kern w:val="0"/>
          <w:sz w:val="24"/>
          <w:szCs w:val="24"/>
          <w14:ligatures w14:val="none"/>
        </w:rPr>
      </w:pPr>
    </w:p>
    <w:p w14:paraId="0C543A4E" w14:textId="2BBC0297" w:rsidR="00F54078" w:rsidRDefault="00F54078" w:rsidP="00D41671">
      <w:pPr>
        <w:spacing w:line="360" w:lineRule="auto"/>
        <w:jc w:val="both"/>
        <w:rPr>
          <w:rFonts w:ascii="Times New Roman" w:hAnsi="Times New Roman" w:cs="Times New Roman"/>
          <w:i/>
          <w:iCs/>
          <w:kern w:val="0"/>
          <w:sz w:val="24"/>
          <w:szCs w:val="24"/>
          <w14:ligatures w14:val="none"/>
        </w:rPr>
      </w:pPr>
    </w:p>
    <w:p w14:paraId="3F7AD33A" w14:textId="007A6437" w:rsidR="00D41671" w:rsidRDefault="00D41671" w:rsidP="00D41671">
      <w:pPr>
        <w:spacing w:line="360" w:lineRule="auto"/>
        <w:jc w:val="both"/>
        <w:rPr>
          <w:rFonts w:ascii="Times New Roman" w:hAnsi="Times New Roman" w:cs="Times New Roman"/>
          <w:i/>
          <w:iCs/>
          <w:kern w:val="0"/>
          <w:sz w:val="24"/>
          <w:szCs w:val="24"/>
          <w14:ligatures w14:val="none"/>
        </w:rPr>
      </w:pPr>
    </w:p>
    <w:p w14:paraId="782E3644" w14:textId="77777777" w:rsidR="00F54078" w:rsidRDefault="00F54078" w:rsidP="00D41671">
      <w:pPr>
        <w:spacing w:line="360" w:lineRule="auto"/>
        <w:jc w:val="both"/>
        <w:rPr>
          <w:rFonts w:ascii="Times New Roman" w:hAnsi="Times New Roman" w:cs="Times New Roman"/>
          <w:i/>
          <w:iCs/>
          <w:kern w:val="0"/>
          <w:sz w:val="24"/>
          <w:szCs w:val="24"/>
          <w14:ligatures w14:val="none"/>
        </w:rPr>
      </w:pPr>
    </w:p>
    <w:p w14:paraId="6C998D52" w14:textId="77777777" w:rsidR="00F54078" w:rsidRDefault="00F54078" w:rsidP="00D41671">
      <w:pPr>
        <w:spacing w:line="360" w:lineRule="auto"/>
        <w:jc w:val="both"/>
        <w:rPr>
          <w:rFonts w:ascii="Times New Roman" w:hAnsi="Times New Roman" w:cs="Times New Roman"/>
          <w:i/>
          <w:iCs/>
          <w:kern w:val="0"/>
          <w:sz w:val="24"/>
          <w:szCs w:val="24"/>
          <w14:ligatures w14:val="none"/>
        </w:rPr>
      </w:pPr>
    </w:p>
    <w:p w14:paraId="08D2BCBF" w14:textId="77777777" w:rsidR="00F54078" w:rsidRDefault="00F54078" w:rsidP="00D41671">
      <w:pPr>
        <w:spacing w:line="360" w:lineRule="auto"/>
        <w:jc w:val="both"/>
        <w:rPr>
          <w:rFonts w:ascii="Times New Roman" w:hAnsi="Times New Roman" w:cs="Times New Roman"/>
          <w:i/>
          <w:iCs/>
          <w:kern w:val="0"/>
          <w:sz w:val="24"/>
          <w:szCs w:val="24"/>
          <w14:ligatures w14:val="none"/>
        </w:rPr>
      </w:pPr>
    </w:p>
    <w:p w14:paraId="1091225D" w14:textId="77777777" w:rsidR="00F54078" w:rsidRDefault="00F54078" w:rsidP="00D41671">
      <w:pPr>
        <w:spacing w:line="360" w:lineRule="auto"/>
        <w:jc w:val="both"/>
        <w:rPr>
          <w:rFonts w:ascii="Times New Roman" w:hAnsi="Times New Roman" w:cs="Times New Roman"/>
          <w:i/>
          <w:iCs/>
          <w:kern w:val="0"/>
          <w:sz w:val="24"/>
          <w:szCs w:val="24"/>
          <w14:ligatures w14:val="none"/>
        </w:rPr>
      </w:pPr>
    </w:p>
    <w:p w14:paraId="3813FBCA" w14:textId="50460618" w:rsidR="00F54078" w:rsidRDefault="00F54078" w:rsidP="00F54078">
      <w:pPr>
        <w:pStyle w:val="Heading7"/>
        <w:rPr>
          <w:rFonts w:cs="Times New Roman"/>
          <w:i/>
          <w:iCs w:val="0"/>
          <w:kern w:val="0"/>
          <w:szCs w:val="24"/>
          <w14:ligatures w14:val="none"/>
        </w:rPr>
      </w:pPr>
      <w:bookmarkStart w:id="352" w:name="_Toc167096129"/>
      <w:r w:rsidRPr="003C40FC">
        <w:t xml:space="preserve">Plat </w:t>
      </w:r>
      <w:r w:rsidR="00F00CE2">
        <w:t>5</w:t>
      </w:r>
      <w:r w:rsidRPr="003C40FC">
        <w:t>: A picture depicting Chief Crocodile Pond at Paga during the Peak of the Pandemic</w:t>
      </w:r>
      <w:bookmarkEnd w:id="352"/>
    </w:p>
    <w:p w14:paraId="6D3D6DEF" w14:textId="77777777" w:rsidR="00F54078" w:rsidRPr="003C40FC" w:rsidRDefault="00F54078" w:rsidP="00F54078">
      <w:pPr>
        <w:pStyle w:val="NoSpacing"/>
      </w:pPr>
    </w:p>
    <w:p w14:paraId="66061D87" w14:textId="2EF7A527" w:rsidR="00D41671" w:rsidRPr="003C40FC" w:rsidRDefault="00D41671" w:rsidP="00F00CE2">
      <w:pPr>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6338F5"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ield Survey, 2023</w:t>
      </w:r>
    </w:p>
    <w:p w14:paraId="7DAAF866" w14:textId="163643C3" w:rsidR="00A7039C" w:rsidRPr="003C40FC" w:rsidRDefault="00D41671" w:rsidP="002E4B21">
      <w:pPr>
        <w:spacing w:line="360" w:lineRule="auto"/>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Date Taken: 26th January, 2023</w:t>
      </w:r>
      <w:bookmarkStart w:id="353" w:name="_Hlk127436451"/>
    </w:p>
    <w:p w14:paraId="22913F8F" w14:textId="2B55636B" w:rsidR="00D41671" w:rsidRPr="003C40FC" w:rsidRDefault="00D41671" w:rsidP="00F54078">
      <w:pPr>
        <w:pStyle w:val="Heading3"/>
        <w:rPr>
          <w:rFonts w:eastAsia="Times New Roman"/>
        </w:rPr>
      </w:pPr>
      <w:bookmarkStart w:id="354" w:name="_Toc167264755"/>
      <w:r w:rsidRPr="003C40FC">
        <w:rPr>
          <w:rFonts w:eastAsia="Times New Roman"/>
          <w:lang w:val="en-GB"/>
        </w:rPr>
        <w:t xml:space="preserve">6.1.5: Impact of </w:t>
      </w:r>
      <w:r w:rsidR="0076035B" w:rsidRPr="003C40FC">
        <w:rPr>
          <w:rFonts w:eastAsia="Times New Roman"/>
          <w:lang w:val="en-GB"/>
        </w:rPr>
        <w:t>r</w:t>
      </w:r>
      <w:r w:rsidRPr="003C40FC">
        <w:rPr>
          <w:rFonts w:eastAsia="Times New Roman"/>
          <w:lang w:val="en-GB"/>
        </w:rPr>
        <w:t>esilien</w:t>
      </w:r>
      <w:r w:rsidR="0076035B" w:rsidRPr="003C40FC">
        <w:rPr>
          <w:rFonts w:eastAsia="Times New Roman"/>
          <w:lang w:val="en-GB"/>
        </w:rPr>
        <w:t>ce</w:t>
      </w:r>
      <w:r w:rsidRPr="003C40FC">
        <w:rPr>
          <w:rFonts w:eastAsia="Times New Roman"/>
          <w:lang w:val="en-GB"/>
        </w:rPr>
        <w:t xml:space="preserve"> </w:t>
      </w:r>
      <w:r w:rsidR="0076035B" w:rsidRPr="003C40FC">
        <w:rPr>
          <w:rFonts w:eastAsia="Times New Roman"/>
          <w:lang w:val="en-GB"/>
        </w:rPr>
        <w:t>s</w:t>
      </w:r>
      <w:r w:rsidRPr="003C40FC">
        <w:rPr>
          <w:rFonts w:eastAsia="Times New Roman"/>
          <w:lang w:val="en-GB"/>
        </w:rPr>
        <w:t xml:space="preserve">trategies on the </w:t>
      </w:r>
      <w:r w:rsidR="0076035B" w:rsidRPr="003C40FC">
        <w:rPr>
          <w:rFonts w:eastAsia="Times New Roman"/>
          <w:lang w:val="en-GB"/>
        </w:rPr>
        <w:t>b</w:t>
      </w:r>
      <w:r w:rsidRPr="003C40FC">
        <w:rPr>
          <w:rFonts w:eastAsia="Times New Roman"/>
          <w:lang w:val="en-GB"/>
        </w:rPr>
        <w:t xml:space="preserve">uilt </w:t>
      </w:r>
      <w:r w:rsidR="0076035B" w:rsidRPr="003C40FC">
        <w:rPr>
          <w:rFonts w:eastAsia="Times New Roman"/>
          <w:lang w:val="en-GB"/>
        </w:rPr>
        <w:t>e</w:t>
      </w:r>
      <w:r w:rsidRPr="003C40FC">
        <w:rPr>
          <w:rFonts w:eastAsia="Times New Roman"/>
          <w:lang w:val="en-GB"/>
        </w:rPr>
        <w:t xml:space="preserve">nvironment- Pearson </w:t>
      </w:r>
      <w:r w:rsidR="0076035B" w:rsidRPr="003C40FC">
        <w:rPr>
          <w:rFonts w:eastAsia="Times New Roman"/>
          <w:lang w:val="en-GB"/>
        </w:rPr>
        <w:t>p</w:t>
      </w:r>
      <w:r w:rsidRPr="003C40FC">
        <w:rPr>
          <w:rFonts w:eastAsia="Times New Roman"/>
          <w:lang w:val="en-GB"/>
        </w:rPr>
        <w:t xml:space="preserve">roduct </w:t>
      </w:r>
      <w:r w:rsidR="0076035B" w:rsidRPr="003C40FC">
        <w:rPr>
          <w:rFonts w:eastAsia="Times New Roman"/>
          <w:lang w:val="en-GB"/>
        </w:rPr>
        <w:t>c</w:t>
      </w:r>
      <w:r w:rsidRPr="003C40FC">
        <w:rPr>
          <w:rFonts w:eastAsia="Times New Roman"/>
          <w:lang w:val="en-GB"/>
        </w:rPr>
        <w:t>orrelation</w:t>
      </w:r>
      <w:bookmarkEnd w:id="354"/>
    </w:p>
    <w:bookmarkEnd w:id="353"/>
    <w:p w14:paraId="39400600" w14:textId="626CCFE1" w:rsidR="00D41671"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Resilie</w:t>
      </w:r>
      <w:r w:rsidR="0076035B" w:rsidRPr="003C40FC">
        <w:rPr>
          <w:rFonts w:ascii="Times New Roman" w:hAnsi="Times New Roman" w:cs="Times New Roman"/>
          <w:kern w:val="0"/>
          <w:sz w:val="24"/>
          <w:szCs w:val="24"/>
          <w:lang w:val="en-GB"/>
          <w14:ligatures w14:val="none"/>
        </w:rPr>
        <w:t>nce</w:t>
      </w:r>
      <w:r w:rsidRPr="003C40FC">
        <w:rPr>
          <w:rFonts w:ascii="Times New Roman" w:hAnsi="Times New Roman" w:cs="Times New Roman"/>
          <w:kern w:val="0"/>
          <w:sz w:val="24"/>
          <w:szCs w:val="24"/>
          <w:lang w:val="en-GB"/>
          <w14:ligatures w14:val="none"/>
        </w:rPr>
        <w:t xml:space="preserve"> strategies can have a positive impact on built attractions within the tourism industry based on the level of acceptance by internal stakeholders. Strategies such as enhanced health and safety measures, diversification of offerings, implementation of digital technologies, and sustainable design and operations can assist </w:t>
      </w:r>
      <w:r w:rsidR="00E04489">
        <w:rPr>
          <w:rFonts w:ascii="Times New Roman" w:hAnsi="Times New Roman" w:cs="Times New Roman"/>
          <w:kern w:val="0"/>
          <w:sz w:val="24"/>
          <w:szCs w:val="24"/>
          <w:lang w:val="en-GB"/>
          <w14:ligatures w14:val="none"/>
        </w:rPr>
        <w:t>in protecting</w:t>
      </w:r>
      <w:r w:rsidRPr="003C40FC">
        <w:rPr>
          <w:rFonts w:ascii="Times New Roman" w:hAnsi="Times New Roman" w:cs="Times New Roman"/>
          <w:kern w:val="0"/>
          <w:sz w:val="24"/>
          <w:szCs w:val="24"/>
          <w:lang w:val="en-GB"/>
          <w14:ligatures w14:val="none"/>
        </w:rPr>
        <w:t xml:space="preserve"> built attractions from the impacts of crises like the COVID-19 pandemic. These strategies can help keep attractions operational, relevant, and attractive to visitors, even during crises.  To assess the pandemic's influence on businesses at </w:t>
      </w:r>
      <w:r w:rsidR="0076035B" w:rsidRPr="003C40FC">
        <w:rPr>
          <w:rFonts w:ascii="Times New Roman" w:hAnsi="Times New Roman" w:cs="Times New Roman"/>
          <w:kern w:val="0"/>
          <w:sz w:val="24"/>
          <w:szCs w:val="24"/>
          <w:lang w:val="en-GB"/>
          <w14:ligatures w14:val="none"/>
        </w:rPr>
        <w:t xml:space="preserve">the </w:t>
      </w:r>
      <w:r w:rsidRPr="003C40FC">
        <w:rPr>
          <w:rFonts w:ascii="Times New Roman" w:hAnsi="Times New Roman" w:cs="Times New Roman"/>
          <w:kern w:val="0"/>
          <w:sz w:val="24"/>
          <w:szCs w:val="24"/>
          <w:lang w:val="en-GB"/>
          <w14:ligatures w14:val="none"/>
        </w:rPr>
        <w:t>Sirigu Women Pottery and Art (SWOPA)</w:t>
      </w:r>
      <w:r w:rsidR="0076035B" w:rsidRPr="003C40FC">
        <w:rPr>
          <w:rFonts w:ascii="Times New Roman" w:hAnsi="Times New Roman" w:cs="Times New Roman"/>
          <w:kern w:val="0"/>
          <w:sz w:val="24"/>
          <w:szCs w:val="24"/>
          <w:lang w:val="en-GB"/>
          <w14:ligatures w14:val="none"/>
        </w:rPr>
        <w:t xml:space="preserve"> </w:t>
      </w:r>
      <w:r w:rsidR="00E04489">
        <w:rPr>
          <w:rFonts w:ascii="Times New Roman" w:hAnsi="Times New Roman" w:cs="Times New Roman"/>
          <w:kern w:val="0"/>
          <w:sz w:val="24"/>
          <w:szCs w:val="24"/>
          <w:lang w:val="en-GB"/>
          <w14:ligatures w14:val="none"/>
        </w:rPr>
        <w:t>centre</w:t>
      </w:r>
      <w:r w:rsidRPr="003C40FC">
        <w:rPr>
          <w:rFonts w:ascii="Times New Roman" w:hAnsi="Times New Roman" w:cs="Times New Roman"/>
          <w:kern w:val="0"/>
          <w:sz w:val="24"/>
          <w:szCs w:val="24"/>
          <w:lang w:val="en-GB"/>
          <w14:ligatures w14:val="none"/>
        </w:rPr>
        <w:t>, a correlation matrix is performed to identify a link or some degree of independence between the coping strategies (government liquidity su</w:t>
      </w:r>
      <w:r w:rsidR="0076035B" w:rsidRPr="003C40FC">
        <w:rPr>
          <w:rFonts w:ascii="Times New Roman" w:hAnsi="Times New Roman" w:cs="Times New Roman"/>
          <w:kern w:val="0"/>
          <w:sz w:val="24"/>
          <w:szCs w:val="24"/>
          <w:lang w:val="en-GB"/>
          <w14:ligatures w14:val="none"/>
        </w:rPr>
        <w:t>p</w:t>
      </w:r>
      <w:r w:rsidRPr="003C40FC">
        <w:rPr>
          <w:rFonts w:ascii="Times New Roman" w:hAnsi="Times New Roman" w:cs="Times New Roman"/>
          <w:kern w:val="0"/>
          <w:sz w:val="24"/>
          <w:szCs w:val="24"/>
          <w:lang w:val="en-GB"/>
          <w14:ligatures w14:val="none"/>
        </w:rPr>
        <w:t>port</w:t>
      </w:r>
      <w:r w:rsidR="0076035B" w:rsidRPr="003C40FC">
        <w:rPr>
          <w:rFonts w:ascii="Times New Roman" w:hAnsi="Times New Roman" w:cs="Times New Roman"/>
          <w:kern w:val="0"/>
          <w:sz w:val="24"/>
          <w:szCs w:val="24"/>
          <w:lang w:val="en-GB"/>
          <w14:ligatures w14:val="none"/>
        </w:rPr>
        <w:t xml:space="preserve"> and </w:t>
      </w:r>
      <w:r w:rsidRPr="003C40FC">
        <w:rPr>
          <w:rFonts w:ascii="Times New Roman" w:hAnsi="Times New Roman" w:cs="Times New Roman"/>
          <w:kern w:val="0"/>
          <w:sz w:val="24"/>
          <w:szCs w:val="24"/>
          <w:lang w:val="en-GB"/>
          <w14:ligatures w14:val="none"/>
        </w:rPr>
        <w:t>digital marketing), and its influence on tourism businesses such as the sale of basket</w:t>
      </w:r>
      <w:r w:rsidR="0076035B" w:rsidRPr="003C40FC">
        <w:rPr>
          <w:rFonts w:ascii="Times New Roman" w:hAnsi="Times New Roman" w:cs="Times New Roman"/>
          <w:kern w:val="0"/>
          <w:sz w:val="24"/>
          <w:szCs w:val="24"/>
          <w:lang w:val="en-GB"/>
          <w14:ligatures w14:val="none"/>
        </w:rPr>
        <w:t xml:space="preserve">s </w:t>
      </w:r>
      <w:r w:rsidRPr="003C40FC">
        <w:rPr>
          <w:rFonts w:ascii="Times New Roman" w:hAnsi="Times New Roman" w:cs="Times New Roman"/>
          <w:kern w:val="0"/>
          <w:sz w:val="24"/>
          <w:szCs w:val="24"/>
          <w:lang w:val="en-GB"/>
          <w14:ligatures w14:val="none"/>
        </w:rPr>
        <w:t xml:space="preserve">and leather sandals at </w:t>
      </w:r>
      <w:r w:rsidR="0076035B" w:rsidRPr="003C40FC">
        <w:rPr>
          <w:rFonts w:ascii="Times New Roman" w:hAnsi="Times New Roman" w:cs="Times New Roman"/>
          <w:kern w:val="0"/>
          <w:sz w:val="24"/>
          <w:szCs w:val="24"/>
          <w:lang w:val="en-GB"/>
          <w14:ligatures w14:val="none"/>
        </w:rPr>
        <w:t xml:space="preserve">the </w:t>
      </w:r>
      <w:r w:rsidRPr="003C40FC">
        <w:rPr>
          <w:rFonts w:ascii="Times New Roman" w:hAnsi="Times New Roman" w:cs="Times New Roman"/>
          <w:kern w:val="0"/>
          <w:sz w:val="24"/>
          <w:szCs w:val="24"/>
          <w:lang w:val="en-GB"/>
          <w14:ligatures w14:val="none"/>
        </w:rPr>
        <w:t>Sirigu Women Pottery and Art (SWOPA)</w:t>
      </w:r>
      <w:r w:rsidR="0076035B" w:rsidRPr="003C40FC">
        <w:rPr>
          <w:rFonts w:ascii="Times New Roman" w:hAnsi="Times New Roman" w:cs="Times New Roman"/>
          <w:kern w:val="0"/>
          <w:sz w:val="24"/>
          <w:szCs w:val="24"/>
          <w:lang w:val="en-GB"/>
          <w14:ligatures w14:val="none"/>
        </w:rPr>
        <w:t xml:space="preserve"> </w:t>
      </w:r>
      <w:r w:rsidR="00E04489">
        <w:rPr>
          <w:rFonts w:ascii="Times New Roman" w:hAnsi="Times New Roman" w:cs="Times New Roman"/>
          <w:kern w:val="0"/>
          <w:sz w:val="24"/>
          <w:szCs w:val="24"/>
          <w:lang w:val="en-GB"/>
          <w14:ligatures w14:val="none"/>
        </w:rPr>
        <w:t>centre</w:t>
      </w:r>
      <w:r w:rsidR="0076035B" w:rsidRPr="003C40FC">
        <w:rPr>
          <w:rFonts w:ascii="Times New Roman" w:hAnsi="Times New Roman" w:cs="Times New Roman"/>
          <w:kern w:val="0"/>
          <w:sz w:val="24"/>
          <w:szCs w:val="24"/>
          <w:lang w:val="en-GB"/>
          <w14:ligatures w14:val="none"/>
        </w:rPr>
        <w:t>.</w:t>
      </w:r>
    </w:p>
    <w:p w14:paraId="6832F88D" w14:textId="12403D73" w:rsidR="00D41671" w:rsidRPr="003C40FC" w:rsidRDefault="00D41671" w:rsidP="00F54078">
      <w:pPr>
        <w:pStyle w:val="Heading6"/>
        <w:rPr>
          <w:lang w:val="en-GB"/>
        </w:rPr>
      </w:pPr>
      <w:bookmarkStart w:id="355" w:name="_Hlk166738428"/>
      <w:bookmarkStart w:id="356" w:name="_Toc167267893"/>
      <w:r w:rsidRPr="003C40FC">
        <w:rPr>
          <w:lang w:val="en-GB"/>
        </w:rPr>
        <w:lastRenderedPageBreak/>
        <w:t>Table 2</w:t>
      </w:r>
      <w:r w:rsidR="004C12C2">
        <w:rPr>
          <w:lang w:val="en-GB"/>
        </w:rPr>
        <w:t>6</w:t>
      </w:r>
      <w:r w:rsidRPr="003C40FC">
        <w:rPr>
          <w:lang w:val="en-GB"/>
        </w:rPr>
        <w:t xml:space="preserve">: Pearson </w:t>
      </w:r>
      <w:r w:rsidR="0076035B" w:rsidRPr="003C40FC">
        <w:rPr>
          <w:lang w:val="en-GB"/>
        </w:rPr>
        <w:t>p</w:t>
      </w:r>
      <w:r w:rsidRPr="003C40FC">
        <w:rPr>
          <w:lang w:val="en-GB"/>
        </w:rPr>
        <w:t xml:space="preserve">roduct </w:t>
      </w:r>
      <w:r w:rsidR="0076035B" w:rsidRPr="003C40FC">
        <w:rPr>
          <w:lang w:val="en-GB"/>
        </w:rPr>
        <w:t>c</w:t>
      </w:r>
      <w:r w:rsidRPr="003C40FC">
        <w:rPr>
          <w:lang w:val="en-GB"/>
        </w:rPr>
        <w:t>orrelation</w:t>
      </w:r>
      <w:r w:rsidR="00F56F7F" w:rsidRPr="003C40FC">
        <w:rPr>
          <w:lang w:val="en-GB"/>
        </w:rPr>
        <w:t xml:space="preserve"> of </w:t>
      </w:r>
      <w:r w:rsidR="008E7477" w:rsidRPr="003C40FC">
        <w:rPr>
          <w:lang w:val="en-GB"/>
        </w:rPr>
        <w:t xml:space="preserve">effectiveness </w:t>
      </w:r>
      <w:r w:rsidR="00F56F7F" w:rsidRPr="003C40FC">
        <w:rPr>
          <w:lang w:val="en-GB"/>
        </w:rPr>
        <w:t>resilience strategies implemented</w:t>
      </w:r>
      <w:r w:rsidR="008E7477" w:rsidRPr="003C40FC">
        <w:rPr>
          <w:lang w:val="en-GB"/>
        </w:rPr>
        <w:t xml:space="preserve"> in the tourism industry</w:t>
      </w:r>
      <w:bookmarkEnd w:id="356"/>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797"/>
        <w:gridCol w:w="2132"/>
        <w:gridCol w:w="1614"/>
        <w:gridCol w:w="1763"/>
      </w:tblGrid>
      <w:tr w:rsidR="007044EC" w:rsidRPr="003C40FC" w14:paraId="0800CA23" w14:textId="77777777" w:rsidTr="003764C1">
        <w:tc>
          <w:tcPr>
            <w:tcW w:w="1707" w:type="pct"/>
            <w:tcBorders>
              <w:bottom w:val="single" w:sz="4" w:space="0" w:color="auto"/>
            </w:tcBorders>
          </w:tcPr>
          <w:bookmarkEnd w:id="355"/>
          <w:p w14:paraId="06762F2A" w14:textId="77777777" w:rsidR="00D41671" w:rsidRPr="003C40FC" w:rsidRDefault="00D41671" w:rsidP="00F54078">
            <w:pPr>
              <w:autoSpaceDE w:val="0"/>
              <w:autoSpaceDN w:val="0"/>
              <w:adjustRightInd w:val="0"/>
              <w:rPr>
                <w:rFonts w:ascii="Times New Roman" w:hAnsi="Times New Roman" w:cs="Times New Roman"/>
                <w:sz w:val="24"/>
                <w:szCs w:val="24"/>
              </w:rPr>
            </w:pPr>
            <w:r w:rsidRPr="003C40FC">
              <w:rPr>
                <w:rFonts w:ascii="Times New Roman" w:hAnsi="Times New Roman" w:cs="Times New Roman"/>
                <w:sz w:val="24"/>
                <w:szCs w:val="24"/>
              </w:rPr>
              <w:t>Variables Measured</w:t>
            </w:r>
          </w:p>
        </w:tc>
        <w:tc>
          <w:tcPr>
            <w:tcW w:w="1307" w:type="pct"/>
            <w:tcBorders>
              <w:bottom w:val="single" w:sz="4" w:space="0" w:color="auto"/>
            </w:tcBorders>
          </w:tcPr>
          <w:p w14:paraId="7EFC0DFC"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Liquidity Support to Industry Players</w:t>
            </w:r>
          </w:p>
        </w:tc>
        <w:tc>
          <w:tcPr>
            <w:tcW w:w="995" w:type="pct"/>
            <w:tcBorders>
              <w:bottom w:val="single" w:sz="4" w:space="0" w:color="auto"/>
            </w:tcBorders>
          </w:tcPr>
          <w:p w14:paraId="26B17170" w14:textId="5ED10A01"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Digital Marketing of Cost per Bed, food</w:t>
            </w:r>
            <w:r w:rsidR="00E04489">
              <w:rPr>
                <w:rFonts w:ascii="Times New Roman" w:hAnsi="Times New Roman" w:cs="Times New Roman"/>
                <w:sz w:val="24"/>
                <w:szCs w:val="24"/>
              </w:rPr>
              <w:t>,</w:t>
            </w:r>
            <w:r w:rsidRPr="003C40FC">
              <w:rPr>
                <w:rFonts w:ascii="Times New Roman" w:hAnsi="Times New Roman" w:cs="Times New Roman"/>
                <w:sz w:val="24"/>
                <w:szCs w:val="24"/>
              </w:rPr>
              <w:t xml:space="preserve"> and hand-woven Basket</w:t>
            </w:r>
          </w:p>
        </w:tc>
        <w:tc>
          <w:tcPr>
            <w:tcW w:w="991" w:type="pct"/>
            <w:tcBorders>
              <w:bottom w:val="single" w:sz="4" w:space="0" w:color="auto"/>
            </w:tcBorders>
          </w:tcPr>
          <w:p w14:paraId="005996F4" w14:textId="253F8533" w:rsidR="00D41671" w:rsidRPr="003C40FC" w:rsidRDefault="00B8430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Manufacturing and marketing of leather handbags and sandals.</w:t>
            </w:r>
          </w:p>
        </w:tc>
      </w:tr>
      <w:tr w:rsidR="007044EC" w:rsidRPr="003C40FC" w14:paraId="5C5B13F2" w14:textId="77777777" w:rsidTr="003764C1">
        <w:tc>
          <w:tcPr>
            <w:tcW w:w="1707" w:type="pct"/>
            <w:tcBorders>
              <w:top w:val="single" w:sz="4" w:space="0" w:color="auto"/>
            </w:tcBorders>
          </w:tcPr>
          <w:p w14:paraId="21575CBC" w14:textId="77777777" w:rsidR="00D41671" w:rsidRPr="003C40FC" w:rsidRDefault="00D41671" w:rsidP="00F54078">
            <w:pPr>
              <w:autoSpaceDE w:val="0"/>
              <w:autoSpaceDN w:val="0"/>
              <w:adjustRightInd w:val="0"/>
              <w:spacing w:line="320" w:lineRule="atLeast"/>
              <w:ind w:right="60"/>
              <w:rPr>
                <w:rFonts w:ascii="Times New Roman" w:hAnsi="Times New Roman" w:cs="Times New Roman"/>
                <w:sz w:val="24"/>
                <w:szCs w:val="24"/>
              </w:rPr>
            </w:pPr>
            <w:r w:rsidRPr="003C40FC">
              <w:rPr>
                <w:rFonts w:ascii="Times New Roman" w:hAnsi="Times New Roman" w:cs="Times New Roman"/>
                <w:sz w:val="24"/>
                <w:szCs w:val="24"/>
              </w:rPr>
              <w:t>Liquidity Support to Industry Players</w:t>
            </w:r>
          </w:p>
        </w:tc>
        <w:tc>
          <w:tcPr>
            <w:tcW w:w="1307" w:type="pct"/>
            <w:tcBorders>
              <w:top w:val="single" w:sz="4" w:space="0" w:color="auto"/>
            </w:tcBorders>
          </w:tcPr>
          <w:p w14:paraId="2F8D6D1C"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995" w:type="pct"/>
            <w:tcBorders>
              <w:top w:val="single" w:sz="4" w:space="0" w:color="auto"/>
            </w:tcBorders>
          </w:tcPr>
          <w:p w14:paraId="5F9F8713"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p>
        </w:tc>
        <w:tc>
          <w:tcPr>
            <w:tcW w:w="991" w:type="pct"/>
            <w:tcBorders>
              <w:top w:val="single" w:sz="4" w:space="0" w:color="auto"/>
            </w:tcBorders>
          </w:tcPr>
          <w:p w14:paraId="060DD96E"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p>
        </w:tc>
      </w:tr>
      <w:tr w:rsidR="007044EC" w:rsidRPr="003C40FC" w14:paraId="33B16A54" w14:textId="77777777" w:rsidTr="003764C1">
        <w:tc>
          <w:tcPr>
            <w:tcW w:w="1707" w:type="pct"/>
          </w:tcPr>
          <w:p w14:paraId="2D191397" w14:textId="7843DF0E" w:rsidR="00D41671" w:rsidRPr="003C40FC" w:rsidRDefault="00D41671" w:rsidP="00F54078">
            <w:pPr>
              <w:autoSpaceDE w:val="0"/>
              <w:autoSpaceDN w:val="0"/>
              <w:adjustRightInd w:val="0"/>
              <w:spacing w:line="320" w:lineRule="atLeast"/>
              <w:ind w:right="60"/>
              <w:rPr>
                <w:rFonts w:ascii="Times New Roman" w:hAnsi="Times New Roman" w:cs="Times New Roman"/>
                <w:sz w:val="24"/>
                <w:szCs w:val="24"/>
              </w:rPr>
            </w:pPr>
            <w:r w:rsidRPr="003C40FC">
              <w:rPr>
                <w:rFonts w:ascii="Times New Roman" w:hAnsi="Times New Roman" w:cs="Times New Roman"/>
                <w:sz w:val="24"/>
                <w:szCs w:val="24"/>
              </w:rPr>
              <w:t>Digital Marketing of Cost per Bed, food</w:t>
            </w:r>
            <w:r w:rsidR="00E04489">
              <w:rPr>
                <w:rFonts w:ascii="Times New Roman" w:hAnsi="Times New Roman" w:cs="Times New Roman"/>
                <w:sz w:val="24"/>
                <w:szCs w:val="24"/>
              </w:rPr>
              <w:t>,</w:t>
            </w:r>
            <w:r w:rsidRPr="003C40FC">
              <w:rPr>
                <w:rFonts w:ascii="Times New Roman" w:hAnsi="Times New Roman" w:cs="Times New Roman"/>
                <w:sz w:val="24"/>
                <w:szCs w:val="24"/>
              </w:rPr>
              <w:t xml:space="preserve"> and hand-woven Basket</w:t>
            </w:r>
          </w:p>
        </w:tc>
        <w:tc>
          <w:tcPr>
            <w:tcW w:w="1307" w:type="pct"/>
          </w:tcPr>
          <w:p w14:paraId="3611582E" w14:textId="13B65269"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.548</w:t>
            </w:r>
            <w:r w:rsidRPr="003C40FC">
              <w:rPr>
                <w:rFonts w:ascii="Times New Roman" w:hAnsi="Times New Roman" w:cs="Times New Roman"/>
                <w:sz w:val="24"/>
                <w:szCs w:val="24"/>
                <w:vertAlign w:val="superscript"/>
              </w:rPr>
              <w:t>**</w:t>
            </w:r>
          </w:p>
        </w:tc>
        <w:tc>
          <w:tcPr>
            <w:tcW w:w="995" w:type="pct"/>
          </w:tcPr>
          <w:p w14:paraId="5270ABC2"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991" w:type="pct"/>
          </w:tcPr>
          <w:p w14:paraId="477A2384"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p>
        </w:tc>
      </w:tr>
      <w:tr w:rsidR="007044EC" w:rsidRPr="003C40FC" w14:paraId="0833650D" w14:textId="77777777" w:rsidTr="003764C1">
        <w:tc>
          <w:tcPr>
            <w:tcW w:w="1707" w:type="pct"/>
          </w:tcPr>
          <w:p w14:paraId="3848D728" w14:textId="5FA8BC34" w:rsidR="00D41671" w:rsidRPr="003C40FC" w:rsidRDefault="00B8430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Manufacturing and marketing of leather handbags and sandals.</w:t>
            </w:r>
          </w:p>
        </w:tc>
        <w:tc>
          <w:tcPr>
            <w:tcW w:w="1307" w:type="pct"/>
          </w:tcPr>
          <w:p w14:paraId="5D72EDAD"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.313</w:t>
            </w:r>
            <w:r w:rsidRPr="003C40FC">
              <w:rPr>
                <w:rFonts w:ascii="Times New Roman" w:hAnsi="Times New Roman" w:cs="Times New Roman"/>
                <w:sz w:val="24"/>
                <w:szCs w:val="24"/>
                <w:vertAlign w:val="superscript"/>
              </w:rPr>
              <w:t>**</w:t>
            </w:r>
          </w:p>
        </w:tc>
        <w:tc>
          <w:tcPr>
            <w:tcW w:w="995" w:type="pct"/>
          </w:tcPr>
          <w:p w14:paraId="1D14DF04"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.282</w:t>
            </w:r>
            <w:r w:rsidRPr="003C40FC">
              <w:rPr>
                <w:rFonts w:ascii="Times New Roman" w:hAnsi="Times New Roman" w:cs="Times New Roman"/>
                <w:sz w:val="24"/>
                <w:szCs w:val="24"/>
                <w:vertAlign w:val="superscript"/>
              </w:rPr>
              <w:t>**</w:t>
            </w:r>
          </w:p>
        </w:tc>
        <w:tc>
          <w:tcPr>
            <w:tcW w:w="991" w:type="pct"/>
          </w:tcPr>
          <w:p w14:paraId="44BC55C6"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r>
    </w:tbl>
    <w:p w14:paraId="36B84837" w14:textId="77777777" w:rsidR="00D41671" w:rsidRPr="003C40FC" w:rsidRDefault="00D41671" w:rsidP="00D41671">
      <w:pPr>
        <w:spacing w:line="276" w:lineRule="auto"/>
        <w:jc w:val="both"/>
        <w:rPr>
          <w:rFonts w:ascii="Times New Roman" w:hAnsi="Times New Roman" w:cs="Times New Roman"/>
          <w:kern w:val="0"/>
          <w:sz w:val="24"/>
          <w:szCs w:val="24"/>
          <w14:ligatures w14:val="none"/>
        </w:rPr>
      </w:pPr>
      <w:bookmarkStart w:id="357" w:name="_Hlk134277975"/>
      <w:r w:rsidRPr="003C40FC">
        <w:rPr>
          <w:rFonts w:ascii="Times New Roman" w:hAnsi="Times New Roman" w:cs="Times New Roman"/>
          <w:kern w:val="0"/>
          <w:sz w:val="24"/>
          <w:szCs w:val="24"/>
          <w14:ligatures w14:val="none"/>
        </w:rPr>
        <w:t>Note: * p&lt;0.1, ** p&lt;0.05, ***p&lt;0.01</w:t>
      </w:r>
    </w:p>
    <w:bookmarkEnd w:id="357"/>
    <w:p w14:paraId="56B72B10" w14:textId="77777777" w:rsidR="00D41671"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Source: Field Survey, 2023.</w:t>
      </w:r>
    </w:p>
    <w:p w14:paraId="6EA39171" w14:textId="77777777" w:rsidR="00F54078" w:rsidRPr="003C40FC" w:rsidRDefault="00F54078" w:rsidP="00D41671">
      <w:pPr>
        <w:spacing w:line="360" w:lineRule="auto"/>
        <w:jc w:val="both"/>
        <w:rPr>
          <w:rFonts w:ascii="Times New Roman" w:hAnsi="Times New Roman" w:cs="Times New Roman"/>
          <w:kern w:val="0"/>
          <w:sz w:val="24"/>
          <w:szCs w:val="24"/>
          <w14:ligatures w14:val="none"/>
        </w:rPr>
      </w:pPr>
    </w:p>
    <w:p w14:paraId="5A38F8F8" w14:textId="68434891"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From Table 2</w:t>
      </w:r>
      <w:r w:rsidR="004C12C2">
        <w:rPr>
          <w:rFonts w:ascii="Times New Roman" w:hAnsi="Times New Roman" w:cs="Times New Roman"/>
          <w:kern w:val="0"/>
          <w:sz w:val="24"/>
          <w:szCs w:val="24"/>
          <w14:ligatures w14:val="none"/>
        </w:rPr>
        <w:t>6</w:t>
      </w:r>
      <w:r w:rsidRPr="003C40FC">
        <w:rPr>
          <w:rFonts w:ascii="Times New Roman" w:hAnsi="Times New Roman" w:cs="Times New Roman"/>
          <w:kern w:val="0"/>
          <w:sz w:val="24"/>
          <w:szCs w:val="24"/>
          <w14:ligatures w14:val="none"/>
        </w:rPr>
        <w:t xml:space="preserve">, the results of </w:t>
      </w:r>
      <w:r w:rsidR="003764C1"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Pearson product correlation between government liquidity support and digital marketing of </w:t>
      </w:r>
      <w:bookmarkStart w:id="358" w:name="_Hlk134199277"/>
      <w:r w:rsidRPr="003C40FC">
        <w:rPr>
          <w:rFonts w:ascii="Times New Roman" w:hAnsi="Times New Roman" w:cs="Times New Roman"/>
          <w:kern w:val="0"/>
          <w:sz w:val="24"/>
          <w:szCs w:val="24"/>
          <w14:ligatures w14:val="none"/>
        </w:rPr>
        <w:t>cost per bed, food</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hand-woven baskets </w:t>
      </w:r>
      <w:bookmarkEnd w:id="358"/>
      <w:r w:rsidRPr="003C40FC">
        <w:rPr>
          <w:rFonts w:ascii="Times New Roman" w:hAnsi="Times New Roman" w:cs="Times New Roman"/>
          <w:kern w:val="0"/>
          <w:sz w:val="24"/>
          <w:szCs w:val="24"/>
          <w14:ligatures w14:val="none"/>
        </w:rPr>
        <w:t xml:space="preserve">were found to be moderately positive and statistically significant </w:t>
      </w:r>
      <w:bookmarkStart w:id="359" w:name="_Hlk132478414"/>
      <w:r w:rsidRPr="003C40FC">
        <w:rPr>
          <w:rFonts w:ascii="Times New Roman" w:hAnsi="Times New Roman" w:cs="Times New Roman"/>
          <w:kern w:val="0"/>
          <w:sz w:val="24"/>
          <w:szCs w:val="24"/>
          <w14:ligatures w14:val="none"/>
        </w:rPr>
        <w:t xml:space="preserve">at </w:t>
      </w:r>
      <w:r w:rsidR="003764C1" w:rsidRPr="003C40FC">
        <w:rPr>
          <w:rFonts w:ascii="Times New Roman" w:hAnsi="Times New Roman" w:cs="Times New Roman"/>
          <w:kern w:val="0"/>
          <w:sz w:val="24"/>
          <w:szCs w:val="24"/>
          <w14:ligatures w14:val="none"/>
        </w:rPr>
        <w:t>1</w:t>
      </w:r>
      <w:r w:rsidRPr="003C40FC">
        <w:rPr>
          <w:rFonts w:ascii="Times New Roman" w:hAnsi="Times New Roman" w:cs="Times New Roman"/>
          <w:kern w:val="0"/>
          <w:sz w:val="24"/>
          <w:szCs w:val="24"/>
          <w14:ligatures w14:val="none"/>
        </w:rPr>
        <w:t>% significan</w:t>
      </w:r>
      <w:r w:rsidR="0076035B"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level </w:t>
      </w:r>
      <w:bookmarkEnd w:id="359"/>
      <w:r w:rsidRPr="003C40FC">
        <w:rPr>
          <w:rFonts w:ascii="Times New Roman" w:hAnsi="Times New Roman" w:cs="Times New Roman"/>
          <w:kern w:val="0"/>
          <w:sz w:val="24"/>
          <w:szCs w:val="24"/>
          <w14:ligatures w14:val="none"/>
        </w:rPr>
        <w:t>(r (268) =0.</w:t>
      </w:r>
      <w:r w:rsidR="00821709" w:rsidRPr="003C40FC">
        <w:rPr>
          <w:rFonts w:ascii="Times New Roman" w:hAnsi="Times New Roman" w:cs="Times New Roman"/>
          <w:kern w:val="0"/>
          <w:sz w:val="24"/>
          <w:szCs w:val="24"/>
          <w14:ligatures w14:val="none"/>
        </w:rPr>
        <w:t>0</w:t>
      </w:r>
      <w:r w:rsidRPr="003C40FC">
        <w:rPr>
          <w:rFonts w:ascii="Times New Roman" w:hAnsi="Times New Roman" w:cs="Times New Roman"/>
          <w:kern w:val="0"/>
          <w:sz w:val="24"/>
          <w:szCs w:val="24"/>
          <w14:ligatures w14:val="none"/>
        </w:rPr>
        <w:t>548, P&lt;0.0</w:t>
      </w:r>
      <w:r w:rsidR="003764C1" w:rsidRPr="003C40FC">
        <w:rPr>
          <w:rFonts w:ascii="Times New Roman" w:hAnsi="Times New Roman" w:cs="Times New Roman"/>
          <w:kern w:val="0"/>
          <w:sz w:val="24"/>
          <w:szCs w:val="24"/>
          <w14:ligatures w14:val="none"/>
        </w:rPr>
        <w:t>1</w:t>
      </w:r>
      <w:r w:rsidRPr="003C40FC">
        <w:rPr>
          <w:rFonts w:ascii="Times New Roman" w:hAnsi="Times New Roman" w:cs="Times New Roman"/>
          <w:kern w:val="0"/>
          <w:sz w:val="24"/>
          <w:szCs w:val="24"/>
          <w14:ligatures w14:val="none"/>
        </w:rPr>
        <w:t xml:space="preserve">). As a result, we accept the alternative hypothesis (H1) that there is a link between government liquidity support for stakeholders engaged in activities in the built attractions and digital marketing of </w:t>
      </w:r>
      <w:bookmarkStart w:id="360" w:name="_Hlk135795324"/>
      <w:r w:rsidRPr="003C40FC">
        <w:rPr>
          <w:rFonts w:ascii="Times New Roman" w:hAnsi="Times New Roman" w:cs="Times New Roman"/>
          <w:kern w:val="0"/>
          <w:sz w:val="24"/>
          <w:szCs w:val="24"/>
          <w14:ligatures w14:val="none"/>
        </w:rPr>
        <w:t>cost per bed, food</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hand-woven baskets</w:t>
      </w:r>
      <w:bookmarkEnd w:id="360"/>
      <w:r w:rsidRPr="003C40FC">
        <w:rPr>
          <w:rFonts w:ascii="Times New Roman" w:hAnsi="Times New Roman" w:cs="Times New Roman"/>
          <w:kern w:val="0"/>
          <w:sz w:val="24"/>
          <w:szCs w:val="24"/>
          <w14:ligatures w14:val="none"/>
        </w:rPr>
        <w:t xml:space="preserve">. This means that increasing state financial support for stakeholders in built attractions </w:t>
      </w:r>
      <w:r w:rsidR="00B11B5B" w:rsidRPr="003C40FC">
        <w:rPr>
          <w:rFonts w:ascii="Times New Roman" w:hAnsi="Times New Roman" w:cs="Times New Roman"/>
          <w:kern w:val="0"/>
          <w:sz w:val="24"/>
          <w:szCs w:val="24"/>
          <w14:ligatures w14:val="none"/>
        </w:rPr>
        <w:t>like</w:t>
      </w:r>
      <w:r w:rsidRPr="003C40FC">
        <w:rPr>
          <w:rFonts w:ascii="Times New Roman" w:hAnsi="Times New Roman" w:cs="Times New Roman"/>
          <w:kern w:val="0"/>
          <w:sz w:val="24"/>
          <w:szCs w:val="24"/>
          <w14:ligatures w14:val="none"/>
        </w:rPr>
        <w:t xml:space="preserve"> SWOPA has a significant proportional impact on digital marketing and demand for hotel </w:t>
      </w:r>
      <w:r w:rsidR="00E04489">
        <w:rPr>
          <w:rFonts w:ascii="Times New Roman" w:hAnsi="Times New Roman" w:cs="Times New Roman"/>
          <w:kern w:val="0"/>
          <w:sz w:val="24"/>
          <w:szCs w:val="24"/>
          <w14:ligatures w14:val="none"/>
        </w:rPr>
        <w:t>reservations</w:t>
      </w:r>
      <w:r w:rsidRPr="003C40FC">
        <w:rPr>
          <w:rFonts w:ascii="Times New Roman" w:hAnsi="Times New Roman" w:cs="Times New Roman"/>
          <w:kern w:val="0"/>
          <w:sz w:val="24"/>
          <w:szCs w:val="24"/>
          <w14:ligatures w14:val="none"/>
        </w:rPr>
        <w:t>, food</w:t>
      </w:r>
      <w:r w:rsidR="00E04489">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hand-woven baskets. In addition, Pearson's correlation showed that the relationship between liquidity support and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production of leather bags and sandals at Sirigu Women’s Pottery and Art (SWOPA)</w:t>
      </w:r>
      <w:r w:rsidR="0076035B" w:rsidRPr="003C40FC">
        <w:rPr>
          <w:rFonts w:ascii="Times New Roman" w:hAnsi="Times New Roman" w:cs="Times New Roman"/>
          <w:kern w:val="0"/>
          <w:sz w:val="24"/>
          <w:szCs w:val="24"/>
          <w14:ligatures w14:val="none"/>
        </w:rPr>
        <w:t xml:space="preserve"> </w:t>
      </w:r>
      <w:r w:rsidR="00E04489">
        <w:rPr>
          <w:rFonts w:ascii="Times New Roman" w:hAnsi="Times New Roman" w:cs="Times New Roman"/>
          <w:kern w:val="0"/>
          <w:sz w:val="24"/>
          <w:szCs w:val="24"/>
          <w14:ligatures w14:val="none"/>
        </w:rPr>
        <w:t>center</w:t>
      </w:r>
      <w:r w:rsidRPr="003C40FC">
        <w:rPr>
          <w:rFonts w:ascii="Times New Roman" w:hAnsi="Times New Roman" w:cs="Times New Roman"/>
          <w:kern w:val="0"/>
          <w:sz w:val="24"/>
          <w:szCs w:val="24"/>
          <w14:ligatures w14:val="none"/>
        </w:rPr>
        <w:t xml:space="preserve"> was found to be low positively correlated and statistically significant at </w:t>
      </w:r>
      <w:r w:rsidR="00E04489">
        <w:rPr>
          <w:rFonts w:ascii="Times New Roman" w:hAnsi="Times New Roman" w:cs="Times New Roman"/>
          <w:kern w:val="0"/>
          <w:sz w:val="24"/>
          <w:szCs w:val="24"/>
          <w14:ligatures w14:val="none"/>
        </w:rPr>
        <w:t xml:space="preserve">a </w:t>
      </w:r>
      <w:r w:rsidR="003764C1" w:rsidRPr="003C40FC">
        <w:rPr>
          <w:rFonts w:ascii="Times New Roman" w:hAnsi="Times New Roman" w:cs="Times New Roman"/>
          <w:kern w:val="0"/>
          <w:sz w:val="24"/>
          <w:szCs w:val="24"/>
          <w14:ligatures w14:val="none"/>
        </w:rPr>
        <w:t>1</w:t>
      </w:r>
      <w:r w:rsidRPr="003C40FC">
        <w:rPr>
          <w:rFonts w:ascii="Times New Roman" w:hAnsi="Times New Roman" w:cs="Times New Roman"/>
          <w:kern w:val="0"/>
          <w:sz w:val="24"/>
          <w:szCs w:val="24"/>
          <w14:ligatures w14:val="none"/>
        </w:rPr>
        <w:t>% significan</w:t>
      </w:r>
      <w:r w:rsidR="0076035B"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level (r (268) = .313, P&lt; 0.01). The results of Pearson's correlation analysis suggest that there is a significant positive relationship between government liquidity support and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production of leather bags and sandals by stakeholders engaged in business activities at the tourist site. This means that as </w:t>
      </w:r>
      <w:r w:rsidR="00E04489">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government provide</w:t>
      </w:r>
      <w:r w:rsidR="0076035B"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financial assistance to support the tourism industry, it has a positive effect on the </w:t>
      </w:r>
      <w:r w:rsidRPr="003C40FC">
        <w:rPr>
          <w:rFonts w:ascii="Times New Roman" w:hAnsi="Times New Roman" w:cs="Times New Roman"/>
          <w:kern w:val="0"/>
          <w:sz w:val="24"/>
          <w:szCs w:val="24"/>
          <w14:ligatures w14:val="none"/>
        </w:rPr>
        <w:lastRenderedPageBreak/>
        <w:t xml:space="preserve">sector's performance. The moderate correlation coefficient of .313 indicates that the relationship between the two variables is not very </w:t>
      </w:r>
      <w:r w:rsidR="0076035B" w:rsidRPr="003C40FC">
        <w:rPr>
          <w:rFonts w:ascii="Times New Roman" w:hAnsi="Times New Roman" w:cs="Times New Roman"/>
          <w:kern w:val="0"/>
          <w:sz w:val="24"/>
          <w:szCs w:val="24"/>
          <w14:ligatures w14:val="none"/>
        </w:rPr>
        <w:t>strong</w:t>
      </w:r>
      <w:r w:rsidRPr="003C40FC">
        <w:rPr>
          <w:rFonts w:ascii="Times New Roman" w:hAnsi="Times New Roman" w:cs="Times New Roman"/>
          <w:kern w:val="0"/>
          <w:sz w:val="24"/>
          <w:szCs w:val="24"/>
          <w14:ligatures w14:val="none"/>
        </w:rPr>
        <w:t xml:space="preserve"> but still statistically significant. The fact that the P-value is less than 0.01 indicates that the results are very unlikely to have occurred by chance alone. Therefore, we can reject the null hypothesis (H0) that government liquidity support for tourism has no impact on tourism activities. Overall, these findings suggest that government support can play an important role in reviving the tourism industry during times of crisis</w:t>
      </w:r>
    </w:p>
    <w:p w14:paraId="7BF94CA9" w14:textId="465D3199" w:rsidR="00F57B8C" w:rsidRPr="003C40FC" w:rsidRDefault="00D41671" w:rsidP="00A7039C">
      <w:pPr>
        <w:autoSpaceDE w:val="0"/>
        <w:autoSpaceDN w:val="0"/>
        <w:adjustRightInd w:val="0"/>
        <w:spacing w:after="0" w:line="360" w:lineRule="auto"/>
        <w:jc w:val="both"/>
        <w:rPr>
          <w:rFonts w:ascii="Times New Roman" w:hAnsi="Times New Roman" w:cs="Times New Roman"/>
          <w:kern w:val="0"/>
          <w:sz w:val="24"/>
          <w:szCs w:val="24"/>
          <w14:ligatures w14:val="none"/>
        </w:rPr>
      </w:pPr>
      <w:bookmarkStart w:id="361" w:name="_Hlk121393071"/>
      <w:r w:rsidRPr="003C40FC">
        <w:rPr>
          <w:rFonts w:ascii="Times New Roman" w:hAnsi="Times New Roman" w:cs="Times New Roman"/>
          <w:kern w:val="0"/>
          <w:sz w:val="24"/>
          <w:szCs w:val="24"/>
          <w14:ligatures w14:val="none"/>
        </w:rPr>
        <w:t xml:space="preserve">The results </w:t>
      </w:r>
      <w:r w:rsidR="00C039DE" w:rsidRPr="003C40FC">
        <w:rPr>
          <w:rFonts w:ascii="Times New Roman" w:hAnsi="Times New Roman" w:cs="Times New Roman"/>
          <w:kern w:val="0"/>
          <w:sz w:val="24"/>
          <w:szCs w:val="24"/>
          <w14:ligatures w14:val="none"/>
        </w:rPr>
        <w:t xml:space="preserve">from Key </w:t>
      </w:r>
      <w:r w:rsidR="00E04489">
        <w:rPr>
          <w:rFonts w:ascii="Times New Roman" w:hAnsi="Times New Roman" w:cs="Times New Roman"/>
          <w:kern w:val="0"/>
          <w:sz w:val="24"/>
          <w:szCs w:val="24"/>
          <w14:ligatures w14:val="none"/>
        </w:rPr>
        <w:t>Informant</w:t>
      </w:r>
      <w:r w:rsidRPr="003C40FC">
        <w:rPr>
          <w:rFonts w:ascii="Times New Roman" w:hAnsi="Times New Roman" w:cs="Times New Roman"/>
          <w:kern w:val="0"/>
          <w:sz w:val="24"/>
          <w:szCs w:val="24"/>
          <w14:ligatures w14:val="none"/>
        </w:rPr>
        <w:t xml:space="preserve"> suggest that the government's funding of tourism stakeholders has had a positive impact on the tourism industry particularly on the built attractions during the pandemic. Specifically, it has helped people in the sector to survive the pandemic, which is likely to have had a significant impact on their livelihoods. In addition, the findings suggest that the fund may be able to assist the industry in recovering quickly and adapting to changing consumer tastes. This is an important point, as the tourism industry is likely to face ongoing challenges as a result of the pandemic, and it will need to be able to adapt to changing consumer demands and preferences </w:t>
      </w:r>
      <w:r w:rsidR="00E04489">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remain competitive. </w:t>
      </w:r>
      <w:bookmarkStart w:id="362" w:name="_Hlk137887360"/>
    </w:p>
    <w:bookmarkEnd w:id="362"/>
    <w:p w14:paraId="642EEE86" w14:textId="77777777" w:rsidR="00D41671" w:rsidRPr="003C40FC" w:rsidRDefault="00D41671" w:rsidP="00D41671">
      <w:pPr>
        <w:autoSpaceDE w:val="0"/>
        <w:autoSpaceDN w:val="0"/>
        <w:adjustRightInd w:val="0"/>
        <w:spacing w:after="0"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kern w:val="0"/>
          <w:sz w:val="24"/>
          <w:szCs w:val="24"/>
          <w14:ligatures w14:val="none"/>
        </w:rPr>
        <w:drawing>
          <wp:inline distT="0" distB="0" distL="0" distR="0" wp14:anchorId="3D65A7B9" wp14:editId="13AA0694">
            <wp:extent cx="5276850" cy="2771775"/>
            <wp:effectExtent l="0" t="0" r="0" b="9525"/>
            <wp:docPr id="20425305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6850" cy="2771775"/>
                    </a:xfrm>
                    <a:prstGeom prst="rect">
                      <a:avLst/>
                    </a:prstGeom>
                    <a:noFill/>
                    <a:ln>
                      <a:noFill/>
                    </a:ln>
                  </pic:spPr>
                </pic:pic>
              </a:graphicData>
            </a:graphic>
          </wp:inline>
        </w:drawing>
      </w:r>
    </w:p>
    <w:p w14:paraId="3B0D5C40" w14:textId="578B1629" w:rsidR="00F54078" w:rsidRPr="003C40FC" w:rsidRDefault="00F54078" w:rsidP="00F54078">
      <w:pPr>
        <w:pStyle w:val="Heading7"/>
      </w:pPr>
      <w:bookmarkStart w:id="363" w:name="_Toc167096130"/>
      <w:bookmarkEnd w:id="361"/>
      <w:r w:rsidRPr="003C40FC">
        <w:t xml:space="preserve">Plate </w:t>
      </w:r>
      <w:r w:rsidR="00F00CE2">
        <w:t>6</w:t>
      </w:r>
      <w:r w:rsidRPr="003C40FC">
        <w:t>: Picture depicting accommodation at Sirigu Women Pottery and Arts Centre</w:t>
      </w:r>
      <w:bookmarkEnd w:id="363"/>
    </w:p>
    <w:p w14:paraId="77817F44" w14:textId="5A4C366C" w:rsidR="00D41671" w:rsidRPr="003C40FC" w:rsidRDefault="00D41671" w:rsidP="00D41671">
      <w:pPr>
        <w:autoSpaceDE w:val="0"/>
        <w:autoSpaceDN w:val="0"/>
        <w:adjustRightInd w:val="0"/>
        <w:spacing w:after="0" w:line="240" w:lineRule="auto"/>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 2023</w:t>
      </w:r>
    </w:p>
    <w:p w14:paraId="3DFC45D2" w14:textId="77777777" w:rsidR="00D41671" w:rsidRDefault="00D41671" w:rsidP="00D41671">
      <w:pPr>
        <w:autoSpaceDE w:val="0"/>
        <w:autoSpaceDN w:val="0"/>
        <w:adjustRightInd w:val="0"/>
        <w:spacing w:after="0" w:line="240" w:lineRule="auto"/>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Date Taken: 24/10/2022</w:t>
      </w:r>
    </w:p>
    <w:p w14:paraId="19777B7D" w14:textId="77777777" w:rsidR="00F00CE2" w:rsidRDefault="00F00CE2" w:rsidP="00D41671">
      <w:pPr>
        <w:autoSpaceDE w:val="0"/>
        <w:autoSpaceDN w:val="0"/>
        <w:adjustRightInd w:val="0"/>
        <w:spacing w:after="0" w:line="240" w:lineRule="auto"/>
        <w:rPr>
          <w:rFonts w:ascii="Times New Roman" w:hAnsi="Times New Roman" w:cs="Times New Roman"/>
          <w:bCs/>
          <w:iCs/>
          <w:kern w:val="0"/>
          <w:sz w:val="24"/>
          <w:szCs w:val="24"/>
          <w14:ligatures w14:val="none"/>
        </w:rPr>
      </w:pPr>
    </w:p>
    <w:p w14:paraId="194D21FC" w14:textId="77777777" w:rsidR="00F00CE2" w:rsidRDefault="00F00CE2" w:rsidP="00D41671">
      <w:pPr>
        <w:autoSpaceDE w:val="0"/>
        <w:autoSpaceDN w:val="0"/>
        <w:adjustRightInd w:val="0"/>
        <w:spacing w:after="0" w:line="240" w:lineRule="auto"/>
        <w:rPr>
          <w:rFonts w:ascii="Times New Roman" w:hAnsi="Times New Roman" w:cs="Times New Roman"/>
          <w:bCs/>
          <w:iCs/>
          <w:kern w:val="0"/>
          <w:sz w:val="24"/>
          <w:szCs w:val="24"/>
          <w14:ligatures w14:val="none"/>
        </w:rPr>
      </w:pPr>
    </w:p>
    <w:p w14:paraId="3DE5E004" w14:textId="77777777" w:rsidR="00F00CE2" w:rsidRDefault="00F00CE2" w:rsidP="00D41671">
      <w:pPr>
        <w:autoSpaceDE w:val="0"/>
        <w:autoSpaceDN w:val="0"/>
        <w:adjustRightInd w:val="0"/>
        <w:spacing w:after="0" w:line="240" w:lineRule="auto"/>
        <w:rPr>
          <w:rFonts w:ascii="Times New Roman" w:hAnsi="Times New Roman" w:cs="Times New Roman"/>
          <w:bCs/>
          <w:iCs/>
          <w:kern w:val="0"/>
          <w:sz w:val="24"/>
          <w:szCs w:val="24"/>
          <w14:ligatures w14:val="none"/>
        </w:rPr>
      </w:pPr>
    </w:p>
    <w:p w14:paraId="09B1512F" w14:textId="77777777" w:rsidR="00F00CE2" w:rsidRPr="003C40FC" w:rsidRDefault="00F00CE2" w:rsidP="00D41671">
      <w:pPr>
        <w:autoSpaceDE w:val="0"/>
        <w:autoSpaceDN w:val="0"/>
        <w:adjustRightInd w:val="0"/>
        <w:spacing w:after="0" w:line="240" w:lineRule="auto"/>
        <w:rPr>
          <w:rFonts w:ascii="Times New Roman" w:hAnsi="Times New Roman" w:cs="Times New Roman"/>
          <w:bCs/>
          <w:iCs/>
          <w:kern w:val="0"/>
          <w:sz w:val="24"/>
          <w:szCs w:val="24"/>
          <w14:ligatures w14:val="none"/>
        </w:rPr>
      </w:pPr>
    </w:p>
    <w:p w14:paraId="01A70BA3" w14:textId="77777777" w:rsidR="00F663FE" w:rsidRPr="003C40FC" w:rsidRDefault="00D41671" w:rsidP="003F7550">
      <w:pPr>
        <w:pStyle w:val="Heading3"/>
        <w:spacing w:before="0"/>
      </w:pPr>
      <w:bookmarkStart w:id="364" w:name="_Hlk137982612"/>
      <w:bookmarkStart w:id="365" w:name="_Toc167264756"/>
      <w:r w:rsidRPr="003C40FC">
        <w:lastRenderedPageBreak/>
        <w:t>6.1.6:  Gender and Digital Marketing: crosstab</w:t>
      </w:r>
      <w:bookmarkEnd w:id="364"/>
      <w:bookmarkEnd w:id="365"/>
    </w:p>
    <w:p w14:paraId="00760C4A" w14:textId="77777777" w:rsidR="00F663FE" w:rsidRPr="00F54078" w:rsidRDefault="00F663FE" w:rsidP="00F54078">
      <w:pPr>
        <w:pStyle w:val="NoSpacing"/>
        <w:rPr>
          <w:sz w:val="4"/>
          <w:szCs w:val="4"/>
        </w:rPr>
      </w:pPr>
    </w:p>
    <w:p w14:paraId="4BC21C78" w14:textId="0D7AF54F" w:rsidR="00D41671" w:rsidRPr="003C40FC" w:rsidRDefault="00D41671" w:rsidP="00F663FE">
      <w:pPr>
        <w:autoSpaceDE w:val="0"/>
        <w:autoSpaceDN w:val="0"/>
        <w:adjustRightInd w:val="0"/>
        <w:spacing w:after="0"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COVID-19 pandemic has highlighted the importance of digital marketing for tourism products. With restrictions on travel and social distancing guidelines, digital channels have become the primary means of communication and promotion for the tourism industry. In terms of gender, digital marketing can be a powerful tool for targeting specific segments of the market. In the </w:t>
      </w:r>
      <w:r w:rsidR="00C07D5D">
        <w:rPr>
          <w:rFonts w:ascii="Times New Roman" w:hAnsi="Times New Roman" w:cs="Times New Roman"/>
          <w:bCs/>
          <w:iCs/>
          <w:kern w:val="0"/>
          <w:sz w:val="24"/>
          <w:szCs w:val="24"/>
          <w14:ligatures w14:val="none"/>
        </w:rPr>
        <w:t>advent</w:t>
      </w:r>
      <w:r w:rsidRPr="003C40FC">
        <w:rPr>
          <w:rFonts w:ascii="Times New Roman" w:hAnsi="Times New Roman" w:cs="Times New Roman"/>
          <w:bCs/>
          <w:iCs/>
          <w:kern w:val="0"/>
          <w:sz w:val="24"/>
          <w:szCs w:val="24"/>
          <w14:ligatures w14:val="none"/>
        </w:rPr>
        <w:t xml:space="preserve"> of the pandemic social media has become the most significant platform </w:t>
      </w:r>
      <w:r w:rsidR="00C07D5D">
        <w:rPr>
          <w:rFonts w:ascii="Times New Roman" w:hAnsi="Times New Roman" w:cs="Times New Roman"/>
          <w:bCs/>
          <w:iCs/>
          <w:kern w:val="0"/>
          <w:sz w:val="24"/>
          <w:szCs w:val="24"/>
          <w14:ligatures w14:val="none"/>
        </w:rPr>
        <w:t>that</w:t>
      </w:r>
      <w:r w:rsidRPr="003C40FC">
        <w:rPr>
          <w:rFonts w:ascii="Times New Roman" w:hAnsi="Times New Roman" w:cs="Times New Roman"/>
          <w:bCs/>
          <w:iCs/>
          <w:kern w:val="0"/>
          <w:sz w:val="24"/>
          <w:szCs w:val="24"/>
          <w14:ligatures w14:val="none"/>
        </w:rPr>
        <w:t xml:space="preserve"> is used by </w:t>
      </w:r>
      <w:r w:rsidR="00C07D5D">
        <w:rPr>
          <w:rFonts w:ascii="Times New Roman" w:hAnsi="Times New Roman" w:cs="Times New Roman"/>
          <w:bCs/>
          <w:iCs/>
          <w:kern w:val="0"/>
          <w:sz w:val="24"/>
          <w:szCs w:val="24"/>
          <w14:ligatures w14:val="none"/>
        </w:rPr>
        <w:t>tourists</w:t>
      </w:r>
      <w:r w:rsidRPr="003C40FC">
        <w:rPr>
          <w:rFonts w:ascii="Times New Roman" w:hAnsi="Times New Roman" w:cs="Times New Roman"/>
          <w:bCs/>
          <w:iCs/>
          <w:kern w:val="0"/>
          <w:sz w:val="24"/>
          <w:szCs w:val="24"/>
          <w14:ligatures w14:val="none"/>
        </w:rPr>
        <w:t xml:space="preserve"> to book travel arrangements and order tourism products.  In light of this, descriptive statistics is performed to assess the effect of gender (male or female) on one’s ability to deploy digital space such as Facebook, TikTok</w:t>
      </w:r>
      <w:r w:rsidR="00C07D5D">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YouTube in promoting and sustaining the demand </w:t>
      </w:r>
      <w:r w:rsidR="00C07D5D">
        <w:rPr>
          <w:rFonts w:ascii="Times New Roman" w:hAnsi="Times New Roman" w:cs="Times New Roman"/>
          <w:bCs/>
          <w:iCs/>
          <w:kern w:val="0"/>
          <w:sz w:val="24"/>
          <w:szCs w:val="24"/>
          <w14:ligatures w14:val="none"/>
        </w:rPr>
        <w:t>for</w:t>
      </w:r>
      <w:r w:rsidRPr="003C40FC">
        <w:rPr>
          <w:rFonts w:ascii="Times New Roman" w:hAnsi="Times New Roman" w:cs="Times New Roman"/>
          <w:bCs/>
          <w:iCs/>
          <w:kern w:val="0"/>
          <w:sz w:val="24"/>
          <w:szCs w:val="24"/>
          <w14:ligatures w14:val="none"/>
        </w:rPr>
        <w:t xml:space="preserve"> tourism products like basket, smock, hats and sale of local calabashes at</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Tengzug, chief crocodile Pond and Zenga Pond during the pandemic. Pearson chi-square test is used to</w:t>
      </w:r>
      <w:r w:rsidR="00F57B8C" w:rsidRPr="003C40FC">
        <w:rPr>
          <w:rFonts w:ascii="Times New Roman" w:hAnsi="Times New Roman" w:cs="Times New Roman"/>
          <w:bCs/>
          <w:iCs/>
          <w:kern w:val="0"/>
          <w:sz w:val="24"/>
          <w:szCs w:val="24"/>
          <w14:ligatures w14:val="none"/>
        </w:rPr>
        <w:t xml:space="preserve"> measure</w:t>
      </w:r>
      <w:r w:rsidRPr="003C40FC">
        <w:rPr>
          <w:rFonts w:ascii="Times New Roman" w:hAnsi="Times New Roman" w:cs="Times New Roman"/>
          <w:bCs/>
          <w:iCs/>
          <w:kern w:val="0"/>
          <w:sz w:val="24"/>
          <w:szCs w:val="24"/>
          <w14:ligatures w14:val="none"/>
        </w:rPr>
        <w:t xml:space="preserve"> the independence of association between the variables mention</w:t>
      </w:r>
      <w:r w:rsidR="00F57B8C" w:rsidRPr="003C40FC">
        <w:rPr>
          <w:rFonts w:ascii="Times New Roman" w:hAnsi="Times New Roman" w:cs="Times New Roman"/>
          <w:bCs/>
          <w:iCs/>
          <w:kern w:val="0"/>
          <w:sz w:val="24"/>
          <w:szCs w:val="24"/>
          <w14:ligatures w14:val="none"/>
        </w:rPr>
        <w:t xml:space="preserve">ed </w:t>
      </w:r>
      <w:r w:rsidRPr="003C40FC">
        <w:rPr>
          <w:rFonts w:ascii="Times New Roman" w:hAnsi="Times New Roman" w:cs="Times New Roman"/>
          <w:bCs/>
          <w:iCs/>
          <w:kern w:val="0"/>
          <w:sz w:val="24"/>
          <w:szCs w:val="24"/>
          <w14:ligatures w14:val="none"/>
        </w:rPr>
        <w:t>above.</w:t>
      </w:r>
    </w:p>
    <w:p w14:paraId="70CB05A9" w14:textId="37BEF197" w:rsidR="00D41671" w:rsidRPr="003C40FC" w:rsidRDefault="00D41671" w:rsidP="00F54078">
      <w:pPr>
        <w:pStyle w:val="Heading6"/>
      </w:pPr>
      <w:bookmarkStart w:id="366" w:name="_Hlk166738462"/>
      <w:bookmarkStart w:id="367" w:name="_Toc167267894"/>
      <w:r w:rsidRPr="003C40FC">
        <w:t>Table 2</w:t>
      </w:r>
      <w:r w:rsidR="004C12C2">
        <w:t>7</w:t>
      </w:r>
      <w:r w:rsidRPr="003C40FC">
        <w:t>: Gender of Respondent * Digital Marketing Crosstabulation</w:t>
      </w:r>
      <w:bookmarkEnd w:id="366"/>
      <w:bookmarkEnd w:id="367"/>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470"/>
        <w:gridCol w:w="1043"/>
        <w:gridCol w:w="1791"/>
        <w:gridCol w:w="1014"/>
        <w:gridCol w:w="956"/>
        <w:gridCol w:w="956"/>
        <w:gridCol w:w="1076"/>
      </w:tblGrid>
      <w:tr w:rsidR="007044EC" w:rsidRPr="003C40FC" w14:paraId="5132794D" w14:textId="77777777" w:rsidTr="004D5A94">
        <w:tc>
          <w:tcPr>
            <w:tcW w:w="2655" w:type="pct"/>
            <w:gridSpan w:val="3"/>
            <w:vMerge w:val="restart"/>
          </w:tcPr>
          <w:p w14:paraId="37A522B9"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798" w:type="pct"/>
            <w:gridSpan w:val="3"/>
          </w:tcPr>
          <w:p w14:paraId="5531F6A3" w14:textId="38CA4B3F"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b/>
                <w:bCs/>
                <w:sz w:val="24"/>
                <w:szCs w:val="24"/>
              </w:rPr>
            </w:pPr>
            <w:r w:rsidRPr="003C40FC">
              <w:rPr>
                <w:rFonts w:ascii="Times New Roman" w:hAnsi="Times New Roman" w:cs="Times New Roman"/>
                <w:b/>
                <w:bCs/>
                <w:sz w:val="24"/>
                <w:szCs w:val="24"/>
              </w:rPr>
              <w:t xml:space="preserve">Digital </w:t>
            </w:r>
            <w:r w:rsidR="00C07D5D">
              <w:rPr>
                <w:rFonts w:ascii="Times New Roman" w:hAnsi="Times New Roman" w:cs="Times New Roman"/>
                <w:b/>
                <w:bCs/>
                <w:sz w:val="24"/>
                <w:szCs w:val="24"/>
              </w:rPr>
              <w:t>Marketing</w:t>
            </w:r>
          </w:p>
        </w:tc>
        <w:tc>
          <w:tcPr>
            <w:tcW w:w="547" w:type="pct"/>
            <w:vMerge w:val="restart"/>
          </w:tcPr>
          <w:p w14:paraId="46DC449F" w14:textId="77777777" w:rsidR="004D5A94" w:rsidRPr="003C40FC" w:rsidRDefault="004D5A94" w:rsidP="00D41671">
            <w:pPr>
              <w:autoSpaceDE w:val="0"/>
              <w:autoSpaceDN w:val="0"/>
              <w:adjustRightInd w:val="0"/>
              <w:spacing w:line="320" w:lineRule="atLeast"/>
              <w:ind w:left="60" w:right="60"/>
              <w:jc w:val="center"/>
              <w:rPr>
                <w:rFonts w:ascii="Times New Roman" w:hAnsi="Times New Roman" w:cs="Times New Roman"/>
                <w:sz w:val="24"/>
                <w:szCs w:val="24"/>
              </w:rPr>
            </w:pPr>
          </w:p>
          <w:p w14:paraId="78CFA679" w14:textId="35277C6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Total</w:t>
            </w:r>
          </w:p>
        </w:tc>
      </w:tr>
      <w:tr w:rsidR="007044EC" w:rsidRPr="003C40FC" w14:paraId="767821FF" w14:textId="77777777" w:rsidTr="004D5A94">
        <w:tc>
          <w:tcPr>
            <w:tcW w:w="2655" w:type="pct"/>
            <w:gridSpan w:val="3"/>
            <w:vMerge/>
            <w:tcBorders>
              <w:bottom w:val="single" w:sz="4" w:space="0" w:color="auto"/>
            </w:tcBorders>
          </w:tcPr>
          <w:p w14:paraId="186456DE"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704" w:type="pct"/>
            <w:tcBorders>
              <w:bottom w:val="single" w:sz="4" w:space="0" w:color="auto"/>
            </w:tcBorders>
          </w:tcPr>
          <w:p w14:paraId="5C653898"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Very High</w:t>
            </w:r>
          </w:p>
        </w:tc>
        <w:tc>
          <w:tcPr>
            <w:tcW w:w="547" w:type="pct"/>
            <w:tcBorders>
              <w:bottom w:val="single" w:sz="4" w:space="0" w:color="auto"/>
            </w:tcBorders>
          </w:tcPr>
          <w:p w14:paraId="32391708"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High</w:t>
            </w:r>
          </w:p>
        </w:tc>
        <w:tc>
          <w:tcPr>
            <w:tcW w:w="547" w:type="pct"/>
            <w:tcBorders>
              <w:bottom w:val="single" w:sz="4" w:space="0" w:color="auto"/>
            </w:tcBorders>
          </w:tcPr>
          <w:p w14:paraId="53355264" w14:textId="77777777" w:rsidR="00D41671" w:rsidRPr="003C40FC" w:rsidRDefault="00D41671" w:rsidP="00D41671">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Low</w:t>
            </w:r>
          </w:p>
        </w:tc>
        <w:tc>
          <w:tcPr>
            <w:tcW w:w="547" w:type="pct"/>
            <w:vMerge/>
            <w:tcBorders>
              <w:bottom w:val="single" w:sz="4" w:space="0" w:color="auto"/>
            </w:tcBorders>
          </w:tcPr>
          <w:p w14:paraId="3FA6A0EB" w14:textId="77777777" w:rsidR="00D41671" w:rsidRPr="003C40FC" w:rsidRDefault="00D41671" w:rsidP="00D41671">
            <w:pPr>
              <w:autoSpaceDE w:val="0"/>
              <w:autoSpaceDN w:val="0"/>
              <w:adjustRightInd w:val="0"/>
              <w:rPr>
                <w:rFonts w:ascii="Times New Roman" w:hAnsi="Times New Roman" w:cs="Times New Roman"/>
                <w:sz w:val="24"/>
                <w:szCs w:val="24"/>
              </w:rPr>
            </w:pPr>
          </w:p>
        </w:tc>
      </w:tr>
      <w:tr w:rsidR="007044EC" w:rsidRPr="003C40FC" w14:paraId="70BE118F" w14:textId="77777777" w:rsidTr="004D5A94">
        <w:tc>
          <w:tcPr>
            <w:tcW w:w="858" w:type="pct"/>
            <w:vMerge w:val="restart"/>
            <w:tcBorders>
              <w:top w:val="single" w:sz="4" w:space="0" w:color="auto"/>
            </w:tcBorders>
          </w:tcPr>
          <w:p w14:paraId="79BD308A"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lang w:val="en-GB"/>
              </w:rPr>
              <w:t>G</w:t>
            </w:r>
            <w:r w:rsidRPr="003C40FC">
              <w:rPr>
                <w:rFonts w:ascii="Times New Roman" w:hAnsi="Times New Roman" w:cs="Times New Roman"/>
                <w:sz w:val="24"/>
                <w:szCs w:val="24"/>
              </w:rPr>
              <w:t xml:space="preserve">ender of </w:t>
            </w:r>
            <w:r w:rsidRPr="003C40FC">
              <w:rPr>
                <w:rFonts w:ascii="Times New Roman" w:hAnsi="Times New Roman" w:cs="Times New Roman"/>
                <w:sz w:val="24"/>
                <w:szCs w:val="24"/>
                <w:lang w:val="en-GB"/>
              </w:rPr>
              <w:t>R</w:t>
            </w:r>
            <w:r w:rsidRPr="003C40FC">
              <w:rPr>
                <w:rFonts w:ascii="Times New Roman" w:hAnsi="Times New Roman" w:cs="Times New Roman"/>
                <w:sz w:val="24"/>
                <w:szCs w:val="24"/>
              </w:rPr>
              <w:t>espondent</w:t>
            </w:r>
          </w:p>
        </w:tc>
        <w:tc>
          <w:tcPr>
            <w:tcW w:w="625" w:type="pct"/>
            <w:vMerge w:val="restart"/>
            <w:tcBorders>
              <w:top w:val="single" w:sz="4" w:space="0" w:color="auto"/>
            </w:tcBorders>
          </w:tcPr>
          <w:p w14:paraId="69FC168A"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Male</w:t>
            </w:r>
          </w:p>
        </w:tc>
        <w:tc>
          <w:tcPr>
            <w:tcW w:w="1172" w:type="pct"/>
            <w:tcBorders>
              <w:top w:val="single" w:sz="4" w:space="0" w:color="auto"/>
            </w:tcBorders>
          </w:tcPr>
          <w:p w14:paraId="06F9A871"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704" w:type="pct"/>
            <w:tcBorders>
              <w:top w:val="single" w:sz="4" w:space="0" w:color="auto"/>
            </w:tcBorders>
          </w:tcPr>
          <w:p w14:paraId="32BFB7A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16</w:t>
            </w:r>
          </w:p>
        </w:tc>
        <w:tc>
          <w:tcPr>
            <w:tcW w:w="547" w:type="pct"/>
            <w:tcBorders>
              <w:top w:val="single" w:sz="4" w:space="0" w:color="auto"/>
            </w:tcBorders>
          </w:tcPr>
          <w:p w14:paraId="7FF4D81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35</w:t>
            </w:r>
          </w:p>
        </w:tc>
        <w:tc>
          <w:tcPr>
            <w:tcW w:w="547" w:type="pct"/>
            <w:tcBorders>
              <w:top w:val="single" w:sz="4" w:space="0" w:color="auto"/>
            </w:tcBorders>
          </w:tcPr>
          <w:p w14:paraId="6F127EBC"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47</w:t>
            </w:r>
          </w:p>
        </w:tc>
        <w:tc>
          <w:tcPr>
            <w:tcW w:w="547" w:type="pct"/>
            <w:tcBorders>
              <w:top w:val="single" w:sz="4" w:space="0" w:color="auto"/>
            </w:tcBorders>
          </w:tcPr>
          <w:p w14:paraId="3394DBB9"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98</w:t>
            </w:r>
          </w:p>
        </w:tc>
      </w:tr>
      <w:tr w:rsidR="007044EC" w:rsidRPr="003C40FC" w14:paraId="12D852C3" w14:textId="77777777" w:rsidTr="004D5A94">
        <w:tc>
          <w:tcPr>
            <w:tcW w:w="858" w:type="pct"/>
            <w:vMerge/>
          </w:tcPr>
          <w:p w14:paraId="46B4947C"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25" w:type="pct"/>
            <w:vMerge/>
          </w:tcPr>
          <w:p w14:paraId="18B12481"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5ED218F7"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704" w:type="pct"/>
          </w:tcPr>
          <w:p w14:paraId="3D14AD19"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21.4</w:t>
            </w:r>
          </w:p>
        </w:tc>
        <w:tc>
          <w:tcPr>
            <w:tcW w:w="547" w:type="pct"/>
          </w:tcPr>
          <w:p w14:paraId="5D416B1A"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31.9</w:t>
            </w:r>
          </w:p>
        </w:tc>
        <w:tc>
          <w:tcPr>
            <w:tcW w:w="547" w:type="pct"/>
          </w:tcPr>
          <w:p w14:paraId="31B6A82D"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44.6</w:t>
            </w:r>
          </w:p>
        </w:tc>
        <w:tc>
          <w:tcPr>
            <w:tcW w:w="547" w:type="pct"/>
          </w:tcPr>
          <w:p w14:paraId="475E971F"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98.0</w:t>
            </w:r>
          </w:p>
        </w:tc>
      </w:tr>
      <w:tr w:rsidR="007044EC" w:rsidRPr="003C40FC" w14:paraId="7CE7B6CA" w14:textId="77777777" w:rsidTr="004D5A94">
        <w:tc>
          <w:tcPr>
            <w:tcW w:w="858" w:type="pct"/>
            <w:vMerge/>
          </w:tcPr>
          <w:p w14:paraId="0FEBB5CB"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25" w:type="pct"/>
            <w:vMerge/>
          </w:tcPr>
          <w:p w14:paraId="60A9F400"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73029A3C" w14:textId="7C948AF6"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 xml:space="preserve">% Within </w:t>
            </w:r>
            <w:r w:rsidR="00C07D5D">
              <w:rPr>
                <w:rFonts w:ascii="Times New Roman" w:hAnsi="Times New Roman" w:cs="Times New Roman"/>
                <w:sz w:val="24"/>
                <w:szCs w:val="24"/>
              </w:rPr>
              <w:t xml:space="preserve">the </w:t>
            </w:r>
            <w:r w:rsidRPr="003C40FC">
              <w:rPr>
                <w:rFonts w:ascii="Times New Roman" w:hAnsi="Times New Roman" w:cs="Times New Roman"/>
                <w:sz w:val="24"/>
                <w:szCs w:val="24"/>
              </w:rPr>
              <w:t>gender of respondent</w:t>
            </w:r>
          </w:p>
        </w:tc>
        <w:tc>
          <w:tcPr>
            <w:tcW w:w="704" w:type="pct"/>
          </w:tcPr>
          <w:p w14:paraId="45E3E1C3"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16.3%</w:t>
            </w:r>
          </w:p>
        </w:tc>
        <w:tc>
          <w:tcPr>
            <w:tcW w:w="547" w:type="pct"/>
          </w:tcPr>
          <w:p w14:paraId="5258DA51"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35.7%</w:t>
            </w:r>
          </w:p>
        </w:tc>
        <w:tc>
          <w:tcPr>
            <w:tcW w:w="547" w:type="pct"/>
          </w:tcPr>
          <w:p w14:paraId="35BC4585"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48.0%</w:t>
            </w:r>
          </w:p>
        </w:tc>
        <w:tc>
          <w:tcPr>
            <w:tcW w:w="547" w:type="pct"/>
          </w:tcPr>
          <w:p w14:paraId="12C3CEF8"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29BA1CA7" w14:textId="77777777" w:rsidTr="004D5A94">
        <w:tc>
          <w:tcPr>
            <w:tcW w:w="858" w:type="pct"/>
            <w:vMerge/>
          </w:tcPr>
          <w:p w14:paraId="605C5426"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25" w:type="pct"/>
            <w:vMerge w:val="restart"/>
          </w:tcPr>
          <w:p w14:paraId="51151DE1"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Female</w:t>
            </w:r>
          </w:p>
        </w:tc>
        <w:tc>
          <w:tcPr>
            <w:tcW w:w="1172" w:type="pct"/>
          </w:tcPr>
          <w:p w14:paraId="3228260B"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704" w:type="pct"/>
          </w:tcPr>
          <w:p w14:paraId="49483DA6"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43</w:t>
            </w:r>
          </w:p>
        </w:tc>
        <w:tc>
          <w:tcPr>
            <w:tcW w:w="547" w:type="pct"/>
          </w:tcPr>
          <w:p w14:paraId="7371F858"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53</w:t>
            </w:r>
          </w:p>
        </w:tc>
        <w:tc>
          <w:tcPr>
            <w:tcW w:w="547" w:type="pct"/>
          </w:tcPr>
          <w:p w14:paraId="76514F83"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76</w:t>
            </w:r>
          </w:p>
        </w:tc>
        <w:tc>
          <w:tcPr>
            <w:tcW w:w="547" w:type="pct"/>
          </w:tcPr>
          <w:p w14:paraId="2864450F"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172</w:t>
            </w:r>
          </w:p>
        </w:tc>
      </w:tr>
      <w:tr w:rsidR="007044EC" w:rsidRPr="003C40FC" w14:paraId="177C6DE9" w14:textId="77777777" w:rsidTr="004D5A94">
        <w:tc>
          <w:tcPr>
            <w:tcW w:w="858" w:type="pct"/>
            <w:vMerge/>
          </w:tcPr>
          <w:p w14:paraId="63EA0217"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25" w:type="pct"/>
            <w:vMerge/>
          </w:tcPr>
          <w:p w14:paraId="235F1AE0"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1296DA25"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704" w:type="pct"/>
          </w:tcPr>
          <w:p w14:paraId="403B7DF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37.6</w:t>
            </w:r>
          </w:p>
        </w:tc>
        <w:tc>
          <w:tcPr>
            <w:tcW w:w="547" w:type="pct"/>
          </w:tcPr>
          <w:p w14:paraId="455BE28A"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56.1</w:t>
            </w:r>
          </w:p>
        </w:tc>
        <w:tc>
          <w:tcPr>
            <w:tcW w:w="547" w:type="pct"/>
          </w:tcPr>
          <w:p w14:paraId="710EAD5C"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78.4</w:t>
            </w:r>
          </w:p>
        </w:tc>
        <w:tc>
          <w:tcPr>
            <w:tcW w:w="547" w:type="pct"/>
          </w:tcPr>
          <w:p w14:paraId="5B1D8B78"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172.0</w:t>
            </w:r>
          </w:p>
        </w:tc>
      </w:tr>
      <w:tr w:rsidR="007044EC" w:rsidRPr="003C40FC" w14:paraId="4171B97F" w14:textId="77777777" w:rsidTr="004D5A94">
        <w:tc>
          <w:tcPr>
            <w:tcW w:w="858" w:type="pct"/>
            <w:vMerge/>
          </w:tcPr>
          <w:p w14:paraId="1B914C07"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625" w:type="pct"/>
            <w:vMerge/>
          </w:tcPr>
          <w:p w14:paraId="301E6DDA"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1A691EB6" w14:textId="05A137F2"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 xml:space="preserve">% Within </w:t>
            </w:r>
            <w:r w:rsidR="00C07D5D">
              <w:rPr>
                <w:rFonts w:ascii="Times New Roman" w:hAnsi="Times New Roman" w:cs="Times New Roman"/>
                <w:sz w:val="24"/>
                <w:szCs w:val="24"/>
              </w:rPr>
              <w:t xml:space="preserve">the </w:t>
            </w:r>
            <w:r w:rsidRPr="003C40FC">
              <w:rPr>
                <w:rFonts w:ascii="Times New Roman" w:hAnsi="Times New Roman" w:cs="Times New Roman"/>
                <w:sz w:val="24"/>
                <w:szCs w:val="24"/>
              </w:rPr>
              <w:t xml:space="preserve">gender of </w:t>
            </w:r>
            <w:r w:rsidR="00C07D5D">
              <w:rPr>
                <w:rFonts w:ascii="Times New Roman" w:hAnsi="Times New Roman" w:cs="Times New Roman"/>
                <w:sz w:val="24"/>
                <w:szCs w:val="24"/>
              </w:rPr>
              <w:t xml:space="preserve">the </w:t>
            </w:r>
            <w:r w:rsidRPr="003C40FC">
              <w:rPr>
                <w:rFonts w:ascii="Times New Roman" w:hAnsi="Times New Roman" w:cs="Times New Roman"/>
                <w:sz w:val="24"/>
                <w:szCs w:val="24"/>
              </w:rPr>
              <w:t>respondent</w:t>
            </w:r>
          </w:p>
        </w:tc>
        <w:tc>
          <w:tcPr>
            <w:tcW w:w="704" w:type="pct"/>
          </w:tcPr>
          <w:p w14:paraId="4DCBEFC7"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25.0%</w:t>
            </w:r>
          </w:p>
        </w:tc>
        <w:tc>
          <w:tcPr>
            <w:tcW w:w="547" w:type="pct"/>
          </w:tcPr>
          <w:p w14:paraId="23BA7FF5"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30.8%</w:t>
            </w:r>
          </w:p>
        </w:tc>
        <w:tc>
          <w:tcPr>
            <w:tcW w:w="547" w:type="pct"/>
          </w:tcPr>
          <w:p w14:paraId="44CBAB9A"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44.2%</w:t>
            </w:r>
          </w:p>
        </w:tc>
        <w:tc>
          <w:tcPr>
            <w:tcW w:w="547" w:type="pct"/>
          </w:tcPr>
          <w:p w14:paraId="5483055E"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043388DA" w14:textId="77777777" w:rsidTr="004D5A94">
        <w:tc>
          <w:tcPr>
            <w:tcW w:w="1483" w:type="pct"/>
            <w:gridSpan w:val="2"/>
            <w:vMerge w:val="restart"/>
          </w:tcPr>
          <w:p w14:paraId="42E60884"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1172" w:type="pct"/>
          </w:tcPr>
          <w:p w14:paraId="0DE17F75"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Count</w:t>
            </w:r>
          </w:p>
        </w:tc>
        <w:tc>
          <w:tcPr>
            <w:tcW w:w="704" w:type="pct"/>
          </w:tcPr>
          <w:p w14:paraId="1EE3544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59</w:t>
            </w:r>
          </w:p>
        </w:tc>
        <w:tc>
          <w:tcPr>
            <w:tcW w:w="547" w:type="pct"/>
          </w:tcPr>
          <w:p w14:paraId="1224875A"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88</w:t>
            </w:r>
          </w:p>
        </w:tc>
        <w:tc>
          <w:tcPr>
            <w:tcW w:w="547" w:type="pct"/>
          </w:tcPr>
          <w:p w14:paraId="1E694896"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123</w:t>
            </w:r>
          </w:p>
        </w:tc>
        <w:tc>
          <w:tcPr>
            <w:tcW w:w="547" w:type="pct"/>
          </w:tcPr>
          <w:p w14:paraId="48126182"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r>
      <w:tr w:rsidR="007044EC" w:rsidRPr="003C40FC" w14:paraId="4D365DCC" w14:textId="77777777" w:rsidTr="004D5A94">
        <w:tc>
          <w:tcPr>
            <w:tcW w:w="1483" w:type="pct"/>
            <w:gridSpan w:val="2"/>
            <w:vMerge/>
          </w:tcPr>
          <w:p w14:paraId="4815D7C1"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0902E8AC"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Expected Count</w:t>
            </w:r>
          </w:p>
        </w:tc>
        <w:tc>
          <w:tcPr>
            <w:tcW w:w="704" w:type="pct"/>
          </w:tcPr>
          <w:p w14:paraId="4FA4D4FE"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59.0</w:t>
            </w:r>
          </w:p>
        </w:tc>
        <w:tc>
          <w:tcPr>
            <w:tcW w:w="547" w:type="pct"/>
          </w:tcPr>
          <w:p w14:paraId="018BEB32"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88.0</w:t>
            </w:r>
          </w:p>
        </w:tc>
        <w:tc>
          <w:tcPr>
            <w:tcW w:w="547" w:type="pct"/>
          </w:tcPr>
          <w:p w14:paraId="6FCA8540"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123.0</w:t>
            </w:r>
          </w:p>
        </w:tc>
        <w:tc>
          <w:tcPr>
            <w:tcW w:w="547" w:type="pct"/>
          </w:tcPr>
          <w:p w14:paraId="4766C8E9"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270.0</w:t>
            </w:r>
          </w:p>
        </w:tc>
      </w:tr>
      <w:tr w:rsidR="00D41671" w:rsidRPr="003C40FC" w14:paraId="1CE0F2A7" w14:textId="77777777" w:rsidTr="004D5A94">
        <w:tc>
          <w:tcPr>
            <w:tcW w:w="1483" w:type="pct"/>
            <w:gridSpan w:val="2"/>
            <w:vMerge/>
          </w:tcPr>
          <w:p w14:paraId="39B93C11"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1172" w:type="pct"/>
          </w:tcPr>
          <w:p w14:paraId="124233AB" w14:textId="77FDC5C3"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 xml:space="preserve">% Within </w:t>
            </w:r>
            <w:r w:rsidR="00C07D5D">
              <w:rPr>
                <w:rFonts w:ascii="Times New Roman" w:hAnsi="Times New Roman" w:cs="Times New Roman"/>
                <w:sz w:val="24"/>
                <w:szCs w:val="24"/>
              </w:rPr>
              <w:t xml:space="preserve">the </w:t>
            </w:r>
            <w:r w:rsidRPr="003C40FC">
              <w:rPr>
                <w:rFonts w:ascii="Times New Roman" w:hAnsi="Times New Roman" w:cs="Times New Roman"/>
                <w:sz w:val="24"/>
                <w:szCs w:val="24"/>
              </w:rPr>
              <w:t xml:space="preserve">gender of </w:t>
            </w:r>
            <w:r w:rsidR="00C07D5D">
              <w:rPr>
                <w:rFonts w:ascii="Times New Roman" w:hAnsi="Times New Roman" w:cs="Times New Roman"/>
                <w:sz w:val="24"/>
                <w:szCs w:val="24"/>
              </w:rPr>
              <w:t xml:space="preserve">the </w:t>
            </w:r>
            <w:r w:rsidRPr="003C40FC">
              <w:rPr>
                <w:rFonts w:ascii="Times New Roman" w:hAnsi="Times New Roman" w:cs="Times New Roman"/>
                <w:sz w:val="24"/>
                <w:szCs w:val="24"/>
              </w:rPr>
              <w:t>respondent</w:t>
            </w:r>
          </w:p>
        </w:tc>
        <w:tc>
          <w:tcPr>
            <w:tcW w:w="704" w:type="pct"/>
          </w:tcPr>
          <w:p w14:paraId="10C4D248"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21.9%</w:t>
            </w:r>
          </w:p>
        </w:tc>
        <w:tc>
          <w:tcPr>
            <w:tcW w:w="547" w:type="pct"/>
          </w:tcPr>
          <w:p w14:paraId="69C3DF9B"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32.6%</w:t>
            </w:r>
          </w:p>
        </w:tc>
        <w:tc>
          <w:tcPr>
            <w:tcW w:w="547" w:type="pct"/>
          </w:tcPr>
          <w:p w14:paraId="1A663A2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45.6%</w:t>
            </w:r>
          </w:p>
        </w:tc>
        <w:tc>
          <w:tcPr>
            <w:tcW w:w="547" w:type="pct"/>
          </w:tcPr>
          <w:p w14:paraId="5ED14214" w14:textId="77777777" w:rsidR="00D41671" w:rsidRPr="003C40FC" w:rsidRDefault="00D41671"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bl>
    <w:p w14:paraId="7CC9AE08" w14:textId="77777777" w:rsidR="00D41671" w:rsidRPr="00FD7DF0" w:rsidRDefault="00D41671" w:rsidP="00FD7DF0">
      <w:pPr>
        <w:pStyle w:val="NoSpacing"/>
        <w:rPr>
          <w:sz w:val="2"/>
          <w:szCs w:val="2"/>
        </w:rPr>
      </w:pPr>
    </w:p>
    <w:p w14:paraId="6026600A" w14:textId="481EB062" w:rsidR="00D41671"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11796D"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ield Survey,2023</w:t>
      </w:r>
    </w:p>
    <w:p w14:paraId="33E59349" w14:textId="77777777" w:rsidR="00FD7DF0" w:rsidRPr="003C40FC" w:rsidRDefault="00FD7DF0" w:rsidP="00D41671">
      <w:pPr>
        <w:autoSpaceDE w:val="0"/>
        <w:autoSpaceDN w:val="0"/>
        <w:adjustRightInd w:val="0"/>
        <w:spacing w:after="0" w:line="240" w:lineRule="auto"/>
        <w:rPr>
          <w:rFonts w:ascii="Times New Roman" w:hAnsi="Times New Roman" w:cs="Times New Roman"/>
          <w:kern w:val="0"/>
          <w:sz w:val="24"/>
          <w:szCs w:val="24"/>
          <w14:ligatures w14:val="none"/>
        </w:rPr>
      </w:pPr>
    </w:p>
    <w:p w14:paraId="05CCC626" w14:textId="0A704AF3" w:rsidR="00F57B8C" w:rsidRPr="003C40FC" w:rsidRDefault="00D41671" w:rsidP="008148D5">
      <w:pPr>
        <w:autoSpaceDE w:val="0"/>
        <w:autoSpaceDN w:val="0"/>
        <w:adjustRightInd w:val="0"/>
        <w:spacing w:line="360" w:lineRule="auto"/>
        <w:ind w:right="60"/>
        <w:jc w:val="both"/>
        <w:rPr>
          <w:rFonts w:ascii="Times New Roman" w:hAnsi="Times New Roman" w:cs="Times New Roman"/>
          <w:bCs/>
          <w:iCs/>
          <w:kern w:val="0"/>
          <w:sz w:val="24"/>
          <w:szCs w:val="24"/>
          <w14:ligatures w14:val="none"/>
        </w:rPr>
      </w:pPr>
      <w:r w:rsidRPr="003C40FC">
        <w:rPr>
          <w:rFonts w:ascii="Times New Roman" w:hAnsi="Times New Roman" w:cs="Times New Roman"/>
          <w:kern w:val="0"/>
          <w:sz w:val="24"/>
          <w:szCs w:val="24"/>
          <w14:ligatures w14:val="none"/>
        </w:rPr>
        <w:lastRenderedPageBreak/>
        <w:t>Table 2</w:t>
      </w:r>
      <w:r w:rsidR="004C12C2">
        <w:rPr>
          <w:rFonts w:ascii="Times New Roman" w:hAnsi="Times New Roman" w:cs="Times New Roman"/>
          <w:kern w:val="0"/>
          <w:sz w:val="24"/>
          <w:szCs w:val="24"/>
          <w14:ligatures w14:val="none"/>
        </w:rPr>
        <w:t>7</w:t>
      </w:r>
      <w:r w:rsidRPr="003C40FC">
        <w:rPr>
          <w:rFonts w:ascii="Times New Roman" w:hAnsi="Times New Roman" w:cs="Times New Roman"/>
          <w:kern w:val="0"/>
          <w:sz w:val="24"/>
          <w:szCs w:val="24"/>
          <w14:ligatures w14:val="none"/>
        </w:rPr>
        <w:t xml:space="preserve"> </w:t>
      </w:r>
      <w:r w:rsidR="00C07D5D">
        <w:rPr>
          <w:rFonts w:ascii="Times New Roman" w:hAnsi="Times New Roman" w:cs="Times New Roman"/>
          <w:kern w:val="0"/>
          <w:sz w:val="24"/>
          <w:szCs w:val="24"/>
          <w14:ligatures w14:val="none"/>
        </w:rPr>
        <w:t>shows</w:t>
      </w:r>
      <w:r w:rsidRPr="003C40FC">
        <w:rPr>
          <w:rFonts w:ascii="Times New Roman" w:hAnsi="Times New Roman" w:cs="Times New Roman"/>
          <w:kern w:val="0"/>
          <w:sz w:val="24"/>
          <w:szCs w:val="24"/>
          <w14:ligatures w14:val="none"/>
        </w:rPr>
        <w:t xml:space="preserve"> that</w:t>
      </w:r>
      <w:r w:rsidRPr="003C40FC">
        <w:rPr>
          <w:rFonts w:ascii="Times New Roman" w:hAnsi="Times New Roman" w:cs="Times New Roman"/>
          <w:bCs/>
          <w:iCs/>
          <w:kern w:val="0"/>
          <w:sz w:val="24"/>
          <w:szCs w:val="24"/>
          <w14:ligatures w14:val="none"/>
        </w:rPr>
        <w:t xml:space="preserve">, 47 (48%) of male respondents in the gender category indicated that digital or web marketing was primarily a low coping mechanism during the pandemic, compared to 76 (44.2%) of the female population in the tourism industry who claimed it was low. Again, 35 (35.7%) of male respondents said it was high, while about 53 (30.8%) believed it was high in activities in the built environment following the COVID-19 pandemic. Furthermore, 16 (16.3%) of males indicated that it was very high compared to 43(27.9%) of females who claimed it was very high (check </w:t>
      </w:r>
      <w:r w:rsidR="00C07D5D">
        <w:rPr>
          <w:rFonts w:ascii="Times New Roman" w:hAnsi="Times New Roman" w:cs="Times New Roman"/>
          <w:bCs/>
          <w:iCs/>
          <w:kern w:val="0"/>
          <w:sz w:val="24"/>
          <w:szCs w:val="24"/>
          <w14:ligatures w14:val="none"/>
        </w:rPr>
        <w:t>Table</w:t>
      </w:r>
      <w:r w:rsidRPr="003C40FC">
        <w:rPr>
          <w:rFonts w:ascii="Times New Roman" w:hAnsi="Times New Roman" w:cs="Times New Roman"/>
          <w:bCs/>
          <w:iCs/>
          <w:kern w:val="0"/>
          <w:sz w:val="24"/>
          <w:szCs w:val="24"/>
          <w14:ligatures w14:val="none"/>
        </w:rPr>
        <w:t xml:space="preserve"> 28). This </w:t>
      </w:r>
      <w:r w:rsidR="00C07D5D">
        <w:rPr>
          <w:rFonts w:ascii="Times New Roman" w:hAnsi="Times New Roman" w:cs="Times New Roman"/>
          <w:bCs/>
          <w:iCs/>
          <w:kern w:val="0"/>
          <w:sz w:val="24"/>
          <w:szCs w:val="24"/>
          <w14:ligatures w14:val="none"/>
        </w:rPr>
        <w:t>suggests</w:t>
      </w:r>
      <w:r w:rsidRPr="003C40FC">
        <w:rPr>
          <w:rFonts w:ascii="Times New Roman" w:hAnsi="Times New Roman" w:cs="Times New Roman"/>
          <w:bCs/>
          <w:iCs/>
          <w:kern w:val="0"/>
          <w:sz w:val="24"/>
          <w:szCs w:val="24"/>
          <w14:ligatures w14:val="none"/>
        </w:rPr>
        <w:t xml:space="preserve"> that </w:t>
      </w:r>
      <w:r w:rsidR="00C07D5D">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 xml:space="preserve">majority of female stakeholders in the tourism industry believed that one’s ability to deploy digital marketing as a resilient mechanism in promoting restaurant business activities at </w:t>
      </w:r>
      <w:bookmarkStart w:id="368" w:name="_Hlk135795814"/>
      <w:r w:rsidRPr="003C40FC">
        <w:rPr>
          <w:rFonts w:ascii="Times New Roman" w:hAnsi="Times New Roman" w:cs="Times New Roman"/>
          <w:bCs/>
          <w:iCs/>
          <w:kern w:val="0"/>
          <w:sz w:val="24"/>
          <w:szCs w:val="24"/>
          <w14:ligatures w14:val="none"/>
        </w:rPr>
        <w:t xml:space="preserve">Tengzug, </w:t>
      </w:r>
      <w:r w:rsidR="00F57B8C" w:rsidRPr="003C40FC">
        <w:rPr>
          <w:rFonts w:ascii="Times New Roman" w:hAnsi="Times New Roman" w:cs="Times New Roman"/>
          <w:bCs/>
          <w:iCs/>
          <w:kern w:val="0"/>
          <w:sz w:val="24"/>
          <w:szCs w:val="24"/>
          <w14:ligatures w14:val="none"/>
        </w:rPr>
        <w:t>Chief’s</w:t>
      </w:r>
      <w:r w:rsidR="00C07D5D">
        <w:rPr>
          <w:rFonts w:ascii="Times New Roman" w:hAnsi="Times New Roman" w:cs="Times New Roman"/>
          <w:bCs/>
          <w:iCs/>
          <w:kern w:val="0"/>
          <w:sz w:val="24"/>
          <w:szCs w:val="24"/>
          <w14:ligatures w14:val="none"/>
        </w:rPr>
        <w:t>,</w:t>
      </w:r>
      <w:r w:rsidR="00F57B8C" w:rsidRPr="003C40FC">
        <w:rPr>
          <w:rFonts w:ascii="Times New Roman" w:hAnsi="Times New Roman" w:cs="Times New Roman"/>
          <w:bCs/>
          <w:iCs/>
          <w:kern w:val="0"/>
          <w:sz w:val="24"/>
          <w:szCs w:val="24"/>
          <w14:ligatures w14:val="none"/>
        </w:rPr>
        <w:t xml:space="preserve"> and</w:t>
      </w:r>
      <w:r w:rsidRPr="003C40FC">
        <w:rPr>
          <w:rFonts w:ascii="Times New Roman" w:hAnsi="Times New Roman" w:cs="Times New Roman"/>
          <w:bCs/>
          <w:iCs/>
          <w:kern w:val="0"/>
          <w:sz w:val="24"/>
          <w:szCs w:val="24"/>
          <w14:ligatures w14:val="none"/>
        </w:rPr>
        <w:t xml:space="preserve"> </w:t>
      </w:r>
      <w:r w:rsidR="00F57B8C" w:rsidRPr="003C40FC">
        <w:rPr>
          <w:rFonts w:ascii="Times New Roman" w:hAnsi="Times New Roman" w:cs="Times New Roman"/>
          <w:bCs/>
          <w:iCs/>
          <w:kern w:val="0"/>
          <w:sz w:val="24"/>
          <w:szCs w:val="24"/>
          <w14:ligatures w14:val="none"/>
        </w:rPr>
        <w:t xml:space="preserve">Zenga Crocodile </w:t>
      </w:r>
      <w:r w:rsidRPr="003C40FC">
        <w:rPr>
          <w:rFonts w:ascii="Times New Roman" w:hAnsi="Times New Roman" w:cs="Times New Roman"/>
          <w:bCs/>
          <w:iCs/>
          <w:kern w:val="0"/>
          <w:sz w:val="24"/>
          <w:szCs w:val="24"/>
          <w14:ligatures w14:val="none"/>
        </w:rPr>
        <w:t>Pond</w:t>
      </w:r>
      <w:r w:rsidR="00F57B8C"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w:t>
      </w:r>
      <w:bookmarkEnd w:id="368"/>
      <w:r w:rsidRPr="003C40FC">
        <w:rPr>
          <w:rFonts w:ascii="Times New Roman" w:hAnsi="Times New Roman" w:cs="Times New Roman"/>
          <w:bCs/>
          <w:iCs/>
          <w:kern w:val="0"/>
          <w:sz w:val="24"/>
          <w:szCs w:val="24"/>
          <w14:ligatures w14:val="none"/>
        </w:rPr>
        <w:t>during the pandemic is a factor of gender (</w:t>
      </w:r>
      <w:r w:rsidR="00F57B8C" w:rsidRPr="003C40FC">
        <w:rPr>
          <w:rFonts w:ascii="Times New Roman" w:hAnsi="Times New Roman" w:cs="Times New Roman"/>
          <w:bCs/>
          <w:iCs/>
          <w:kern w:val="0"/>
          <w:sz w:val="24"/>
          <w:szCs w:val="24"/>
          <w14:ligatures w14:val="none"/>
        </w:rPr>
        <w:t xml:space="preserve">being a </w:t>
      </w:r>
      <w:r w:rsidRPr="003C40FC">
        <w:rPr>
          <w:rFonts w:ascii="Times New Roman" w:hAnsi="Times New Roman" w:cs="Times New Roman"/>
          <w:bCs/>
          <w:iCs/>
          <w:kern w:val="0"/>
          <w:sz w:val="24"/>
          <w:szCs w:val="24"/>
          <w14:ligatures w14:val="none"/>
        </w:rPr>
        <w:t>male or female).</w:t>
      </w:r>
      <w:bookmarkStart w:id="369" w:name="_Hlk127783253"/>
    </w:p>
    <w:p w14:paraId="789A1464" w14:textId="4BE8CB29" w:rsidR="00D41671" w:rsidRPr="003C40FC" w:rsidRDefault="00D41671" w:rsidP="00F54078">
      <w:pPr>
        <w:pStyle w:val="Heading6"/>
        <w:rPr>
          <w:lang w:val="en-GB"/>
        </w:rPr>
      </w:pPr>
      <w:bookmarkStart w:id="370" w:name="_Hlk166738500"/>
      <w:bookmarkStart w:id="371" w:name="_Toc167267895"/>
      <w:r w:rsidRPr="003C40FC">
        <w:rPr>
          <w:lang w:val="en-GB"/>
        </w:rPr>
        <w:t xml:space="preserve">Table </w:t>
      </w:r>
      <w:r w:rsidR="004C12C2">
        <w:rPr>
          <w:lang w:val="en-GB"/>
        </w:rPr>
        <w:t>28</w:t>
      </w:r>
      <w:r w:rsidRPr="003C40FC">
        <w:rPr>
          <w:lang w:val="en-GB"/>
        </w:rPr>
        <w:t xml:space="preserve">:  </w:t>
      </w:r>
      <w:r w:rsidRPr="003C40FC">
        <w:t>Chi-Square Tests</w:t>
      </w:r>
      <w:r w:rsidRPr="003C40FC">
        <w:rPr>
          <w:lang w:val="en-GB"/>
        </w:rPr>
        <w:t xml:space="preserve"> of Independence</w:t>
      </w:r>
      <w:bookmarkEnd w:id="369"/>
      <w:r w:rsidR="008E7477" w:rsidRPr="003C40FC">
        <w:rPr>
          <w:lang w:val="en-GB"/>
        </w:rPr>
        <w:t xml:space="preserve"> Gender and </w:t>
      </w:r>
      <w:r w:rsidR="00C07D5D">
        <w:rPr>
          <w:lang w:val="en-GB"/>
        </w:rPr>
        <w:t>Digital Marketing</w:t>
      </w:r>
      <w:bookmarkEnd w:id="371"/>
    </w:p>
    <w:bookmarkEnd w:id="370"/>
    <w:tbl>
      <w:tblPr>
        <w:tblStyle w:val="TableGrid"/>
        <w:tblW w:w="8465" w:type="dxa"/>
        <w:tblInd w:w="-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84"/>
        <w:gridCol w:w="921"/>
        <w:gridCol w:w="720"/>
        <w:gridCol w:w="1440"/>
        <w:gridCol w:w="1170"/>
        <w:gridCol w:w="1170"/>
        <w:gridCol w:w="1260"/>
      </w:tblGrid>
      <w:tr w:rsidR="007044EC" w:rsidRPr="00F54078" w14:paraId="0CAA09C3" w14:textId="77777777" w:rsidTr="003F7550">
        <w:trPr>
          <w:trHeight w:val="915"/>
        </w:trPr>
        <w:tc>
          <w:tcPr>
            <w:tcW w:w="1784" w:type="dxa"/>
            <w:tcBorders>
              <w:bottom w:val="single" w:sz="4" w:space="0" w:color="auto"/>
            </w:tcBorders>
          </w:tcPr>
          <w:p w14:paraId="4A0D3750"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921" w:type="dxa"/>
            <w:tcBorders>
              <w:bottom w:val="single" w:sz="4" w:space="0" w:color="auto"/>
            </w:tcBorders>
          </w:tcPr>
          <w:p w14:paraId="780FE2FB"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Value</w:t>
            </w:r>
          </w:p>
        </w:tc>
        <w:tc>
          <w:tcPr>
            <w:tcW w:w="720" w:type="dxa"/>
            <w:tcBorders>
              <w:bottom w:val="single" w:sz="4" w:space="0" w:color="auto"/>
            </w:tcBorders>
          </w:tcPr>
          <w:p w14:paraId="1483BF1B"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Df</w:t>
            </w:r>
          </w:p>
        </w:tc>
        <w:tc>
          <w:tcPr>
            <w:tcW w:w="1440" w:type="dxa"/>
            <w:tcBorders>
              <w:bottom w:val="single" w:sz="4" w:space="0" w:color="auto"/>
            </w:tcBorders>
          </w:tcPr>
          <w:p w14:paraId="1D473578"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Asymptotic Significance (2-sided)</w:t>
            </w:r>
          </w:p>
        </w:tc>
        <w:tc>
          <w:tcPr>
            <w:tcW w:w="1170" w:type="dxa"/>
            <w:tcBorders>
              <w:bottom w:val="single" w:sz="4" w:space="0" w:color="auto"/>
            </w:tcBorders>
          </w:tcPr>
          <w:p w14:paraId="4FDAFB15"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Exact Sig. (2-sided)</w:t>
            </w:r>
          </w:p>
        </w:tc>
        <w:tc>
          <w:tcPr>
            <w:tcW w:w="1170" w:type="dxa"/>
            <w:tcBorders>
              <w:bottom w:val="single" w:sz="4" w:space="0" w:color="auto"/>
            </w:tcBorders>
          </w:tcPr>
          <w:p w14:paraId="1EDF4134"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Exact Sig. (1-sided)</w:t>
            </w:r>
          </w:p>
        </w:tc>
        <w:tc>
          <w:tcPr>
            <w:tcW w:w="1260" w:type="dxa"/>
            <w:tcBorders>
              <w:bottom w:val="single" w:sz="4" w:space="0" w:color="auto"/>
            </w:tcBorders>
          </w:tcPr>
          <w:p w14:paraId="75D522EE"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Point Probability</w:t>
            </w:r>
          </w:p>
        </w:tc>
      </w:tr>
      <w:tr w:rsidR="007044EC" w:rsidRPr="00F54078" w14:paraId="50D0CA37" w14:textId="77777777" w:rsidTr="003F7550">
        <w:trPr>
          <w:trHeight w:val="614"/>
        </w:trPr>
        <w:tc>
          <w:tcPr>
            <w:tcW w:w="1784" w:type="dxa"/>
            <w:tcBorders>
              <w:top w:val="single" w:sz="4" w:space="0" w:color="auto"/>
            </w:tcBorders>
          </w:tcPr>
          <w:p w14:paraId="724536B5"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Pearson Chi-Square</w:t>
            </w:r>
          </w:p>
        </w:tc>
        <w:tc>
          <w:tcPr>
            <w:tcW w:w="921" w:type="dxa"/>
            <w:tcBorders>
              <w:top w:val="single" w:sz="4" w:space="0" w:color="auto"/>
            </w:tcBorders>
          </w:tcPr>
          <w:p w14:paraId="6450B8C9"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2.804</w:t>
            </w:r>
            <w:r w:rsidRPr="00F54078">
              <w:rPr>
                <w:rFonts w:ascii="Times New Roman" w:hAnsi="Times New Roman" w:cs="Times New Roman"/>
                <w:bCs/>
                <w:iCs/>
                <w:vertAlign w:val="superscript"/>
              </w:rPr>
              <w:t>a</w:t>
            </w:r>
          </w:p>
        </w:tc>
        <w:tc>
          <w:tcPr>
            <w:tcW w:w="720" w:type="dxa"/>
            <w:tcBorders>
              <w:top w:val="single" w:sz="4" w:space="0" w:color="auto"/>
            </w:tcBorders>
          </w:tcPr>
          <w:p w14:paraId="07CDDAC1"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w:t>
            </w:r>
          </w:p>
        </w:tc>
        <w:tc>
          <w:tcPr>
            <w:tcW w:w="1440" w:type="dxa"/>
            <w:tcBorders>
              <w:top w:val="single" w:sz="4" w:space="0" w:color="auto"/>
            </w:tcBorders>
          </w:tcPr>
          <w:p w14:paraId="7F4DC885"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.246</w:t>
            </w:r>
          </w:p>
        </w:tc>
        <w:tc>
          <w:tcPr>
            <w:tcW w:w="1170" w:type="dxa"/>
            <w:tcBorders>
              <w:top w:val="single" w:sz="4" w:space="0" w:color="auto"/>
            </w:tcBorders>
          </w:tcPr>
          <w:p w14:paraId="66128F2C"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.249</w:t>
            </w:r>
          </w:p>
        </w:tc>
        <w:tc>
          <w:tcPr>
            <w:tcW w:w="1170" w:type="dxa"/>
            <w:tcBorders>
              <w:top w:val="single" w:sz="4" w:space="0" w:color="auto"/>
            </w:tcBorders>
          </w:tcPr>
          <w:p w14:paraId="710B8ABC"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260" w:type="dxa"/>
            <w:tcBorders>
              <w:top w:val="single" w:sz="4" w:space="0" w:color="auto"/>
            </w:tcBorders>
          </w:tcPr>
          <w:p w14:paraId="62D642E2"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r>
      <w:tr w:rsidR="007044EC" w:rsidRPr="00F54078" w14:paraId="01301E66" w14:textId="77777777" w:rsidTr="003F7550">
        <w:trPr>
          <w:trHeight w:val="313"/>
        </w:trPr>
        <w:tc>
          <w:tcPr>
            <w:tcW w:w="1784" w:type="dxa"/>
          </w:tcPr>
          <w:p w14:paraId="74EA9251"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Likelihood Ratio</w:t>
            </w:r>
          </w:p>
        </w:tc>
        <w:tc>
          <w:tcPr>
            <w:tcW w:w="921" w:type="dxa"/>
          </w:tcPr>
          <w:p w14:paraId="65FC34AB"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2.895</w:t>
            </w:r>
          </w:p>
        </w:tc>
        <w:tc>
          <w:tcPr>
            <w:tcW w:w="720" w:type="dxa"/>
          </w:tcPr>
          <w:p w14:paraId="177D7F15"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w:t>
            </w:r>
          </w:p>
        </w:tc>
        <w:tc>
          <w:tcPr>
            <w:tcW w:w="1440" w:type="dxa"/>
          </w:tcPr>
          <w:p w14:paraId="4480FEE1"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.235</w:t>
            </w:r>
          </w:p>
        </w:tc>
        <w:tc>
          <w:tcPr>
            <w:tcW w:w="1170" w:type="dxa"/>
          </w:tcPr>
          <w:p w14:paraId="23BEC4B3"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.239</w:t>
            </w:r>
          </w:p>
        </w:tc>
        <w:tc>
          <w:tcPr>
            <w:tcW w:w="1170" w:type="dxa"/>
          </w:tcPr>
          <w:p w14:paraId="688CBB07"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260" w:type="dxa"/>
          </w:tcPr>
          <w:p w14:paraId="79EFD7A0"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r>
      <w:tr w:rsidR="007044EC" w:rsidRPr="00F54078" w14:paraId="32B83507" w14:textId="77777777" w:rsidTr="003F7550">
        <w:trPr>
          <w:trHeight w:val="614"/>
        </w:trPr>
        <w:tc>
          <w:tcPr>
            <w:tcW w:w="1784" w:type="dxa"/>
          </w:tcPr>
          <w:p w14:paraId="2E0AD98A"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Fisher's Exact Test</w:t>
            </w:r>
          </w:p>
        </w:tc>
        <w:tc>
          <w:tcPr>
            <w:tcW w:w="921" w:type="dxa"/>
          </w:tcPr>
          <w:p w14:paraId="71485C98"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2.814</w:t>
            </w:r>
          </w:p>
        </w:tc>
        <w:tc>
          <w:tcPr>
            <w:tcW w:w="720" w:type="dxa"/>
          </w:tcPr>
          <w:p w14:paraId="00153A48"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440" w:type="dxa"/>
          </w:tcPr>
          <w:p w14:paraId="49698C2F"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170" w:type="dxa"/>
          </w:tcPr>
          <w:p w14:paraId="7133D179"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.249</w:t>
            </w:r>
          </w:p>
        </w:tc>
        <w:tc>
          <w:tcPr>
            <w:tcW w:w="1170" w:type="dxa"/>
          </w:tcPr>
          <w:p w14:paraId="6BF7F3BC"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260" w:type="dxa"/>
          </w:tcPr>
          <w:p w14:paraId="224E58FA"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r>
      <w:tr w:rsidR="007044EC" w:rsidRPr="00F54078" w14:paraId="1BECDFAE" w14:textId="77777777" w:rsidTr="003F7550">
        <w:trPr>
          <w:trHeight w:val="614"/>
        </w:trPr>
        <w:tc>
          <w:tcPr>
            <w:tcW w:w="1784" w:type="dxa"/>
          </w:tcPr>
          <w:p w14:paraId="5FD72EF3"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Linear-by-Linear Association</w:t>
            </w:r>
          </w:p>
        </w:tc>
        <w:tc>
          <w:tcPr>
            <w:tcW w:w="921" w:type="dxa"/>
          </w:tcPr>
          <w:p w14:paraId="5D30FF36"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1.559</w:t>
            </w:r>
            <w:r w:rsidRPr="00F54078">
              <w:rPr>
                <w:rFonts w:ascii="Times New Roman" w:hAnsi="Times New Roman" w:cs="Times New Roman"/>
                <w:bCs/>
                <w:iCs/>
                <w:vertAlign w:val="superscript"/>
              </w:rPr>
              <w:t>b</w:t>
            </w:r>
          </w:p>
        </w:tc>
        <w:tc>
          <w:tcPr>
            <w:tcW w:w="720" w:type="dxa"/>
          </w:tcPr>
          <w:p w14:paraId="3BBB99C7"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1</w:t>
            </w:r>
          </w:p>
        </w:tc>
        <w:tc>
          <w:tcPr>
            <w:tcW w:w="1440" w:type="dxa"/>
          </w:tcPr>
          <w:p w14:paraId="270734FF"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.212</w:t>
            </w:r>
          </w:p>
        </w:tc>
        <w:tc>
          <w:tcPr>
            <w:tcW w:w="1170" w:type="dxa"/>
          </w:tcPr>
          <w:p w14:paraId="5A88DBF9"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.228</w:t>
            </w:r>
          </w:p>
        </w:tc>
        <w:tc>
          <w:tcPr>
            <w:tcW w:w="1170" w:type="dxa"/>
          </w:tcPr>
          <w:p w14:paraId="4F6BC848"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.121</w:t>
            </w:r>
          </w:p>
        </w:tc>
        <w:tc>
          <w:tcPr>
            <w:tcW w:w="1260" w:type="dxa"/>
          </w:tcPr>
          <w:p w14:paraId="74EF506A"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.030</w:t>
            </w:r>
          </w:p>
        </w:tc>
      </w:tr>
      <w:tr w:rsidR="007044EC" w:rsidRPr="00F54078" w14:paraId="5830504F" w14:textId="77777777" w:rsidTr="003F7550">
        <w:trPr>
          <w:trHeight w:val="300"/>
        </w:trPr>
        <w:tc>
          <w:tcPr>
            <w:tcW w:w="1784" w:type="dxa"/>
          </w:tcPr>
          <w:p w14:paraId="694DE2B6"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N of Valid Cases</w:t>
            </w:r>
          </w:p>
        </w:tc>
        <w:tc>
          <w:tcPr>
            <w:tcW w:w="921" w:type="dxa"/>
          </w:tcPr>
          <w:p w14:paraId="6BFF4B6A"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r w:rsidRPr="00F54078">
              <w:rPr>
                <w:rFonts w:ascii="Times New Roman" w:hAnsi="Times New Roman" w:cs="Times New Roman"/>
                <w:bCs/>
                <w:iCs/>
              </w:rPr>
              <w:t>270</w:t>
            </w:r>
          </w:p>
        </w:tc>
        <w:tc>
          <w:tcPr>
            <w:tcW w:w="720" w:type="dxa"/>
          </w:tcPr>
          <w:p w14:paraId="3BFCFF8B"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440" w:type="dxa"/>
          </w:tcPr>
          <w:p w14:paraId="73E44FD5"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170" w:type="dxa"/>
          </w:tcPr>
          <w:p w14:paraId="18D7A481"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170" w:type="dxa"/>
          </w:tcPr>
          <w:p w14:paraId="23CEA1BC"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c>
          <w:tcPr>
            <w:tcW w:w="1260" w:type="dxa"/>
          </w:tcPr>
          <w:p w14:paraId="491F7DF7" w14:textId="77777777" w:rsidR="00D41671" w:rsidRPr="00F54078" w:rsidRDefault="00D41671" w:rsidP="00D41671">
            <w:pPr>
              <w:autoSpaceDE w:val="0"/>
              <w:autoSpaceDN w:val="0"/>
              <w:adjustRightInd w:val="0"/>
              <w:spacing w:line="480" w:lineRule="auto"/>
              <w:ind w:right="60"/>
              <w:jc w:val="both"/>
              <w:rPr>
                <w:rFonts w:ascii="Times New Roman" w:hAnsi="Times New Roman" w:cs="Times New Roman"/>
                <w:bCs/>
                <w:iCs/>
              </w:rPr>
            </w:pPr>
          </w:p>
        </w:tc>
      </w:tr>
    </w:tbl>
    <w:p w14:paraId="5085CFE6" w14:textId="77777777" w:rsidR="00D41671" w:rsidRPr="003C40FC" w:rsidRDefault="00D41671" w:rsidP="00D41671">
      <w:pPr>
        <w:autoSpaceDE w:val="0"/>
        <w:autoSpaceDN w:val="0"/>
        <w:adjustRightInd w:val="0"/>
        <w:spacing w:line="360" w:lineRule="auto"/>
        <w:ind w:right="60"/>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Note: * p&lt;0.1, ** p&lt;0.05, ***p&lt;0.01 </w:t>
      </w:r>
    </w:p>
    <w:p w14:paraId="2F353CC5" w14:textId="77777777" w:rsidR="00E5799E" w:rsidRDefault="00D41671" w:rsidP="00D41671">
      <w:pPr>
        <w:autoSpaceDE w:val="0"/>
        <w:autoSpaceDN w:val="0"/>
        <w:adjustRightInd w:val="0"/>
        <w:spacing w:line="360" w:lineRule="auto"/>
        <w:ind w:right="60"/>
        <w:jc w:val="both"/>
        <w:rPr>
          <w:rFonts w:ascii="Times New Roman" w:hAnsi="Times New Roman" w:cs="Times New Roman"/>
          <w:b/>
          <w:iCs/>
          <w:kern w:val="0"/>
          <w:sz w:val="24"/>
          <w:szCs w:val="24"/>
          <w14:ligatures w14:val="none"/>
        </w:rPr>
      </w:pPr>
      <w:r w:rsidRPr="003C40FC">
        <w:rPr>
          <w:rFonts w:ascii="Times New Roman" w:hAnsi="Times New Roman" w:cs="Times New Roman"/>
          <w:bCs/>
          <w:iCs/>
          <w:kern w:val="0"/>
          <w:sz w:val="24"/>
          <w:szCs w:val="24"/>
          <w14:ligatures w14:val="none"/>
        </w:rPr>
        <w:t>a. 0 cells (0.0%) have expected count less than 5. The minimum expected count is 21.41.</w:t>
      </w:r>
      <w:r w:rsidR="00E5799E" w:rsidRPr="003C40FC">
        <w:rPr>
          <w:rFonts w:ascii="Times New Roman" w:hAnsi="Times New Roman" w:cs="Times New Roman"/>
          <w:b/>
          <w:iCs/>
          <w:kern w:val="0"/>
          <w:sz w:val="24"/>
          <w:szCs w:val="24"/>
          <w14:ligatures w14:val="none"/>
        </w:rPr>
        <w:t xml:space="preserve"> </w:t>
      </w:r>
    </w:p>
    <w:p w14:paraId="07AB9D8F" w14:textId="77777777" w:rsidR="00F54078" w:rsidRPr="003C40FC" w:rsidRDefault="00F54078" w:rsidP="004C12C2">
      <w:pPr>
        <w:pStyle w:val="NoSpacing"/>
      </w:pPr>
    </w:p>
    <w:p w14:paraId="430A7C15" w14:textId="423A5C2D" w:rsidR="00D41671" w:rsidRPr="003C40FC" w:rsidRDefault="00D41671" w:rsidP="00D41671">
      <w:pPr>
        <w:autoSpaceDE w:val="0"/>
        <w:autoSpaceDN w:val="0"/>
        <w:adjustRightInd w:val="0"/>
        <w:spacing w:line="360" w:lineRule="auto"/>
        <w:ind w:right="60"/>
        <w:jc w:val="both"/>
        <w:rPr>
          <w:rFonts w:ascii="Times New Roman" w:hAnsi="Times New Roman" w:cs="Times New Roman"/>
          <w:bCs/>
          <w:iCs/>
          <w:kern w:val="0"/>
          <w:sz w:val="24"/>
          <w:szCs w:val="24"/>
          <w14:ligatures w14:val="none"/>
        </w:rPr>
      </w:pPr>
      <w:bookmarkStart w:id="372" w:name="_Hlk135796335"/>
      <w:bookmarkStart w:id="373" w:name="_Hlk124150630"/>
      <w:r w:rsidRPr="003C40FC">
        <w:rPr>
          <w:rFonts w:ascii="Times New Roman" w:hAnsi="Times New Roman" w:cs="Times New Roman"/>
          <w:bCs/>
          <w:iCs/>
          <w:kern w:val="0"/>
          <w:sz w:val="24"/>
          <w:szCs w:val="24"/>
          <w14:ligatures w14:val="none"/>
        </w:rPr>
        <w:t xml:space="preserve">Pearson's chi-square test from </w:t>
      </w:r>
      <w:r w:rsidR="00F57B8C" w:rsidRPr="003C40FC">
        <w:rPr>
          <w:rFonts w:ascii="Times New Roman" w:hAnsi="Times New Roman" w:cs="Times New Roman"/>
          <w:bCs/>
          <w:iCs/>
          <w:kern w:val="0"/>
          <w:sz w:val="24"/>
          <w:szCs w:val="24"/>
          <w14:ligatures w14:val="none"/>
        </w:rPr>
        <w:t>T</w:t>
      </w:r>
      <w:r w:rsidRPr="003C40FC">
        <w:rPr>
          <w:rFonts w:ascii="Times New Roman" w:hAnsi="Times New Roman" w:cs="Times New Roman"/>
          <w:bCs/>
          <w:iCs/>
          <w:kern w:val="0"/>
          <w:sz w:val="24"/>
          <w:szCs w:val="24"/>
          <w14:ligatures w14:val="none"/>
        </w:rPr>
        <w:t xml:space="preserve">able </w:t>
      </w:r>
      <w:r w:rsidR="00A7039C" w:rsidRPr="003C40FC">
        <w:rPr>
          <w:rFonts w:ascii="Times New Roman" w:hAnsi="Times New Roman" w:cs="Times New Roman"/>
          <w:bCs/>
          <w:iCs/>
          <w:kern w:val="0"/>
          <w:sz w:val="24"/>
          <w:szCs w:val="24"/>
          <w14:ligatures w14:val="none"/>
        </w:rPr>
        <w:t>30</w:t>
      </w:r>
      <w:r w:rsidRPr="003C40FC">
        <w:rPr>
          <w:rFonts w:ascii="Times New Roman" w:hAnsi="Times New Roman" w:cs="Times New Roman"/>
          <w:bCs/>
          <w:iCs/>
          <w:kern w:val="0"/>
          <w:sz w:val="24"/>
          <w:szCs w:val="24"/>
          <w14:ligatures w14:val="none"/>
        </w:rPr>
        <w:t xml:space="preserve"> implies that the correlation between digital marketing and usage by gender to improve restaurant business activities in the </w:t>
      </w:r>
      <w:r w:rsidRPr="003C40FC">
        <w:rPr>
          <w:rFonts w:ascii="Times New Roman" w:hAnsi="Times New Roman" w:cs="Times New Roman"/>
          <w:bCs/>
          <w:iCs/>
          <w:kern w:val="0"/>
          <w:sz w:val="24"/>
          <w:szCs w:val="24"/>
          <w14:ligatures w14:val="none"/>
        </w:rPr>
        <w:lastRenderedPageBreak/>
        <w:t xml:space="preserve">destination sites were found to be statistically insignificant at 5% level (ꭓ2 = 2.80 df = 2, P &gt;0.05). </w:t>
      </w:r>
      <w:bookmarkEnd w:id="372"/>
      <w:r w:rsidRPr="003C40FC">
        <w:rPr>
          <w:rFonts w:ascii="Times New Roman" w:hAnsi="Times New Roman" w:cs="Times New Roman"/>
          <w:bCs/>
          <w:iCs/>
          <w:kern w:val="0"/>
          <w:sz w:val="24"/>
          <w:szCs w:val="24"/>
          <w14:ligatures w14:val="none"/>
        </w:rPr>
        <w:t xml:space="preserve">Based on the results, we cannot accept the alternative hypothesis that there is a significant link between gender and digital marketing of restaurant services in </w:t>
      </w:r>
      <w:r w:rsidR="008E7477" w:rsidRPr="003C40FC">
        <w:rPr>
          <w:rFonts w:ascii="Times New Roman" w:hAnsi="Times New Roman" w:cs="Times New Roman"/>
          <w:bCs/>
          <w:iCs/>
          <w:kern w:val="0"/>
          <w:sz w:val="24"/>
          <w:szCs w:val="24"/>
          <w14:ligatures w14:val="none"/>
        </w:rPr>
        <w:t>SWOPA</w:t>
      </w:r>
      <w:r w:rsidRPr="003C40FC">
        <w:rPr>
          <w:rFonts w:ascii="Times New Roman" w:hAnsi="Times New Roman" w:cs="Times New Roman"/>
          <w:bCs/>
          <w:iCs/>
          <w:kern w:val="0"/>
          <w:sz w:val="24"/>
          <w:szCs w:val="24"/>
          <w14:ligatures w14:val="none"/>
        </w:rPr>
        <w:t xml:space="preserve"> amid the COVID-19 pandemic</w:t>
      </w:r>
      <w:bookmarkEnd w:id="373"/>
      <w:r w:rsidRPr="003C40FC">
        <w:rPr>
          <w:rFonts w:ascii="Times New Roman" w:hAnsi="Times New Roman" w:cs="Times New Roman"/>
          <w:bCs/>
          <w:iCs/>
          <w:kern w:val="0"/>
          <w:sz w:val="24"/>
          <w:szCs w:val="24"/>
          <w14:ligatures w14:val="none"/>
        </w:rPr>
        <w:t>. Hence, we accept the null hypothesis which claims that there is no significan</w:t>
      </w:r>
      <w:r w:rsidR="00655AF4" w:rsidRPr="003C40FC">
        <w:rPr>
          <w:rFonts w:ascii="Times New Roman" w:hAnsi="Times New Roman" w:cs="Times New Roman"/>
          <w:bCs/>
          <w:iCs/>
          <w:kern w:val="0"/>
          <w:sz w:val="24"/>
          <w:szCs w:val="24"/>
          <w14:ligatures w14:val="none"/>
        </w:rPr>
        <w:t>t</w:t>
      </w:r>
      <w:r w:rsidRPr="003C40FC">
        <w:rPr>
          <w:rFonts w:ascii="Times New Roman" w:hAnsi="Times New Roman" w:cs="Times New Roman"/>
          <w:bCs/>
          <w:iCs/>
          <w:kern w:val="0"/>
          <w:sz w:val="24"/>
          <w:szCs w:val="24"/>
          <w14:ligatures w14:val="none"/>
        </w:rPr>
        <w:t xml:space="preserve"> correlation between gender and digital marketing. The null hypothesis is accepted because the P- value is greater 0.05. A P-value of 0.05 indicates that there is a high likelihood that the observed results are due to chance and not a significant correlation between the variables. </w:t>
      </w:r>
    </w:p>
    <w:p w14:paraId="04470075" w14:textId="0784F491" w:rsidR="00D41671" w:rsidRPr="003C40FC" w:rsidRDefault="00D41671" w:rsidP="00F54078">
      <w:pPr>
        <w:pStyle w:val="Heading3"/>
      </w:pPr>
      <w:bookmarkStart w:id="374" w:name="_Hlk137982681"/>
      <w:bookmarkStart w:id="375" w:name="_Toc167264757"/>
      <w:r w:rsidRPr="003C40FC">
        <w:rPr>
          <w:lang w:val="en-GB"/>
        </w:rPr>
        <w:t xml:space="preserve">6.1.7: Influence of </w:t>
      </w:r>
      <w:r w:rsidR="00655AF4" w:rsidRPr="003C40FC">
        <w:rPr>
          <w:lang w:val="en-GB"/>
        </w:rPr>
        <w:t>c</w:t>
      </w:r>
      <w:r w:rsidRPr="003C40FC">
        <w:rPr>
          <w:lang w:val="en-GB"/>
        </w:rPr>
        <w:t xml:space="preserve">ulture and </w:t>
      </w:r>
      <w:r w:rsidR="00655AF4" w:rsidRPr="003C40FC">
        <w:rPr>
          <w:lang w:val="en-GB"/>
        </w:rPr>
        <w:t>b</w:t>
      </w:r>
      <w:r w:rsidRPr="003C40FC">
        <w:rPr>
          <w:lang w:val="en-GB"/>
        </w:rPr>
        <w:t xml:space="preserve">elief </w:t>
      </w:r>
      <w:r w:rsidR="00655AF4" w:rsidRPr="003C40FC">
        <w:rPr>
          <w:lang w:val="en-GB"/>
        </w:rPr>
        <w:t>s</w:t>
      </w:r>
      <w:r w:rsidRPr="003C40FC">
        <w:rPr>
          <w:lang w:val="en-GB"/>
        </w:rPr>
        <w:t xml:space="preserve">ystem on the implementation of </w:t>
      </w:r>
      <w:r w:rsidR="00655AF4" w:rsidRPr="003C40FC">
        <w:rPr>
          <w:lang w:val="en-GB"/>
        </w:rPr>
        <w:t>c</w:t>
      </w:r>
      <w:r w:rsidRPr="003C40FC">
        <w:rPr>
          <w:lang w:val="en-GB"/>
        </w:rPr>
        <w:t>oping Strategies</w:t>
      </w:r>
      <w:bookmarkEnd w:id="375"/>
    </w:p>
    <w:bookmarkEnd w:id="374"/>
    <w:p w14:paraId="32E93F47" w14:textId="4064FD25" w:rsidR="00D41671"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 xml:space="preserve">The COVID-19 pandemic has had a significant impact on people's mental health and well-being worldwide. Coping strategy execution can be profoundly impacted by culture and belief systems. Coping strategies are the methods through which people deal with stress, hardship, and life obstacles. Depending on the situation and environment in which they are utilized, they might be adaptive or maladaptive. People's perceptions and responses to stress and solutions can be shaped by their culture and belief systems.  For example, wearing masks and adopting social distancing, may be considered as a sign of reverence for others and a measure to protect the community in some cultures, while it may be perceived as a sign of paranoia and vulnerability. As a result, adherence to pandemic safety measures may differ between cultures and belief systems. In view of this, the purpose of the study is to evaluate the effect of culture and belief systems on the rate of adoption and implementation of resilient strategies especially in Tengzug hills. </w:t>
      </w:r>
      <w:r w:rsidRPr="003C40FC">
        <w:rPr>
          <w:rFonts w:ascii="Times New Roman" w:hAnsi="Times New Roman" w:cs="Times New Roman"/>
          <w:b/>
          <w:bCs/>
          <w:kern w:val="0"/>
          <w:sz w:val="24"/>
          <w:szCs w:val="24"/>
          <w14:ligatures w14:val="none"/>
        </w:rPr>
        <w:t xml:space="preserve">         </w:t>
      </w:r>
    </w:p>
    <w:p w14:paraId="392D582A" w14:textId="6CB8D11D" w:rsidR="00D41671" w:rsidRPr="003C40FC" w:rsidRDefault="00D41671" w:rsidP="00F54078">
      <w:pPr>
        <w:pStyle w:val="Heading6"/>
        <w:rPr>
          <w:bCs/>
        </w:rPr>
      </w:pPr>
      <w:r w:rsidRPr="003C40FC">
        <w:rPr>
          <w:bCs/>
        </w:rPr>
        <w:t xml:space="preserve"> </w:t>
      </w:r>
      <w:bookmarkStart w:id="376" w:name="_Hlk166738773"/>
      <w:bookmarkStart w:id="377" w:name="_Toc167267896"/>
      <w:r w:rsidRPr="003C40FC">
        <w:t xml:space="preserve">Table </w:t>
      </w:r>
      <w:r w:rsidR="004C12C2">
        <w:t>29</w:t>
      </w:r>
      <w:r w:rsidRPr="003C40FC">
        <w:t>: Model Summary</w:t>
      </w:r>
      <w:bookmarkEnd w:id="377"/>
      <w:r w:rsidRPr="003C40FC">
        <w:t xml:space="preserve">                           </w:t>
      </w:r>
    </w:p>
    <w:tbl>
      <w:tblPr>
        <w:tblStyle w:val="TableGrid"/>
        <w:tblW w:w="5000" w:type="pct"/>
        <w:tblLayout w:type="fixed"/>
        <w:tblLook w:val="0000" w:firstRow="0" w:lastRow="0" w:firstColumn="0" w:lastColumn="0" w:noHBand="0" w:noVBand="0"/>
      </w:tblPr>
      <w:tblGrid>
        <w:gridCol w:w="895"/>
        <w:gridCol w:w="724"/>
        <w:gridCol w:w="900"/>
        <w:gridCol w:w="1078"/>
        <w:gridCol w:w="806"/>
        <w:gridCol w:w="899"/>
        <w:gridCol w:w="899"/>
        <w:gridCol w:w="572"/>
        <w:gridCol w:w="630"/>
        <w:gridCol w:w="893"/>
      </w:tblGrid>
      <w:tr w:rsidR="00EF2D6C" w:rsidRPr="003C40FC" w14:paraId="2C8FC463" w14:textId="77777777" w:rsidTr="00EF2D6C">
        <w:trPr>
          <w:trHeight w:val="324"/>
        </w:trPr>
        <w:tc>
          <w:tcPr>
            <w:tcW w:w="539" w:type="pct"/>
            <w:vMerge w:val="restart"/>
          </w:tcPr>
          <w:bookmarkEnd w:id="376"/>
          <w:p w14:paraId="1B9C2724" w14:textId="77777777" w:rsidR="00D41671" w:rsidRPr="00EF2D6C" w:rsidRDefault="00D41671" w:rsidP="00EF2D6C">
            <w:pPr>
              <w:autoSpaceDE w:val="0"/>
              <w:autoSpaceDN w:val="0"/>
              <w:adjustRightInd w:val="0"/>
              <w:spacing w:line="320" w:lineRule="atLeast"/>
              <w:ind w:left="60" w:right="60"/>
              <w:jc w:val="center"/>
              <w:rPr>
                <w:rFonts w:ascii="Times New Roman" w:hAnsi="Times New Roman" w:cs="Times New Roman"/>
                <w:sz w:val="20"/>
                <w:szCs w:val="20"/>
              </w:rPr>
            </w:pPr>
            <w:r w:rsidRPr="00EF2D6C">
              <w:rPr>
                <w:rFonts w:ascii="Times New Roman" w:hAnsi="Times New Roman" w:cs="Times New Roman"/>
                <w:sz w:val="20"/>
                <w:szCs w:val="20"/>
              </w:rPr>
              <w:t>Model</w:t>
            </w:r>
          </w:p>
        </w:tc>
        <w:tc>
          <w:tcPr>
            <w:tcW w:w="436" w:type="pct"/>
            <w:vMerge w:val="restart"/>
          </w:tcPr>
          <w:p w14:paraId="5096486C"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R</w:t>
            </w:r>
          </w:p>
        </w:tc>
        <w:tc>
          <w:tcPr>
            <w:tcW w:w="542" w:type="pct"/>
            <w:vMerge w:val="restart"/>
          </w:tcPr>
          <w:p w14:paraId="306547DA"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R Square</w:t>
            </w:r>
          </w:p>
        </w:tc>
        <w:tc>
          <w:tcPr>
            <w:tcW w:w="650" w:type="pct"/>
            <w:vMerge w:val="restart"/>
          </w:tcPr>
          <w:p w14:paraId="38825043"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Adjusted R Square</w:t>
            </w:r>
          </w:p>
        </w:tc>
        <w:tc>
          <w:tcPr>
            <w:tcW w:w="486" w:type="pct"/>
            <w:vMerge w:val="restart"/>
          </w:tcPr>
          <w:p w14:paraId="7A4DDA8D"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Std. Error of the Estimate</w:t>
            </w:r>
          </w:p>
        </w:tc>
        <w:tc>
          <w:tcPr>
            <w:tcW w:w="2347" w:type="pct"/>
            <w:gridSpan w:val="5"/>
          </w:tcPr>
          <w:p w14:paraId="17C6469D" w14:textId="77777777" w:rsidR="00D41671" w:rsidRPr="00EF2D6C" w:rsidRDefault="00D41671" w:rsidP="00EF2D6C">
            <w:pPr>
              <w:autoSpaceDE w:val="0"/>
              <w:autoSpaceDN w:val="0"/>
              <w:adjustRightInd w:val="0"/>
              <w:spacing w:line="320" w:lineRule="atLeast"/>
              <w:ind w:left="60" w:right="60"/>
              <w:jc w:val="center"/>
              <w:rPr>
                <w:rFonts w:ascii="Times New Roman" w:hAnsi="Times New Roman" w:cs="Times New Roman"/>
                <w:sz w:val="20"/>
                <w:szCs w:val="20"/>
              </w:rPr>
            </w:pPr>
            <w:r w:rsidRPr="00EF2D6C">
              <w:rPr>
                <w:rFonts w:ascii="Times New Roman" w:hAnsi="Times New Roman" w:cs="Times New Roman"/>
                <w:sz w:val="20"/>
                <w:szCs w:val="20"/>
              </w:rPr>
              <w:t>Change Statistics</w:t>
            </w:r>
          </w:p>
        </w:tc>
      </w:tr>
      <w:tr w:rsidR="00EF2D6C" w:rsidRPr="003C40FC" w14:paraId="6E44E14E" w14:textId="77777777" w:rsidTr="00EF2D6C">
        <w:trPr>
          <w:trHeight w:val="141"/>
        </w:trPr>
        <w:tc>
          <w:tcPr>
            <w:tcW w:w="539" w:type="pct"/>
            <w:vMerge/>
          </w:tcPr>
          <w:p w14:paraId="226DCB28" w14:textId="77777777" w:rsidR="00D41671" w:rsidRPr="00EF2D6C" w:rsidRDefault="00D41671" w:rsidP="00EF2D6C">
            <w:pPr>
              <w:autoSpaceDE w:val="0"/>
              <w:autoSpaceDN w:val="0"/>
              <w:adjustRightInd w:val="0"/>
              <w:jc w:val="center"/>
              <w:rPr>
                <w:rFonts w:ascii="Times New Roman" w:hAnsi="Times New Roman" w:cs="Times New Roman"/>
                <w:sz w:val="20"/>
                <w:szCs w:val="20"/>
              </w:rPr>
            </w:pPr>
          </w:p>
        </w:tc>
        <w:tc>
          <w:tcPr>
            <w:tcW w:w="436" w:type="pct"/>
            <w:vMerge/>
          </w:tcPr>
          <w:p w14:paraId="6917720E" w14:textId="77777777" w:rsidR="00D41671" w:rsidRPr="00EF2D6C" w:rsidRDefault="00D41671" w:rsidP="00EF2D6C">
            <w:pPr>
              <w:autoSpaceDE w:val="0"/>
              <w:autoSpaceDN w:val="0"/>
              <w:adjustRightInd w:val="0"/>
              <w:jc w:val="center"/>
              <w:rPr>
                <w:rFonts w:ascii="Times New Roman" w:hAnsi="Times New Roman" w:cs="Times New Roman"/>
                <w:sz w:val="20"/>
                <w:szCs w:val="20"/>
              </w:rPr>
            </w:pPr>
          </w:p>
        </w:tc>
        <w:tc>
          <w:tcPr>
            <w:tcW w:w="542" w:type="pct"/>
            <w:vMerge/>
          </w:tcPr>
          <w:p w14:paraId="437F6997" w14:textId="77777777" w:rsidR="00D41671" w:rsidRPr="00EF2D6C" w:rsidRDefault="00D41671" w:rsidP="00EF2D6C">
            <w:pPr>
              <w:autoSpaceDE w:val="0"/>
              <w:autoSpaceDN w:val="0"/>
              <w:adjustRightInd w:val="0"/>
              <w:jc w:val="center"/>
              <w:rPr>
                <w:rFonts w:ascii="Times New Roman" w:hAnsi="Times New Roman" w:cs="Times New Roman"/>
                <w:sz w:val="20"/>
                <w:szCs w:val="20"/>
              </w:rPr>
            </w:pPr>
          </w:p>
        </w:tc>
        <w:tc>
          <w:tcPr>
            <w:tcW w:w="650" w:type="pct"/>
            <w:vMerge/>
          </w:tcPr>
          <w:p w14:paraId="0A028BEB" w14:textId="77777777" w:rsidR="00D41671" w:rsidRPr="00EF2D6C" w:rsidRDefault="00D41671" w:rsidP="00EF2D6C">
            <w:pPr>
              <w:autoSpaceDE w:val="0"/>
              <w:autoSpaceDN w:val="0"/>
              <w:adjustRightInd w:val="0"/>
              <w:jc w:val="center"/>
              <w:rPr>
                <w:rFonts w:ascii="Times New Roman" w:hAnsi="Times New Roman" w:cs="Times New Roman"/>
                <w:sz w:val="20"/>
                <w:szCs w:val="20"/>
              </w:rPr>
            </w:pPr>
          </w:p>
        </w:tc>
        <w:tc>
          <w:tcPr>
            <w:tcW w:w="486" w:type="pct"/>
            <w:vMerge/>
          </w:tcPr>
          <w:p w14:paraId="1EBE637B" w14:textId="77777777" w:rsidR="00D41671" w:rsidRPr="00EF2D6C" w:rsidRDefault="00D41671" w:rsidP="00EF2D6C">
            <w:pPr>
              <w:autoSpaceDE w:val="0"/>
              <w:autoSpaceDN w:val="0"/>
              <w:adjustRightInd w:val="0"/>
              <w:jc w:val="center"/>
              <w:rPr>
                <w:rFonts w:ascii="Times New Roman" w:hAnsi="Times New Roman" w:cs="Times New Roman"/>
                <w:sz w:val="20"/>
                <w:szCs w:val="20"/>
              </w:rPr>
            </w:pPr>
          </w:p>
        </w:tc>
        <w:tc>
          <w:tcPr>
            <w:tcW w:w="542" w:type="pct"/>
          </w:tcPr>
          <w:p w14:paraId="08FB2680"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R Square Change</w:t>
            </w:r>
          </w:p>
        </w:tc>
        <w:tc>
          <w:tcPr>
            <w:tcW w:w="542" w:type="pct"/>
          </w:tcPr>
          <w:p w14:paraId="2600B48C"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F Change</w:t>
            </w:r>
          </w:p>
        </w:tc>
        <w:tc>
          <w:tcPr>
            <w:tcW w:w="345" w:type="pct"/>
          </w:tcPr>
          <w:p w14:paraId="041B339B" w14:textId="77777777" w:rsidR="00D41671" w:rsidRPr="00EF2D6C" w:rsidRDefault="00D41671" w:rsidP="00EF2D6C">
            <w:pPr>
              <w:autoSpaceDE w:val="0"/>
              <w:autoSpaceDN w:val="0"/>
              <w:adjustRightInd w:val="0"/>
              <w:spacing w:line="320" w:lineRule="atLeast"/>
              <w:ind w:left="60" w:right="60"/>
              <w:jc w:val="center"/>
              <w:rPr>
                <w:rFonts w:ascii="Times New Roman" w:hAnsi="Times New Roman" w:cs="Times New Roman"/>
                <w:sz w:val="20"/>
                <w:szCs w:val="20"/>
              </w:rPr>
            </w:pPr>
            <w:r w:rsidRPr="00EF2D6C">
              <w:rPr>
                <w:rFonts w:ascii="Times New Roman" w:hAnsi="Times New Roman" w:cs="Times New Roman"/>
                <w:sz w:val="20"/>
                <w:szCs w:val="20"/>
              </w:rPr>
              <w:t>df1</w:t>
            </w:r>
          </w:p>
        </w:tc>
        <w:tc>
          <w:tcPr>
            <w:tcW w:w="380" w:type="pct"/>
          </w:tcPr>
          <w:p w14:paraId="2297857F"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df2</w:t>
            </w:r>
          </w:p>
        </w:tc>
        <w:tc>
          <w:tcPr>
            <w:tcW w:w="539" w:type="pct"/>
          </w:tcPr>
          <w:p w14:paraId="29E917DA" w14:textId="77777777" w:rsidR="00D41671" w:rsidRPr="00EF2D6C" w:rsidRDefault="00D41671" w:rsidP="00EF2D6C">
            <w:pPr>
              <w:autoSpaceDE w:val="0"/>
              <w:autoSpaceDN w:val="0"/>
              <w:adjustRightInd w:val="0"/>
              <w:spacing w:line="320" w:lineRule="atLeast"/>
              <w:ind w:right="60"/>
              <w:jc w:val="center"/>
              <w:rPr>
                <w:rFonts w:ascii="Times New Roman" w:hAnsi="Times New Roman" w:cs="Times New Roman"/>
                <w:sz w:val="20"/>
                <w:szCs w:val="20"/>
              </w:rPr>
            </w:pPr>
            <w:r w:rsidRPr="00EF2D6C">
              <w:rPr>
                <w:rFonts w:ascii="Times New Roman" w:hAnsi="Times New Roman" w:cs="Times New Roman"/>
                <w:sz w:val="20"/>
                <w:szCs w:val="20"/>
              </w:rPr>
              <w:t>Sig. F Change</w:t>
            </w:r>
          </w:p>
        </w:tc>
      </w:tr>
      <w:tr w:rsidR="00EF2D6C" w:rsidRPr="003C40FC" w14:paraId="68E3C285" w14:textId="77777777" w:rsidTr="00EF2D6C">
        <w:trPr>
          <w:trHeight w:val="324"/>
        </w:trPr>
        <w:tc>
          <w:tcPr>
            <w:tcW w:w="539" w:type="pct"/>
          </w:tcPr>
          <w:p w14:paraId="638468BE" w14:textId="77777777" w:rsidR="00D41671" w:rsidRPr="00EF2D6C" w:rsidRDefault="00D41671" w:rsidP="00D41671">
            <w:pPr>
              <w:autoSpaceDE w:val="0"/>
              <w:autoSpaceDN w:val="0"/>
              <w:adjustRightInd w:val="0"/>
              <w:spacing w:line="320" w:lineRule="atLeast"/>
              <w:ind w:left="60" w:right="60"/>
              <w:rPr>
                <w:rFonts w:ascii="Times New Roman" w:hAnsi="Times New Roman" w:cs="Times New Roman"/>
                <w:sz w:val="20"/>
                <w:szCs w:val="20"/>
              </w:rPr>
            </w:pPr>
            <w:r w:rsidRPr="00EF2D6C">
              <w:rPr>
                <w:rFonts w:ascii="Times New Roman" w:hAnsi="Times New Roman" w:cs="Times New Roman"/>
                <w:sz w:val="20"/>
                <w:szCs w:val="20"/>
              </w:rPr>
              <w:t>1</w:t>
            </w:r>
          </w:p>
        </w:tc>
        <w:tc>
          <w:tcPr>
            <w:tcW w:w="436" w:type="pct"/>
          </w:tcPr>
          <w:p w14:paraId="69B32127"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.388</w:t>
            </w:r>
            <w:r w:rsidRPr="00EF2D6C">
              <w:rPr>
                <w:rFonts w:ascii="Times New Roman" w:hAnsi="Times New Roman" w:cs="Times New Roman"/>
                <w:sz w:val="20"/>
                <w:szCs w:val="20"/>
                <w:vertAlign w:val="superscript"/>
              </w:rPr>
              <w:t>a</w:t>
            </w:r>
          </w:p>
        </w:tc>
        <w:tc>
          <w:tcPr>
            <w:tcW w:w="542" w:type="pct"/>
          </w:tcPr>
          <w:p w14:paraId="180BD719"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.150</w:t>
            </w:r>
          </w:p>
        </w:tc>
        <w:tc>
          <w:tcPr>
            <w:tcW w:w="650" w:type="pct"/>
          </w:tcPr>
          <w:p w14:paraId="19478C36"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.147</w:t>
            </w:r>
          </w:p>
        </w:tc>
        <w:tc>
          <w:tcPr>
            <w:tcW w:w="486" w:type="pct"/>
          </w:tcPr>
          <w:p w14:paraId="68DABAF2"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1.082</w:t>
            </w:r>
          </w:p>
        </w:tc>
        <w:tc>
          <w:tcPr>
            <w:tcW w:w="542" w:type="pct"/>
          </w:tcPr>
          <w:p w14:paraId="2A42D31F"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.150</w:t>
            </w:r>
          </w:p>
        </w:tc>
        <w:tc>
          <w:tcPr>
            <w:tcW w:w="542" w:type="pct"/>
          </w:tcPr>
          <w:p w14:paraId="60AA13BE"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47.406</w:t>
            </w:r>
          </w:p>
        </w:tc>
        <w:tc>
          <w:tcPr>
            <w:tcW w:w="345" w:type="pct"/>
          </w:tcPr>
          <w:p w14:paraId="77C444CD"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1</w:t>
            </w:r>
          </w:p>
        </w:tc>
        <w:tc>
          <w:tcPr>
            <w:tcW w:w="380" w:type="pct"/>
          </w:tcPr>
          <w:p w14:paraId="3F905213"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268</w:t>
            </w:r>
          </w:p>
        </w:tc>
        <w:tc>
          <w:tcPr>
            <w:tcW w:w="539" w:type="pct"/>
          </w:tcPr>
          <w:p w14:paraId="1EA9886F" w14:textId="77777777" w:rsidR="00D41671" w:rsidRPr="00EF2D6C" w:rsidRDefault="00D41671" w:rsidP="00EF2D6C">
            <w:pPr>
              <w:autoSpaceDE w:val="0"/>
              <w:autoSpaceDN w:val="0"/>
              <w:adjustRightInd w:val="0"/>
              <w:spacing w:line="320" w:lineRule="atLeast"/>
              <w:ind w:right="60"/>
              <w:rPr>
                <w:rFonts w:ascii="Times New Roman" w:hAnsi="Times New Roman" w:cs="Times New Roman"/>
                <w:sz w:val="20"/>
                <w:szCs w:val="20"/>
              </w:rPr>
            </w:pPr>
            <w:r w:rsidRPr="00EF2D6C">
              <w:rPr>
                <w:rFonts w:ascii="Times New Roman" w:hAnsi="Times New Roman" w:cs="Times New Roman"/>
                <w:sz w:val="20"/>
                <w:szCs w:val="20"/>
              </w:rPr>
              <w:t>.000</w:t>
            </w:r>
          </w:p>
        </w:tc>
      </w:tr>
    </w:tbl>
    <w:p w14:paraId="04AA4B00" w14:textId="77777777" w:rsidR="00D41671" w:rsidRDefault="00D41671" w:rsidP="00D41671">
      <w:pPr>
        <w:spacing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 Predictors: (Constant), culture and belief system of fringe communities)</w:t>
      </w:r>
    </w:p>
    <w:p w14:paraId="03A2FD4E" w14:textId="77777777" w:rsidR="00F54078" w:rsidRPr="003C40FC" w:rsidRDefault="00F54078" w:rsidP="00F54078">
      <w:pPr>
        <w:pStyle w:val="NoSpacing"/>
      </w:pPr>
    </w:p>
    <w:p w14:paraId="140BFAF2" w14:textId="7DFDCB79"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Table </w:t>
      </w:r>
      <w:r w:rsidR="004C12C2">
        <w:rPr>
          <w:rFonts w:ascii="Times New Roman" w:hAnsi="Times New Roman" w:cs="Times New Roman"/>
          <w:kern w:val="0"/>
          <w:sz w:val="24"/>
          <w:szCs w:val="24"/>
          <w14:ligatures w14:val="none"/>
        </w:rPr>
        <w:t>29</w:t>
      </w:r>
      <w:r w:rsidR="005B3F07" w:rsidRPr="003C40FC">
        <w:rPr>
          <w:rFonts w:ascii="Times New Roman" w:hAnsi="Times New Roman" w:cs="Times New Roman"/>
          <w:kern w:val="0"/>
          <w:sz w:val="24"/>
          <w:szCs w:val="24"/>
          <w14:ligatures w14:val="none"/>
        </w:rPr>
        <w:t xml:space="preserve"> </w:t>
      </w:r>
      <w:r w:rsidR="00B142EB" w:rsidRPr="003C40FC">
        <w:rPr>
          <w:rFonts w:ascii="Times New Roman" w:hAnsi="Times New Roman" w:cs="Times New Roman"/>
          <w:kern w:val="0"/>
          <w:sz w:val="24"/>
          <w:szCs w:val="24"/>
          <w14:ligatures w14:val="none"/>
        </w:rPr>
        <w:t>shows</w:t>
      </w:r>
      <w:r w:rsidRPr="003C40FC">
        <w:rPr>
          <w:rFonts w:ascii="Times New Roman" w:hAnsi="Times New Roman" w:cs="Times New Roman"/>
          <w:kern w:val="0"/>
          <w:sz w:val="24"/>
          <w:szCs w:val="24"/>
          <w14:ligatures w14:val="none"/>
        </w:rPr>
        <w:t xml:space="preserve"> that the model includes one predictor variable, "culture and belief system of fringe communities", and a constant. The R square value of 0.150 indicates </w:t>
      </w:r>
      <w:r w:rsidRPr="003C40FC">
        <w:rPr>
          <w:rFonts w:ascii="Times New Roman" w:hAnsi="Times New Roman" w:cs="Times New Roman"/>
          <w:kern w:val="0"/>
          <w:sz w:val="24"/>
          <w:szCs w:val="24"/>
          <w14:ligatures w14:val="none"/>
        </w:rPr>
        <w:lastRenderedPageBreak/>
        <w:t>that 15% of the variability in the dependent variable can be explained by the predictor variable and constant in the model. The adjusted R square value is slightly lower at 0.147, which takes into account the number of predictor variables in the model. The standard error of the estimate is 1.082, which represents the average difference between the actual values of the dependent variable and the predicted values from the model. The change statistics table shows that adding the predictor variable to the model resulted in a significant change in the R square value (R Square Change = 0.150, F (1, 268) = 47.406, p &lt; 0.001). This suggests that culture and belief system of fringe communities is a significant predictor of the dependent variable,</w:t>
      </w:r>
    </w:p>
    <w:p w14:paraId="2AA6D561" w14:textId="567A5DA8" w:rsidR="00D41671" w:rsidRPr="003C40FC" w:rsidRDefault="00D41671" w:rsidP="00F54078">
      <w:pPr>
        <w:pStyle w:val="Heading6"/>
      </w:pPr>
      <w:bookmarkStart w:id="378" w:name="_Hlk166738795"/>
      <w:bookmarkStart w:id="379" w:name="_Toc167267897"/>
      <w:r w:rsidRPr="003C40FC">
        <w:t>Table 3</w:t>
      </w:r>
      <w:r w:rsidR="004C12C2">
        <w:t>0</w:t>
      </w:r>
      <w:r w:rsidRPr="003C40FC">
        <w:t>: ANOVAa</w:t>
      </w:r>
      <w:bookmarkEnd w:id="379"/>
      <w:r w:rsidRPr="003C40FC">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751"/>
        <w:gridCol w:w="1403"/>
        <w:gridCol w:w="1521"/>
        <w:gridCol w:w="1057"/>
        <w:gridCol w:w="1456"/>
        <w:gridCol w:w="1058"/>
        <w:gridCol w:w="1060"/>
      </w:tblGrid>
      <w:tr w:rsidR="007044EC" w:rsidRPr="003C40FC" w14:paraId="7196620B" w14:textId="77777777" w:rsidTr="00457522">
        <w:tc>
          <w:tcPr>
            <w:tcW w:w="1265" w:type="pct"/>
            <w:gridSpan w:val="2"/>
          </w:tcPr>
          <w:bookmarkEnd w:id="378"/>
          <w:p w14:paraId="5D54BE4E"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Model</w:t>
            </w:r>
          </w:p>
        </w:tc>
        <w:tc>
          <w:tcPr>
            <w:tcW w:w="922" w:type="pct"/>
          </w:tcPr>
          <w:p w14:paraId="1715AEE6"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Sum of Squares</w:t>
            </w:r>
          </w:p>
        </w:tc>
        <w:tc>
          <w:tcPr>
            <w:tcW w:w="643" w:type="pct"/>
          </w:tcPr>
          <w:p w14:paraId="35E36AFF"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Df</w:t>
            </w:r>
          </w:p>
        </w:tc>
        <w:tc>
          <w:tcPr>
            <w:tcW w:w="883" w:type="pct"/>
          </w:tcPr>
          <w:p w14:paraId="708C9060"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Mean Square</w:t>
            </w:r>
          </w:p>
        </w:tc>
        <w:tc>
          <w:tcPr>
            <w:tcW w:w="643" w:type="pct"/>
          </w:tcPr>
          <w:p w14:paraId="5B8BA79D"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w:t>
            </w:r>
          </w:p>
        </w:tc>
        <w:tc>
          <w:tcPr>
            <w:tcW w:w="644" w:type="pct"/>
          </w:tcPr>
          <w:p w14:paraId="17AA0BE1"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Sig.</w:t>
            </w:r>
          </w:p>
        </w:tc>
      </w:tr>
      <w:tr w:rsidR="007044EC" w:rsidRPr="003C40FC" w14:paraId="78E7E134" w14:textId="77777777" w:rsidTr="00457522">
        <w:tc>
          <w:tcPr>
            <w:tcW w:w="459" w:type="pct"/>
            <w:vMerge w:val="restart"/>
          </w:tcPr>
          <w:p w14:paraId="313C3FC0"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1</w:t>
            </w:r>
          </w:p>
        </w:tc>
        <w:tc>
          <w:tcPr>
            <w:tcW w:w="806" w:type="pct"/>
          </w:tcPr>
          <w:p w14:paraId="6F66770C"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Regression</w:t>
            </w:r>
          </w:p>
        </w:tc>
        <w:tc>
          <w:tcPr>
            <w:tcW w:w="922" w:type="pct"/>
          </w:tcPr>
          <w:p w14:paraId="48F20071" w14:textId="0079F261"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55.489</w:t>
            </w:r>
          </w:p>
        </w:tc>
        <w:tc>
          <w:tcPr>
            <w:tcW w:w="643" w:type="pct"/>
          </w:tcPr>
          <w:p w14:paraId="0707DD46"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 xml:space="preserve">           1</w:t>
            </w:r>
          </w:p>
        </w:tc>
        <w:tc>
          <w:tcPr>
            <w:tcW w:w="883" w:type="pct"/>
          </w:tcPr>
          <w:p w14:paraId="53C08153"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55.489</w:t>
            </w:r>
          </w:p>
        </w:tc>
        <w:tc>
          <w:tcPr>
            <w:tcW w:w="643" w:type="pct"/>
          </w:tcPr>
          <w:p w14:paraId="1B2E1E27"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47.406</w:t>
            </w:r>
          </w:p>
        </w:tc>
        <w:tc>
          <w:tcPr>
            <w:tcW w:w="644" w:type="pct"/>
          </w:tcPr>
          <w:p w14:paraId="53477F34"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.000</w:t>
            </w:r>
            <w:r w:rsidRPr="003C40FC">
              <w:rPr>
                <w:rFonts w:ascii="Times New Roman" w:hAnsi="Times New Roman" w:cs="Times New Roman"/>
                <w:sz w:val="24"/>
                <w:szCs w:val="24"/>
                <w:vertAlign w:val="superscript"/>
              </w:rPr>
              <w:t>b</w:t>
            </w:r>
          </w:p>
        </w:tc>
      </w:tr>
      <w:tr w:rsidR="007044EC" w:rsidRPr="003C40FC" w14:paraId="692B2108" w14:textId="77777777" w:rsidTr="00457522">
        <w:tc>
          <w:tcPr>
            <w:tcW w:w="459" w:type="pct"/>
            <w:vMerge/>
          </w:tcPr>
          <w:p w14:paraId="72B776A2" w14:textId="77777777" w:rsidR="00D41671" w:rsidRPr="003C40FC" w:rsidRDefault="00D41671" w:rsidP="00F54078">
            <w:pPr>
              <w:autoSpaceDE w:val="0"/>
              <w:autoSpaceDN w:val="0"/>
              <w:adjustRightInd w:val="0"/>
              <w:rPr>
                <w:rFonts w:ascii="Times New Roman" w:hAnsi="Times New Roman" w:cs="Times New Roman"/>
                <w:sz w:val="24"/>
                <w:szCs w:val="24"/>
              </w:rPr>
            </w:pPr>
          </w:p>
        </w:tc>
        <w:tc>
          <w:tcPr>
            <w:tcW w:w="806" w:type="pct"/>
          </w:tcPr>
          <w:p w14:paraId="034F10AD"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Residual</w:t>
            </w:r>
          </w:p>
        </w:tc>
        <w:tc>
          <w:tcPr>
            <w:tcW w:w="922" w:type="pct"/>
          </w:tcPr>
          <w:p w14:paraId="0B3F7F03"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313.696</w:t>
            </w:r>
          </w:p>
        </w:tc>
        <w:tc>
          <w:tcPr>
            <w:tcW w:w="643" w:type="pct"/>
          </w:tcPr>
          <w:p w14:paraId="1DF8587B"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268</w:t>
            </w:r>
          </w:p>
        </w:tc>
        <w:tc>
          <w:tcPr>
            <w:tcW w:w="883" w:type="pct"/>
          </w:tcPr>
          <w:p w14:paraId="5B672E9B"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1.171</w:t>
            </w:r>
          </w:p>
        </w:tc>
        <w:tc>
          <w:tcPr>
            <w:tcW w:w="643" w:type="pct"/>
          </w:tcPr>
          <w:p w14:paraId="2073C94A" w14:textId="77777777" w:rsidR="00D41671" w:rsidRPr="003C40FC" w:rsidRDefault="00D41671" w:rsidP="00F54078">
            <w:pPr>
              <w:autoSpaceDE w:val="0"/>
              <w:autoSpaceDN w:val="0"/>
              <w:adjustRightInd w:val="0"/>
              <w:jc w:val="center"/>
              <w:rPr>
                <w:rFonts w:ascii="Times New Roman" w:hAnsi="Times New Roman" w:cs="Times New Roman"/>
                <w:sz w:val="24"/>
                <w:szCs w:val="24"/>
              </w:rPr>
            </w:pPr>
          </w:p>
        </w:tc>
        <w:tc>
          <w:tcPr>
            <w:tcW w:w="644" w:type="pct"/>
          </w:tcPr>
          <w:p w14:paraId="14FDD6EE" w14:textId="77777777" w:rsidR="00D41671" w:rsidRPr="003C40FC" w:rsidRDefault="00D41671" w:rsidP="00F54078">
            <w:pPr>
              <w:autoSpaceDE w:val="0"/>
              <w:autoSpaceDN w:val="0"/>
              <w:adjustRightInd w:val="0"/>
              <w:rPr>
                <w:rFonts w:ascii="Times New Roman" w:hAnsi="Times New Roman" w:cs="Times New Roman"/>
                <w:sz w:val="24"/>
                <w:szCs w:val="24"/>
              </w:rPr>
            </w:pPr>
          </w:p>
        </w:tc>
      </w:tr>
      <w:tr w:rsidR="007044EC" w:rsidRPr="003C40FC" w14:paraId="30D6E09E" w14:textId="77777777" w:rsidTr="00457522">
        <w:tc>
          <w:tcPr>
            <w:tcW w:w="459" w:type="pct"/>
            <w:vMerge/>
          </w:tcPr>
          <w:p w14:paraId="369F0F11" w14:textId="77777777" w:rsidR="00D41671" w:rsidRPr="003C40FC" w:rsidRDefault="00D41671" w:rsidP="00F54078">
            <w:pPr>
              <w:autoSpaceDE w:val="0"/>
              <w:autoSpaceDN w:val="0"/>
              <w:adjustRightInd w:val="0"/>
              <w:rPr>
                <w:rFonts w:ascii="Times New Roman" w:hAnsi="Times New Roman" w:cs="Times New Roman"/>
                <w:sz w:val="24"/>
                <w:szCs w:val="24"/>
              </w:rPr>
            </w:pPr>
          </w:p>
        </w:tc>
        <w:tc>
          <w:tcPr>
            <w:tcW w:w="806" w:type="pct"/>
          </w:tcPr>
          <w:p w14:paraId="0F11CCE1"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922" w:type="pct"/>
          </w:tcPr>
          <w:p w14:paraId="38ED9514"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369.185</w:t>
            </w:r>
          </w:p>
        </w:tc>
        <w:tc>
          <w:tcPr>
            <w:tcW w:w="643" w:type="pct"/>
          </w:tcPr>
          <w:p w14:paraId="0D7CE2BB" w14:textId="77777777" w:rsidR="00D41671" w:rsidRPr="003C40FC" w:rsidRDefault="00D41671" w:rsidP="00F54078">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269</w:t>
            </w:r>
          </w:p>
        </w:tc>
        <w:tc>
          <w:tcPr>
            <w:tcW w:w="883" w:type="pct"/>
          </w:tcPr>
          <w:p w14:paraId="0B12D7D5" w14:textId="77777777" w:rsidR="00D41671" w:rsidRPr="003C40FC" w:rsidRDefault="00D41671" w:rsidP="00F54078">
            <w:pPr>
              <w:autoSpaceDE w:val="0"/>
              <w:autoSpaceDN w:val="0"/>
              <w:adjustRightInd w:val="0"/>
              <w:jc w:val="center"/>
              <w:rPr>
                <w:rFonts w:ascii="Times New Roman" w:hAnsi="Times New Roman" w:cs="Times New Roman"/>
                <w:sz w:val="24"/>
                <w:szCs w:val="24"/>
              </w:rPr>
            </w:pPr>
          </w:p>
        </w:tc>
        <w:tc>
          <w:tcPr>
            <w:tcW w:w="643" w:type="pct"/>
          </w:tcPr>
          <w:p w14:paraId="6CEECD2F" w14:textId="77777777" w:rsidR="00D41671" w:rsidRPr="003C40FC" w:rsidRDefault="00D41671" w:rsidP="00F54078">
            <w:pPr>
              <w:autoSpaceDE w:val="0"/>
              <w:autoSpaceDN w:val="0"/>
              <w:adjustRightInd w:val="0"/>
              <w:jc w:val="center"/>
              <w:rPr>
                <w:rFonts w:ascii="Times New Roman" w:hAnsi="Times New Roman" w:cs="Times New Roman"/>
                <w:sz w:val="24"/>
                <w:szCs w:val="24"/>
              </w:rPr>
            </w:pPr>
          </w:p>
        </w:tc>
        <w:tc>
          <w:tcPr>
            <w:tcW w:w="644" w:type="pct"/>
          </w:tcPr>
          <w:p w14:paraId="204276DE" w14:textId="77777777" w:rsidR="00D41671" w:rsidRPr="003C40FC" w:rsidRDefault="00D41671" w:rsidP="00F54078">
            <w:pPr>
              <w:autoSpaceDE w:val="0"/>
              <w:autoSpaceDN w:val="0"/>
              <w:adjustRightInd w:val="0"/>
              <w:rPr>
                <w:rFonts w:ascii="Times New Roman" w:hAnsi="Times New Roman" w:cs="Times New Roman"/>
                <w:sz w:val="24"/>
                <w:szCs w:val="24"/>
              </w:rPr>
            </w:pPr>
          </w:p>
        </w:tc>
      </w:tr>
    </w:tbl>
    <w:p w14:paraId="3E73C931" w14:textId="77777777" w:rsidR="00D41671" w:rsidRPr="003C40FC" w:rsidRDefault="00D41671" w:rsidP="00D41671">
      <w:pPr>
        <w:autoSpaceDE w:val="0"/>
        <w:autoSpaceDN w:val="0"/>
        <w:adjustRightInd w:val="0"/>
        <w:spacing w:after="0" w:line="276"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a. Dependent Variable:  rate of adoption and implementation of coping strategies</w:t>
      </w:r>
    </w:p>
    <w:p w14:paraId="7AFA34B0" w14:textId="77777777" w:rsidR="00D41671" w:rsidRPr="003C40FC" w:rsidRDefault="00D41671" w:rsidP="00D41671">
      <w:pPr>
        <w:spacing w:line="276"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kern w:val="0"/>
          <w:sz w:val="24"/>
          <w:szCs w:val="24"/>
          <w:lang w:val="en-GB"/>
          <w14:ligatures w14:val="none"/>
        </w:rPr>
        <w:t>b. Predictors: (Constant), culture and belief system of fringe communities</w:t>
      </w:r>
    </w:p>
    <w:p w14:paraId="6BC4469C" w14:textId="6BE34A6B" w:rsidR="00D41671" w:rsidRPr="003C40FC" w:rsidRDefault="00B142EB" w:rsidP="00D41671">
      <w:pPr>
        <w:spacing w:line="276"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ource: </w:t>
      </w:r>
      <w:r w:rsidR="00472255" w:rsidRPr="003C40FC">
        <w:rPr>
          <w:rFonts w:ascii="Times New Roman" w:hAnsi="Times New Roman" w:cs="Times New Roman"/>
          <w:kern w:val="0"/>
          <w:sz w:val="24"/>
          <w:szCs w:val="24"/>
          <w14:ligatures w14:val="none"/>
        </w:rPr>
        <w:t>F</w:t>
      </w:r>
      <w:r w:rsidR="00D41671" w:rsidRPr="003C40FC">
        <w:rPr>
          <w:rFonts w:ascii="Times New Roman" w:hAnsi="Times New Roman" w:cs="Times New Roman"/>
          <w:kern w:val="0"/>
          <w:sz w:val="24"/>
          <w:szCs w:val="24"/>
          <w14:ligatures w14:val="none"/>
        </w:rPr>
        <w:t>ield Survey,2023</w:t>
      </w:r>
    </w:p>
    <w:p w14:paraId="63D5C67B" w14:textId="77777777" w:rsidR="00D41671" w:rsidRPr="003C40FC" w:rsidRDefault="00D41671" w:rsidP="00D41671">
      <w:pPr>
        <w:spacing w:line="276" w:lineRule="auto"/>
        <w:jc w:val="both"/>
        <w:rPr>
          <w:rFonts w:ascii="Times New Roman" w:hAnsi="Times New Roman" w:cs="Times New Roman"/>
          <w:kern w:val="0"/>
          <w:sz w:val="24"/>
          <w:szCs w:val="24"/>
          <w:lang w:val="en-GB"/>
          <w14:ligatures w14:val="none"/>
        </w:rPr>
      </w:pPr>
    </w:p>
    <w:p w14:paraId="1B2C479C" w14:textId="3C1755C3" w:rsidR="00D41671" w:rsidRPr="003C40FC" w:rsidRDefault="00D41671" w:rsidP="00F54078">
      <w:pPr>
        <w:pStyle w:val="Heading6"/>
        <w:rPr>
          <w:lang w:val="en-GB"/>
        </w:rPr>
      </w:pPr>
      <w:bookmarkStart w:id="380" w:name="_Hlk166738822"/>
      <w:bookmarkStart w:id="381" w:name="_Toc167267898"/>
      <w:r w:rsidRPr="003C40FC">
        <w:rPr>
          <w:lang w:val="en-GB"/>
        </w:rPr>
        <w:t>Table 3</w:t>
      </w:r>
      <w:r w:rsidR="004C12C2">
        <w:rPr>
          <w:lang w:val="en-GB"/>
        </w:rPr>
        <w:t>1</w:t>
      </w:r>
      <w:r w:rsidRPr="003C40FC">
        <w:rPr>
          <w:lang w:val="en-GB"/>
        </w:rPr>
        <w:t>: Summary of Regression Analysis</w:t>
      </w:r>
      <w:bookmarkEnd w:id="381"/>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6"/>
        <w:gridCol w:w="1283"/>
        <w:gridCol w:w="1242"/>
        <w:gridCol w:w="717"/>
        <w:gridCol w:w="876"/>
        <w:gridCol w:w="756"/>
        <w:gridCol w:w="802"/>
        <w:gridCol w:w="1334"/>
      </w:tblGrid>
      <w:tr w:rsidR="007044EC" w:rsidRPr="003C40FC" w14:paraId="3518A080" w14:textId="77777777" w:rsidTr="00457522">
        <w:tc>
          <w:tcPr>
            <w:tcW w:w="718" w:type="pct"/>
          </w:tcPr>
          <w:bookmarkEnd w:id="380"/>
          <w:p w14:paraId="0CC3E6DE"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 xml:space="preserve">Hypothesis </w:t>
            </w:r>
          </w:p>
        </w:tc>
        <w:tc>
          <w:tcPr>
            <w:tcW w:w="712" w:type="pct"/>
          </w:tcPr>
          <w:p w14:paraId="527C9928"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Regression Weights</w:t>
            </w:r>
          </w:p>
        </w:tc>
        <w:tc>
          <w:tcPr>
            <w:tcW w:w="689" w:type="pct"/>
          </w:tcPr>
          <w:p w14:paraId="110C6A74"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Beta coefficient</w:t>
            </w:r>
          </w:p>
        </w:tc>
        <w:tc>
          <w:tcPr>
            <w:tcW w:w="502" w:type="pct"/>
          </w:tcPr>
          <w:p w14:paraId="245C8C3B" w14:textId="77777777" w:rsidR="00D41671" w:rsidRPr="003C40FC" w:rsidRDefault="00D41671" w:rsidP="00F54078">
            <w:pPr>
              <w:spacing w:line="480" w:lineRule="auto"/>
              <w:jc w:val="center"/>
              <w:rPr>
                <w:rFonts w:ascii="Times New Roman" w:hAnsi="Times New Roman" w:cs="Times New Roman"/>
                <w:bCs/>
                <w:i/>
                <w:sz w:val="24"/>
                <w:szCs w:val="24"/>
              </w:rPr>
            </w:pPr>
            <w:r w:rsidRPr="003C40FC">
              <w:rPr>
                <w:rFonts w:ascii="Times New Roman" w:hAnsi="Times New Roman" w:cs="Times New Roman"/>
                <w:bCs/>
                <w:i/>
                <w:sz w:val="24"/>
                <w:szCs w:val="24"/>
              </w:rPr>
              <w:t>R</w:t>
            </w:r>
            <w:r w:rsidRPr="003C40FC">
              <w:rPr>
                <w:rFonts w:ascii="Times New Roman" w:hAnsi="Times New Roman" w:cs="Times New Roman"/>
                <w:bCs/>
                <w:i/>
                <w:sz w:val="24"/>
                <w:szCs w:val="24"/>
                <w:vertAlign w:val="superscript"/>
              </w:rPr>
              <w:t>2</w:t>
            </w:r>
          </w:p>
        </w:tc>
        <w:tc>
          <w:tcPr>
            <w:tcW w:w="427" w:type="pct"/>
          </w:tcPr>
          <w:p w14:paraId="0D7C6DBB" w14:textId="6154309A" w:rsidR="00D41671" w:rsidRPr="003C40FC" w:rsidRDefault="00D41671" w:rsidP="0047267B">
            <w:pPr>
              <w:spacing w:line="480" w:lineRule="auto"/>
              <w:jc w:val="center"/>
              <w:rPr>
                <w:rFonts w:ascii="Times New Roman" w:hAnsi="Times New Roman" w:cs="Times New Roman"/>
                <w:bCs/>
                <w:i/>
                <w:sz w:val="24"/>
                <w:szCs w:val="24"/>
              </w:rPr>
            </w:pPr>
            <w:r w:rsidRPr="003C40FC">
              <w:rPr>
                <w:rFonts w:ascii="Times New Roman" w:hAnsi="Times New Roman" w:cs="Times New Roman"/>
                <w:bCs/>
                <w:i/>
                <w:sz w:val="24"/>
                <w:szCs w:val="24"/>
              </w:rPr>
              <w:t>F</w:t>
            </w:r>
          </w:p>
        </w:tc>
        <w:tc>
          <w:tcPr>
            <w:tcW w:w="502" w:type="pct"/>
          </w:tcPr>
          <w:p w14:paraId="798A5E8B"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
                <w:sz w:val="24"/>
                <w:szCs w:val="24"/>
              </w:rPr>
              <w:t>t-value</w:t>
            </w:r>
          </w:p>
        </w:tc>
        <w:tc>
          <w:tcPr>
            <w:tcW w:w="576" w:type="pct"/>
          </w:tcPr>
          <w:p w14:paraId="4C5A02DD"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
                <w:sz w:val="24"/>
                <w:szCs w:val="24"/>
              </w:rPr>
              <w:t>P</w:t>
            </w:r>
            <w:r w:rsidRPr="003C40FC">
              <w:rPr>
                <w:rFonts w:ascii="Times New Roman" w:hAnsi="Times New Roman" w:cs="Times New Roman"/>
                <w:bCs/>
                <w:iCs/>
                <w:sz w:val="24"/>
                <w:szCs w:val="24"/>
              </w:rPr>
              <w:t>-value</w:t>
            </w:r>
          </w:p>
        </w:tc>
        <w:tc>
          <w:tcPr>
            <w:tcW w:w="873" w:type="pct"/>
          </w:tcPr>
          <w:p w14:paraId="342CC89B"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
                <w:sz w:val="24"/>
                <w:szCs w:val="24"/>
              </w:rPr>
              <w:t>Hypothesis supported</w:t>
            </w:r>
          </w:p>
        </w:tc>
      </w:tr>
      <w:tr w:rsidR="00D41671" w:rsidRPr="003C40FC" w14:paraId="0B9F562E" w14:textId="77777777" w:rsidTr="00457522">
        <w:tc>
          <w:tcPr>
            <w:tcW w:w="718" w:type="pct"/>
          </w:tcPr>
          <w:p w14:paraId="0CD21F34" w14:textId="77777777" w:rsidR="00D41671" w:rsidRPr="003C40FC" w:rsidRDefault="00D41671" w:rsidP="00D41671">
            <w:pPr>
              <w:spacing w:line="480" w:lineRule="auto"/>
              <w:jc w:val="both"/>
              <w:rPr>
                <w:rFonts w:ascii="Times New Roman" w:hAnsi="Times New Roman" w:cs="Times New Roman"/>
                <w:bCs/>
                <w:iCs/>
                <w:sz w:val="24"/>
                <w:szCs w:val="24"/>
              </w:rPr>
            </w:pPr>
            <w:r w:rsidRPr="003C40FC">
              <w:rPr>
                <w:rFonts w:ascii="Times New Roman" w:hAnsi="Times New Roman" w:cs="Times New Roman"/>
                <w:bCs/>
                <w:iCs/>
                <w:sz w:val="24"/>
                <w:szCs w:val="24"/>
              </w:rPr>
              <w:t>H1</w:t>
            </w:r>
          </w:p>
        </w:tc>
        <w:tc>
          <w:tcPr>
            <w:tcW w:w="712" w:type="pct"/>
          </w:tcPr>
          <w:p w14:paraId="7403B30D" w14:textId="1F0369A4" w:rsidR="00D41671" w:rsidRPr="003C40FC" w:rsidRDefault="007C14AD"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780D93FE" wp14:editId="6D638C1F">
                      <wp:simplePos x="0" y="0"/>
                      <wp:positionH relativeFrom="column">
                        <wp:posOffset>204470</wp:posOffset>
                      </wp:positionH>
                      <wp:positionV relativeFrom="paragraph">
                        <wp:posOffset>90805</wp:posOffset>
                      </wp:positionV>
                      <wp:extent cx="247650" cy="9525"/>
                      <wp:effectExtent l="0" t="57150" r="19050" b="66675"/>
                      <wp:wrapNone/>
                      <wp:docPr id="443606383"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14D7BCAF" id="Straight Arrow Connector 1" o:spid="_x0000_s1026" type="#_x0000_t32" style="position:absolute;margin-left:16.1pt;margin-top:7.15pt;width:19.5pt;height:.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">
                      <v:stroke endarrow="block"/>
                    </v:shape>
                  </w:pict>
                </mc:Fallback>
              </mc:AlternateContent>
            </w:r>
            <w:r w:rsidR="00D41671" w:rsidRPr="003C40FC">
              <w:rPr>
                <w:rFonts w:ascii="Times New Roman" w:hAnsi="Times New Roman" w:cs="Times New Roman"/>
                <w:bCs/>
                <w:iCs/>
                <w:sz w:val="24"/>
                <w:szCs w:val="24"/>
              </w:rPr>
              <w:t>CB      RT</w:t>
            </w:r>
          </w:p>
        </w:tc>
        <w:tc>
          <w:tcPr>
            <w:tcW w:w="689" w:type="pct"/>
          </w:tcPr>
          <w:p w14:paraId="4CF8FD85"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.388</w:t>
            </w:r>
          </w:p>
        </w:tc>
        <w:tc>
          <w:tcPr>
            <w:tcW w:w="502" w:type="pct"/>
          </w:tcPr>
          <w:p w14:paraId="0722C4A4"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.150</w:t>
            </w:r>
          </w:p>
        </w:tc>
        <w:tc>
          <w:tcPr>
            <w:tcW w:w="427" w:type="pct"/>
          </w:tcPr>
          <w:p w14:paraId="5BDE7B94" w14:textId="77777777" w:rsidR="00D41671" w:rsidRPr="003C40FC" w:rsidRDefault="00D41671" w:rsidP="0047267B">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47.406</w:t>
            </w:r>
          </w:p>
        </w:tc>
        <w:tc>
          <w:tcPr>
            <w:tcW w:w="502" w:type="pct"/>
          </w:tcPr>
          <w:p w14:paraId="0137B8DB"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6.885</w:t>
            </w:r>
          </w:p>
        </w:tc>
        <w:tc>
          <w:tcPr>
            <w:tcW w:w="576" w:type="pct"/>
          </w:tcPr>
          <w:p w14:paraId="51BB661A"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.000</w:t>
            </w:r>
          </w:p>
        </w:tc>
        <w:tc>
          <w:tcPr>
            <w:tcW w:w="873" w:type="pct"/>
          </w:tcPr>
          <w:p w14:paraId="1D48C44C" w14:textId="77777777" w:rsidR="00D41671" w:rsidRPr="003C40FC" w:rsidRDefault="00D41671" w:rsidP="00F54078">
            <w:pPr>
              <w:spacing w:line="480" w:lineRule="auto"/>
              <w:jc w:val="center"/>
              <w:rPr>
                <w:rFonts w:ascii="Times New Roman" w:hAnsi="Times New Roman" w:cs="Times New Roman"/>
                <w:bCs/>
                <w:iCs/>
                <w:sz w:val="24"/>
                <w:szCs w:val="24"/>
              </w:rPr>
            </w:pPr>
            <w:r w:rsidRPr="003C40FC">
              <w:rPr>
                <w:rFonts w:ascii="Times New Roman" w:hAnsi="Times New Roman" w:cs="Times New Roman"/>
                <w:bCs/>
                <w:iCs/>
                <w:sz w:val="24"/>
                <w:szCs w:val="24"/>
              </w:rPr>
              <w:t>Yes</w:t>
            </w:r>
          </w:p>
        </w:tc>
      </w:tr>
    </w:tbl>
    <w:p w14:paraId="7AB9C985" w14:textId="77777777" w:rsidR="00D41671" w:rsidRPr="003C40FC" w:rsidRDefault="00D41671" w:rsidP="00D41671">
      <w:pPr>
        <w:spacing w:line="480" w:lineRule="auto"/>
        <w:jc w:val="both"/>
        <w:rPr>
          <w:rFonts w:ascii="Times New Roman" w:hAnsi="Times New Roman" w:cs="Times New Roman"/>
          <w:kern w:val="0"/>
          <w:sz w:val="24"/>
          <w:szCs w:val="24"/>
          <w14:ligatures w14:val="none"/>
        </w:rPr>
      </w:pPr>
    </w:p>
    <w:p w14:paraId="4474F6F7" w14:textId="0B64C96E" w:rsidR="00D41671" w:rsidRPr="003C40FC" w:rsidRDefault="00D41671" w:rsidP="00D41671">
      <w:pPr>
        <w:spacing w:line="360" w:lineRule="auto"/>
        <w:jc w:val="both"/>
        <w:rPr>
          <w:rFonts w:ascii="Times New Roman" w:eastAsia="Times New Roman" w:hAnsi="Times New Roman" w:cs="Times New Roman"/>
          <w:kern w:val="0"/>
          <w:sz w:val="24"/>
          <w:szCs w:val="24"/>
          <w14:ligatures w14:val="none"/>
        </w:rPr>
      </w:pPr>
      <w:bookmarkStart w:id="382" w:name="_Hlk139449935"/>
      <w:r w:rsidRPr="003C40FC">
        <w:rPr>
          <w:rFonts w:ascii="Times New Roman" w:hAnsi="Times New Roman" w:cs="Times New Roman"/>
          <w:kern w:val="0"/>
          <w:sz w:val="24"/>
          <w:szCs w:val="24"/>
          <w14:ligatures w14:val="none"/>
        </w:rPr>
        <w:t>As shown in Table 3</w:t>
      </w:r>
      <w:r w:rsidR="004C12C2">
        <w:rPr>
          <w:rFonts w:ascii="Times New Roman" w:hAnsi="Times New Roman" w:cs="Times New Roman"/>
          <w:kern w:val="0"/>
          <w:sz w:val="24"/>
          <w:szCs w:val="24"/>
          <w14:ligatures w14:val="none"/>
        </w:rPr>
        <w:t>1</w:t>
      </w:r>
      <w:r w:rsidRPr="003C40FC">
        <w:rPr>
          <w:rFonts w:ascii="Times New Roman" w:hAnsi="Times New Roman" w:cs="Times New Roman"/>
          <w:kern w:val="0"/>
          <w:sz w:val="24"/>
          <w:szCs w:val="24"/>
          <w14:ligatures w14:val="none"/>
        </w:rPr>
        <w:t>, the coefficient of determination R</w:t>
      </w:r>
      <w:r w:rsidRPr="003C40FC">
        <w:rPr>
          <w:rFonts w:ascii="Times New Roman" w:hAnsi="Times New Roman" w:cs="Times New Roman"/>
          <w:kern w:val="0"/>
          <w:sz w:val="24"/>
          <w:szCs w:val="24"/>
          <w:vertAlign w:val="superscript"/>
          <w14:ligatures w14:val="none"/>
        </w:rPr>
        <w:t>2</w:t>
      </w:r>
      <w:r w:rsidRPr="003C40FC">
        <w:rPr>
          <w:rFonts w:ascii="Times New Roman" w:hAnsi="Times New Roman" w:cs="Times New Roman"/>
          <w:kern w:val="0"/>
          <w:sz w:val="24"/>
          <w:szCs w:val="24"/>
          <w14:ligatures w14:val="none"/>
        </w:rPr>
        <w:t xml:space="preserve">=.150 show that 15% of the variance in respondents’ ability to adopt and implement the coping strategies in Tengzug is likely to be caused by the culture and belief systems of the respondent or can be explained by the independent variable (culture and belief systems). </w:t>
      </w:r>
      <w:bookmarkStart w:id="383" w:name="_Hlk133256007"/>
      <w:r w:rsidRPr="003C40FC">
        <w:rPr>
          <w:rFonts w:ascii="Times New Roman" w:eastAsia="Times New Roman" w:hAnsi="Times New Roman" w:cs="Times New Roman"/>
          <w:kern w:val="0"/>
          <w:sz w:val="24"/>
          <w:szCs w:val="24"/>
          <w14:ligatures w14:val="none"/>
        </w:rPr>
        <w:t>The F-test (F (1, 268) = 47.406, p &lt; 0.05) indicates that the model is statistically significant at a 5% level of significance, suggesting that culture and belief systems are important predictors of the adoption and implementation of resilient strategies in natural attraction sites.</w:t>
      </w:r>
      <w:bookmarkEnd w:id="383"/>
      <w:r w:rsidRPr="003C40FC">
        <w:rPr>
          <w:rFonts w:ascii="Times New Roman" w:eastAsia="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When the dependent variable level of adoption and implementation of the resilient </w:t>
      </w:r>
      <w:r w:rsidRPr="003C40FC">
        <w:rPr>
          <w:rFonts w:ascii="Times New Roman" w:hAnsi="Times New Roman" w:cs="Times New Roman"/>
          <w:kern w:val="0"/>
          <w:sz w:val="24"/>
          <w:szCs w:val="24"/>
          <w14:ligatures w14:val="none"/>
        </w:rPr>
        <w:lastRenderedPageBreak/>
        <w:t xml:space="preserve">strategies was regressed on the independent or predictor variable: culture and belief systems of the respondent (ꞵ=0.388, t=6.885, P&lt; 0.05), the results </w:t>
      </w:r>
      <w:r w:rsidRPr="003C40FC">
        <w:rPr>
          <w:rFonts w:ascii="Times New Roman" w:eastAsia="Times New Roman" w:hAnsi="Times New Roman" w:cs="Times New Roman"/>
          <w:kern w:val="0"/>
          <w:sz w:val="24"/>
          <w:szCs w:val="24"/>
          <w14:ligatures w14:val="none"/>
        </w:rPr>
        <w:t>indicate that culture and belief systems are a statistically significant predictor of the level of implementation of resilient strategies at Tengzug. This means that respondents' culture and belief systems are likely to influence their ability to adopt and implement resilient strategies.</w:t>
      </w:r>
    </w:p>
    <w:p w14:paraId="5633411D" w14:textId="2A4F5299" w:rsidR="00D41671" w:rsidRPr="003C40FC" w:rsidRDefault="00D41671" w:rsidP="00F54078">
      <w:pPr>
        <w:pStyle w:val="Heading3"/>
        <w:rPr>
          <w:iCs/>
        </w:rPr>
      </w:pPr>
      <w:bookmarkStart w:id="384" w:name="_Hlk137982710"/>
      <w:bookmarkStart w:id="385" w:name="_Hlk127436530"/>
      <w:bookmarkStart w:id="386" w:name="_Toc167264758"/>
      <w:bookmarkEnd w:id="382"/>
      <w:r w:rsidRPr="003C40FC">
        <w:rPr>
          <w:iCs/>
        </w:rPr>
        <w:t xml:space="preserve">6.1.8 </w:t>
      </w:r>
      <w:r w:rsidRPr="003C40FC">
        <w:t xml:space="preserve">Effects of </w:t>
      </w:r>
      <w:r w:rsidR="00B142EB" w:rsidRPr="003C40FC">
        <w:t>d</w:t>
      </w:r>
      <w:r w:rsidRPr="003C40FC">
        <w:t xml:space="preserve">igital </w:t>
      </w:r>
      <w:r w:rsidR="00B142EB" w:rsidRPr="003C40FC">
        <w:t>m</w:t>
      </w:r>
      <w:r w:rsidRPr="003C40FC">
        <w:t xml:space="preserve">arketing on </w:t>
      </w:r>
      <w:r w:rsidR="00B142EB" w:rsidRPr="003C40FC">
        <w:t>l</w:t>
      </w:r>
      <w:r w:rsidRPr="003C40FC">
        <w:t xml:space="preserve">eather </w:t>
      </w:r>
      <w:r w:rsidR="00B142EB" w:rsidRPr="003C40FC">
        <w:t>b</w:t>
      </w:r>
      <w:r w:rsidRPr="003C40FC">
        <w:t xml:space="preserve">ags and </w:t>
      </w:r>
      <w:r w:rsidR="00B142EB" w:rsidRPr="003C40FC">
        <w:t>f</w:t>
      </w:r>
      <w:r w:rsidRPr="003C40FC">
        <w:t>ashion wears in Bolgatanga.</w:t>
      </w:r>
      <w:bookmarkEnd w:id="386"/>
      <w:r w:rsidRPr="003C40FC">
        <w:t xml:space="preserve">  </w:t>
      </w:r>
      <w:r w:rsidRPr="003C40FC">
        <w:rPr>
          <w:iCs/>
        </w:rPr>
        <w:t xml:space="preserve"> </w:t>
      </w:r>
    </w:p>
    <w:bookmarkEnd w:id="384"/>
    <w:p w14:paraId="0755D825" w14:textId="17DD3CA6"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Digital marketing is the promotion of a product, service, or brand using digital channels such as search engines, social media platforms, websites, email, mobile apps, and other digital media. Search engine optimization, content marketing, email marketing, and social media marketing are all examples of digital marketing practices. The ultimate objective of digital advertising is to reach a specific demographic, raise brand awareness, engage customers, and eventually drive sales or conversions. With the increased usage of digital technology, digital marketing has become a crucial instrument that tourist sector stakeholders use to promote the sale of tourism-related products. In the light of this,</w:t>
      </w:r>
      <w:r w:rsidR="00B142EB" w:rsidRPr="003C40FC">
        <w:rPr>
          <w:rFonts w:ascii="Times New Roman" w:hAnsi="Times New Roman" w:cs="Times New Roman"/>
          <w:bCs/>
          <w:iCs/>
          <w:kern w:val="0"/>
          <w:sz w:val="24"/>
          <w:szCs w:val="24"/>
          <w14:ligatures w14:val="none"/>
        </w:rPr>
        <w:t xml:space="preserve"> a</w:t>
      </w:r>
      <w:r w:rsidRPr="003C40FC">
        <w:rPr>
          <w:rFonts w:ascii="Times New Roman" w:hAnsi="Times New Roman" w:cs="Times New Roman"/>
          <w:bCs/>
          <w:iCs/>
          <w:kern w:val="0"/>
          <w:sz w:val="24"/>
          <w:szCs w:val="24"/>
          <w14:ligatures w14:val="none"/>
        </w:rPr>
        <w:t xml:space="preserve"> five- point Likert scale questionnaire is analysed to measure the opinions of industry players regarding the effectiveness of digital marketing on the demand for leather bags and fashion wear at the Centre for </w:t>
      </w:r>
      <w:r w:rsidR="00B142EB" w:rsidRPr="003C40FC">
        <w:rPr>
          <w:rFonts w:ascii="Times New Roman" w:hAnsi="Times New Roman" w:cs="Times New Roman"/>
          <w:bCs/>
          <w:iCs/>
          <w:kern w:val="0"/>
          <w:sz w:val="24"/>
          <w:szCs w:val="24"/>
          <w14:ligatures w14:val="none"/>
        </w:rPr>
        <w:t xml:space="preserve">arts and </w:t>
      </w:r>
      <w:r w:rsidRPr="003C40FC">
        <w:rPr>
          <w:rFonts w:ascii="Times New Roman" w:hAnsi="Times New Roman" w:cs="Times New Roman"/>
          <w:bCs/>
          <w:iCs/>
          <w:kern w:val="0"/>
          <w:sz w:val="24"/>
          <w:szCs w:val="24"/>
          <w14:ligatures w14:val="none"/>
        </w:rPr>
        <w:t>culture in Bolgatanga using the scale below.</w:t>
      </w:r>
    </w:p>
    <w:p w14:paraId="0351B86B" w14:textId="1AEAE1DB" w:rsidR="00D41671" w:rsidRPr="003C40FC" w:rsidRDefault="00D41671" w:rsidP="00F54078">
      <w:pPr>
        <w:pStyle w:val="Heading6"/>
      </w:pPr>
      <w:bookmarkStart w:id="387" w:name="_Hlk127783299"/>
      <w:bookmarkStart w:id="388" w:name="_Toc167267899"/>
      <w:r w:rsidRPr="003C40FC">
        <w:t>Table 3</w:t>
      </w:r>
      <w:r w:rsidR="004C12C2">
        <w:t>2</w:t>
      </w:r>
      <w:r w:rsidRPr="003C40FC">
        <w:t xml:space="preserve">: Scale of measurement of opinions, and </w:t>
      </w:r>
      <w:r w:rsidR="00B142EB" w:rsidRPr="003C40FC">
        <w:t>p</w:t>
      </w:r>
      <w:r w:rsidRPr="003C40FC">
        <w:t xml:space="preserve">erceptions of </w:t>
      </w:r>
      <w:r w:rsidR="00B142EB" w:rsidRPr="003C40FC">
        <w:t>r</w:t>
      </w:r>
      <w:r w:rsidRPr="003C40FC">
        <w:t>espondents</w:t>
      </w:r>
      <w:bookmarkEnd w:id="388"/>
    </w:p>
    <w:tbl>
      <w:tblPr>
        <w:tblStyle w:val="TableGrid"/>
        <w:tblW w:w="5000" w:type="pct"/>
        <w:tblLook w:val="04A0" w:firstRow="1" w:lastRow="0" w:firstColumn="1" w:lastColumn="0" w:noHBand="0" w:noVBand="1"/>
      </w:tblPr>
      <w:tblGrid>
        <w:gridCol w:w="4448"/>
        <w:gridCol w:w="3848"/>
      </w:tblGrid>
      <w:tr w:rsidR="007044EC" w:rsidRPr="003C40FC" w14:paraId="4754C140" w14:textId="77777777" w:rsidTr="00457522">
        <w:tc>
          <w:tcPr>
            <w:tcW w:w="2681" w:type="pct"/>
          </w:tcPr>
          <w:bookmarkEnd w:id="387"/>
          <w:p w14:paraId="711CA474" w14:textId="77777777" w:rsidR="00D41671" w:rsidRPr="003C40FC" w:rsidRDefault="00D41671" w:rsidP="00D41671">
            <w:pPr>
              <w:spacing w:line="480" w:lineRule="auto"/>
              <w:jc w:val="both"/>
              <w:rPr>
                <w:rFonts w:ascii="Times New Roman" w:hAnsi="Times New Roman" w:cs="Times New Roman"/>
                <w:b/>
                <w:bCs/>
                <w:sz w:val="24"/>
                <w:szCs w:val="24"/>
              </w:rPr>
            </w:pPr>
            <w:r w:rsidRPr="003C40FC">
              <w:rPr>
                <w:rFonts w:ascii="Times New Roman" w:hAnsi="Times New Roman" w:cs="Times New Roman"/>
                <w:b/>
                <w:bCs/>
                <w:sz w:val="24"/>
                <w:szCs w:val="24"/>
              </w:rPr>
              <w:t>Interval scale</w:t>
            </w:r>
          </w:p>
        </w:tc>
        <w:tc>
          <w:tcPr>
            <w:tcW w:w="2319" w:type="pct"/>
          </w:tcPr>
          <w:p w14:paraId="72DDF033" w14:textId="77777777" w:rsidR="00D41671" w:rsidRPr="003C40FC" w:rsidRDefault="00D41671" w:rsidP="00D41671">
            <w:pPr>
              <w:spacing w:line="480" w:lineRule="auto"/>
              <w:jc w:val="both"/>
              <w:rPr>
                <w:rFonts w:ascii="Times New Roman" w:hAnsi="Times New Roman" w:cs="Times New Roman"/>
                <w:b/>
                <w:bCs/>
                <w:sz w:val="24"/>
                <w:szCs w:val="24"/>
              </w:rPr>
            </w:pPr>
            <w:r w:rsidRPr="003C40FC">
              <w:rPr>
                <w:rFonts w:ascii="Times New Roman" w:hAnsi="Times New Roman" w:cs="Times New Roman"/>
                <w:b/>
                <w:bCs/>
                <w:sz w:val="24"/>
                <w:szCs w:val="24"/>
              </w:rPr>
              <w:t xml:space="preserve">              Response</w:t>
            </w:r>
          </w:p>
        </w:tc>
      </w:tr>
      <w:tr w:rsidR="007044EC" w:rsidRPr="003C40FC" w14:paraId="2FED706D" w14:textId="77777777" w:rsidTr="00457522">
        <w:tc>
          <w:tcPr>
            <w:tcW w:w="2681" w:type="pct"/>
          </w:tcPr>
          <w:p w14:paraId="19867D4F"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1 to 1.80</w:t>
            </w:r>
          </w:p>
        </w:tc>
        <w:tc>
          <w:tcPr>
            <w:tcW w:w="2319" w:type="pct"/>
          </w:tcPr>
          <w:p w14:paraId="5781F6FF"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Strongly disagree</w:t>
            </w:r>
          </w:p>
        </w:tc>
      </w:tr>
      <w:tr w:rsidR="007044EC" w:rsidRPr="003C40FC" w14:paraId="606DD941" w14:textId="77777777" w:rsidTr="00457522">
        <w:tc>
          <w:tcPr>
            <w:tcW w:w="2681" w:type="pct"/>
          </w:tcPr>
          <w:p w14:paraId="42FECCA1"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1.81 to 2.60</w:t>
            </w:r>
          </w:p>
        </w:tc>
        <w:tc>
          <w:tcPr>
            <w:tcW w:w="2319" w:type="pct"/>
          </w:tcPr>
          <w:p w14:paraId="43FD1DD2"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Disagree</w:t>
            </w:r>
          </w:p>
        </w:tc>
      </w:tr>
      <w:tr w:rsidR="007044EC" w:rsidRPr="003C40FC" w14:paraId="6143762C" w14:textId="77777777" w:rsidTr="00457522">
        <w:tc>
          <w:tcPr>
            <w:tcW w:w="2681" w:type="pct"/>
          </w:tcPr>
          <w:p w14:paraId="713475E4"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2.61 to 3.40</w:t>
            </w:r>
          </w:p>
        </w:tc>
        <w:tc>
          <w:tcPr>
            <w:tcW w:w="2319" w:type="pct"/>
          </w:tcPr>
          <w:p w14:paraId="049B9F85"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Neutral</w:t>
            </w:r>
          </w:p>
        </w:tc>
      </w:tr>
      <w:tr w:rsidR="007044EC" w:rsidRPr="003C40FC" w14:paraId="77B67AAE" w14:textId="77777777" w:rsidTr="00457522">
        <w:tc>
          <w:tcPr>
            <w:tcW w:w="2681" w:type="pct"/>
          </w:tcPr>
          <w:p w14:paraId="74197369"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3:41 to 4.20</w:t>
            </w:r>
          </w:p>
        </w:tc>
        <w:tc>
          <w:tcPr>
            <w:tcW w:w="2319" w:type="pct"/>
          </w:tcPr>
          <w:p w14:paraId="0F6D85E6"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Agree</w:t>
            </w:r>
          </w:p>
        </w:tc>
      </w:tr>
      <w:tr w:rsidR="007044EC" w:rsidRPr="003C40FC" w14:paraId="1CDE441C" w14:textId="77777777" w:rsidTr="00457522">
        <w:tc>
          <w:tcPr>
            <w:tcW w:w="2681" w:type="pct"/>
          </w:tcPr>
          <w:p w14:paraId="2E8D52E8"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4:21 to 5.00</w:t>
            </w:r>
          </w:p>
        </w:tc>
        <w:tc>
          <w:tcPr>
            <w:tcW w:w="2319" w:type="pct"/>
          </w:tcPr>
          <w:p w14:paraId="7EB2651F" w14:textId="77777777" w:rsidR="00D41671" w:rsidRPr="003C40FC" w:rsidRDefault="00D41671" w:rsidP="00D41671">
            <w:pPr>
              <w:spacing w:line="48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           Strongly agree</w:t>
            </w:r>
          </w:p>
        </w:tc>
      </w:tr>
    </w:tbl>
    <w:p w14:paraId="15E7A4BD" w14:textId="2AB6040E" w:rsidR="00D41671" w:rsidRDefault="00472255" w:rsidP="00D41671">
      <w:pPr>
        <w:spacing w:line="360" w:lineRule="auto"/>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Survey, 2023</w:t>
      </w:r>
    </w:p>
    <w:p w14:paraId="215043C0" w14:textId="77777777" w:rsidR="00F54078" w:rsidRPr="003C40FC" w:rsidRDefault="00F54078" w:rsidP="00F54078">
      <w:pPr>
        <w:pStyle w:val="NoSpacing"/>
      </w:pPr>
    </w:p>
    <w:p w14:paraId="72A7B3D5" w14:textId="25394C51"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From Table 3</w:t>
      </w:r>
      <w:r w:rsidR="004C12C2">
        <w:rPr>
          <w:rFonts w:ascii="Times New Roman" w:hAnsi="Times New Roman" w:cs="Times New Roman"/>
          <w:bCs/>
          <w:iCs/>
          <w:kern w:val="0"/>
          <w:sz w:val="24"/>
          <w:szCs w:val="24"/>
          <w14:ligatures w14:val="none"/>
        </w:rPr>
        <w:t>2</w:t>
      </w:r>
      <w:r w:rsidRPr="003C40FC">
        <w:rPr>
          <w:rFonts w:ascii="Times New Roman" w:hAnsi="Times New Roman" w:cs="Times New Roman"/>
          <w:bCs/>
          <w:iCs/>
          <w:kern w:val="0"/>
          <w:sz w:val="24"/>
          <w:szCs w:val="24"/>
          <w14:ligatures w14:val="none"/>
        </w:rPr>
        <w:t xml:space="preserve">, the scale shows that respondents whose opinions and perceptions fall between 1 and 1.80, are likely to strongly disagree with the statement that digital marketing has been effective in promoting and improving the demand for leather bags </w:t>
      </w:r>
      <w:r w:rsidRPr="003C40FC">
        <w:rPr>
          <w:rFonts w:ascii="Times New Roman" w:hAnsi="Times New Roman" w:cs="Times New Roman"/>
          <w:bCs/>
          <w:iCs/>
          <w:kern w:val="0"/>
          <w:sz w:val="24"/>
          <w:szCs w:val="24"/>
          <w14:ligatures w14:val="none"/>
        </w:rPr>
        <w:lastRenderedPageBreak/>
        <w:t>and fashion wear made of traditional designs. Again, from 1.81 to 2.60 indicate respondents are likely to disagree with the statement; 2.61 until 3.40 shows that respondents are likely to be neutral; 3.41 to 4.20 reveals respondents are likely to agree; and 4.21 to 5.40 indicate respondents are most likely to strongly agree with the statements made.</w:t>
      </w:r>
    </w:p>
    <w:p w14:paraId="26AAF608" w14:textId="5EB5B237" w:rsidR="00D41671" w:rsidRPr="003C40FC" w:rsidRDefault="00D41671" w:rsidP="0047267B">
      <w:pPr>
        <w:pStyle w:val="Heading6"/>
      </w:pPr>
      <w:bookmarkStart w:id="389" w:name="_Hlk166738886"/>
      <w:bookmarkStart w:id="390" w:name="_Toc167267900"/>
      <w:r w:rsidRPr="003C40FC">
        <w:t>Table 3</w:t>
      </w:r>
      <w:r w:rsidR="004C12C2">
        <w:t>3</w:t>
      </w:r>
      <w:r w:rsidRPr="003C40FC">
        <w:t xml:space="preserve">: Descriptive </w:t>
      </w:r>
      <w:r w:rsidR="00B142EB" w:rsidRPr="003C40FC">
        <w:t>statistics regarding the opinions of respondents on the effectiveness of digital marketing on leather bags and fashion wears -five-point Likert scale analysis</w:t>
      </w:r>
      <w:bookmarkEnd w:id="390"/>
    </w:p>
    <w:bookmarkEnd w:id="389"/>
    <w:tbl>
      <w:tblPr>
        <w:tblStyle w:val="TableGrid"/>
        <w:tblpPr w:leftFromText="180" w:rightFromText="180" w:vertAnchor="text" w:horzAnchor="margin" w:tblpY="279"/>
        <w:tblOverlap w:val="never"/>
        <w:tblW w:w="7881" w:type="dxa"/>
        <w:tblBorders>
          <w:left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315"/>
        <w:gridCol w:w="867"/>
        <w:gridCol w:w="907"/>
        <w:gridCol w:w="932"/>
        <w:gridCol w:w="867"/>
        <w:gridCol w:w="1993"/>
      </w:tblGrid>
      <w:tr w:rsidR="007044EC" w:rsidRPr="003C40FC" w14:paraId="6637E13E" w14:textId="77777777" w:rsidTr="00F54078">
        <w:trPr>
          <w:trHeight w:val="832"/>
        </w:trPr>
        <w:tc>
          <w:tcPr>
            <w:tcW w:w="2315" w:type="dxa"/>
            <w:tcBorders>
              <w:bottom w:val="single" w:sz="4" w:space="0" w:color="auto"/>
            </w:tcBorders>
          </w:tcPr>
          <w:p w14:paraId="07AD49EE"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867" w:type="dxa"/>
            <w:tcBorders>
              <w:bottom w:val="single" w:sz="4" w:space="0" w:color="auto"/>
            </w:tcBorders>
          </w:tcPr>
          <w:p w14:paraId="1DF9EBB5"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N</w:t>
            </w:r>
          </w:p>
        </w:tc>
        <w:tc>
          <w:tcPr>
            <w:tcW w:w="907" w:type="dxa"/>
            <w:tcBorders>
              <w:bottom w:val="single" w:sz="4" w:space="0" w:color="auto"/>
            </w:tcBorders>
          </w:tcPr>
          <w:p w14:paraId="17D433BB"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Minimum</w:t>
            </w:r>
          </w:p>
        </w:tc>
        <w:tc>
          <w:tcPr>
            <w:tcW w:w="932" w:type="dxa"/>
            <w:tcBorders>
              <w:bottom w:val="single" w:sz="4" w:space="0" w:color="auto"/>
            </w:tcBorders>
          </w:tcPr>
          <w:p w14:paraId="42D15085"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Maximum</w:t>
            </w:r>
          </w:p>
        </w:tc>
        <w:tc>
          <w:tcPr>
            <w:tcW w:w="867" w:type="dxa"/>
            <w:tcBorders>
              <w:bottom w:val="single" w:sz="4" w:space="0" w:color="auto"/>
            </w:tcBorders>
          </w:tcPr>
          <w:p w14:paraId="730AD202"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Mean</w:t>
            </w:r>
          </w:p>
        </w:tc>
        <w:tc>
          <w:tcPr>
            <w:tcW w:w="1993" w:type="dxa"/>
            <w:tcBorders>
              <w:bottom w:val="single" w:sz="4" w:space="0" w:color="auto"/>
            </w:tcBorders>
          </w:tcPr>
          <w:p w14:paraId="012792D0"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Std. Deviation</w:t>
            </w:r>
          </w:p>
        </w:tc>
      </w:tr>
      <w:tr w:rsidR="007044EC" w:rsidRPr="003C40FC" w14:paraId="63301DE8" w14:textId="77777777" w:rsidTr="004C12C2">
        <w:trPr>
          <w:trHeight w:val="2208"/>
        </w:trPr>
        <w:tc>
          <w:tcPr>
            <w:tcW w:w="2315" w:type="dxa"/>
            <w:tcBorders>
              <w:top w:val="single" w:sz="4" w:space="0" w:color="auto"/>
            </w:tcBorders>
          </w:tcPr>
          <w:p w14:paraId="07EE8EE1" w14:textId="77777777" w:rsidR="002A553A" w:rsidRPr="003C40FC" w:rsidRDefault="002A553A" w:rsidP="002A553A">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 xml:space="preserve">My leather bags and fashion wears demand have improved due to digital marketing </w:t>
            </w:r>
          </w:p>
          <w:p w14:paraId="08C903C2" w14:textId="1ED8192F"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p>
        </w:tc>
        <w:tc>
          <w:tcPr>
            <w:tcW w:w="867" w:type="dxa"/>
            <w:tcBorders>
              <w:top w:val="single" w:sz="4" w:space="0" w:color="auto"/>
            </w:tcBorders>
          </w:tcPr>
          <w:p w14:paraId="22A1EE90" w14:textId="5BE941D1"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w:t>
            </w:r>
            <w:r w:rsidR="00D52ACD" w:rsidRPr="003C40FC">
              <w:rPr>
                <w:rFonts w:ascii="Times New Roman" w:hAnsi="Times New Roman" w:cs="Times New Roman"/>
                <w:sz w:val="24"/>
                <w:szCs w:val="24"/>
              </w:rPr>
              <w:t>0</w:t>
            </w:r>
          </w:p>
        </w:tc>
        <w:tc>
          <w:tcPr>
            <w:tcW w:w="907" w:type="dxa"/>
            <w:tcBorders>
              <w:top w:val="single" w:sz="4" w:space="0" w:color="auto"/>
            </w:tcBorders>
          </w:tcPr>
          <w:p w14:paraId="3949CFEC"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932" w:type="dxa"/>
            <w:tcBorders>
              <w:top w:val="single" w:sz="4" w:space="0" w:color="auto"/>
            </w:tcBorders>
          </w:tcPr>
          <w:p w14:paraId="5FBA60C2"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867" w:type="dxa"/>
            <w:tcBorders>
              <w:top w:val="single" w:sz="4" w:space="0" w:color="auto"/>
            </w:tcBorders>
          </w:tcPr>
          <w:p w14:paraId="0C1ECC05"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3.57</w:t>
            </w:r>
          </w:p>
        </w:tc>
        <w:tc>
          <w:tcPr>
            <w:tcW w:w="1993" w:type="dxa"/>
            <w:tcBorders>
              <w:top w:val="single" w:sz="4" w:space="0" w:color="auto"/>
            </w:tcBorders>
          </w:tcPr>
          <w:p w14:paraId="1485919E"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1.062</w:t>
            </w:r>
          </w:p>
        </w:tc>
      </w:tr>
      <w:tr w:rsidR="007044EC" w:rsidRPr="003C40FC" w14:paraId="63B6769F" w14:textId="77777777" w:rsidTr="00F54078">
        <w:trPr>
          <w:trHeight w:val="1664"/>
        </w:trPr>
        <w:tc>
          <w:tcPr>
            <w:tcW w:w="2315" w:type="dxa"/>
          </w:tcPr>
          <w:p w14:paraId="47F8405F" w14:textId="75C19759" w:rsidR="00D41671" w:rsidRPr="003C40FC" w:rsidRDefault="002A553A" w:rsidP="002A553A">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My income level from the sale of   leather bags and fashion wears has increased</w:t>
            </w:r>
          </w:p>
        </w:tc>
        <w:tc>
          <w:tcPr>
            <w:tcW w:w="867" w:type="dxa"/>
          </w:tcPr>
          <w:p w14:paraId="19CA565A" w14:textId="54BDBA49"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w:t>
            </w:r>
            <w:r w:rsidR="00D52ACD" w:rsidRPr="003C40FC">
              <w:rPr>
                <w:rFonts w:ascii="Times New Roman" w:hAnsi="Times New Roman" w:cs="Times New Roman"/>
                <w:sz w:val="24"/>
                <w:szCs w:val="24"/>
              </w:rPr>
              <w:t>0</w:t>
            </w:r>
          </w:p>
        </w:tc>
        <w:tc>
          <w:tcPr>
            <w:tcW w:w="907" w:type="dxa"/>
          </w:tcPr>
          <w:p w14:paraId="025F8C5F"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932" w:type="dxa"/>
          </w:tcPr>
          <w:p w14:paraId="2698CB8A"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867" w:type="dxa"/>
          </w:tcPr>
          <w:p w14:paraId="4EC53B5C"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2.84</w:t>
            </w:r>
          </w:p>
        </w:tc>
        <w:tc>
          <w:tcPr>
            <w:tcW w:w="1993" w:type="dxa"/>
          </w:tcPr>
          <w:p w14:paraId="7F831B2C"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1.518</w:t>
            </w:r>
          </w:p>
        </w:tc>
      </w:tr>
      <w:tr w:rsidR="007044EC" w:rsidRPr="003C40FC" w14:paraId="7EBCAADB" w14:textId="77777777" w:rsidTr="00F54078">
        <w:trPr>
          <w:trHeight w:val="2088"/>
        </w:trPr>
        <w:tc>
          <w:tcPr>
            <w:tcW w:w="2315" w:type="dxa"/>
          </w:tcPr>
          <w:p w14:paraId="40048F77" w14:textId="77777777" w:rsidR="002A553A" w:rsidRPr="003C40FC" w:rsidRDefault="002A553A" w:rsidP="002A553A">
            <w:pPr>
              <w:autoSpaceDE w:val="0"/>
              <w:autoSpaceDN w:val="0"/>
              <w:adjustRightInd w:val="0"/>
              <w:spacing w:line="360" w:lineRule="auto"/>
              <w:ind w:left="60" w:right="60"/>
              <w:rPr>
                <w:rFonts w:ascii="Times New Roman" w:hAnsi="Times New Roman" w:cs="Times New Roman"/>
                <w:sz w:val="24"/>
                <w:szCs w:val="24"/>
              </w:rPr>
            </w:pPr>
          </w:p>
          <w:p w14:paraId="69F1938A" w14:textId="7B82E302" w:rsidR="00D41671" w:rsidRPr="003C40FC" w:rsidRDefault="002A553A" w:rsidP="004C12C2">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My tourism business has expanded due to digital marketing I adopted.</w:t>
            </w:r>
          </w:p>
        </w:tc>
        <w:tc>
          <w:tcPr>
            <w:tcW w:w="867" w:type="dxa"/>
          </w:tcPr>
          <w:p w14:paraId="73B616E8" w14:textId="0A3CDBFC"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w:t>
            </w:r>
            <w:r w:rsidR="00D52ACD" w:rsidRPr="003C40FC">
              <w:rPr>
                <w:rFonts w:ascii="Times New Roman" w:hAnsi="Times New Roman" w:cs="Times New Roman"/>
                <w:sz w:val="24"/>
                <w:szCs w:val="24"/>
              </w:rPr>
              <w:t>0</w:t>
            </w:r>
          </w:p>
        </w:tc>
        <w:tc>
          <w:tcPr>
            <w:tcW w:w="907" w:type="dxa"/>
          </w:tcPr>
          <w:p w14:paraId="2B99B333"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932" w:type="dxa"/>
          </w:tcPr>
          <w:p w14:paraId="427C7B2D"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w:t>
            </w:r>
          </w:p>
        </w:tc>
        <w:tc>
          <w:tcPr>
            <w:tcW w:w="867" w:type="dxa"/>
          </w:tcPr>
          <w:p w14:paraId="3C8E4A69"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2.51</w:t>
            </w:r>
          </w:p>
        </w:tc>
        <w:tc>
          <w:tcPr>
            <w:tcW w:w="1993" w:type="dxa"/>
          </w:tcPr>
          <w:p w14:paraId="39C9688D" w14:textId="77777777" w:rsidR="00D41671" w:rsidRPr="003C40FC" w:rsidRDefault="00D41671" w:rsidP="00F54078">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1.591</w:t>
            </w:r>
          </w:p>
        </w:tc>
      </w:tr>
    </w:tbl>
    <w:p w14:paraId="26F39842" w14:textId="77777777" w:rsidR="00D41671" w:rsidRPr="003C40FC" w:rsidRDefault="00D41671" w:rsidP="00D41671">
      <w:pPr>
        <w:spacing w:line="360" w:lineRule="auto"/>
        <w:jc w:val="both"/>
        <w:rPr>
          <w:rFonts w:ascii="Times New Roman" w:hAnsi="Times New Roman" w:cs="Times New Roman"/>
          <w:kern w:val="0"/>
          <w:sz w:val="24"/>
          <w:szCs w:val="24"/>
          <w:lang w:val="en-GB"/>
          <w14:ligatures w14:val="none"/>
        </w:rPr>
      </w:pPr>
      <w:r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i/>
          <w:iCs/>
          <w:kern w:val="0"/>
          <w:sz w:val="24"/>
          <w:szCs w:val="24"/>
          <w:lang w:val="en-GB"/>
          <w14:ligatures w14:val="none"/>
        </w:rPr>
        <w:t>Note:</w:t>
      </w:r>
      <w:r w:rsidRPr="003C40FC">
        <w:rPr>
          <w:rFonts w:ascii="Times New Roman" w:hAnsi="Times New Roman" w:cs="Times New Roman"/>
          <w:kern w:val="0"/>
          <w:sz w:val="24"/>
          <w:szCs w:val="24"/>
          <w:lang w:val="en-GB"/>
          <w14:ligatures w14:val="none"/>
        </w:rPr>
        <w:t xml:space="preserve"> 1 Strongly disagree, 2 Agree, 3 Neutral, 4 Disagree, 5 Strongly disagree</w:t>
      </w:r>
      <w:bookmarkEnd w:id="385"/>
    </w:p>
    <w:p w14:paraId="00CC82CC" w14:textId="12D34098" w:rsidR="00472255" w:rsidRDefault="00472255" w:rsidP="00F663FE">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Source: Field Source 2023</w:t>
      </w:r>
    </w:p>
    <w:p w14:paraId="6B5363D9" w14:textId="77777777" w:rsidR="00F54078" w:rsidRPr="003C40FC" w:rsidRDefault="00F54078" w:rsidP="00F54078">
      <w:pPr>
        <w:pStyle w:val="NoSpacing"/>
      </w:pPr>
    </w:p>
    <w:p w14:paraId="6A24E9D3" w14:textId="2FBBB786" w:rsidR="00D41671" w:rsidRPr="003C40FC" w:rsidRDefault="00D41671" w:rsidP="00F663FE">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Results</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of a five-point Likert-scale from Table 3</w:t>
      </w:r>
      <w:r w:rsidR="004C12C2">
        <w:rPr>
          <w:rFonts w:ascii="Times New Roman" w:hAnsi="Times New Roman" w:cs="Times New Roman"/>
          <w:bCs/>
          <w:iCs/>
          <w:kern w:val="0"/>
          <w:sz w:val="24"/>
          <w:szCs w:val="24"/>
          <w14:ligatures w14:val="none"/>
        </w:rPr>
        <w:t>3</w:t>
      </w:r>
      <w:r w:rsidRPr="003C40FC">
        <w:rPr>
          <w:rFonts w:ascii="Times New Roman" w:hAnsi="Times New Roman" w:cs="Times New Roman"/>
          <w:bCs/>
          <w:iCs/>
          <w:kern w:val="0"/>
          <w:sz w:val="24"/>
          <w:szCs w:val="24"/>
          <w14:ligatures w14:val="none"/>
        </w:rPr>
        <w:t xml:space="preserve"> reveals that with a mean score of 3.57 respondents in the tourism industry-built attractions agreed that digital or web marketing as a coping strategy helped to improve the demand for and patronage of leather bags and fashion wears made of local artifacts by tourist despite the pandemic.  </w:t>
      </w:r>
      <w:r w:rsidRPr="003C40FC">
        <w:rPr>
          <w:rFonts w:ascii="Times New Roman" w:hAnsi="Times New Roman" w:cs="Times New Roman"/>
          <w:bCs/>
          <w:iCs/>
          <w:kern w:val="0"/>
          <w:sz w:val="24"/>
          <w:szCs w:val="24"/>
          <w14:ligatures w14:val="none"/>
        </w:rPr>
        <w:lastRenderedPageBreak/>
        <w:t>Furthermore, the results also show that the participants were split on whether the digital information or marketing adopted as a recovery approach has helped to increase their income levels, with a mean score of 2.84. This suggests that while web marketing may have helped sustain patronage, it may not have had a significant impact on overall income levels for the tourism industry. Again, respondents disagreed with the statement that the mitigation strategy ha</w:t>
      </w:r>
      <w:r w:rsidR="00B142EB"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helped them to expand their leather and fashion business</w:t>
      </w:r>
      <w:r w:rsidR="00B142EB" w:rsidRPr="003C40FC">
        <w:rPr>
          <w:rFonts w:ascii="Times New Roman" w:hAnsi="Times New Roman" w:cs="Times New Roman"/>
          <w:bCs/>
          <w:iCs/>
          <w:kern w:val="0"/>
          <w:sz w:val="24"/>
          <w:szCs w:val="24"/>
          <w14:ligatures w14:val="none"/>
        </w:rPr>
        <w:t>es</w:t>
      </w:r>
      <w:r w:rsidRPr="003C40FC">
        <w:rPr>
          <w:rFonts w:ascii="Times New Roman" w:hAnsi="Times New Roman" w:cs="Times New Roman"/>
          <w:bCs/>
          <w:iCs/>
          <w:kern w:val="0"/>
          <w:sz w:val="24"/>
          <w:szCs w:val="24"/>
          <w14:ligatures w14:val="none"/>
        </w:rPr>
        <w:t xml:space="preserve"> during the pandemic, with a mean score of 2.51. This implies that different coping methods were likely required to expand leather and fashion wear businesses in the tourism industry during the pandemic.</w:t>
      </w:r>
      <w:bookmarkStart w:id="391" w:name="_Hlk127436552"/>
    </w:p>
    <w:p w14:paraId="252B394B" w14:textId="075872B2" w:rsidR="00D41671" w:rsidRPr="003C40FC" w:rsidRDefault="00D41671" w:rsidP="00F54078">
      <w:pPr>
        <w:pStyle w:val="Heading3"/>
      </w:pPr>
      <w:bookmarkStart w:id="392" w:name="_Hlk137982740"/>
      <w:bookmarkStart w:id="393" w:name="_Toc167264759"/>
      <w:r w:rsidRPr="003C40FC">
        <w:t xml:space="preserve">6.1.9 The Influence </w:t>
      </w:r>
      <w:r w:rsidR="00B142EB" w:rsidRPr="003C40FC">
        <w:t xml:space="preserve">of </w:t>
      </w:r>
      <w:bookmarkStart w:id="394" w:name="_Hlk134437513"/>
      <w:r w:rsidR="00B142EB" w:rsidRPr="003C40FC">
        <w:t xml:space="preserve">chemical disinfections </w:t>
      </w:r>
      <w:bookmarkEnd w:id="394"/>
      <w:r w:rsidR="00B142EB" w:rsidRPr="003C40FC">
        <w:t xml:space="preserve">(fumigation) on tourist patronage </w:t>
      </w:r>
      <w:r w:rsidRPr="003C40FC">
        <w:t>of Zenga Crocodile Pond</w:t>
      </w:r>
      <w:bookmarkEnd w:id="393"/>
    </w:p>
    <w:bookmarkEnd w:id="391"/>
    <w:bookmarkEnd w:id="392"/>
    <w:p w14:paraId="0641AC78" w14:textId="13EFCF4E"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Chemical disinfection, such as fumigation, is a common practice in many tourist destinations to control the spread of diseases and pests that can be harmful to humans and wildlife. However, the use of chemical disinfection may also have unintended consequences, such as causing a decline in water quality and affecting the natural habitat of the Zenga Crocodile Pond in Paga. The analysis examines the effects of Chemical </w:t>
      </w:r>
      <w:r w:rsidR="00634B4C" w:rsidRPr="003C40FC">
        <w:rPr>
          <w:rFonts w:ascii="Times New Roman" w:hAnsi="Times New Roman" w:cs="Times New Roman"/>
          <w:kern w:val="0"/>
          <w:sz w:val="24"/>
          <w:szCs w:val="24"/>
          <w14:ligatures w14:val="none"/>
        </w:rPr>
        <w:t>d</w:t>
      </w:r>
      <w:r w:rsidRPr="003C40FC">
        <w:rPr>
          <w:rFonts w:ascii="Times New Roman" w:hAnsi="Times New Roman" w:cs="Times New Roman"/>
          <w:kern w:val="0"/>
          <w:sz w:val="24"/>
          <w:szCs w:val="24"/>
          <w14:ligatures w14:val="none"/>
        </w:rPr>
        <w:t xml:space="preserve">isinfections, and enforcement of COVID-19 safety regulations, on tourist visitation at Zenga </w:t>
      </w:r>
      <w:r w:rsidR="00D84995">
        <w:rPr>
          <w:rFonts w:ascii="Times New Roman" w:hAnsi="Times New Roman" w:cs="Times New Roman"/>
          <w:kern w:val="0"/>
          <w:sz w:val="24"/>
          <w:szCs w:val="24"/>
          <w14:ligatures w14:val="none"/>
        </w:rPr>
        <w:t>Crocodile</w:t>
      </w:r>
      <w:r w:rsidRPr="003C40FC">
        <w:rPr>
          <w:rFonts w:ascii="Times New Roman" w:hAnsi="Times New Roman" w:cs="Times New Roman"/>
          <w:kern w:val="0"/>
          <w:sz w:val="24"/>
          <w:szCs w:val="24"/>
          <w14:ligatures w14:val="none"/>
        </w:rPr>
        <w:t xml:space="preserve"> Pond. The sample size for the study was 270, and the responses were categorized into four groups based on the impact of the coping strategies on tourism activities at Zenga.</w:t>
      </w:r>
    </w:p>
    <w:p w14:paraId="2082303E" w14:textId="72142E8E" w:rsidR="00D41671" w:rsidRPr="003C40FC" w:rsidRDefault="00D41671" w:rsidP="00F54078">
      <w:pPr>
        <w:pStyle w:val="Heading6"/>
      </w:pPr>
      <w:bookmarkStart w:id="395" w:name="_Hlk166738933"/>
      <w:bookmarkStart w:id="396" w:name="_Toc167267901"/>
      <w:r w:rsidRPr="003C40FC">
        <w:t>Table 3</w:t>
      </w:r>
      <w:r w:rsidR="004C12C2">
        <w:t>4</w:t>
      </w:r>
      <w:r w:rsidRPr="003C40FC">
        <w:t xml:space="preserve">: Efficacy of </w:t>
      </w:r>
      <w:r w:rsidR="00634B4C" w:rsidRPr="003C40FC">
        <w:t>c</w:t>
      </w:r>
      <w:r w:rsidRPr="003C40FC">
        <w:t xml:space="preserve">hemical </w:t>
      </w:r>
      <w:r w:rsidR="00634B4C" w:rsidRPr="003C40FC">
        <w:t>d</w:t>
      </w:r>
      <w:r w:rsidRPr="003C40FC">
        <w:t xml:space="preserve">isinfection and </w:t>
      </w:r>
      <w:r w:rsidR="00634B4C" w:rsidRPr="003C40FC">
        <w:t>e</w:t>
      </w:r>
      <w:r w:rsidRPr="003C40FC">
        <w:t xml:space="preserve">nforcement of COVID-19 </w:t>
      </w:r>
      <w:r w:rsidR="00634B4C" w:rsidRPr="003C40FC">
        <w:t>s</w:t>
      </w:r>
      <w:r w:rsidRPr="003C40FC">
        <w:t xml:space="preserve">afety </w:t>
      </w:r>
      <w:r w:rsidR="00634B4C" w:rsidRPr="003C40FC">
        <w:t>r</w:t>
      </w:r>
      <w:r w:rsidRPr="003C40FC">
        <w:t xml:space="preserve">egulations on </w:t>
      </w:r>
      <w:r w:rsidR="00634B4C" w:rsidRPr="003C40FC">
        <w:t>t</w:t>
      </w:r>
      <w:r w:rsidRPr="003C40FC">
        <w:t xml:space="preserve">ourist </w:t>
      </w:r>
      <w:r w:rsidR="00634B4C" w:rsidRPr="003C40FC">
        <w:t>v</w:t>
      </w:r>
      <w:r w:rsidRPr="003C40FC">
        <w:t>isitation at Zenga</w:t>
      </w:r>
      <w:bookmarkEnd w:id="396"/>
    </w:p>
    <w:tbl>
      <w:tblPr>
        <w:tblStyle w:val="TableGrid"/>
        <w:tblpPr w:leftFromText="180" w:rightFromText="180" w:vertAnchor="text" w:tblpY="1"/>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260"/>
        <w:gridCol w:w="1874"/>
        <w:gridCol w:w="1502"/>
        <w:gridCol w:w="2670"/>
      </w:tblGrid>
      <w:tr w:rsidR="007044EC" w:rsidRPr="003C40FC" w14:paraId="0079A7BD" w14:textId="77777777" w:rsidTr="007F7F95">
        <w:trPr>
          <w:trHeight w:val="306"/>
        </w:trPr>
        <w:tc>
          <w:tcPr>
            <w:tcW w:w="1361" w:type="pct"/>
          </w:tcPr>
          <w:bookmarkEnd w:id="395"/>
          <w:p w14:paraId="3D817A4A" w14:textId="77777777" w:rsidR="007F7F95" w:rsidRPr="003C40FC" w:rsidRDefault="007F7F95" w:rsidP="00D41671">
            <w:pPr>
              <w:rPr>
                <w:rFonts w:ascii="Times New Roman" w:hAnsi="Times New Roman" w:cs="Times New Roman"/>
                <w:sz w:val="24"/>
                <w:szCs w:val="24"/>
                <w:lang w:val="en-GB"/>
              </w:rPr>
            </w:pPr>
            <w:r w:rsidRPr="003C40FC">
              <w:rPr>
                <w:rFonts w:ascii="Times New Roman" w:hAnsi="Times New Roman" w:cs="Times New Roman"/>
                <w:sz w:val="24"/>
                <w:szCs w:val="24"/>
                <w:lang w:val="en-GB"/>
              </w:rPr>
              <w:t>Responses</w:t>
            </w:r>
          </w:p>
        </w:tc>
        <w:tc>
          <w:tcPr>
            <w:tcW w:w="1128" w:type="pct"/>
          </w:tcPr>
          <w:p w14:paraId="2B3D3277"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904" w:type="pct"/>
          </w:tcPr>
          <w:p w14:paraId="65C5C0F1"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1607" w:type="pct"/>
          </w:tcPr>
          <w:p w14:paraId="694B1536"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551B808F" w14:textId="77777777" w:rsidTr="007F7F95">
        <w:trPr>
          <w:trHeight w:val="306"/>
        </w:trPr>
        <w:tc>
          <w:tcPr>
            <w:tcW w:w="1361" w:type="pct"/>
          </w:tcPr>
          <w:p w14:paraId="5624BF72"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Highly effective</w:t>
            </w:r>
          </w:p>
        </w:tc>
        <w:tc>
          <w:tcPr>
            <w:tcW w:w="1128" w:type="pct"/>
          </w:tcPr>
          <w:p w14:paraId="5AD164AF"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72</w:t>
            </w:r>
          </w:p>
        </w:tc>
        <w:tc>
          <w:tcPr>
            <w:tcW w:w="904" w:type="pct"/>
          </w:tcPr>
          <w:p w14:paraId="2E1084F0"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26.7</w:t>
            </w:r>
          </w:p>
        </w:tc>
        <w:tc>
          <w:tcPr>
            <w:tcW w:w="1607" w:type="pct"/>
          </w:tcPr>
          <w:p w14:paraId="0F83FA06"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26.7</w:t>
            </w:r>
          </w:p>
        </w:tc>
      </w:tr>
      <w:tr w:rsidR="007044EC" w:rsidRPr="003C40FC" w14:paraId="34DE76BF" w14:textId="77777777" w:rsidTr="007F7F95">
        <w:trPr>
          <w:trHeight w:val="613"/>
        </w:trPr>
        <w:tc>
          <w:tcPr>
            <w:tcW w:w="1361" w:type="pct"/>
          </w:tcPr>
          <w:p w14:paraId="1B1FD9A0"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Moderately effective</w:t>
            </w:r>
          </w:p>
        </w:tc>
        <w:tc>
          <w:tcPr>
            <w:tcW w:w="1128" w:type="pct"/>
          </w:tcPr>
          <w:p w14:paraId="2FEC8347"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84</w:t>
            </w:r>
          </w:p>
        </w:tc>
        <w:tc>
          <w:tcPr>
            <w:tcW w:w="904" w:type="pct"/>
          </w:tcPr>
          <w:p w14:paraId="1F74FE75"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31.1</w:t>
            </w:r>
          </w:p>
        </w:tc>
        <w:tc>
          <w:tcPr>
            <w:tcW w:w="1607" w:type="pct"/>
          </w:tcPr>
          <w:p w14:paraId="0670EA70"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57.8</w:t>
            </w:r>
          </w:p>
        </w:tc>
      </w:tr>
      <w:tr w:rsidR="007044EC" w:rsidRPr="003C40FC" w14:paraId="06DB2B0F" w14:textId="77777777" w:rsidTr="007F7F95">
        <w:trPr>
          <w:trHeight w:val="306"/>
        </w:trPr>
        <w:tc>
          <w:tcPr>
            <w:tcW w:w="1361" w:type="pct"/>
          </w:tcPr>
          <w:p w14:paraId="557E4FBB"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Less effective</w:t>
            </w:r>
          </w:p>
        </w:tc>
        <w:tc>
          <w:tcPr>
            <w:tcW w:w="1128" w:type="pct"/>
          </w:tcPr>
          <w:p w14:paraId="69C5AAAC"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107</w:t>
            </w:r>
          </w:p>
        </w:tc>
        <w:tc>
          <w:tcPr>
            <w:tcW w:w="904" w:type="pct"/>
          </w:tcPr>
          <w:p w14:paraId="5F317E58"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39.6</w:t>
            </w:r>
          </w:p>
        </w:tc>
        <w:tc>
          <w:tcPr>
            <w:tcW w:w="1607" w:type="pct"/>
          </w:tcPr>
          <w:p w14:paraId="1EFDBA27"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97.4</w:t>
            </w:r>
          </w:p>
        </w:tc>
      </w:tr>
      <w:tr w:rsidR="007044EC" w:rsidRPr="003C40FC" w14:paraId="3FD0C2E6" w14:textId="77777777" w:rsidTr="007F7F95">
        <w:trPr>
          <w:trHeight w:val="306"/>
        </w:trPr>
        <w:tc>
          <w:tcPr>
            <w:tcW w:w="1361" w:type="pct"/>
          </w:tcPr>
          <w:p w14:paraId="210F9D77"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Not applicable</w:t>
            </w:r>
          </w:p>
        </w:tc>
        <w:tc>
          <w:tcPr>
            <w:tcW w:w="1128" w:type="pct"/>
          </w:tcPr>
          <w:p w14:paraId="6F18AEDA"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w:t>
            </w:r>
          </w:p>
        </w:tc>
        <w:tc>
          <w:tcPr>
            <w:tcW w:w="904" w:type="pct"/>
          </w:tcPr>
          <w:p w14:paraId="20F8CC1F"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2.6</w:t>
            </w:r>
          </w:p>
        </w:tc>
        <w:tc>
          <w:tcPr>
            <w:tcW w:w="1607" w:type="pct"/>
          </w:tcPr>
          <w:p w14:paraId="4AA53AE2"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7044EC" w:rsidRPr="003C40FC" w14:paraId="2C6DD60B" w14:textId="77777777" w:rsidTr="007F7F95">
        <w:trPr>
          <w:trHeight w:val="306"/>
        </w:trPr>
        <w:tc>
          <w:tcPr>
            <w:tcW w:w="1361" w:type="pct"/>
          </w:tcPr>
          <w:p w14:paraId="46D1C061" w14:textId="77777777" w:rsidR="007F7F95" w:rsidRPr="003C40FC" w:rsidRDefault="007F7F95"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1128" w:type="pct"/>
          </w:tcPr>
          <w:p w14:paraId="77CE265F"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904" w:type="pct"/>
          </w:tcPr>
          <w:p w14:paraId="3AA3023F" w14:textId="77777777" w:rsidR="007F7F95" w:rsidRPr="003C40FC" w:rsidRDefault="007F7F95" w:rsidP="004D5A94">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1607" w:type="pct"/>
          </w:tcPr>
          <w:p w14:paraId="233B13A8" w14:textId="77777777" w:rsidR="007F7F95" w:rsidRPr="003C40FC" w:rsidRDefault="007F7F95" w:rsidP="004D5A94">
            <w:pPr>
              <w:autoSpaceDE w:val="0"/>
              <w:autoSpaceDN w:val="0"/>
              <w:adjustRightInd w:val="0"/>
              <w:jc w:val="center"/>
              <w:rPr>
                <w:rFonts w:ascii="Times New Roman" w:hAnsi="Times New Roman" w:cs="Times New Roman"/>
                <w:sz w:val="24"/>
                <w:szCs w:val="24"/>
              </w:rPr>
            </w:pPr>
          </w:p>
        </w:tc>
      </w:tr>
    </w:tbl>
    <w:p w14:paraId="0CB93ED0" w14:textId="4B247CE9" w:rsidR="00D41671"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Source: </w:t>
      </w:r>
      <w:r w:rsidR="00472255" w:rsidRPr="003C40FC">
        <w:rPr>
          <w:rFonts w:ascii="Times New Roman" w:hAnsi="Times New Roman" w:cs="Times New Roman"/>
          <w:bCs/>
          <w:iCs/>
          <w:kern w:val="0"/>
          <w:sz w:val="24"/>
          <w:szCs w:val="24"/>
          <w14:ligatures w14:val="none"/>
        </w:rPr>
        <w:t>F</w:t>
      </w:r>
      <w:r w:rsidRPr="003C40FC">
        <w:rPr>
          <w:rFonts w:ascii="Times New Roman" w:hAnsi="Times New Roman" w:cs="Times New Roman"/>
          <w:bCs/>
          <w:iCs/>
          <w:kern w:val="0"/>
          <w:sz w:val="24"/>
          <w:szCs w:val="24"/>
          <w14:ligatures w14:val="none"/>
        </w:rPr>
        <w:t xml:space="preserve">ield </w:t>
      </w:r>
      <w:r w:rsidR="00472255"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urvey 2023</w:t>
      </w:r>
    </w:p>
    <w:p w14:paraId="2E0C5B20" w14:textId="77777777" w:rsidR="00F54078" w:rsidRPr="003C40FC" w:rsidRDefault="00F54078" w:rsidP="00F54078">
      <w:pPr>
        <w:pStyle w:val="NoSpacing"/>
      </w:pPr>
    </w:p>
    <w:p w14:paraId="39AB6ABC" w14:textId="569B0444"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From Table</w:t>
      </w:r>
      <w:r w:rsidR="00634B4C"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3</w:t>
      </w:r>
      <w:r w:rsidR="004C12C2">
        <w:rPr>
          <w:rFonts w:ascii="Times New Roman" w:hAnsi="Times New Roman" w:cs="Times New Roman"/>
          <w:kern w:val="0"/>
          <w:sz w:val="24"/>
          <w:szCs w:val="24"/>
          <w14:ligatures w14:val="none"/>
        </w:rPr>
        <w:t>4</w:t>
      </w:r>
      <w:r w:rsidRPr="003C40FC">
        <w:rPr>
          <w:rFonts w:ascii="Times New Roman" w:hAnsi="Times New Roman" w:cs="Times New Roman"/>
          <w:kern w:val="0"/>
          <w:sz w:val="24"/>
          <w:szCs w:val="24"/>
          <w14:ligatures w14:val="none"/>
        </w:rPr>
        <w:t xml:space="preserve">, the results of the analysis show that a significant proportion of the participants (39.6%) felt that the chemical disinfections and enforcement of the COVID-19 safety measures at Zenga Crocodile Pond had less impact on tourist visitation activities. This implies that the measures implemented did not yield the </w:t>
      </w:r>
      <w:r w:rsidRPr="003C40FC">
        <w:rPr>
          <w:rFonts w:ascii="Times New Roman" w:hAnsi="Times New Roman" w:cs="Times New Roman"/>
          <w:kern w:val="0"/>
          <w:sz w:val="24"/>
          <w:szCs w:val="24"/>
          <w14:ligatures w14:val="none"/>
        </w:rPr>
        <w:lastRenderedPageBreak/>
        <w:t xml:space="preserve">expected outcomes. </w:t>
      </w:r>
      <w:r w:rsidR="00634B4C" w:rsidRPr="003C40FC">
        <w:rPr>
          <w:rFonts w:ascii="Times New Roman" w:hAnsi="Times New Roman" w:cs="Times New Roman"/>
          <w:kern w:val="0"/>
          <w:sz w:val="24"/>
          <w:szCs w:val="24"/>
          <w14:ligatures w14:val="none"/>
        </w:rPr>
        <w:t>However</w:t>
      </w:r>
      <w:r w:rsidRPr="003C40FC">
        <w:rPr>
          <w:rFonts w:ascii="Times New Roman" w:hAnsi="Times New Roman" w:cs="Times New Roman"/>
          <w:kern w:val="0"/>
          <w:sz w:val="24"/>
          <w:szCs w:val="24"/>
          <w14:ligatures w14:val="none"/>
        </w:rPr>
        <w:t>, 31.1% of the participants indicated that the effect was moderate, while 26.7% noted that the coping mechanisms put in place have been effective in sustaining tourist visitations at the destination site. The study highlights the limitations of the coping strategies employed to sustain tourism activities within natural attractions. Despite the implementation of the coping strategies, a considerable percentage of the participants felt that the impact was not as expected. This could have significant implications for the tourism industry, especially in terms of attracting tourists and generating revenue.</w:t>
      </w:r>
    </w:p>
    <w:p w14:paraId="002A787B" w14:textId="71F0ACB0" w:rsidR="00D41671" w:rsidRPr="003C40FC" w:rsidRDefault="00D41671" w:rsidP="00FE6DD9">
      <w:pPr>
        <w:pStyle w:val="Heading2"/>
        <w:rPr>
          <w:lang w:val="en-GB"/>
        </w:rPr>
      </w:pPr>
      <w:bookmarkStart w:id="397" w:name="_Hlk127436573"/>
      <w:bookmarkStart w:id="398" w:name="_Toc167264760"/>
      <w:r w:rsidRPr="003C40FC">
        <w:rPr>
          <w:lang w:val="en-GB"/>
        </w:rPr>
        <w:t xml:space="preserve">6.2. Effects of </w:t>
      </w:r>
      <w:r w:rsidRPr="003C40FC">
        <w:t xml:space="preserve">COVID-19 </w:t>
      </w:r>
      <w:r w:rsidR="00634B4C" w:rsidRPr="003C40FC">
        <w:t xml:space="preserve">relief support scheme and sustenance </w:t>
      </w:r>
      <w:r w:rsidRPr="003C40FC">
        <w:t>of Pottery, Art</w:t>
      </w:r>
      <w:r w:rsidR="00D84995">
        <w:t>,</w:t>
      </w:r>
      <w:r w:rsidRPr="003C40FC">
        <w:t xml:space="preserve"> and Restaurant </w:t>
      </w:r>
      <w:r w:rsidR="00634B4C" w:rsidRPr="003C40FC">
        <w:t>b</w:t>
      </w:r>
      <w:r w:rsidRPr="003C40FC">
        <w:t>usiness at Sirigu Women’s Pottery</w:t>
      </w:r>
      <w:r w:rsidR="00634B4C" w:rsidRPr="003C40FC">
        <w:t xml:space="preserve"> Centre</w:t>
      </w:r>
      <w:r w:rsidRPr="003C40FC">
        <w:t xml:space="preserve"> </w:t>
      </w:r>
      <w:r w:rsidR="00634B4C" w:rsidRPr="003C40FC">
        <w:t>d</w:t>
      </w:r>
      <w:r w:rsidRPr="003C40FC">
        <w:t xml:space="preserve">uring the </w:t>
      </w:r>
      <w:r w:rsidR="00634B4C" w:rsidRPr="003C40FC">
        <w:t>p</w:t>
      </w:r>
      <w:r w:rsidRPr="003C40FC">
        <w:t>andemic</w:t>
      </w:r>
      <w:bookmarkEnd w:id="398"/>
      <w:r w:rsidRPr="003C40FC">
        <w:t xml:space="preserve"> </w:t>
      </w:r>
    </w:p>
    <w:bookmarkEnd w:id="397"/>
    <w:p w14:paraId="785CB36A" w14:textId="77777777" w:rsidR="00D41671" w:rsidRPr="00F54078" w:rsidRDefault="00D41671" w:rsidP="00F54078">
      <w:pPr>
        <w:pStyle w:val="NoSpacing"/>
        <w:rPr>
          <w:sz w:val="6"/>
          <w:szCs w:val="6"/>
          <w:lang w:val="en-GB"/>
        </w:rPr>
      </w:pPr>
    </w:p>
    <w:p w14:paraId="175BD436" w14:textId="7131C24F" w:rsidR="00D41671" w:rsidRDefault="00D84995" w:rsidP="00D41671">
      <w:pPr>
        <w:tabs>
          <w:tab w:val="left" w:pos="7103"/>
        </w:tabs>
        <w:autoSpaceDE w:val="0"/>
        <w:autoSpaceDN w:val="0"/>
        <w:adjustRightInd w:val="0"/>
        <w:spacing w:after="0" w:line="360" w:lineRule="auto"/>
        <w:jc w:val="both"/>
        <w:rPr>
          <w:rFonts w:ascii="Times New Roman" w:hAnsi="Times New Roman" w:cs="Times New Roman"/>
          <w:kern w:val="0"/>
          <w:sz w:val="24"/>
          <w:szCs w:val="24"/>
          <w:lang w:val="en-GB"/>
          <w14:ligatures w14:val="none"/>
        </w:rPr>
      </w:pPr>
      <w:r>
        <w:rPr>
          <w:rFonts w:ascii="Times New Roman" w:hAnsi="Times New Roman" w:cs="Times New Roman"/>
          <w:kern w:val="0"/>
          <w:sz w:val="24"/>
          <w:szCs w:val="24"/>
          <w:lang w:val="en-GB"/>
          <w14:ligatures w14:val="none"/>
        </w:rPr>
        <w:t xml:space="preserve">The </w:t>
      </w:r>
      <w:r w:rsidR="00F93E5D">
        <w:rPr>
          <w:rFonts w:ascii="Times New Roman" w:hAnsi="Times New Roman" w:cs="Times New Roman"/>
          <w:kern w:val="0"/>
          <w:sz w:val="24"/>
          <w:szCs w:val="24"/>
          <w:lang w:val="en-GB"/>
          <w14:ligatures w14:val="none"/>
        </w:rPr>
        <w:t>government ‘</w:t>
      </w:r>
      <w:r>
        <w:rPr>
          <w:rFonts w:ascii="Times New Roman" w:hAnsi="Times New Roman" w:cs="Times New Roman"/>
          <w:kern w:val="0"/>
          <w:sz w:val="24"/>
          <w:szCs w:val="24"/>
          <w:lang w:val="en-GB"/>
          <w14:ligatures w14:val="none"/>
        </w:rPr>
        <w:t>s</w:t>
      </w:r>
      <w:r w:rsidR="00D41671" w:rsidRPr="003C40FC">
        <w:rPr>
          <w:rFonts w:ascii="Times New Roman" w:hAnsi="Times New Roman" w:cs="Times New Roman"/>
          <w:kern w:val="0"/>
          <w:sz w:val="24"/>
          <w:szCs w:val="24"/>
          <w:lang w:val="en-GB"/>
          <w14:ligatures w14:val="none"/>
        </w:rPr>
        <w:t xml:space="preserve"> COVID-19 relief funding is crucial for the survival of the tourism sector amid the pandemic. With travel restrictions and lockdowns in place, many businesses in the tourism industry have been forced to shut down or significantly reduce their operations. The lack of income has put many businesses at risk of bankruptcy and closure, leading to job losses and economic instability in the sector. To sustain tourism activities during the pandemic, </w:t>
      </w:r>
      <w:r w:rsidR="00F93E5D">
        <w:rPr>
          <w:rFonts w:ascii="Times New Roman" w:hAnsi="Times New Roman" w:cs="Times New Roman"/>
          <w:kern w:val="0"/>
          <w:sz w:val="24"/>
          <w:szCs w:val="24"/>
          <w:lang w:val="en-GB"/>
          <w14:ligatures w14:val="none"/>
        </w:rPr>
        <w:t xml:space="preserve">the </w:t>
      </w:r>
      <w:r w:rsidR="00D41671" w:rsidRPr="003C40FC">
        <w:rPr>
          <w:rFonts w:ascii="Times New Roman" w:hAnsi="Times New Roman" w:cs="Times New Roman"/>
          <w:kern w:val="0"/>
          <w:sz w:val="24"/>
          <w:szCs w:val="24"/>
          <w:lang w:val="en-GB"/>
          <w14:ligatures w14:val="none"/>
        </w:rPr>
        <w:t>government of Ghana and international organizations such as the World Bank have provided relief funding to support Small and Medium Enterprises (SMEs)</w:t>
      </w:r>
      <w:r w:rsidR="00F93E5D">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 xml:space="preserve"> particularly businesses in the tourism industry.</w:t>
      </w:r>
      <w:r w:rsidR="00D41671"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lang w:val="en-GB"/>
          <w14:ligatures w14:val="none"/>
        </w:rPr>
        <w:t>Without COVID-19 relief funding, many businesses in the tourism industry like producers of basketry, hat weaving and fashion designs</w:t>
      </w:r>
      <w:r w:rsidR="00F93E5D">
        <w:rPr>
          <w:rFonts w:ascii="Times New Roman" w:hAnsi="Times New Roman" w:cs="Times New Roman"/>
          <w:kern w:val="0"/>
          <w:sz w:val="24"/>
          <w:szCs w:val="24"/>
          <w:lang w:val="en-GB"/>
          <w14:ligatures w14:val="none"/>
        </w:rPr>
        <w:t>,</w:t>
      </w:r>
      <w:r w:rsidR="00D41671" w:rsidRPr="003C40FC">
        <w:rPr>
          <w:rFonts w:ascii="Times New Roman" w:hAnsi="Times New Roman" w:cs="Times New Roman"/>
          <w:kern w:val="0"/>
          <w:sz w:val="24"/>
          <w:szCs w:val="24"/>
          <w:lang w:val="en-GB"/>
          <w14:ligatures w14:val="none"/>
        </w:rPr>
        <w:t xml:space="preserve"> and pottery art at </w:t>
      </w:r>
      <w:bookmarkStart w:id="399" w:name="_Hlk134458614"/>
      <w:r w:rsidR="00D41671" w:rsidRPr="003C40FC">
        <w:rPr>
          <w:rFonts w:ascii="Times New Roman" w:hAnsi="Times New Roman" w:cs="Times New Roman"/>
          <w:kern w:val="0"/>
          <w:sz w:val="24"/>
          <w:szCs w:val="24"/>
          <w:lang w:val="en-GB"/>
          <w14:ligatures w14:val="none"/>
        </w:rPr>
        <w:t xml:space="preserve">Sirigu Women’s and Pottery Art (SWOPA) </w:t>
      </w:r>
      <w:bookmarkEnd w:id="399"/>
      <w:r w:rsidR="00634208" w:rsidRPr="003C40FC">
        <w:rPr>
          <w:rFonts w:ascii="Times New Roman" w:hAnsi="Times New Roman" w:cs="Times New Roman"/>
          <w:kern w:val="0"/>
          <w:sz w:val="24"/>
          <w:szCs w:val="24"/>
          <w:lang w:val="en-GB"/>
          <w14:ligatures w14:val="none"/>
        </w:rPr>
        <w:t xml:space="preserve">centre </w:t>
      </w:r>
      <w:r w:rsidR="00D41671" w:rsidRPr="003C40FC">
        <w:rPr>
          <w:rFonts w:ascii="Times New Roman" w:hAnsi="Times New Roman" w:cs="Times New Roman"/>
          <w:kern w:val="0"/>
          <w:sz w:val="24"/>
          <w:szCs w:val="24"/>
          <w:lang w:val="en-GB"/>
          <w14:ligatures w14:val="none"/>
        </w:rPr>
        <w:t xml:space="preserve">would not have the financial power to continue operations and would be forced to close permanently. This would result in a significant loss of jobs and revenue for local communities and could have long-term negative impacts on the tourism industry and the broader economy. It is against this </w:t>
      </w:r>
      <w:r w:rsidR="005B3A9E">
        <w:rPr>
          <w:rFonts w:ascii="Times New Roman" w:hAnsi="Times New Roman" w:cs="Times New Roman"/>
          <w:kern w:val="0"/>
          <w:sz w:val="24"/>
          <w:szCs w:val="24"/>
          <w:lang w:val="en-GB"/>
          <w14:ligatures w14:val="none"/>
        </w:rPr>
        <w:t>backdrop</w:t>
      </w:r>
      <w:r w:rsidR="00D41671" w:rsidRPr="003C40FC">
        <w:rPr>
          <w:rFonts w:ascii="Times New Roman" w:hAnsi="Times New Roman" w:cs="Times New Roman"/>
          <w:kern w:val="0"/>
          <w:sz w:val="24"/>
          <w:szCs w:val="24"/>
          <w:lang w:val="en-GB"/>
          <w14:ligatures w14:val="none"/>
        </w:rPr>
        <w:t>, that the study</w:t>
      </w:r>
      <w:r w:rsidR="00634208" w:rsidRPr="003C40FC">
        <w:rPr>
          <w:rFonts w:ascii="Times New Roman" w:hAnsi="Times New Roman" w:cs="Times New Roman"/>
          <w:kern w:val="0"/>
          <w:sz w:val="24"/>
          <w:szCs w:val="24"/>
          <w:lang w:val="en-GB"/>
          <w14:ligatures w14:val="none"/>
        </w:rPr>
        <w:t xml:space="preserve"> sought</w:t>
      </w:r>
      <w:r w:rsidR="00D41671" w:rsidRPr="003C40FC">
        <w:rPr>
          <w:rFonts w:ascii="Times New Roman" w:hAnsi="Times New Roman" w:cs="Times New Roman"/>
          <w:kern w:val="0"/>
          <w:sz w:val="24"/>
          <w:szCs w:val="24"/>
          <w:lang w:val="en-GB"/>
          <w14:ligatures w14:val="none"/>
        </w:rPr>
        <w:t xml:space="preserve"> to assess the degree of freedom, between government COVID-19 relief funding support to industry players at Sirigu Women’s Pottery and Art (SWOPA)</w:t>
      </w:r>
      <w:r w:rsidR="00634208" w:rsidRPr="003C40FC">
        <w:rPr>
          <w:rFonts w:ascii="Times New Roman" w:hAnsi="Times New Roman" w:cs="Times New Roman"/>
          <w:kern w:val="0"/>
          <w:sz w:val="24"/>
          <w:szCs w:val="24"/>
          <w:lang w:val="en-GB"/>
          <w14:ligatures w14:val="none"/>
        </w:rPr>
        <w:t xml:space="preserve"> centre</w:t>
      </w:r>
      <w:r w:rsidR="00D41671" w:rsidRPr="003C40FC">
        <w:rPr>
          <w:rFonts w:ascii="Times New Roman" w:hAnsi="Times New Roman" w:cs="Times New Roman"/>
          <w:kern w:val="0"/>
          <w:sz w:val="24"/>
          <w:szCs w:val="24"/>
          <w:lang w:val="en-GB"/>
          <w14:ligatures w14:val="none"/>
        </w:rPr>
        <w:t xml:space="preserve"> and the sustenance of </w:t>
      </w:r>
      <w:r w:rsidR="00634208" w:rsidRPr="003C40FC">
        <w:rPr>
          <w:rFonts w:ascii="Times New Roman" w:hAnsi="Times New Roman" w:cs="Times New Roman"/>
          <w:kern w:val="0"/>
          <w:sz w:val="24"/>
          <w:szCs w:val="24"/>
          <w:lang w:val="en-GB"/>
          <w14:ligatures w14:val="none"/>
        </w:rPr>
        <w:t>p</w:t>
      </w:r>
      <w:r w:rsidR="00D41671" w:rsidRPr="003C40FC">
        <w:rPr>
          <w:rFonts w:ascii="Times New Roman" w:hAnsi="Times New Roman" w:cs="Times New Roman"/>
          <w:kern w:val="0"/>
          <w:sz w:val="24"/>
          <w:szCs w:val="24"/>
          <w:lang w:val="en-GB"/>
          <w14:ligatures w14:val="none"/>
        </w:rPr>
        <w:t xml:space="preserve">ottery </w:t>
      </w:r>
      <w:r w:rsidR="00634208" w:rsidRPr="003C40FC">
        <w:rPr>
          <w:rFonts w:ascii="Times New Roman" w:hAnsi="Times New Roman" w:cs="Times New Roman"/>
          <w:kern w:val="0"/>
          <w:sz w:val="24"/>
          <w:szCs w:val="24"/>
          <w:lang w:val="en-GB"/>
          <w14:ligatures w14:val="none"/>
        </w:rPr>
        <w:t>a</w:t>
      </w:r>
      <w:r w:rsidR="00D41671" w:rsidRPr="003C40FC">
        <w:rPr>
          <w:rFonts w:ascii="Times New Roman" w:hAnsi="Times New Roman" w:cs="Times New Roman"/>
          <w:kern w:val="0"/>
          <w:sz w:val="24"/>
          <w:szCs w:val="24"/>
          <w:lang w:val="en-GB"/>
          <w14:ligatures w14:val="none"/>
        </w:rPr>
        <w:t xml:space="preserve">rt activities using </w:t>
      </w:r>
      <w:r w:rsidR="00F93E5D">
        <w:rPr>
          <w:rFonts w:ascii="Times New Roman" w:hAnsi="Times New Roman" w:cs="Times New Roman"/>
          <w:kern w:val="0"/>
          <w:sz w:val="24"/>
          <w:szCs w:val="24"/>
          <w:lang w:val="en-GB"/>
          <w14:ligatures w14:val="none"/>
        </w:rPr>
        <w:t xml:space="preserve">the </w:t>
      </w:r>
      <w:r w:rsidR="00D41671" w:rsidRPr="003C40FC">
        <w:rPr>
          <w:rFonts w:ascii="Times New Roman" w:hAnsi="Times New Roman" w:cs="Times New Roman"/>
          <w:kern w:val="0"/>
          <w:sz w:val="24"/>
          <w:szCs w:val="24"/>
          <w:lang w:val="en-GB"/>
          <w14:ligatures w14:val="none"/>
        </w:rPr>
        <w:t>chi-square test.</w:t>
      </w:r>
    </w:p>
    <w:p w14:paraId="14408075" w14:textId="77777777" w:rsidR="00F54078" w:rsidRDefault="00F54078" w:rsidP="00D41671">
      <w:pPr>
        <w:tabs>
          <w:tab w:val="left" w:pos="7103"/>
        </w:tabs>
        <w:autoSpaceDE w:val="0"/>
        <w:autoSpaceDN w:val="0"/>
        <w:adjustRightInd w:val="0"/>
        <w:spacing w:after="0" w:line="360" w:lineRule="auto"/>
        <w:jc w:val="both"/>
        <w:rPr>
          <w:rFonts w:ascii="Times New Roman" w:hAnsi="Times New Roman" w:cs="Times New Roman"/>
          <w:kern w:val="0"/>
          <w:sz w:val="24"/>
          <w:szCs w:val="24"/>
          <w:lang w:val="en-GB"/>
          <w14:ligatures w14:val="none"/>
        </w:rPr>
      </w:pPr>
    </w:p>
    <w:p w14:paraId="553B062F" w14:textId="77777777" w:rsidR="00F54078" w:rsidRDefault="00F54078" w:rsidP="00D41671">
      <w:pPr>
        <w:tabs>
          <w:tab w:val="left" w:pos="7103"/>
        </w:tabs>
        <w:autoSpaceDE w:val="0"/>
        <w:autoSpaceDN w:val="0"/>
        <w:adjustRightInd w:val="0"/>
        <w:spacing w:after="0" w:line="360" w:lineRule="auto"/>
        <w:jc w:val="both"/>
        <w:rPr>
          <w:rFonts w:ascii="Times New Roman" w:hAnsi="Times New Roman" w:cs="Times New Roman"/>
          <w:kern w:val="0"/>
          <w:sz w:val="24"/>
          <w:szCs w:val="24"/>
          <w:lang w:val="en-GB"/>
          <w14:ligatures w14:val="none"/>
        </w:rPr>
      </w:pPr>
    </w:p>
    <w:p w14:paraId="6051D24C" w14:textId="77777777" w:rsidR="00F54078" w:rsidRPr="003C40FC" w:rsidRDefault="00F54078" w:rsidP="00D41671">
      <w:pPr>
        <w:tabs>
          <w:tab w:val="left" w:pos="7103"/>
        </w:tabs>
        <w:autoSpaceDE w:val="0"/>
        <w:autoSpaceDN w:val="0"/>
        <w:adjustRightInd w:val="0"/>
        <w:spacing w:after="0" w:line="360" w:lineRule="auto"/>
        <w:jc w:val="both"/>
        <w:rPr>
          <w:rFonts w:ascii="Times New Roman" w:hAnsi="Times New Roman" w:cs="Times New Roman"/>
          <w:kern w:val="0"/>
          <w:sz w:val="24"/>
          <w:szCs w:val="24"/>
          <w:lang w:val="en-GB"/>
          <w14:ligatures w14:val="none"/>
        </w:rPr>
      </w:pPr>
    </w:p>
    <w:p w14:paraId="61CB5552" w14:textId="77777777" w:rsidR="00335208" w:rsidRDefault="00335208" w:rsidP="00D41671">
      <w:pPr>
        <w:autoSpaceDE w:val="0"/>
        <w:autoSpaceDN w:val="0"/>
        <w:adjustRightInd w:val="0"/>
        <w:spacing w:after="0" w:line="240" w:lineRule="auto"/>
        <w:rPr>
          <w:rFonts w:ascii="Times New Roman" w:hAnsi="Times New Roman" w:cs="Times New Roman"/>
          <w:noProof/>
          <w:kern w:val="0"/>
          <w:sz w:val="24"/>
          <w:szCs w:val="24"/>
          <w14:ligatures w14:val="none"/>
        </w:rPr>
      </w:pPr>
    </w:p>
    <w:p w14:paraId="4F2463F2" w14:textId="77777777" w:rsidR="004C12C2" w:rsidRPr="003C40FC" w:rsidRDefault="004C12C2" w:rsidP="00D41671">
      <w:pPr>
        <w:autoSpaceDE w:val="0"/>
        <w:autoSpaceDN w:val="0"/>
        <w:adjustRightInd w:val="0"/>
        <w:spacing w:after="0" w:line="240" w:lineRule="auto"/>
        <w:rPr>
          <w:rFonts w:ascii="Times New Roman" w:hAnsi="Times New Roman" w:cs="Times New Roman"/>
          <w:noProof/>
          <w:kern w:val="0"/>
          <w:sz w:val="24"/>
          <w:szCs w:val="24"/>
          <w14:ligatures w14:val="none"/>
        </w:rPr>
      </w:pPr>
    </w:p>
    <w:p w14:paraId="38E8D04B" w14:textId="274DBB61" w:rsidR="00D41671" w:rsidRPr="003C40FC" w:rsidRDefault="00D41671" w:rsidP="00F54078">
      <w:pPr>
        <w:pStyle w:val="Heading6"/>
        <w:rPr>
          <w:noProof/>
        </w:rPr>
      </w:pPr>
      <w:bookmarkStart w:id="400" w:name="_Hlk166739044"/>
      <w:bookmarkStart w:id="401" w:name="_Toc167267902"/>
      <w:r w:rsidRPr="003C40FC">
        <w:rPr>
          <w:noProof/>
        </w:rPr>
        <w:lastRenderedPageBreak/>
        <w:t>Table 3</w:t>
      </w:r>
      <w:r w:rsidR="004C12C2">
        <w:rPr>
          <w:noProof/>
        </w:rPr>
        <w:t>5</w:t>
      </w:r>
      <w:r w:rsidRPr="003C40FC">
        <w:rPr>
          <w:noProof/>
        </w:rPr>
        <w:t>: Pearson Chi-square of Independence</w:t>
      </w:r>
      <w:r w:rsidR="008E7477" w:rsidRPr="003C40FC">
        <w:rPr>
          <w:noProof/>
        </w:rPr>
        <w:t xml:space="preserve"> of Government relief Support and Sustenance of Tourism  Businesses</w:t>
      </w:r>
      <w:bookmarkEnd w:id="401"/>
    </w:p>
    <w:bookmarkEnd w:id="400"/>
    <w:p w14:paraId="568B9B52" w14:textId="77777777" w:rsidR="00D41671" w:rsidRPr="003C40FC" w:rsidRDefault="00D41671" w:rsidP="00D41671">
      <w:pPr>
        <w:autoSpaceDE w:val="0"/>
        <w:autoSpaceDN w:val="0"/>
        <w:adjustRightInd w:val="0"/>
        <w:spacing w:after="0" w:line="240" w:lineRule="auto"/>
        <w:rPr>
          <w:rFonts w:ascii="Times New Roman" w:hAnsi="Times New Roman" w:cs="Times New Roman"/>
          <w:kern w:val="0"/>
          <w:sz w:val="24"/>
          <w:szCs w:val="24"/>
          <w14:ligatures w14:val="none"/>
        </w:rPr>
      </w:pPr>
    </w:p>
    <w:tbl>
      <w:tblPr>
        <w:tblStyle w:val="TableGrid1"/>
        <w:tblW w:w="5000" w:type="pct"/>
        <w:tblBorders>
          <w:top w:val="none" w:sz="0" w:space="0" w:color="auto"/>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3411"/>
        <w:gridCol w:w="1425"/>
        <w:gridCol w:w="1425"/>
        <w:gridCol w:w="2045"/>
      </w:tblGrid>
      <w:tr w:rsidR="007044EC" w:rsidRPr="003C40FC" w14:paraId="4B96C40F" w14:textId="77777777" w:rsidTr="005B3A9E">
        <w:tc>
          <w:tcPr>
            <w:tcW w:w="2053" w:type="pct"/>
            <w:tcBorders>
              <w:bottom w:val="single" w:sz="4" w:space="0" w:color="auto"/>
            </w:tcBorders>
          </w:tcPr>
          <w:p w14:paraId="44D27CF8" w14:textId="77777777" w:rsidR="00D41671" w:rsidRPr="003C40FC" w:rsidRDefault="00D41671" w:rsidP="00D41671">
            <w:pPr>
              <w:autoSpaceDE w:val="0"/>
              <w:autoSpaceDN w:val="0"/>
              <w:adjustRightInd w:val="0"/>
              <w:rPr>
                <w:rFonts w:ascii="Times New Roman" w:hAnsi="Times New Roman" w:cs="Times New Roman"/>
                <w:sz w:val="24"/>
                <w:szCs w:val="24"/>
              </w:rPr>
            </w:pPr>
          </w:p>
        </w:tc>
        <w:tc>
          <w:tcPr>
            <w:tcW w:w="858" w:type="pct"/>
            <w:tcBorders>
              <w:bottom w:val="single" w:sz="4" w:space="0" w:color="auto"/>
            </w:tcBorders>
          </w:tcPr>
          <w:p w14:paraId="5A110A50"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Value</w:t>
            </w:r>
          </w:p>
        </w:tc>
        <w:tc>
          <w:tcPr>
            <w:tcW w:w="858" w:type="pct"/>
            <w:tcBorders>
              <w:bottom w:val="single" w:sz="4" w:space="0" w:color="auto"/>
            </w:tcBorders>
          </w:tcPr>
          <w:p w14:paraId="5AC57F32"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Df</w:t>
            </w:r>
          </w:p>
        </w:tc>
        <w:tc>
          <w:tcPr>
            <w:tcW w:w="1231" w:type="pct"/>
            <w:tcBorders>
              <w:bottom w:val="single" w:sz="4" w:space="0" w:color="auto"/>
            </w:tcBorders>
          </w:tcPr>
          <w:p w14:paraId="65AD7CB9"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Asymptotic Significance (2-sided)</w:t>
            </w:r>
          </w:p>
        </w:tc>
      </w:tr>
      <w:tr w:rsidR="007044EC" w:rsidRPr="003C40FC" w14:paraId="3E5D88CA" w14:textId="77777777" w:rsidTr="005B3A9E">
        <w:tc>
          <w:tcPr>
            <w:tcW w:w="2053" w:type="pct"/>
            <w:tcBorders>
              <w:top w:val="single" w:sz="4" w:space="0" w:color="auto"/>
            </w:tcBorders>
          </w:tcPr>
          <w:p w14:paraId="71EC6124"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Pearson Chi-Square</w:t>
            </w:r>
          </w:p>
        </w:tc>
        <w:tc>
          <w:tcPr>
            <w:tcW w:w="858" w:type="pct"/>
            <w:tcBorders>
              <w:top w:val="single" w:sz="4" w:space="0" w:color="auto"/>
            </w:tcBorders>
          </w:tcPr>
          <w:p w14:paraId="14579F49"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bookmarkStart w:id="402" w:name="_Hlk134457860"/>
            <w:r w:rsidRPr="003C40FC">
              <w:rPr>
                <w:rFonts w:ascii="Times New Roman" w:hAnsi="Times New Roman" w:cs="Times New Roman"/>
                <w:sz w:val="24"/>
                <w:szCs w:val="24"/>
              </w:rPr>
              <w:t>48.864</w:t>
            </w:r>
            <w:r w:rsidRPr="003C40FC">
              <w:rPr>
                <w:rFonts w:ascii="Times New Roman" w:hAnsi="Times New Roman" w:cs="Times New Roman"/>
                <w:sz w:val="24"/>
                <w:szCs w:val="24"/>
                <w:vertAlign w:val="superscript"/>
              </w:rPr>
              <w:t>a</w:t>
            </w:r>
            <w:bookmarkEnd w:id="402"/>
          </w:p>
        </w:tc>
        <w:tc>
          <w:tcPr>
            <w:tcW w:w="858" w:type="pct"/>
            <w:tcBorders>
              <w:top w:val="single" w:sz="4" w:space="0" w:color="auto"/>
            </w:tcBorders>
          </w:tcPr>
          <w:p w14:paraId="00867B15"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16</w:t>
            </w:r>
          </w:p>
        </w:tc>
        <w:tc>
          <w:tcPr>
            <w:tcW w:w="1231" w:type="pct"/>
            <w:tcBorders>
              <w:top w:val="single" w:sz="4" w:space="0" w:color="auto"/>
            </w:tcBorders>
          </w:tcPr>
          <w:p w14:paraId="422C73A6"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.000</w:t>
            </w:r>
          </w:p>
        </w:tc>
      </w:tr>
      <w:tr w:rsidR="007044EC" w:rsidRPr="003C40FC" w14:paraId="3FC9102C" w14:textId="77777777" w:rsidTr="005B3A9E">
        <w:tc>
          <w:tcPr>
            <w:tcW w:w="2053" w:type="pct"/>
          </w:tcPr>
          <w:p w14:paraId="25557863"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Likelihood Ratio</w:t>
            </w:r>
          </w:p>
        </w:tc>
        <w:tc>
          <w:tcPr>
            <w:tcW w:w="858" w:type="pct"/>
          </w:tcPr>
          <w:p w14:paraId="5AF840FC"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55.802</w:t>
            </w:r>
          </w:p>
        </w:tc>
        <w:tc>
          <w:tcPr>
            <w:tcW w:w="858" w:type="pct"/>
          </w:tcPr>
          <w:p w14:paraId="00E1E748"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16</w:t>
            </w:r>
          </w:p>
        </w:tc>
        <w:tc>
          <w:tcPr>
            <w:tcW w:w="1231" w:type="pct"/>
          </w:tcPr>
          <w:p w14:paraId="75725F90"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.000</w:t>
            </w:r>
          </w:p>
        </w:tc>
      </w:tr>
      <w:tr w:rsidR="007044EC" w:rsidRPr="003C40FC" w14:paraId="63C07392" w14:textId="77777777" w:rsidTr="005B3A9E">
        <w:tc>
          <w:tcPr>
            <w:tcW w:w="2053" w:type="pct"/>
          </w:tcPr>
          <w:p w14:paraId="1F7E4CEA"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Linear-by-Linear Association</w:t>
            </w:r>
          </w:p>
        </w:tc>
        <w:tc>
          <w:tcPr>
            <w:tcW w:w="858" w:type="pct"/>
          </w:tcPr>
          <w:p w14:paraId="4B597A2F"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.127</w:t>
            </w:r>
          </w:p>
        </w:tc>
        <w:tc>
          <w:tcPr>
            <w:tcW w:w="858" w:type="pct"/>
          </w:tcPr>
          <w:p w14:paraId="42B13A5C"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1</w:t>
            </w:r>
          </w:p>
        </w:tc>
        <w:tc>
          <w:tcPr>
            <w:tcW w:w="1231" w:type="pct"/>
          </w:tcPr>
          <w:p w14:paraId="2418BABC"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.721</w:t>
            </w:r>
          </w:p>
        </w:tc>
      </w:tr>
      <w:tr w:rsidR="007044EC" w:rsidRPr="003C40FC" w14:paraId="6E3CF723" w14:textId="77777777" w:rsidTr="005B3A9E">
        <w:tc>
          <w:tcPr>
            <w:tcW w:w="2053" w:type="pct"/>
          </w:tcPr>
          <w:p w14:paraId="691E877F" w14:textId="77777777" w:rsidR="00D41671" w:rsidRPr="003C40FC" w:rsidRDefault="00D41671" w:rsidP="00D41671">
            <w:pPr>
              <w:autoSpaceDE w:val="0"/>
              <w:autoSpaceDN w:val="0"/>
              <w:adjustRightInd w:val="0"/>
              <w:spacing w:line="320" w:lineRule="atLeast"/>
              <w:ind w:left="60" w:right="60"/>
              <w:rPr>
                <w:rFonts w:ascii="Times New Roman" w:hAnsi="Times New Roman" w:cs="Times New Roman"/>
                <w:sz w:val="24"/>
                <w:szCs w:val="24"/>
              </w:rPr>
            </w:pPr>
            <w:r w:rsidRPr="003C40FC">
              <w:rPr>
                <w:rFonts w:ascii="Times New Roman" w:hAnsi="Times New Roman" w:cs="Times New Roman"/>
                <w:sz w:val="24"/>
                <w:szCs w:val="24"/>
              </w:rPr>
              <w:t>N of Valid Cases</w:t>
            </w:r>
          </w:p>
        </w:tc>
        <w:tc>
          <w:tcPr>
            <w:tcW w:w="858" w:type="pct"/>
          </w:tcPr>
          <w:p w14:paraId="5340FCB6" w14:textId="77777777" w:rsidR="00D41671" w:rsidRPr="003C40FC" w:rsidRDefault="00D41671" w:rsidP="00F54078">
            <w:pPr>
              <w:autoSpaceDE w:val="0"/>
              <w:autoSpaceDN w:val="0"/>
              <w:adjustRightInd w:val="0"/>
              <w:spacing w:line="320" w:lineRule="atLeast"/>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858" w:type="pct"/>
          </w:tcPr>
          <w:p w14:paraId="7F2BA955" w14:textId="77777777" w:rsidR="00D41671" w:rsidRPr="003C40FC" w:rsidRDefault="00D41671" w:rsidP="00F54078">
            <w:pPr>
              <w:autoSpaceDE w:val="0"/>
              <w:autoSpaceDN w:val="0"/>
              <w:adjustRightInd w:val="0"/>
              <w:jc w:val="center"/>
              <w:rPr>
                <w:rFonts w:ascii="Times New Roman" w:hAnsi="Times New Roman" w:cs="Times New Roman"/>
                <w:sz w:val="24"/>
                <w:szCs w:val="24"/>
              </w:rPr>
            </w:pPr>
          </w:p>
        </w:tc>
        <w:tc>
          <w:tcPr>
            <w:tcW w:w="1231" w:type="pct"/>
          </w:tcPr>
          <w:p w14:paraId="490C0C34" w14:textId="77777777" w:rsidR="00D41671" w:rsidRPr="003C40FC" w:rsidRDefault="00D41671" w:rsidP="00F54078">
            <w:pPr>
              <w:autoSpaceDE w:val="0"/>
              <w:autoSpaceDN w:val="0"/>
              <w:adjustRightInd w:val="0"/>
              <w:jc w:val="center"/>
              <w:rPr>
                <w:rFonts w:ascii="Times New Roman" w:hAnsi="Times New Roman" w:cs="Times New Roman"/>
                <w:sz w:val="24"/>
                <w:szCs w:val="24"/>
              </w:rPr>
            </w:pPr>
          </w:p>
        </w:tc>
      </w:tr>
    </w:tbl>
    <w:p w14:paraId="33E1E829" w14:textId="602CF418" w:rsidR="00D41671" w:rsidRPr="003C40FC" w:rsidRDefault="00D41671" w:rsidP="00D41671">
      <w:pPr>
        <w:autoSpaceDE w:val="0"/>
        <w:autoSpaceDN w:val="0"/>
        <w:adjustRightInd w:val="0"/>
        <w:spacing w:after="0" w:line="240" w:lineRule="auto"/>
        <w:rPr>
          <w:rFonts w:ascii="Times New Roman" w:hAnsi="Times New Roman" w:cs="Times New Roman"/>
          <w:noProof/>
          <w:kern w:val="0"/>
          <w:sz w:val="24"/>
          <w:szCs w:val="24"/>
          <w14:ligatures w14:val="none"/>
        </w:rPr>
      </w:pPr>
      <w:r w:rsidRPr="003C40FC">
        <w:rPr>
          <w:rFonts w:ascii="Times New Roman" w:hAnsi="Times New Roman" w:cs="Times New Roman"/>
          <w:noProof/>
          <w:kern w:val="0"/>
          <w:sz w:val="24"/>
          <w:szCs w:val="24"/>
          <w14:ligatures w14:val="none"/>
        </w:rPr>
        <w:t xml:space="preserve">a. 0 cells (0.0%) have </w:t>
      </w:r>
      <w:r w:rsidR="003D546A">
        <w:rPr>
          <w:rFonts w:ascii="Times New Roman" w:hAnsi="Times New Roman" w:cs="Times New Roman"/>
          <w:noProof/>
          <w:kern w:val="0"/>
          <w:sz w:val="24"/>
          <w:szCs w:val="24"/>
          <w14:ligatures w14:val="none"/>
        </w:rPr>
        <w:t xml:space="preserve">an </w:t>
      </w:r>
      <w:r w:rsidRPr="003C40FC">
        <w:rPr>
          <w:rFonts w:ascii="Times New Roman" w:hAnsi="Times New Roman" w:cs="Times New Roman"/>
          <w:noProof/>
          <w:kern w:val="0"/>
          <w:sz w:val="24"/>
          <w:szCs w:val="24"/>
          <w14:ligatures w14:val="none"/>
        </w:rPr>
        <w:t xml:space="preserve">expected count </w:t>
      </w:r>
      <w:r w:rsidR="003D546A">
        <w:rPr>
          <w:rFonts w:ascii="Times New Roman" w:hAnsi="Times New Roman" w:cs="Times New Roman"/>
          <w:noProof/>
          <w:kern w:val="0"/>
          <w:sz w:val="24"/>
          <w:szCs w:val="24"/>
          <w14:ligatures w14:val="none"/>
        </w:rPr>
        <w:t xml:space="preserve">of </w:t>
      </w:r>
      <w:r w:rsidRPr="003C40FC">
        <w:rPr>
          <w:rFonts w:ascii="Times New Roman" w:hAnsi="Times New Roman" w:cs="Times New Roman"/>
          <w:noProof/>
          <w:kern w:val="0"/>
          <w:sz w:val="24"/>
          <w:szCs w:val="24"/>
          <w14:ligatures w14:val="none"/>
        </w:rPr>
        <w:t>less than 5. The minimum expected count is 5.29.</w:t>
      </w:r>
    </w:p>
    <w:p w14:paraId="0E4B90AB" w14:textId="77777777" w:rsidR="007E4A34" w:rsidRDefault="007E4A34" w:rsidP="00D41671">
      <w:pPr>
        <w:tabs>
          <w:tab w:val="left" w:pos="7103"/>
        </w:tabs>
        <w:autoSpaceDE w:val="0"/>
        <w:autoSpaceDN w:val="0"/>
        <w:adjustRightInd w:val="0"/>
        <w:spacing w:after="0" w:line="360" w:lineRule="auto"/>
        <w:rPr>
          <w:rFonts w:ascii="Times New Roman" w:hAnsi="Times New Roman" w:cs="Times New Roman"/>
          <w:b/>
          <w:bCs/>
          <w:kern w:val="0"/>
          <w:sz w:val="24"/>
          <w:szCs w:val="24"/>
          <w:lang w:val="en-GB"/>
          <w14:ligatures w14:val="none"/>
        </w:rPr>
      </w:pPr>
    </w:p>
    <w:p w14:paraId="468D186C" w14:textId="77777777" w:rsidR="00573BC5" w:rsidRPr="003C40FC" w:rsidRDefault="00573BC5" w:rsidP="00D41671">
      <w:pPr>
        <w:tabs>
          <w:tab w:val="left" w:pos="7103"/>
        </w:tabs>
        <w:autoSpaceDE w:val="0"/>
        <w:autoSpaceDN w:val="0"/>
        <w:adjustRightInd w:val="0"/>
        <w:spacing w:after="0" w:line="360" w:lineRule="auto"/>
        <w:rPr>
          <w:rFonts w:ascii="Times New Roman" w:hAnsi="Times New Roman" w:cs="Times New Roman"/>
          <w:b/>
          <w:bCs/>
          <w:kern w:val="0"/>
          <w:sz w:val="24"/>
          <w:szCs w:val="24"/>
          <w:lang w:val="en-GB"/>
          <w14:ligatures w14:val="none"/>
        </w:rPr>
      </w:pPr>
    </w:p>
    <w:p w14:paraId="254F033A" w14:textId="22DDA61C" w:rsidR="00472255" w:rsidRPr="003C40FC" w:rsidRDefault="00D41671" w:rsidP="005B366D">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From Table 3</w:t>
      </w:r>
      <w:r w:rsidR="004C12C2">
        <w:rPr>
          <w:rFonts w:ascii="Times New Roman" w:hAnsi="Times New Roman" w:cs="Times New Roman"/>
          <w:kern w:val="0"/>
          <w:sz w:val="24"/>
          <w:szCs w:val="24"/>
          <w14:ligatures w14:val="none"/>
        </w:rPr>
        <w:t>5</w:t>
      </w:r>
      <w:r w:rsidR="005B366D" w:rsidRPr="003C40FC">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the results showed a significant association between government COVID-19 relief support to industry players at SWOPA and the sustenance of </w:t>
      </w:r>
      <w:r w:rsidR="005B366D" w:rsidRPr="003C40FC">
        <w:rPr>
          <w:rFonts w:ascii="Times New Roman" w:hAnsi="Times New Roman" w:cs="Times New Roman"/>
          <w:kern w:val="0"/>
          <w:sz w:val="24"/>
          <w:szCs w:val="24"/>
          <w14:ligatures w14:val="none"/>
        </w:rPr>
        <w:t>p</w:t>
      </w:r>
      <w:r w:rsidRPr="003C40FC">
        <w:rPr>
          <w:rFonts w:ascii="Times New Roman" w:hAnsi="Times New Roman" w:cs="Times New Roman"/>
          <w:kern w:val="0"/>
          <w:sz w:val="24"/>
          <w:szCs w:val="24"/>
          <w14:ligatures w14:val="none"/>
        </w:rPr>
        <w:t xml:space="preserve">ottery activities at 1% statistical significance, (ꭓ2=, df=48.9, P&lt;0.01). </w:t>
      </w:r>
      <w:bookmarkStart w:id="403" w:name="_Hlk125892245"/>
      <w:r w:rsidRPr="003C40FC">
        <w:rPr>
          <w:rFonts w:ascii="Times New Roman" w:hAnsi="Times New Roman" w:cs="Times New Roman"/>
          <w:kern w:val="0"/>
          <w:sz w:val="24"/>
          <w:szCs w:val="24"/>
          <w14:ligatures w14:val="none"/>
        </w:rPr>
        <w:t xml:space="preserve">The study thus accepts the alternative hypothesis(H1) that there is </w:t>
      </w:r>
      <w:r w:rsidR="005B3A9E">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significant association betwee</w:t>
      </w:r>
      <w:r w:rsidR="005B3A9E">
        <w:rPr>
          <w:rFonts w:ascii="Times New Roman" w:hAnsi="Times New Roman" w:cs="Times New Roman"/>
          <w:kern w:val="0"/>
          <w:sz w:val="24"/>
          <w:szCs w:val="24"/>
          <w14:ligatures w14:val="none"/>
        </w:rPr>
        <w:t>n the government’s</w:t>
      </w:r>
      <w:r w:rsidRPr="003C40FC">
        <w:rPr>
          <w:rFonts w:ascii="Times New Roman" w:hAnsi="Times New Roman" w:cs="Times New Roman"/>
          <w:kern w:val="0"/>
          <w:sz w:val="24"/>
          <w:szCs w:val="24"/>
          <w14:ligatures w14:val="none"/>
        </w:rPr>
        <w:t xml:space="preserve"> COVID-19 relief funding support scheme to stakeholders at</w:t>
      </w:r>
      <w:r w:rsidR="005B366D" w:rsidRPr="003C40FC">
        <w:rPr>
          <w:rFonts w:ascii="Times New Roman" w:hAnsi="Times New Roman" w:cs="Times New Roman"/>
          <w:kern w:val="0"/>
          <w:sz w:val="24"/>
          <w:szCs w:val="24"/>
          <w14:ligatures w14:val="none"/>
        </w:rPr>
        <w:t xml:space="preserve"> the</w:t>
      </w:r>
      <w:r w:rsidRPr="003C40FC">
        <w:rPr>
          <w:rFonts w:ascii="Times New Roman" w:hAnsi="Times New Roman" w:cs="Times New Roman"/>
          <w:kern w:val="0"/>
          <w:sz w:val="24"/>
          <w:szCs w:val="24"/>
          <w14:ligatures w14:val="none"/>
        </w:rPr>
        <w:t xml:space="preserve"> Sirigu Women’s and Pottery Art (SWOPA), and </w:t>
      </w:r>
      <w:r w:rsidR="005B366D" w:rsidRPr="003C40F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sustenance of pottery businesses.</w:t>
      </w:r>
      <w:r w:rsidR="005B366D"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The alternative hypothesis is accepted because the P-value of less than 0.01 is statistically significant. </w:t>
      </w:r>
      <w:r w:rsidR="005B3A9E">
        <w:rPr>
          <w:rFonts w:ascii="Times New Roman" w:hAnsi="Times New Roman" w:cs="Times New Roman"/>
          <w:kern w:val="0"/>
          <w:sz w:val="24"/>
          <w:szCs w:val="24"/>
          <w14:ligatures w14:val="none"/>
        </w:rPr>
        <w:t>This</w:t>
      </w:r>
      <w:r w:rsidRPr="003C40FC">
        <w:rPr>
          <w:rFonts w:ascii="Times New Roman" w:hAnsi="Times New Roman" w:cs="Times New Roman"/>
          <w:kern w:val="0"/>
          <w:sz w:val="24"/>
          <w:szCs w:val="24"/>
          <w14:ligatures w14:val="none"/>
        </w:rPr>
        <w:t xml:space="preserve"> </w:t>
      </w:r>
      <w:r w:rsidR="003D546A">
        <w:rPr>
          <w:rFonts w:ascii="Times New Roman" w:hAnsi="Times New Roman" w:cs="Times New Roman"/>
          <w:kern w:val="0"/>
          <w:sz w:val="24"/>
          <w:szCs w:val="24"/>
          <w14:ligatures w14:val="none"/>
        </w:rPr>
        <w:t>suggests</w:t>
      </w:r>
      <w:r w:rsidRPr="003C40FC">
        <w:rPr>
          <w:rFonts w:ascii="Times New Roman" w:hAnsi="Times New Roman" w:cs="Times New Roman"/>
          <w:kern w:val="0"/>
          <w:sz w:val="24"/>
          <w:szCs w:val="24"/>
          <w14:ligatures w14:val="none"/>
        </w:rPr>
        <w:t xml:space="preserve"> that government COVID-19 relief support provided to tourism players at SWOPA led to the sustenance of pottery activities. </w:t>
      </w:r>
      <w:bookmarkStart w:id="404" w:name="_Hlk137887448"/>
    </w:p>
    <w:bookmarkEnd w:id="404"/>
    <w:p w14:paraId="1F176B7D" w14:textId="77777777" w:rsidR="00D41671" w:rsidRPr="003C40FC" w:rsidRDefault="00D41671" w:rsidP="00D41671">
      <w:pPr>
        <w:autoSpaceDE w:val="0"/>
        <w:autoSpaceDN w:val="0"/>
        <w:adjustRightInd w:val="0"/>
        <w:spacing w:after="0" w:line="480" w:lineRule="auto"/>
        <w:jc w:val="both"/>
        <w:rPr>
          <w:rFonts w:ascii="Times New Roman" w:hAnsi="Times New Roman" w:cs="Times New Roman"/>
          <w:kern w:val="0"/>
          <w:sz w:val="24"/>
          <w:szCs w:val="24"/>
          <w14:ligatures w14:val="none"/>
        </w:rPr>
      </w:pPr>
      <w:r w:rsidRPr="003C40FC">
        <w:rPr>
          <w:rFonts w:ascii="Times New Roman" w:hAnsi="Times New Roman" w:cs="Times New Roman"/>
          <w:noProof/>
          <w:kern w:val="0"/>
          <w:sz w:val="24"/>
          <w:szCs w:val="24"/>
          <w14:ligatures w14:val="none"/>
        </w:rPr>
        <w:drawing>
          <wp:inline distT="0" distB="0" distL="0" distR="0" wp14:anchorId="06673E69" wp14:editId="2072CF06">
            <wp:extent cx="5334000" cy="2352675"/>
            <wp:effectExtent l="0" t="0" r="0" b="9525"/>
            <wp:docPr id="74183546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34000" cy="2352675"/>
                    </a:xfrm>
                    <a:prstGeom prst="rect">
                      <a:avLst/>
                    </a:prstGeom>
                    <a:noFill/>
                    <a:ln>
                      <a:noFill/>
                    </a:ln>
                  </pic:spPr>
                </pic:pic>
              </a:graphicData>
            </a:graphic>
          </wp:inline>
        </w:drawing>
      </w:r>
    </w:p>
    <w:p w14:paraId="5BCC983F" w14:textId="257E4277" w:rsidR="00573BC5" w:rsidRPr="003C40FC" w:rsidRDefault="00573BC5" w:rsidP="00573BC5">
      <w:pPr>
        <w:pStyle w:val="Heading7"/>
        <w:spacing w:before="0"/>
      </w:pPr>
      <w:bookmarkStart w:id="405" w:name="_Toc167096131"/>
      <w:r w:rsidRPr="003C40FC">
        <w:t xml:space="preserve">Plate </w:t>
      </w:r>
      <w:r w:rsidR="00F00CE2">
        <w:t>7</w:t>
      </w:r>
      <w:r w:rsidRPr="003C40FC">
        <w:t>:  A Picture indicating activities of Pottery Art in SWOPA after the easing of COVID-19 safety protocols</w:t>
      </w:r>
      <w:bookmarkEnd w:id="405"/>
    </w:p>
    <w:p w14:paraId="3B94F01F" w14:textId="77777777" w:rsidR="00573BC5" w:rsidRPr="00FE6DD9" w:rsidRDefault="00573BC5" w:rsidP="00FE6DD9">
      <w:pPr>
        <w:pStyle w:val="NoSpacing"/>
        <w:rPr>
          <w:sz w:val="8"/>
          <w:szCs w:val="8"/>
        </w:rPr>
      </w:pPr>
    </w:p>
    <w:p w14:paraId="60834F9C" w14:textId="1EA503F1" w:rsidR="00D41671" w:rsidRPr="003C40FC" w:rsidRDefault="00D41671" w:rsidP="00573BC5">
      <w:pPr>
        <w:autoSpaceDE w:val="0"/>
        <w:autoSpaceDN w:val="0"/>
        <w:adjustRightInd w:val="0"/>
        <w:spacing w:after="0" w:line="276"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Source: Field Survey, 2023</w:t>
      </w:r>
    </w:p>
    <w:p w14:paraId="2891EC2A" w14:textId="77777777" w:rsidR="00D41671" w:rsidRPr="003C40FC" w:rsidRDefault="00D41671" w:rsidP="00573BC5">
      <w:pPr>
        <w:autoSpaceDE w:val="0"/>
        <w:autoSpaceDN w:val="0"/>
        <w:adjustRightInd w:val="0"/>
        <w:spacing w:after="0" w:line="276"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Date Taken: 24/10/2022</w:t>
      </w:r>
      <w:bookmarkStart w:id="406" w:name="_Hlk127436654"/>
      <w:bookmarkEnd w:id="403"/>
    </w:p>
    <w:p w14:paraId="6F8B4DB2" w14:textId="54C4B8FD" w:rsidR="00D41671" w:rsidRPr="003C40FC" w:rsidRDefault="00D41671" w:rsidP="00FE6DD9">
      <w:pPr>
        <w:pStyle w:val="Heading2"/>
        <w:rPr>
          <w:lang w:val="en-GB"/>
        </w:rPr>
      </w:pPr>
      <w:bookmarkStart w:id="407" w:name="_Hlk137982813"/>
      <w:bookmarkStart w:id="408" w:name="_Toc167264761"/>
      <w:r w:rsidRPr="003C40FC">
        <w:rPr>
          <w:lang w:val="en-GB"/>
        </w:rPr>
        <w:lastRenderedPageBreak/>
        <w:t>6.</w:t>
      </w:r>
      <w:r w:rsidR="00FE6DD9">
        <w:rPr>
          <w:lang w:val="en-GB"/>
        </w:rPr>
        <w:t>3</w:t>
      </w:r>
      <w:r w:rsidRPr="003C40FC">
        <w:rPr>
          <w:lang w:val="en-GB"/>
        </w:rPr>
        <w:t xml:space="preserve"> Impact of </w:t>
      </w:r>
      <w:r w:rsidR="00EF6214" w:rsidRPr="003C40FC">
        <w:rPr>
          <w:lang w:val="en-GB"/>
        </w:rPr>
        <w:t xml:space="preserve">tourism governance in sustaining revenues </w:t>
      </w:r>
      <w:r w:rsidRPr="003C40FC">
        <w:rPr>
          <w:lang w:val="en-GB"/>
        </w:rPr>
        <w:t xml:space="preserve">and </w:t>
      </w:r>
      <w:r w:rsidR="00EF6214" w:rsidRPr="003C40FC">
        <w:rPr>
          <w:lang w:val="en-GB"/>
        </w:rPr>
        <w:t xml:space="preserve">catering services </w:t>
      </w:r>
      <w:r w:rsidRPr="003C40FC">
        <w:rPr>
          <w:lang w:val="en-GB"/>
        </w:rPr>
        <w:t>at Chief</w:t>
      </w:r>
      <w:r w:rsidR="00EF6214" w:rsidRPr="003C40FC">
        <w:rPr>
          <w:lang w:val="en-GB"/>
        </w:rPr>
        <w:t>’s</w:t>
      </w:r>
      <w:r w:rsidRPr="003C40FC">
        <w:rPr>
          <w:lang w:val="en-GB"/>
        </w:rPr>
        <w:t xml:space="preserve"> and Zenga Ponds and Sirigu Women’s Pottery and Art</w:t>
      </w:r>
      <w:r w:rsidR="00EF6214" w:rsidRPr="003C40FC">
        <w:rPr>
          <w:lang w:val="en-GB"/>
        </w:rPr>
        <w:t xml:space="preserve"> Centre</w:t>
      </w:r>
      <w:bookmarkEnd w:id="408"/>
    </w:p>
    <w:bookmarkEnd w:id="406"/>
    <w:bookmarkEnd w:id="407"/>
    <w:p w14:paraId="4E309382" w14:textId="6060792E" w:rsidR="00D41671" w:rsidRPr="003C40FC" w:rsidRDefault="00944F90" w:rsidP="00D41671">
      <w:pPr>
        <w:autoSpaceDE w:val="0"/>
        <w:autoSpaceDN w:val="0"/>
        <w:adjustRightInd w:val="0"/>
        <w:spacing w:line="360" w:lineRule="auto"/>
        <w:ind w:right="60"/>
        <w:jc w:val="both"/>
        <w:rPr>
          <w:rFonts w:ascii="Times New Roman" w:hAnsi="Times New Roman" w:cs="Times New Roman"/>
          <w:kern w:val="0"/>
          <w:sz w:val="24"/>
          <w:szCs w:val="24"/>
          <w:lang w:val="en-GB"/>
          <w14:ligatures w14:val="none"/>
        </w:rPr>
      </w:pPr>
      <w:r>
        <w:rPr>
          <w:rFonts w:ascii="Times New Roman" w:hAnsi="Times New Roman" w:cs="Times New Roman"/>
          <w:kern w:val="0"/>
          <w:sz w:val="24"/>
          <w:szCs w:val="24"/>
          <w:lang w:val="en-GB"/>
          <w14:ligatures w14:val="none"/>
        </w:rPr>
        <w:t>The study aims</w:t>
      </w:r>
      <w:r w:rsidR="00D41671" w:rsidRPr="003C40FC">
        <w:rPr>
          <w:rFonts w:ascii="Times New Roman" w:hAnsi="Times New Roman" w:cs="Times New Roman"/>
          <w:kern w:val="0"/>
          <w:sz w:val="24"/>
          <w:szCs w:val="24"/>
          <w:lang w:val="en-GB"/>
          <w14:ligatures w14:val="none"/>
        </w:rPr>
        <w:t xml:space="preserve"> to assess </w:t>
      </w:r>
      <w:r w:rsidR="003228BC" w:rsidRPr="003C40FC">
        <w:rPr>
          <w:rFonts w:ascii="Times New Roman" w:hAnsi="Times New Roman" w:cs="Times New Roman"/>
          <w:kern w:val="0"/>
          <w:sz w:val="24"/>
          <w:szCs w:val="24"/>
          <w:lang w:val="en-GB"/>
          <w14:ligatures w14:val="none"/>
        </w:rPr>
        <w:t xml:space="preserve">the effectiveness of governance in </w:t>
      </w:r>
      <w:r w:rsidR="00D41671" w:rsidRPr="003C40FC">
        <w:rPr>
          <w:rFonts w:ascii="Times New Roman" w:hAnsi="Times New Roman" w:cs="Times New Roman"/>
          <w:kern w:val="0"/>
          <w:sz w:val="24"/>
          <w:szCs w:val="24"/>
          <w:lang w:val="en-GB"/>
          <w14:ligatures w14:val="none"/>
        </w:rPr>
        <w:t xml:space="preserve">sustaining tourism businesses like </w:t>
      </w:r>
      <w:bookmarkStart w:id="409" w:name="_Hlk134501498"/>
      <w:r w:rsidR="00D41671" w:rsidRPr="003C40FC">
        <w:rPr>
          <w:rFonts w:ascii="Times New Roman" w:hAnsi="Times New Roman" w:cs="Times New Roman"/>
          <w:kern w:val="0"/>
          <w:sz w:val="24"/>
          <w:szCs w:val="24"/>
          <w:lang w:val="en-GB"/>
          <w14:ligatures w14:val="none"/>
        </w:rPr>
        <w:t xml:space="preserve">catering services and bed occupancy at </w:t>
      </w:r>
      <w:r w:rsidR="00EF6214" w:rsidRPr="003C40FC">
        <w:rPr>
          <w:rFonts w:ascii="Times New Roman" w:hAnsi="Times New Roman" w:cs="Times New Roman"/>
          <w:kern w:val="0"/>
          <w:sz w:val="24"/>
          <w:szCs w:val="24"/>
          <w:lang w:val="en-GB"/>
          <w14:ligatures w14:val="none"/>
        </w:rPr>
        <w:t xml:space="preserve">the </w:t>
      </w:r>
      <w:r w:rsidR="00D41671" w:rsidRPr="003C40FC">
        <w:rPr>
          <w:rFonts w:ascii="Times New Roman" w:hAnsi="Times New Roman" w:cs="Times New Roman"/>
          <w:kern w:val="0"/>
          <w:sz w:val="24"/>
          <w:szCs w:val="24"/>
          <w:lang w:val="en-GB"/>
          <w14:ligatures w14:val="none"/>
        </w:rPr>
        <w:t>Sirigu Women’s Pottery and Art (SWOPA)</w:t>
      </w:r>
      <w:bookmarkEnd w:id="409"/>
      <w:r w:rsidR="00EF6214" w:rsidRPr="003C40FC">
        <w:rPr>
          <w:rFonts w:ascii="Times New Roman" w:hAnsi="Times New Roman" w:cs="Times New Roman"/>
          <w:kern w:val="0"/>
          <w:sz w:val="24"/>
          <w:szCs w:val="24"/>
          <w:lang w:val="en-GB"/>
          <w14:ligatures w14:val="none"/>
        </w:rPr>
        <w:t xml:space="preserve"> </w:t>
      </w:r>
      <w:r>
        <w:rPr>
          <w:rFonts w:ascii="Times New Roman" w:hAnsi="Times New Roman" w:cs="Times New Roman"/>
          <w:kern w:val="0"/>
          <w:sz w:val="24"/>
          <w:szCs w:val="24"/>
          <w:lang w:val="en-GB"/>
          <w14:ligatures w14:val="none"/>
        </w:rPr>
        <w:t>center</w:t>
      </w:r>
      <w:r w:rsidR="00EF6214" w:rsidRPr="003C40FC">
        <w:rPr>
          <w:rFonts w:ascii="Times New Roman" w:hAnsi="Times New Roman" w:cs="Times New Roman"/>
          <w:kern w:val="0"/>
          <w:sz w:val="24"/>
          <w:szCs w:val="24"/>
          <w:lang w:val="en-GB"/>
          <w14:ligatures w14:val="none"/>
        </w:rPr>
        <w:t>.</w:t>
      </w:r>
    </w:p>
    <w:p w14:paraId="2542A963" w14:textId="58935F89" w:rsidR="00306820" w:rsidRPr="003C40FC" w:rsidRDefault="00D41671" w:rsidP="00573BC5">
      <w:pPr>
        <w:pStyle w:val="Heading6"/>
      </w:pPr>
      <w:bookmarkStart w:id="410" w:name="_Hlk166739072"/>
      <w:bookmarkStart w:id="411" w:name="_Toc167267903"/>
      <w:r w:rsidRPr="003C40FC">
        <w:t>Table 3</w:t>
      </w:r>
      <w:r w:rsidR="00F00CE2">
        <w:t>6</w:t>
      </w:r>
      <w:r w:rsidRPr="003C40FC">
        <w:t xml:space="preserve">: Mean scores of measured variables- </w:t>
      </w:r>
      <w:r w:rsidR="00EF6214" w:rsidRPr="003C40FC">
        <w:t>d</w:t>
      </w:r>
      <w:r w:rsidRPr="003C40FC">
        <w:t xml:space="preserve">escriptive </w:t>
      </w:r>
      <w:r w:rsidR="00EF6214" w:rsidRPr="003C40FC">
        <w:t>s</w:t>
      </w:r>
      <w:r w:rsidRPr="003C40FC">
        <w:t>tatistics</w:t>
      </w:r>
      <w:bookmarkEnd w:id="411"/>
    </w:p>
    <w:bookmarkEnd w:id="410"/>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3424"/>
        <w:gridCol w:w="1435"/>
        <w:gridCol w:w="2012"/>
        <w:gridCol w:w="1435"/>
      </w:tblGrid>
      <w:tr w:rsidR="007044EC" w:rsidRPr="003C40FC" w14:paraId="2C55F4AD" w14:textId="77777777" w:rsidTr="00457522">
        <w:tc>
          <w:tcPr>
            <w:tcW w:w="2061" w:type="pct"/>
          </w:tcPr>
          <w:p w14:paraId="3375030D" w14:textId="77777777" w:rsidR="00D41671" w:rsidRPr="003C40FC" w:rsidRDefault="00D41671" w:rsidP="00D41671">
            <w:pPr>
              <w:autoSpaceDE w:val="0"/>
              <w:autoSpaceDN w:val="0"/>
              <w:adjustRightInd w:val="0"/>
              <w:spacing w:line="360" w:lineRule="auto"/>
              <w:rPr>
                <w:rFonts w:ascii="Times New Roman" w:hAnsi="Times New Roman" w:cs="Times New Roman"/>
                <w:sz w:val="24"/>
                <w:szCs w:val="24"/>
              </w:rPr>
            </w:pPr>
          </w:p>
        </w:tc>
        <w:tc>
          <w:tcPr>
            <w:tcW w:w="864" w:type="pct"/>
          </w:tcPr>
          <w:p w14:paraId="2B02DA6C"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 xml:space="preserve">   Mean</w:t>
            </w:r>
          </w:p>
        </w:tc>
        <w:tc>
          <w:tcPr>
            <w:tcW w:w="1211" w:type="pct"/>
          </w:tcPr>
          <w:p w14:paraId="27822CC4"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 xml:space="preserve">     Std. Deviation</w:t>
            </w:r>
          </w:p>
        </w:tc>
        <w:tc>
          <w:tcPr>
            <w:tcW w:w="864" w:type="pct"/>
          </w:tcPr>
          <w:p w14:paraId="47FC1246"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 xml:space="preserve">              N</w:t>
            </w:r>
          </w:p>
        </w:tc>
      </w:tr>
      <w:tr w:rsidR="007044EC" w:rsidRPr="003C40FC" w14:paraId="5BA7DEA6" w14:textId="77777777" w:rsidTr="00457522">
        <w:tc>
          <w:tcPr>
            <w:tcW w:w="2061" w:type="pct"/>
          </w:tcPr>
          <w:p w14:paraId="7898643D"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Governance and policy</w:t>
            </w:r>
          </w:p>
        </w:tc>
        <w:tc>
          <w:tcPr>
            <w:tcW w:w="864" w:type="pct"/>
          </w:tcPr>
          <w:p w14:paraId="094A7EBC"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2.93</w:t>
            </w:r>
          </w:p>
        </w:tc>
        <w:tc>
          <w:tcPr>
            <w:tcW w:w="1211" w:type="pct"/>
          </w:tcPr>
          <w:p w14:paraId="09ECAE78"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1.481</w:t>
            </w:r>
          </w:p>
        </w:tc>
        <w:tc>
          <w:tcPr>
            <w:tcW w:w="864" w:type="pct"/>
          </w:tcPr>
          <w:p w14:paraId="57EDDF99"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270</w:t>
            </w:r>
          </w:p>
        </w:tc>
      </w:tr>
      <w:tr w:rsidR="007044EC" w:rsidRPr="003C40FC" w14:paraId="4D9C3BBA" w14:textId="77777777" w:rsidTr="00457522">
        <w:tc>
          <w:tcPr>
            <w:tcW w:w="2061" w:type="pct"/>
          </w:tcPr>
          <w:p w14:paraId="52157FFD"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bookmarkStart w:id="412" w:name="_Hlk134503113"/>
            <w:r w:rsidRPr="003C40FC">
              <w:rPr>
                <w:rFonts w:ascii="Times New Roman" w:hAnsi="Times New Roman" w:cs="Times New Roman"/>
                <w:sz w:val="24"/>
                <w:szCs w:val="24"/>
              </w:rPr>
              <w:t xml:space="preserve">Sustenance of catering services and bed occupancy </w:t>
            </w:r>
            <w:bookmarkEnd w:id="412"/>
            <w:r w:rsidRPr="003C40FC">
              <w:rPr>
                <w:rFonts w:ascii="Times New Roman" w:hAnsi="Times New Roman" w:cs="Times New Roman"/>
                <w:sz w:val="24"/>
                <w:szCs w:val="24"/>
              </w:rPr>
              <w:t>(SWOPA</w:t>
            </w:r>
          </w:p>
        </w:tc>
        <w:tc>
          <w:tcPr>
            <w:tcW w:w="864" w:type="pct"/>
          </w:tcPr>
          <w:p w14:paraId="1DDBE627"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 xml:space="preserve">       2.30</w:t>
            </w:r>
          </w:p>
        </w:tc>
        <w:tc>
          <w:tcPr>
            <w:tcW w:w="1211" w:type="pct"/>
          </w:tcPr>
          <w:p w14:paraId="18192676"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1.455</w:t>
            </w:r>
          </w:p>
        </w:tc>
        <w:tc>
          <w:tcPr>
            <w:tcW w:w="864" w:type="pct"/>
          </w:tcPr>
          <w:p w14:paraId="17E52A80"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270</w:t>
            </w:r>
          </w:p>
        </w:tc>
      </w:tr>
      <w:tr w:rsidR="007044EC" w:rsidRPr="003C40FC" w14:paraId="757A3D1A" w14:textId="77777777" w:rsidTr="00457522">
        <w:tc>
          <w:tcPr>
            <w:tcW w:w="2061" w:type="pct"/>
          </w:tcPr>
          <w:p w14:paraId="7DAC367E"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bookmarkStart w:id="413" w:name="_Hlk134503209"/>
            <w:r w:rsidRPr="003C40FC">
              <w:rPr>
                <w:rFonts w:ascii="Times New Roman" w:hAnsi="Times New Roman" w:cs="Times New Roman"/>
                <w:sz w:val="24"/>
                <w:szCs w:val="24"/>
              </w:rPr>
              <w:t>Sustenance of daily revenues from tourist visitations,</w:t>
            </w:r>
          </w:p>
          <w:p w14:paraId="52B37D81" w14:textId="77777777" w:rsidR="00D41671" w:rsidRPr="003C40FC" w:rsidRDefault="00D41671" w:rsidP="00D41671">
            <w:pPr>
              <w:autoSpaceDE w:val="0"/>
              <w:autoSpaceDN w:val="0"/>
              <w:adjustRightInd w:val="0"/>
              <w:spacing w:line="360" w:lineRule="auto"/>
              <w:ind w:right="60"/>
              <w:rPr>
                <w:rFonts w:ascii="Times New Roman" w:hAnsi="Times New Roman" w:cs="Times New Roman"/>
                <w:sz w:val="24"/>
                <w:szCs w:val="24"/>
              </w:rPr>
            </w:pPr>
            <w:r w:rsidRPr="003C40FC">
              <w:rPr>
                <w:rFonts w:ascii="Times New Roman" w:hAnsi="Times New Roman" w:cs="Times New Roman"/>
                <w:sz w:val="24"/>
                <w:szCs w:val="24"/>
              </w:rPr>
              <w:t xml:space="preserve"> (Chief and Zenga Ponds)</w:t>
            </w:r>
          </w:p>
        </w:tc>
        <w:tc>
          <w:tcPr>
            <w:tcW w:w="864" w:type="pct"/>
          </w:tcPr>
          <w:p w14:paraId="4AE28FE9" w14:textId="77777777" w:rsidR="00D41671" w:rsidRPr="003C40FC" w:rsidRDefault="00D41671"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 xml:space="preserve">        3.33</w:t>
            </w:r>
          </w:p>
        </w:tc>
        <w:tc>
          <w:tcPr>
            <w:tcW w:w="1211" w:type="pct"/>
          </w:tcPr>
          <w:p w14:paraId="70B7B382" w14:textId="77777777" w:rsidR="00D41671" w:rsidRPr="003C40FC" w:rsidRDefault="00D41671" w:rsidP="00D41671">
            <w:pPr>
              <w:autoSpaceDE w:val="0"/>
              <w:autoSpaceDN w:val="0"/>
              <w:adjustRightInd w:val="0"/>
              <w:spacing w:line="360" w:lineRule="auto"/>
              <w:ind w:left="60" w:right="60"/>
              <w:jc w:val="center"/>
              <w:rPr>
                <w:rFonts w:ascii="Times New Roman" w:hAnsi="Times New Roman" w:cs="Times New Roman"/>
                <w:sz w:val="24"/>
                <w:szCs w:val="24"/>
              </w:rPr>
            </w:pPr>
            <w:bookmarkStart w:id="414" w:name="_Hlk125102891"/>
            <w:r w:rsidRPr="003C40FC">
              <w:rPr>
                <w:rFonts w:ascii="Times New Roman" w:hAnsi="Times New Roman" w:cs="Times New Roman"/>
                <w:sz w:val="24"/>
                <w:szCs w:val="24"/>
              </w:rPr>
              <w:t>1.478</w:t>
            </w:r>
            <w:bookmarkEnd w:id="414"/>
          </w:p>
        </w:tc>
        <w:tc>
          <w:tcPr>
            <w:tcW w:w="864" w:type="pct"/>
          </w:tcPr>
          <w:p w14:paraId="526E8892" w14:textId="77777777" w:rsidR="00D41671" w:rsidRPr="003C40FC" w:rsidRDefault="00D41671" w:rsidP="00D41671">
            <w:pPr>
              <w:autoSpaceDE w:val="0"/>
              <w:autoSpaceDN w:val="0"/>
              <w:adjustRightInd w:val="0"/>
              <w:spacing w:line="360" w:lineRule="auto"/>
              <w:ind w:left="60" w:right="60"/>
              <w:jc w:val="right"/>
              <w:rPr>
                <w:rFonts w:ascii="Times New Roman" w:hAnsi="Times New Roman" w:cs="Times New Roman"/>
                <w:sz w:val="24"/>
                <w:szCs w:val="24"/>
              </w:rPr>
            </w:pPr>
            <w:r w:rsidRPr="003C40FC">
              <w:rPr>
                <w:rFonts w:ascii="Times New Roman" w:hAnsi="Times New Roman" w:cs="Times New Roman"/>
                <w:sz w:val="24"/>
                <w:szCs w:val="24"/>
              </w:rPr>
              <w:t>270</w:t>
            </w:r>
          </w:p>
        </w:tc>
      </w:tr>
    </w:tbl>
    <w:bookmarkEnd w:id="413"/>
    <w:p w14:paraId="6D9DD243" w14:textId="304CAC20" w:rsidR="00D41671" w:rsidRDefault="00D41671" w:rsidP="00BC0E37">
      <w:pPr>
        <w:autoSpaceDE w:val="0"/>
        <w:autoSpaceDN w:val="0"/>
        <w:adjustRightInd w:val="0"/>
        <w:spacing w:after="0" w:line="36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Source: </w:t>
      </w:r>
      <w:r w:rsidR="00472255" w:rsidRPr="003C40FC">
        <w:rPr>
          <w:rFonts w:ascii="Times New Roman" w:hAnsi="Times New Roman" w:cs="Times New Roman"/>
          <w:kern w:val="0"/>
          <w:sz w:val="24"/>
          <w:szCs w:val="24"/>
          <w14:ligatures w14:val="none"/>
        </w:rPr>
        <w:t>F</w:t>
      </w:r>
      <w:r w:rsidRPr="003C40FC">
        <w:rPr>
          <w:rFonts w:ascii="Times New Roman" w:hAnsi="Times New Roman" w:cs="Times New Roman"/>
          <w:kern w:val="0"/>
          <w:sz w:val="24"/>
          <w:szCs w:val="24"/>
          <w14:ligatures w14:val="none"/>
        </w:rPr>
        <w:t>ield Survey,2023</w:t>
      </w:r>
    </w:p>
    <w:p w14:paraId="2E8985B4" w14:textId="77777777" w:rsidR="00573BC5" w:rsidRPr="003C40FC" w:rsidRDefault="00573BC5" w:rsidP="00BC0E37">
      <w:pPr>
        <w:autoSpaceDE w:val="0"/>
        <w:autoSpaceDN w:val="0"/>
        <w:adjustRightInd w:val="0"/>
        <w:spacing w:after="0" w:line="360" w:lineRule="auto"/>
        <w:rPr>
          <w:rFonts w:ascii="Times New Roman" w:hAnsi="Times New Roman" w:cs="Times New Roman"/>
          <w:kern w:val="0"/>
          <w:sz w:val="24"/>
          <w:szCs w:val="24"/>
          <w14:ligatures w14:val="none"/>
        </w:rPr>
      </w:pPr>
    </w:p>
    <w:p w14:paraId="35C41C78" w14:textId="6FD252FE" w:rsidR="00FA03F2"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The results of the descriptive statistics from Table</w:t>
      </w:r>
      <w:r w:rsidR="00EF6214"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3</w:t>
      </w:r>
      <w:r w:rsidR="004C12C2">
        <w:rPr>
          <w:rFonts w:ascii="Times New Roman" w:hAnsi="Times New Roman" w:cs="Times New Roman"/>
          <w:bCs/>
          <w:iCs/>
          <w:kern w:val="0"/>
          <w:sz w:val="24"/>
          <w:szCs w:val="24"/>
          <w14:ligatures w14:val="none"/>
        </w:rPr>
        <w:t>6</w:t>
      </w:r>
      <w:r w:rsidRPr="003C40FC">
        <w:rPr>
          <w:rFonts w:ascii="Times New Roman" w:hAnsi="Times New Roman" w:cs="Times New Roman"/>
          <w:bCs/>
          <w:iCs/>
          <w:kern w:val="0"/>
          <w:sz w:val="24"/>
          <w:szCs w:val="24"/>
          <w14:ligatures w14:val="none"/>
        </w:rPr>
        <w:t xml:space="preserve"> show that the mean score for stakeholder enforcement of governance and policy in tourism sites to mitigate the risk of the pandemic was 2.93 (SD = 1.481), the mean score for sustaining catering services and bed occupancy</w:t>
      </w:r>
      <w:r w:rsidR="00EF6214" w:rsidRPr="003C40FC">
        <w:rPr>
          <w:rFonts w:ascii="Times New Roman" w:hAnsi="Times New Roman" w:cs="Times New Roman"/>
          <w:bCs/>
          <w:iCs/>
          <w:kern w:val="0"/>
          <w:sz w:val="24"/>
          <w:szCs w:val="24"/>
          <w14:ligatures w14:val="none"/>
        </w:rPr>
        <w:t xml:space="preserve"> the</w:t>
      </w:r>
      <w:r w:rsidRPr="003C40FC">
        <w:rPr>
          <w:rFonts w:ascii="Times New Roman" w:hAnsi="Times New Roman" w:cs="Times New Roman"/>
          <w:bCs/>
          <w:iCs/>
          <w:kern w:val="0"/>
          <w:sz w:val="24"/>
          <w:szCs w:val="24"/>
          <w14:ligatures w14:val="none"/>
        </w:rPr>
        <w:t xml:space="preserve"> at Sirigu Women’s Pottery and Art</w:t>
      </w:r>
      <w:r w:rsidR="00EF6214" w:rsidRPr="003C40FC">
        <w:rPr>
          <w:rFonts w:ascii="Times New Roman" w:hAnsi="Times New Roman" w:cs="Times New Roman"/>
          <w:bCs/>
          <w:iCs/>
          <w:kern w:val="0"/>
          <w:sz w:val="24"/>
          <w:szCs w:val="24"/>
          <w14:ligatures w14:val="none"/>
        </w:rPr>
        <w:t xml:space="preserve"> </w:t>
      </w:r>
      <w:r w:rsidR="00944F90">
        <w:rPr>
          <w:rFonts w:ascii="Times New Roman" w:hAnsi="Times New Roman" w:cs="Times New Roman"/>
          <w:bCs/>
          <w:iCs/>
          <w:kern w:val="0"/>
          <w:sz w:val="24"/>
          <w:szCs w:val="24"/>
          <w14:ligatures w14:val="none"/>
        </w:rPr>
        <w:t>center</w:t>
      </w:r>
      <w:r w:rsidRPr="003C40FC">
        <w:rPr>
          <w:rFonts w:ascii="Times New Roman" w:hAnsi="Times New Roman" w:cs="Times New Roman"/>
          <w:bCs/>
          <w:iCs/>
          <w:kern w:val="0"/>
          <w:sz w:val="24"/>
          <w:szCs w:val="24"/>
          <w14:ligatures w14:val="none"/>
        </w:rPr>
        <w:t xml:space="preserve"> was 2.30 (SD= 1.455) and the mean score for Sustaining daily revenues from tourist visitations, at Chief and Zenga crocodile Ponds was found to be 3.33 (SD= 1.478).</w:t>
      </w:r>
    </w:p>
    <w:p w14:paraId="40B76B2C" w14:textId="77777777" w:rsidR="00573BC5" w:rsidRDefault="00573BC5" w:rsidP="00D41671">
      <w:pPr>
        <w:spacing w:line="360" w:lineRule="auto"/>
        <w:jc w:val="both"/>
        <w:rPr>
          <w:rFonts w:ascii="Times New Roman" w:hAnsi="Times New Roman" w:cs="Times New Roman"/>
          <w:bCs/>
          <w:iCs/>
          <w:kern w:val="0"/>
          <w:sz w:val="24"/>
          <w:szCs w:val="24"/>
          <w14:ligatures w14:val="none"/>
        </w:rPr>
      </w:pPr>
    </w:p>
    <w:p w14:paraId="62A88476" w14:textId="77777777" w:rsidR="00573BC5" w:rsidRDefault="00573BC5" w:rsidP="00D41671">
      <w:pPr>
        <w:spacing w:line="360" w:lineRule="auto"/>
        <w:jc w:val="both"/>
        <w:rPr>
          <w:rFonts w:ascii="Times New Roman" w:hAnsi="Times New Roman" w:cs="Times New Roman"/>
          <w:bCs/>
          <w:iCs/>
          <w:kern w:val="0"/>
          <w:sz w:val="24"/>
          <w:szCs w:val="24"/>
          <w14:ligatures w14:val="none"/>
        </w:rPr>
      </w:pPr>
    </w:p>
    <w:p w14:paraId="6A4C580E" w14:textId="77777777" w:rsidR="00573BC5" w:rsidRDefault="00573BC5" w:rsidP="00D41671">
      <w:pPr>
        <w:spacing w:line="360" w:lineRule="auto"/>
        <w:jc w:val="both"/>
        <w:rPr>
          <w:rFonts w:ascii="Times New Roman" w:hAnsi="Times New Roman" w:cs="Times New Roman"/>
          <w:bCs/>
          <w:iCs/>
          <w:kern w:val="0"/>
          <w:sz w:val="24"/>
          <w:szCs w:val="24"/>
          <w14:ligatures w14:val="none"/>
        </w:rPr>
      </w:pPr>
    </w:p>
    <w:p w14:paraId="281C5682" w14:textId="77777777" w:rsidR="00573BC5" w:rsidRDefault="00573BC5" w:rsidP="00D41671">
      <w:pPr>
        <w:spacing w:line="360" w:lineRule="auto"/>
        <w:jc w:val="both"/>
        <w:rPr>
          <w:rFonts w:ascii="Times New Roman" w:hAnsi="Times New Roman" w:cs="Times New Roman"/>
          <w:bCs/>
          <w:iCs/>
          <w:kern w:val="0"/>
          <w:sz w:val="24"/>
          <w:szCs w:val="24"/>
          <w14:ligatures w14:val="none"/>
        </w:rPr>
      </w:pPr>
    </w:p>
    <w:p w14:paraId="6664C46A" w14:textId="77777777" w:rsidR="00573BC5" w:rsidRDefault="00573BC5" w:rsidP="00D41671">
      <w:pPr>
        <w:spacing w:line="360" w:lineRule="auto"/>
        <w:jc w:val="both"/>
        <w:rPr>
          <w:rFonts w:ascii="Times New Roman" w:hAnsi="Times New Roman" w:cs="Times New Roman"/>
          <w:bCs/>
          <w:iCs/>
          <w:kern w:val="0"/>
          <w:sz w:val="24"/>
          <w:szCs w:val="24"/>
          <w14:ligatures w14:val="none"/>
        </w:rPr>
      </w:pPr>
    </w:p>
    <w:p w14:paraId="0C01F564" w14:textId="77777777" w:rsidR="00573BC5" w:rsidRPr="003C40FC" w:rsidRDefault="00573BC5" w:rsidP="00D41671">
      <w:pPr>
        <w:spacing w:line="360" w:lineRule="auto"/>
        <w:jc w:val="both"/>
        <w:rPr>
          <w:rFonts w:ascii="Times New Roman" w:hAnsi="Times New Roman" w:cs="Times New Roman"/>
          <w:bCs/>
          <w:iCs/>
          <w:kern w:val="0"/>
          <w:sz w:val="24"/>
          <w:szCs w:val="24"/>
          <w14:ligatures w14:val="none"/>
        </w:rPr>
      </w:pPr>
    </w:p>
    <w:p w14:paraId="210DE922" w14:textId="418AFACE" w:rsidR="00306820" w:rsidRPr="003C40FC" w:rsidRDefault="00D41671" w:rsidP="00573BC5">
      <w:pPr>
        <w:pStyle w:val="Heading6"/>
      </w:pPr>
      <w:bookmarkStart w:id="415" w:name="_Hlk166739097"/>
      <w:bookmarkStart w:id="416" w:name="_Toc167267904"/>
      <w:r w:rsidRPr="003C40FC">
        <w:lastRenderedPageBreak/>
        <w:t>Table 3</w:t>
      </w:r>
      <w:r w:rsidR="004C12C2">
        <w:t>7</w:t>
      </w:r>
      <w:r w:rsidRPr="003C40FC">
        <w:t xml:space="preserve">: </w:t>
      </w:r>
      <w:r w:rsidR="008A4339" w:rsidRPr="003C40FC">
        <w:t>Sp</w:t>
      </w:r>
      <w:r w:rsidR="00FA03F2" w:rsidRPr="003C40FC">
        <w:t>ear</w:t>
      </w:r>
      <w:r w:rsidR="008A4339" w:rsidRPr="003C40FC">
        <w:t>man’s Rho</w:t>
      </w:r>
      <w:r w:rsidR="003228BC" w:rsidRPr="003C40FC">
        <w:t>:</w:t>
      </w:r>
      <w:r w:rsidR="00FA03F2" w:rsidRPr="003C40FC">
        <w:t xml:space="preserve"> </w:t>
      </w:r>
      <w:r w:rsidR="008A4339" w:rsidRPr="003C40FC">
        <w:t>E</w:t>
      </w:r>
      <w:r w:rsidR="00FA03F2" w:rsidRPr="003C40FC">
        <w:t>ffectiveness of resilience strat</w:t>
      </w:r>
      <w:r w:rsidR="001F0E80" w:rsidRPr="003C40FC">
        <w:t>eg</w:t>
      </w:r>
      <w:r w:rsidR="00FA03F2" w:rsidRPr="003C40FC">
        <w:t>ies in</w:t>
      </w:r>
      <w:r w:rsidR="001F0E80" w:rsidRPr="003C40FC">
        <w:t xml:space="preserve"> tourism </w:t>
      </w:r>
      <w:r w:rsidR="00FA03F2" w:rsidRPr="003C40FC">
        <w:t xml:space="preserve">governance, sustenance of </w:t>
      </w:r>
      <w:r w:rsidR="001F0E80" w:rsidRPr="003C40FC">
        <w:t xml:space="preserve">tourism </w:t>
      </w:r>
      <w:r w:rsidR="00FA03F2" w:rsidRPr="003C40FC">
        <w:t>services and daily revenue</w:t>
      </w:r>
      <w:bookmarkStart w:id="417" w:name="_Hlk125967656"/>
      <w:r w:rsidR="008A4339" w:rsidRPr="003C40FC">
        <w:t>s</w:t>
      </w:r>
      <w:bookmarkEnd w:id="416"/>
    </w:p>
    <w:tbl>
      <w:tblPr>
        <w:tblStyle w:val="TableGrid1"/>
        <w:tblW w:w="0" w:type="auto"/>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468"/>
        <w:gridCol w:w="1781"/>
        <w:gridCol w:w="222"/>
        <w:gridCol w:w="1557"/>
        <w:gridCol w:w="1764"/>
        <w:gridCol w:w="1514"/>
      </w:tblGrid>
      <w:tr w:rsidR="007044EC" w:rsidRPr="003C40FC" w14:paraId="47B88C89" w14:textId="77777777" w:rsidTr="00894F9E">
        <w:tc>
          <w:tcPr>
            <w:tcW w:w="0" w:type="auto"/>
            <w:gridSpan w:val="3"/>
            <w:tcBorders>
              <w:bottom w:val="single" w:sz="4" w:space="0" w:color="auto"/>
            </w:tcBorders>
          </w:tcPr>
          <w:bookmarkEnd w:id="415"/>
          <w:p w14:paraId="2BADEB94" w14:textId="6641E9E0" w:rsidR="00894F9E" w:rsidRPr="003C40FC" w:rsidRDefault="00894F9E" w:rsidP="00573BC5">
            <w:pPr>
              <w:rPr>
                <w:rFonts w:ascii="Times New Roman" w:hAnsi="Times New Roman" w:cs="Times New Roman"/>
                <w:kern w:val="0"/>
                <w:sz w:val="24"/>
                <w:szCs w:val="24"/>
              </w:rPr>
            </w:pPr>
            <w:r w:rsidRPr="003C40FC">
              <w:rPr>
                <w:rFonts w:ascii="Times New Roman" w:hAnsi="Times New Roman" w:cs="Times New Roman"/>
                <w:kern w:val="0"/>
                <w:sz w:val="24"/>
                <w:szCs w:val="24"/>
              </w:rPr>
              <w:t>Variables Measured</w:t>
            </w:r>
          </w:p>
        </w:tc>
        <w:tc>
          <w:tcPr>
            <w:tcW w:w="0" w:type="auto"/>
            <w:tcBorders>
              <w:bottom w:val="single" w:sz="4" w:space="0" w:color="auto"/>
            </w:tcBorders>
          </w:tcPr>
          <w:p w14:paraId="4A336987" w14:textId="69F7CD4F"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sz w:val="24"/>
                <w:szCs w:val="24"/>
              </w:rPr>
              <w:t>Governance policy</w:t>
            </w:r>
          </w:p>
        </w:tc>
        <w:tc>
          <w:tcPr>
            <w:tcW w:w="0" w:type="auto"/>
            <w:tcBorders>
              <w:bottom w:val="single" w:sz="4" w:space="0" w:color="auto"/>
            </w:tcBorders>
          </w:tcPr>
          <w:p w14:paraId="316434F0" w14:textId="15AB389F"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sz w:val="24"/>
                <w:szCs w:val="24"/>
              </w:rPr>
              <w:t>Sustenance of catering and bed services (SWOPA)</w:t>
            </w:r>
          </w:p>
        </w:tc>
        <w:tc>
          <w:tcPr>
            <w:tcW w:w="1514" w:type="dxa"/>
            <w:tcBorders>
              <w:bottom w:val="single" w:sz="4" w:space="0" w:color="auto"/>
            </w:tcBorders>
          </w:tcPr>
          <w:p w14:paraId="6C4FAD4E" w14:textId="3F434AC9" w:rsidR="00894F9E" w:rsidRPr="003C40FC" w:rsidRDefault="00894F9E" w:rsidP="00573BC5">
            <w:pPr>
              <w:autoSpaceDE w:val="0"/>
              <w:autoSpaceDN w:val="0"/>
              <w:adjustRightInd w:val="0"/>
              <w:spacing w:line="360" w:lineRule="auto"/>
              <w:ind w:right="60"/>
              <w:jc w:val="center"/>
              <w:rPr>
                <w:rFonts w:ascii="Times New Roman" w:hAnsi="Times New Roman" w:cs="Times New Roman"/>
                <w:sz w:val="24"/>
                <w:szCs w:val="24"/>
              </w:rPr>
            </w:pPr>
            <w:r w:rsidRPr="003C40FC">
              <w:rPr>
                <w:rFonts w:ascii="Times New Roman" w:hAnsi="Times New Roman" w:cs="Times New Roman"/>
                <w:sz w:val="24"/>
                <w:szCs w:val="24"/>
              </w:rPr>
              <w:t xml:space="preserve">Sustenance of daily revenues </w:t>
            </w:r>
            <w:r w:rsidRPr="003C40FC">
              <w:rPr>
                <w:rFonts w:ascii="Times New Roman" w:hAnsi="Times New Roman" w:cs="Times New Roman"/>
                <w:b/>
                <w:bCs/>
                <w:sz w:val="24"/>
                <w:szCs w:val="24"/>
              </w:rPr>
              <w:t>(</w:t>
            </w:r>
            <w:r w:rsidRPr="003C40FC">
              <w:rPr>
                <w:rFonts w:ascii="Times New Roman" w:hAnsi="Times New Roman" w:cs="Times New Roman"/>
                <w:sz w:val="24"/>
                <w:szCs w:val="24"/>
              </w:rPr>
              <w:t>SWOPA)</w:t>
            </w:r>
          </w:p>
        </w:tc>
      </w:tr>
      <w:tr w:rsidR="007044EC" w:rsidRPr="003C40FC" w14:paraId="46592102" w14:textId="77777777" w:rsidTr="00894F9E">
        <w:tc>
          <w:tcPr>
            <w:tcW w:w="0" w:type="auto"/>
            <w:vMerge w:val="restart"/>
            <w:tcBorders>
              <w:top w:val="single" w:sz="4" w:space="0" w:color="auto"/>
            </w:tcBorders>
          </w:tcPr>
          <w:p w14:paraId="0DF43FB6" w14:textId="77777777"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r w:rsidRPr="003C40FC">
              <w:rPr>
                <w:rFonts w:ascii="Times New Roman" w:hAnsi="Times New Roman" w:cs="Times New Roman"/>
                <w:kern w:val="0"/>
                <w:sz w:val="24"/>
                <w:szCs w:val="24"/>
              </w:rPr>
              <w:t>Spearman's rho</w:t>
            </w:r>
          </w:p>
        </w:tc>
        <w:tc>
          <w:tcPr>
            <w:tcW w:w="0" w:type="auto"/>
            <w:vMerge w:val="restart"/>
            <w:tcBorders>
              <w:top w:val="single" w:sz="4" w:space="0" w:color="auto"/>
            </w:tcBorders>
          </w:tcPr>
          <w:p w14:paraId="6E3CD7B8" w14:textId="57C9B700" w:rsidR="00894F9E" w:rsidRPr="003C40FC" w:rsidRDefault="00894F9E" w:rsidP="00573BC5">
            <w:pPr>
              <w:autoSpaceDE w:val="0"/>
              <w:autoSpaceDN w:val="0"/>
              <w:adjustRightInd w:val="0"/>
              <w:spacing w:line="320" w:lineRule="atLeast"/>
              <w:ind w:right="60"/>
              <w:rPr>
                <w:rFonts w:ascii="Times New Roman" w:hAnsi="Times New Roman" w:cs="Times New Roman"/>
                <w:kern w:val="0"/>
                <w:sz w:val="24"/>
                <w:szCs w:val="24"/>
              </w:rPr>
            </w:pPr>
            <w:r w:rsidRPr="003C40FC">
              <w:rPr>
                <w:rFonts w:ascii="Times New Roman" w:hAnsi="Times New Roman" w:cs="Times New Roman"/>
                <w:sz w:val="24"/>
                <w:szCs w:val="24"/>
              </w:rPr>
              <w:t>Governance policy</w:t>
            </w:r>
          </w:p>
        </w:tc>
        <w:tc>
          <w:tcPr>
            <w:tcW w:w="0" w:type="auto"/>
            <w:tcBorders>
              <w:top w:val="single" w:sz="4" w:space="0" w:color="auto"/>
            </w:tcBorders>
          </w:tcPr>
          <w:p w14:paraId="2F2CAD4C" w14:textId="13AF0B07" w:rsidR="00894F9E" w:rsidRPr="003C40FC" w:rsidRDefault="00894F9E" w:rsidP="00573BC5">
            <w:pPr>
              <w:autoSpaceDE w:val="0"/>
              <w:autoSpaceDN w:val="0"/>
              <w:adjustRightInd w:val="0"/>
              <w:spacing w:line="320" w:lineRule="atLeast"/>
              <w:ind w:right="60"/>
              <w:rPr>
                <w:rFonts w:ascii="Times New Roman" w:hAnsi="Times New Roman" w:cs="Times New Roman"/>
                <w:kern w:val="0"/>
                <w:sz w:val="24"/>
                <w:szCs w:val="24"/>
              </w:rPr>
            </w:pPr>
          </w:p>
        </w:tc>
        <w:tc>
          <w:tcPr>
            <w:tcW w:w="0" w:type="auto"/>
            <w:tcBorders>
              <w:top w:val="single" w:sz="4" w:space="0" w:color="auto"/>
            </w:tcBorders>
          </w:tcPr>
          <w:p w14:paraId="60011566" w14:textId="09B619BC"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1.000</w:t>
            </w:r>
          </w:p>
        </w:tc>
        <w:tc>
          <w:tcPr>
            <w:tcW w:w="0" w:type="auto"/>
            <w:tcBorders>
              <w:top w:val="single" w:sz="4" w:space="0" w:color="auto"/>
            </w:tcBorders>
          </w:tcPr>
          <w:p w14:paraId="249ECD43" w14:textId="07F8A585"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Borders>
              <w:top w:val="single" w:sz="4" w:space="0" w:color="auto"/>
            </w:tcBorders>
          </w:tcPr>
          <w:p w14:paraId="7B3549B2" w14:textId="43EF8C89"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20074B3B" w14:textId="77777777" w:rsidTr="00894F9E">
        <w:tc>
          <w:tcPr>
            <w:tcW w:w="0" w:type="auto"/>
            <w:vMerge/>
          </w:tcPr>
          <w:p w14:paraId="64542091"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0A724886"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5D54FB18" w14:textId="0E9E180E" w:rsidR="00894F9E" w:rsidRPr="003C40FC" w:rsidRDefault="00894F9E" w:rsidP="00573BC5">
            <w:pPr>
              <w:autoSpaceDE w:val="0"/>
              <w:autoSpaceDN w:val="0"/>
              <w:adjustRightInd w:val="0"/>
              <w:spacing w:line="320" w:lineRule="atLeast"/>
              <w:ind w:right="60"/>
              <w:rPr>
                <w:rFonts w:ascii="Times New Roman" w:hAnsi="Times New Roman" w:cs="Times New Roman"/>
                <w:kern w:val="0"/>
                <w:sz w:val="24"/>
                <w:szCs w:val="24"/>
              </w:rPr>
            </w:pPr>
          </w:p>
        </w:tc>
        <w:tc>
          <w:tcPr>
            <w:tcW w:w="0" w:type="auto"/>
          </w:tcPr>
          <w:p w14:paraId="2031AD53" w14:textId="2BC5056E"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2CD30852" w14:textId="34AEAA38"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Pr>
          <w:p w14:paraId="36F2E9FC" w14:textId="27D0C065"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6130FDE3" w14:textId="77777777" w:rsidTr="00894F9E">
        <w:tc>
          <w:tcPr>
            <w:tcW w:w="0" w:type="auto"/>
            <w:vMerge/>
          </w:tcPr>
          <w:p w14:paraId="52DDD260"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22DC92B4"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02F4D777" w14:textId="620D86CF"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05FA9C11" w14:textId="668F5F14"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7A41F59E" w14:textId="0DF93484"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Pr>
          <w:p w14:paraId="4F789D22" w14:textId="75567850"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702D38A8" w14:textId="77777777" w:rsidTr="00894F9E">
        <w:tc>
          <w:tcPr>
            <w:tcW w:w="0" w:type="auto"/>
            <w:vMerge/>
          </w:tcPr>
          <w:p w14:paraId="2F88D3D1"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val="restart"/>
          </w:tcPr>
          <w:p w14:paraId="2F32D769" w14:textId="1F0C4922" w:rsidR="00894F9E" w:rsidRPr="003C40FC" w:rsidRDefault="00894F9E" w:rsidP="00573BC5">
            <w:pPr>
              <w:autoSpaceDE w:val="0"/>
              <w:autoSpaceDN w:val="0"/>
              <w:adjustRightInd w:val="0"/>
              <w:spacing w:line="320" w:lineRule="atLeast"/>
              <w:ind w:right="60"/>
              <w:rPr>
                <w:rFonts w:ascii="Times New Roman" w:hAnsi="Times New Roman" w:cs="Times New Roman"/>
                <w:kern w:val="0"/>
                <w:sz w:val="24"/>
                <w:szCs w:val="24"/>
              </w:rPr>
            </w:pPr>
            <w:r w:rsidRPr="003C40FC">
              <w:rPr>
                <w:rFonts w:ascii="Times New Roman" w:hAnsi="Times New Roman" w:cs="Times New Roman"/>
                <w:sz w:val="24"/>
                <w:szCs w:val="24"/>
              </w:rPr>
              <w:t xml:space="preserve">Sustenance of catering and bed services </w:t>
            </w:r>
            <w:r w:rsidRPr="003C40FC">
              <w:rPr>
                <w:rFonts w:ascii="Times New Roman" w:hAnsi="Times New Roman" w:cs="Times New Roman"/>
                <w:b/>
                <w:bCs/>
                <w:sz w:val="24"/>
                <w:szCs w:val="24"/>
              </w:rPr>
              <w:t>(SWOPA)</w:t>
            </w:r>
          </w:p>
        </w:tc>
        <w:tc>
          <w:tcPr>
            <w:tcW w:w="0" w:type="auto"/>
          </w:tcPr>
          <w:p w14:paraId="4C7EB2DB" w14:textId="30B278CA"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33A061FD"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.096</w:t>
            </w:r>
          </w:p>
        </w:tc>
        <w:tc>
          <w:tcPr>
            <w:tcW w:w="0" w:type="auto"/>
          </w:tcPr>
          <w:p w14:paraId="2ADBE600"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1.000</w:t>
            </w:r>
          </w:p>
        </w:tc>
        <w:tc>
          <w:tcPr>
            <w:tcW w:w="1514" w:type="dxa"/>
          </w:tcPr>
          <w:p w14:paraId="51136597" w14:textId="3D52AFC6"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5B1ECF9C" w14:textId="77777777" w:rsidTr="00894F9E">
        <w:tc>
          <w:tcPr>
            <w:tcW w:w="0" w:type="auto"/>
            <w:vMerge/>
          </w:tcPr>
          <w:p w14:paraId="11E366F7"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5BF1D4CA"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677D3906" w14:textId="4263A396"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4A018DBF" w14:textId="1CC30456"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38A7A7D0"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w:t>
            </w:r>
          </w:p>
        </w:tc>
        <w:tc>
          <w:tcPr>
            <w:tcW w:w="1514" w:type="dxa"/>
          </w:tcPr>
          <w:p w14:paraId="12DD9EB9" w14:textId="41B3F5F2"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2F7BA4C9" w14:textId="77777777" w:rsidTr="00894F9E">
        <w:tc>
          <w:tcPr>
            <w:tcW w:w="0" w:type="auto"/>
            <w:vMerge/>
          </w:tcPr>
          <w:p w14:paraId="480F7A8C"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14DD35C3"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056438B5" w14:textId="038788A3"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70E03A70" w14:textId="18116686"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652ECDDA" w14:textId="705FB591"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Pr>
          <w:p w14:paraId="4F9C0514" w14:textId="25C268A2"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r w:rsidR="007044EC" w:rsidRPr="003C40FC" w14:paraId="77BA8114" w14:textId="77777777" w:rsidTr="00894F9E">
        <w:tc>
          <w:tcPr>
            <w:tcW w:w="0" w:type="auto"/>
            <w:vMerge/>
          </w:tcPr>
          <w:p w14:paraId="356D88AA"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val="restart"/>
          </w:tcPr>
          <w:p w14:paraId="403B3048" w14:textId="77777777" w:rsidR="00894F9E" w:rsidRPr="003C40FC" w:rsidRDefault="00894F9E" w:rsidP="00573BC5">
            <w:pPr>
              <w:autoSpaceDE w:val="0"/>
              <w:autoSpaceDN w:val="0"/>
              <w:adjustRightInd w:val="0"/>
              <w:spacing w:line="360" w:lineRule="auto"/>
              <w:ind w:right="60"/>
              <w:rPr>
                <w:rFonts w:ascii="Times New Roman" w:hAnsi="Times New Roman" w:cs="Times New Roman"/>
                <w:sz w:val="24"/>
                <w:szCs w:val="24"/>
              </w:rPr>
            </w:pPr>
            <w:r w:rsidRPr="003C40FC">
              <w:rPr>
                <w:rFonts w:ascii="Times New Roman" w:hAnsi="Times New Roman" w:cs="Times New Roman"/>
                <w:sz w:val="24"/>
                <w:szCs w:val="24"/>
              </w:rPr>
              <w:t>Sustenance of</w:t>
            </w:r>
          </w:p>
          <w:p w14:paraId="2AF4F968" w14:textId="77777777" w:rsidR="00894F9E" w:rsidRPr="003C40FC" w:rsidRDefault="00894F9E" w:rsidP="00573BC5">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daily revenues</w:t>
            </w:r>
          </w:p>
          <w:p w14:paraId="4620ACD6" w14:textId="71BAEBCD" w:rsidR="00894F9E" w:rsidRPr="003C40FC" w:rsidRDefault="00894F9E" w:rsidP="00573BC5">
            <w:pPr>
              <w:autoSpaceDE w:val="0"/>
              <w:autoSpaceDN w:val="0"/>
              <w:adjustRightInd w:val="0"/>
              <w:spacing w:line="360" w:lineRule="auto"/>
              <w:ind w:left="60" w:right="60"/>
              <w:rPr>
                <w:rFonts w:ascii="Times New Roman" w:hAnsi="Times New Roman" w:cs="Times New Roman"/>
                <w:b/>
                <w:bCs/>
                <w:sz w:val="24"/>
                <w:szCs w:val="24"/>
              </w:rPr>
            </w:pPr>
            <w:r w:rsidRPr="003C40FC">
              <w:rPr>
                <w:rFonts w:ascii="Times New Roman" w:hAnsi="Times New Roman" w:cs="Times New Roman"/>
                <w:b/>
                <w:bCs/>
                <w:sz w:val="24"/>
                <w:szCs w:val="24"/>
              </w:rPr>
              <w:t>(Chief’s Pond)</w:t>
            </w:r>
          </w:p>
        </w:tc>
        <w:tc>
          <w:tcPr>
            <w:tcW w:w="0" w:type="auto"/>
          </w:tcPr>
          <w:p w14:paraId="6E9367BB" w14:textId="01919236"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27FF508B"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.199</w:t>
            </w:r>
            <w:r w:rsidRPr="003C40FC">
              <w:rPr>
                <w:rFonts w:ascii="Times New Roman" w:hAnsi="Times New Roman" w:cs="Times New Roman"/>
                <w:kern w:val="0"/>
                <w:sz w:val="24"/>
                <w:szCs w:val="24"/>
                <w:vertAlign w:val="superscript"/>
              </w:rPr>
              <w:t>**</w:t>
            </w:r>
          </w:p>
        </w:tc>
        <w:tc>
          <w:tcPr>
            <w:tcW w:w="0" w:type="auto"/>
          </w:tcPr>
          <w:p w14:paraId="08C1B5A6"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.141</w:t>
            </w:r>
            <w:r w:rsidRPr="003C40FC">
              <w:rPr>
                <w:rFonts w:ascii="Times New Roman" w:hAnsi="Times New Roman" w:cs="Times New Roman"/>
                <w:kern w:val="0"/>
                <w:sz w:val="24"/>
                <w:szCs w:val="24"/>
                <w:vertAlign w:val="superscript"/>
              </w:rPr>
              <w:t>*</w:t>
            </w:r>
          </w:p>
        </w:tc>
        <w:tc>
          <w:tcPr>
            <w:tcW w:w="1514" w:type="dxa"/>
          </w:tcPr>
          <w:p w14:paraId="0A6249EB"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1.000</w:t>
            </w:r>
          </w:p>
        </w:tc>
      </w:tr>
      <w:tr w:rsidR="007044EC" w:rsidRPr="003C40FC" w14:paraId="5254AD85" w14:textId="77777777" w:rsidTr="00894F9E">
        <w:tc>
          <w:tcPr>
            <w:tcW w:w="0" w:type="auto"/>
            <w:vMerge/>
          </w:tcPr>
          <w:p w14:paraId="48F6CBC2"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3EF3B61B"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269E017A" w14:textId="48A2CF8C"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16AB6CBB" w14:textId="749741E5"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4976F961" w14:textId="17D55FD5"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Pr>
          <w:p w14:paraId="7449E7F6" w14:textId="7777777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r w:rsidRPr="003C40FC">
              <w:rPr>
                <w:rFonts w:ascii="Times New Roman" w:hAnsi="Times New Roman" w:cs="Times New Roman"/>
                <w:kern w:val="0"/>
                <w:sz w:val="24"/>
                <w:szCs w:val="24"/>
              </w:rPr>
              <w:t>.</w:t>
            </w:r>
          </w:p>
        </w:tc>
      </w:tr>
      <w:tr w:rsidR="007044EC" w:rsidRPr="003C40FC" w14:paraId="0CD85674" w14:textId="77777777" w:rsidTr="00894F9E">
        <w:tc>
          <w:tcPr>
            <w:tcW w:w="0" w:type="auto"/>
            <w:vMerge/>
          </w:tcPr>
          <w:p w14:paraId="1591A98D"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vMerge/>
          </w:tcPr>
          <w:p w14:paraId="10223EB9" w14:textId="77777777" w:rsidR="00894F9E" w:rsidRPr="003C40FC" w:rsidRDefault="00894F9E" w:rsidP="00573BC5">
            <w:pPr>
              <w:autoSpaceDE w:val="0"/>
              <w:autoSpaceDN w:val="0"/>
              <w:adjustRightInd w:val="0"/>
              <w:rPr>
                <w:rFonts w:ascii="Times New Roman" w:hAnsi="Times New Roman" w:cs="Times New Roman"/>
                <w:kern w:val="0"/>
                <w:sz w:val="24"/>
                <w:szCs w:val="24"/>
              </w:rPr>
            </w:pPr>
          </w:p>
        </w:tc>
        <w:tc>
          <w:tcPr>
            <w:tcW w:w="0" w:type="auto"/>
          </w:tcPr>
          <w:p w14:paraId="0CCCF10A" w14:textId="290114F7" w:rsidR="00894F9E" w:rsidRPr="003C40FC" w:rsidRDefault="00894F9E" w:rsidP="00573BC5">
            <w:pPr>
              <w:autoSpaceDE w:val="0"/>
              <w:autoSpaceDN w:val="0"/>
              <w:adjustRightInd w:val="0"/>
              <w:spacing w:line="320" w:lineRule="atLeast"/>
              <w:ind w:left="60" w:right="60"/>
              <w:rPr>
                <w:rFonts w:ascii="Times New Roman" w:hAnsi="Times New Roman" w:cs="Times New Roman"/>
                <w:kern w:val="0"/>
                <w:sz w:val="24"/>
                <w:szCs w:val="24"/>
              </w:rPr>
            </w:pPr>
          </w:p>
        </w:tc>
        <w:tc>
          <w:tcPr>
            <w:tcW w:w="0" w:type="auto"/>
          </w:tcPr>
          <w:p w14:paraId="2D47B818" w14:textId="1AC5C0A1"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0" w:type="auto"/>
          </w:tcPr>
          <w:p w14:paraId="336E31AF" w14:textId="2953E2AF"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c>
          <w:tcPr>
            <w:tcW w:w="1514" w:type="dxa"/>
          </w:tcPr>
          <w:p w14:paraId="2574CC8F" w14:textId="26E93F57" w:rsidR="00894F9E" w:rsidRPr="003C40FC" w:rsidRDefault="00894F9E" w:rsidP="00573BC5">
            <w:pPr>
              <w:autoSpaceDE w:val="0"/>
              <w:autoSpaceDN w:val="0"/>
              <w:adjustRightInd w:val="0"/>
              <w:spacing w:line="320" w:lineRule="atLeast"/>
              <w:ind w:left="60" w:right="60"/>
              <w:jc w:val="center"/>
              <w:rPr>
                <w:rFonts w:ascii="Times New Roman" w:hAnsi="Times New Roman" w:cs="Times New Roman"/>
                <w:kern w:val="0"/>
                <w:sz w:val="24"/>
                <w:szCs w:val="24"/>
              </w:rPr>
            </w:pPr>
          </w:p>
        </w:tc>
      </w:tr>
    </w:tbl>
    <w:p w14:paraId="00717C0D" w14:textId="2045D478" w:rsidR="00306820" w:rsidRDefault="00ED1E19"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Note: * p&lt;0.1, ** p&lt;0.05, ***p&lt;0.01.</w:t>
      </w:r>
    </w:p>
    <w:p w14:paraId="6BFE272A" w14:textId="77777777" w:rsidR="00573BC5" w:rsidRPr="003C40FC" w:rsidRDefault="00573BC5" w:rsidP="00FD7DF0">
      <w:pPr>
        <w:pStyle w:val="NoSpacing"/>
      </w:pPr>
    </w:p>
    <w:p w14:paraId="32B40F53" w14:textId="701957C7"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The relationship </w:t>
      </w:r>
      <w:r w:rsidR="00FA03F2" w:rsidRPr="003C40FC">
        <w:rPr>
          <w:rFonts w:ascii="Times New Roman" w:hAnsi="Times New Roman" w:cs="Times New Roman"/>
          <w:bCs/>
          <w:iCs/>
          <w:kern w:val="0"/>
          <w:sz w:val="24"/>
          <w:szCs w:val="24"/>
          <w14:ligatures w14:val="none"/>
        </w:rPr>
        <w:t>bet</w:t>
      </w:r>
      <w:r w:rsidRPr="003C40FC">
        <w:rPr>
          <w:rFonts w:ascii="Times New Roman" w:hAnsi="Times New Roman" w:cs="Times New Roman"/>
          <w:bCs/>
          <w:iCs/>
          <w:kern w:val="0"/>
          <w:sz w:val="24"/>
          <w:szCs w:val="24"/>
          <w14:ligatures w14:val="none"/>
        </w:rPr>
        <w:t xml:space="preserve">ween the enforcement of governance by key stakeholders to mitigate the impact of the pandemic and its influence </w:t>
      </w:r>
      <w:r w:rsidR="00944F90">
        <w:rPr>
          <w:rFonts w:ascii="Times New Roman" w:hAnsi="Times New Roman" w:cs="Times New Roman"/>
          <w:bCs/>
          <w:iCs/>
          <w:kern w:val="0"/>
          <w:sz w:val="24"/>
          <w:szCs w:val="24"/>
          <w14:ligatures w14:val="none"/>
        </w:rPr>
        <w:t>on</w:t>
      </w:r>
      <w:r w:rsidRPr="003C40FC">
        <w:rPr>
          <w:rFonts w:ascii="Times New Roman" w:hAnsi="Times New Roman" w:cs="Times New Roman"/>
          <w:bCs/>
          <w:iCs/>
          <w:kern w:val="0"/>
          <w:sz w:val="24"/>
          <w:szCs w:val="24"/>
          <w14:ligatures w14:val="none"/>
        </w:rPr>
        <w:t xml:space="preserve"> </w:t>
      </w:r>
      <w:r w:rsidR="008A4339" w:rsidRPr="003C40FC">
        <w:rPr>
          <w:rFonts w:ascii="Times New Roman" w:hAnsi="Times New Roman" w:cs="Times New Roman"/>
          <w:bCs/>
          <w:iCs/>
          <w:kern w:val="0"/>
          <w:sz w:val="24"/>
          <w:szCs w:val="24"/>
          <w14:ligatures w14:val="none"/>
        </w:rPr>
        <w:t>the</w:t>
      </w:r>
      <w:r w:rsidRPr="003C40FC">
        <w:rPr>
          <w:rFonts w:ascii="Times New Roman" w:hAnsi="Times New Roman" w:cs="Times New Roman"/>
          <w:bCs/>
          <w:iCs/>
          <w:kern w:val="0"/>
          <w:sz w:val="24"/>
          <w:szCs w:val="24"/>
          <w14:ligatures w14:val="none"/>
        </w:rPr>
        <w:t xml:space="preserve"> cost per bed at SWOPA was found to be</w:t>
      </w:r>
      <w:r w:rsidR="008A4339" w:rsidRPr="003C40FC">
        <w:rPr>
          <w:rFonts w:ascii="Times New Roman" w:hAnsi="Times New Roman" w:cs="Times New Roman"/>
          <w:bCs/>
          <w:iCs/>
          <w:kern w:val="0"/>
          <w:sz w:val="24"/>
          <w:szCs w:val="24"/>
          <w14:ligatures w14:val="none"/>
        </w:rPr>
        <w:t xml:space="preserve"> </w:t>
      </w:r>
      <w:r w:rsidR="001330E5" w:rsidRPr="003C40FC">
        <w:rPr>
          <w:rFonts w:ascii="Times New Roman" w:hAnsi="Times New Roman" w:cs="Times New Roman"/>
          <w:bCs/>
          <w:iCs/>
          <w:kern w:val="0"/>
          <w:sz w:val="24"/>
          <w:szCs w:val="24"/>
          <w14:ligatures w14:val="none"/>
        </w:rPr>
        <w:t>positive in</w:t>
      </w:r>
      <w:r w:rsidRPr="003C40FC">
        <w:rPr>
          <w:rFonts w:ascii="Times New Roman" w:hAnsi="Times New Roman" w:cs="Times New Roman"/>
          <w:bCs/>
          <w:iCs/>
          <w:kern w:val="0"/>
          <w:sz w:val="24"/>
          <w:szCs w:val="24"/>
          <w14:ligatures w14:val="none"/>
        </w:rPr>
        <w:t xml:space="preserve"> strength, and statistically </w:t>
      </w:r>
      <w:r w:rsidR="004E04D2" w:rsidRPr="003C40FC">
        <w:rPr>
          <w:rFonts w:ascii="Times New Roman" w:hAnsi="Times New Roman" w:cs="Times New Roman"/>
          <w:bCs/>
          <w:iCs/>
          <w:kern w:val="0"/>
          <w:sz w:val="24"/>
          <w:szCs w:val="24"/>
          <w14:ligatures w14:val="none"/>
        </w:rPr>
        <w:t>in</w:t>
      </w:r>
      <w:r w:rsidRPr="003C40FC">
        <w:rPr>
          <w:rFonts w:ascii="Times New Roman" w:hAnsi="Times New Roman" w:cs="Times New Roman"/>
          <w:bCs/>
          <w:iCs/>
          <w:kern w:val="0"/>
          <w:sz w:val="24"/>
          <w:szCs w:val="24"/>
          <w14:ligatures w14:val="none"/>
        </w:rPr>
        <w:t>significant</w:t>
      </w:r>
      <w:bookmarkEnd w:id="417"/>
      <w:r w:rsidRPr="003C40FC">
        <w:rPr>
          <w:rFonts w:ascii="Times New Roman" w:hAnsi="Times New Roman" w:cs="Times New Roman"/>
          <w:bCs/>
          <w:iCs/>
          <w:kern w:val="0"/>
          <w:sz w:val="24"/>
          <w:szCs w:val="24"/>
          <w14:ligatures w14:val="none"/>
        </w:rPr>
        <w:t xml:space="preserve"> (r (268) = .0</w:t>
      </w:r>
      <w:r w:rsidR="001330E5" w:rsidRPr="003C40FC">
        <w:rPr>
          <w:rFonts w:ascii="Times New Roman" w:hAnsi="Times New Roman" w:cs="Times New Roman"/>
          <w:bCs/>
          <w:iCs/>
          <w:kern w:val="0"/>
          <w:sz w:val="24"/>
          <w:szCs w:val="24"/>
          <w14:ligatures w14:val="none"/>
        </w:rPr>
        <w:t>96</w:t>
      </w:r>
      <w:r w:rsidRPr="003C40FC">
        <w:rPr>
          <w:rFonts w:ascii="Times New Roman" w:hAnsi="Times New Roman" w:cs="Times New Roman"/>
          <w:bCs/>
          <w:iCs/>
          <w:kern w:val="0"/>
          <w:sz w:val="24"/>
          <w:szCs w:val="24"/>
          <w14:ligatures w14:val="none"/>
        </w:rPr>
        <w:t xml:space="preserve">, P </w:t>
      </w:r>
      <w:r w:rsidR="001330E5" w:rsidRPr="003C40FC">
        <w:rPr>
          <w:rFonts w:ascii="Times New Roman" w:hAnsi="Times New Roman" w:cs="Times New Roman"/>
          <w:bCs/>
          <w:iCs/>
          <w:kern w:val="0"/>
          <w:sz w:val="24"/>
          <w:szCs w:val="24"/>
          <w14:ligatures w14:val="none"/>
        </w:rPr>
        <w:t>&lt;</w:t>
      </w:r>
      <w:r w:rsidRPr="003C40FC">
        <w:rPr>
          <w:rFonts w:ascii="Times New Roman" w:hAnsi="Times New Roman" w:cs="Times New Roman"/>
          <w:bCs/>
          <w:iCs/>
          <w:kern w:val="0"/>
          <w:sz w:val="24"/>
          <w:szCs w:val="24"/>
          <w14:ligatures w14:val="none"/>
        </w:rPr>
        <w:t>0.01).</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Based on the evidence from the results, </w:t>
      </w:r>
      <w:r w:rsidR="001330E5" w:rsidRPr="003C40FC">
        <w:rPr>
          <w:rFonts w:ascii="Times New Roman" w:hAnsi="Times New Roman" w:cs="Times New Roman"/>
          <w:bCs/>
          <w:iCs/>
          <w:kern w:val="0"/>
          <w:sz w:val="24"/>
          <w:szCs w:val="24"/>
          <w14:ligatures w14:val="none"/>
        </w:rPr>
        <w:t xml:space="preserve">it is concluded that </w:t>
      </w:r>
      <w:r w:rsidRPr="003C40FC">
        <w:rPr>
          <w:rFonts w:ascii="Times New Roman" w:hAnsi="Times New Roman" w:cs="Times New Roman"/>
          <w:bCs/>
          <w:iCs/>
          <w:kern w:val="0"/>
          <w:sz w:val="24"/>
          <w:szCs w:val="24"/>
          <w14:ligatures w14:val="none"/>
        </w:rPr>
        <w:t>the enforcement of governance in the built attractions of the tourism industry amid the C</w:t>
      </w:r>
      <w:r w:rsidR="004E04D2" w:rsidRPr="003C40FC">
        <w:rPr>
          <w:rFonts w:ascii="Times New Roman" w:hAnsi="Times New Roman" w:cs="Times New Roman"/>
          <w:bCs/>
          <w:iCs/>
          <w:kern w:val="0"/>
          <w:sz w:val="24"/>
          <w:szCs w:val="24"/>
          <w14:ligatures w14:val="none"/>
        </w:rPr>
        <w:t>OVID</w:t>
      </w:r>
      <w:r w:rsidRPr="003C40FC">
        <w:rPr>
          <w:rFonts w:ascii="Times New Roman" w:hAnsi="Times New Roman" w:cs="Times New Roman"/>
          <w:bCs/>
          <w:iCs/>
          <w:kern w:val="0"/>
          <w:sz w:val="24"/>
          <w:szCs w:val="24"/>
          <w14:ligatures w14:val="none"/>
        </w:rPr>
        <w:t>-19 pandemic and business continuity are not significantly related. Therefore (H0) was validated.</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This means that increased enforcement of COVID-19 safety protocols in the accommodation sector </w:t>
      </w:r>
      <w:r w:rsidR="00944F90">
        <w:rPr>
          <w:rFonts w:ascii="Times New Roman" w:hAnsi="Times New Roman" w:cs="Times New Roman"/>
          <w:bCs/>
          <w:iCs/>
          <w:kern w:val="0"/>
          <w:sz w:val="24"/>
          <w:szCs w:val="24"/>
          <w14:ligatures w14:val="none"/>
        </w:rPr>
        <w:t>to reduce</w:t>
      </w:r>
      <w:r w:rsidRPr="003C40FC">
        <w:rPr>
          <w:rFonts w:ascii="Times New Roman" w:hAnsi="Times New Roman" w:cs="Times New Roman"/>
          <w:bCs/>
          <w:iCs/>
          <w:kern w:val="0"/>
          <w:sz w:val="24"/>
          <w:szCs w:val="24"/>
          <w14:ligatures w14:val="none"/>
        </w:rPr>
        <w:t xml:space="preserve"> infections or the spread of the virus may not</w:t>
      </w:r>
      <w:r w:rsidR="001330E5" w:rsidRPr="003C40FC">
        <w:rPr>
          <w:rFonts w:ascii="Times New Roman" w:hAnsi="Times New Roman" w:cs="Times New Roman"/>
          <w:bCs/>
          <w:iCs/>
          <w:kern w:val="0"/>
          <w:sz w:val="24"/>
          <w:szCs w:val="24"/>
          <w14:ligatures w14:val="none"/>
        </w:rPr>
        <w:t xml:space="preserve"> have</w:t>
      </w:r>
      <w:r w:rsidRPr="003C40FC">
        <w:rPr>
          <w:rFonts w:ascii="Times New Roman" w:hAnsi="Times New Roman" w:cs="Times New Roman"/>
          <w:bCs/>
          <w:iCs/>
          <w:kern w:val="0"/>
          <w:sz w:val="24"/>
          <w:szCs w:val="24"/>
          <w14:ligatures w14:val="none"/>
        </w:rPr>
        <w:t xml:space="preserve"> translate</w:t>
      </w:r>
      <w:r w:rsidR="001330E5" w:rsidRPr="003C40FC">
        <w:rPr>
          <w:rFonts w:ascii="Times New Roman" w:hAnsi="Times New Roman" w:cs="Times New Roman"/>
          <w:bCs/>
          <w:iCs/>
          <w:kern w:val="0"/>
          <w:sz w:val="24"/>
          <w:szCs w:val="24"/>
          <w14:ligatures w14:val="none"/>
        </w:rPr>
        <w:t>d</w:t>
      </w:r>
      <w:r w:rsidRPr="003C40FC">
        <w:rPr>
          <w:rFonts w:ascii="Times New Roman" w:hAnsi="Times New Roman" w:cs="Times New Roman"/>
          <w:bCs/>
          <w:iCs/>
          <w:kern w:val="0"/>
          <w:sz w:val="24"/>
          <w:szCs w:val="24"/>
          <w14:ligatures w14:val="none"/>
        </w:rPr>
        <w:t xml:space="preserve"> in</w:t>
      </w:r>
      <w:r w:rsidR="00356ED9" w:rsidRPr="003C40FC">
        <w:rPr>
          <w:rFonts w:ascii="Times New Roman" w:hAnsi="Times New Roman" w:cs="Times New Roman"/>
          <w:bCs/>
          <w:iCs/>
          <w:kern w:val="0"/>
          <w:sz w:val="24"/>
          <w:szCs w:val="24"/>
          <w14:ligatures w14:val="none"/>
        </w:rPr>
        <w:t>to</w:t>
      </w:r>
      <w:r w:rsidRPr="003C40FC">
        <w:rPr>
          <w:rFonts w:ascii="Times New Roman" w:hAnsi="Times New Roman" w:cs="Times New Roman"/>
          <w:bCs/>
          <w:iCs/>
          <w:kern w:val="0"/>
          <w:sz w:val="24"/>
          <w:szCs w:val="24"/>
          <w14:ligatures w14:val="none"/>
        </w:rPr>
        <w:t xml:space="preserve"> </w:t>
      </w:r>
      <w:r w:rsidR="001330E5" w:rsidRPr="003C40FC">
        <w:rPr>
          <w:rFonts w:ascii="Times New Roman" w:hAnsi="Times New Roman" w:cs="Times New Roman"/>
          <w:bCs/>
          <w:iCs/>
          <w:kern w:val="0"/>
          <w:sz w:val="24"/>
          <w:szCs w:val="24"/>
          <w14:ligatures w14:val="none"/>
        </w:rPr>
        <w:t xml:space="preserve">an </w:t>
      </w:r>
      <w:r w:rsidRPr="003C40FC">
        <w:rPr>
          <w:rFonts w:ascii="Times New Roman" w:hAnsi="Times New Roman" w:cs="Times New Roman"/>
          <w:bCs/>
          <w:iCs/>
          <w:kern w:val="0"/>
          <w:sz w:val="24"/>
          <w:szCs w:val="24"/>
          <w14:ligatures w14:val="none"/>
        </w:rPr>
        <w:t>increase in</w:t>
      </w:r>
      <w:r w:rsidR="00356ED9"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demand for catering services and bed</w:t>
      </w:r>
      <w:r w:rsidR="00356ED9"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by tourist</w:t>
      </w:r>
      <w:r w:rsidR="00356ED9"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at SWOPA. Furthermore, the association between the enforcement of governance </w:t>
      </w:r>
      <w:r w:rsidR="00944F90">
        <w:rPr>
          <w:rFonts w:ascii="Times New Roman" w:hAnsi="Times New Roman" w:cs="Times New Roman"/>
          <w:bCs/>
          <w:iCs/>
          <w:kern w:val="0"/>
          <w:sz w:val="24"/>
          <w:szCs w:val="24"/>
          <w14:ligatures w14:val="none"/>
        </w:rPr>
        <w:t xml:space="preserve">in </w:t>
      </w:r>
      <w:r w:rsidRPr="003C40FC">
        <w:rPr>
          <w:rFonts w:ascii="Times New Roman" w:hAnsi="Times New Roman" w:cs="Times New Roman"/>
          <w:bCs/>
          <w:iCs/>
          <w:kern w:val="0"/>
          <w:sz w:val="24"/>
          <w:szCs w:val="24"/>
          <w14:ligatures w14:val="none"/>
        </w:rPr>
        <w:t>Chief</w:t>
      </w:r>
      <w:r w:rsidR="00356ED9"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w:t>
      </w:r>
      <w:r w:rsidR="001330E5" w:rsidRPr="003C40FC">
        <w:rPr>
          <w:rFonts w:ascii="Times New Roman" w:hAnsi="Times New Roman" w:cs="Times New Roman"/>
          <w:bCs/>
          <w:iCs/>
          <w:kern w:val="0"/>
          <w:sz w:val="24"/>
          <w:szCs w:val="24"/>
          <w14:ligatures w14:val="none"/>
        </w:rPr>
        <w:t>C</w:t>
      </w:r>
      <w:r w:rsidRPr="003C40FC">
        <w:rPr>
          <w:rFonts w:ascii="Times New Roman" w:hAnsi="Times New Roman" w:cs="Times New Roman"/>
          <w:bCs/>
          <w:iCs/>
          <w:kern w:val="0"/>
          <w:sz w:val="24"/>
          <w:szCs w:val="24"/>
          <w14:ligatures w14:val="none"/>
        </w:rPr>
        <w:t xml:space="preserve">rocodile Pond during the pandemic and </w:t>
      </w:r>
      <w:r w:rsidR="00944F90">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sustenance of daily revenue was found to be</w:t>
      </w:r>
      <w:r w:rsidR="001330E5" w:rsidRPr="003C40FC">
        <w:rPr>
          <w:rFonts w:ascii="Times New Roman" w:hAnsi="Times New Roman" w:cs="Times New Roman"/>
          <w:bCs/>
          <w:iCs/>
          <w:kern w:val="0"/>
          <w:sz w:val="24"/>
          <w:szCs w:val="24"/>
          <w14:ligatures w14:val="none"/>
        </w:rPr>
        <w:t xml:space="preserve"> strong</w:t>
      </w:r>
      <w:r w:rsidRPr="003C40FC">
        <w:rPr>
          <w:rFonts w:ascii="Times New Roman" w:hAnsi="Times New Roman" w:cs="Times New Roman"/>
          <w:bCs/>
          <w:iCs/>
          <w:kern w:val="0"/>
          <w:sz w:val="24"/>
          <w:szCs w:val="24"/>
          <w14:ligatures w14:val="none"/>
        </w:rPr>
        <w:t xml:space="preserve">, </w:t>
      </w:r>
      <w:r w:rsidR="001330E5" w:rsidRPr="003C40FC">
        <w:rPr>
          <w:rFonts w:ascii="Times New Roman" w:hAnsi="Times New Roman" w:cs="Times New Roman"/>
          <w:bCs/>
          <w:iCs/>
          <w:kern w:val="0"/>
          <w:sz w:val="24"/>
          <w:szCs w:val="24"/>
          <w14:ligatures w14:val="none"/>
        </w:rPr>
        <w:t>positive</w:t>
      </w:r>
      <w:r w:rsidR="00944F90">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statistically significant (r (268) = .</w:t>
      </w:r>
      <w:r w:rsidR="001330E5" w:rsidRPr="003C40FC">
        <w:rPr>
          <w:rFonts w:ascii="Times New Roman" w:hAnsi="Times New Roman" w:cs="Times New Roman"/>
          <w:bCs/>
          <w:iCs/>
          <w:kern w:val="0"/>
          <w:sz w:val="24"/>
          <w:szCs w:val="24"/>
          <w14:ligatures w14:val="none"/>
        </w:rPr>
        <w:t>199</w:t>
      </w:r>
      <w:r w:rsidRPr="003C40FC">
        <w:rPr>
          <w:rFonts w:ascii="Times New Roman" w:hAnsi="Times New Roman" w:cs="Times New Roman"/>
          <w:bCs/>
          <w:iCs/>
          <w:kern w:val="0"/>
          <w:sz w:val="24"/>
          <w:szCs w:val="24"/>
          <w14:ligatures w14:val="none"/>
        </w:rPr>
        <w:t xml:space="preserve">, P&gt; 0.01). This reveals </w:t>
      </w:r>
      <w:r w:rsidR="001330E5" w:rsidRPr="003C40FC">
        <w:rPr>
          <w:rFonts w:ascii="Times New Roman" w:hAnsi="Times New Roman" w:cs="Times New Roman"/>
          <w:bCs/>
          <w:iCs/>
          <w:kern w:val="0"/>
          <w:sz w:val="24"/>
          <w:szCs w:val="24"/>
          <w14:ligatures w14:val="none"/>
        </w:rPr>
        <w:t>a</w:t>
      </w:r>
      <w:r w:rsidRPr="003C40FC">
        <w:rPr>
          <w:rFonts w:ascii="Times New Roman" w:hAnsi="Times New Roman" w:cs="Times New Roman"/>
          <w:bCs/>
          <w:iCs/>
          <w:kern w:val="0"/>
          <w:sz w:val="24"/>
          <w:szCs w:val="24"/>
          <w14:ligatures w14:val="none"/>
        </w:rPr>
        <w:t xml:space="preserve"> </w:t>
      </w:r>
      <w:r w:rsidR="001330E5" w:rsidRPr="003C40FC">
        <w:rPr>
          <w:rFonts w:ascii="Times New Roman" w:hAnsi="Times New Roman" w:cs="Times New Roman"/>
          <w:bCs/>
          <w:iCs/>
          <w:kern w:val="0"/>
          <w:sz w:val="24"/>
          <w:szCs w:val="24"/>
          <w14:ligatures w14:val="none"/>
        </w:rPr>
        <w:t>direct</w:t>
      </w:r>
      <w:r w:rsidRPr="003C40FC">
        <w:rPr>
          <w:rFonts w:ascii="Times New Roman" w:hAnsi="Times New Roman" w:cs="Times New Roman"/>
          <w:bCs/>
          <w:iCs/>
          <w:kern w:val="0"/>
          <w:sz w:val="24"/>
          <w:szCs w:val="24"/>
          <w14:ligatures w14:val="none"/>
        </w:rPr>
        <w:t xml:space="preserve"> relationship, hence a rise in </w:t>
      </w:r>
      <w:r w:rsidR="00944F90">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 xml:space="preserve">enforcement of governance in the tourism industry amid the pandemic may likely lead to </w:t>
      </w:r>
      <w:r w:rsidR="001330E5" w:rsidRPr="003C40FC">
        <w:rPr>
          <w:rFonts w:ascii="Times New Roman" w:hAnsi="Times New Roman" w:cs="Times New Roman"/>
          <w:bCs/>
          <w:iCs/>
          <w:kern w:val="0"/>
          <w:sz w:val="24"/>
          <w:szCs w:val="24"/>
          <w14:ligatures w14:val="none"/>
        </w:rPr>
        <w:t>an increase</w:t>
      </w:r>
      <w:r w:rsidRPr="003C40FC">
        <w:rPr>
          <w:rFonts w:ascii="Times New Roman" w:hAnsi="Times New Roman" w:cs="Times New Roman"/>
          <w:bCs/>
          <w:iCs/>
          <w:kern w:val="0"/>
          <w:sz w:val="24"/>
          <w:szCs w:val="24"/>
          <w14:ligatures w14:val="none"/>
        </w:rPr>
        <w:t xml:space="preserve"> in revenues at daily revenues at Zenga and Chief</w:t>
      </w:r>
      <w:r w:rsidR="00356ED9"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w:t>
      </w:r>
      <w:r w:rsidR="00944F90">
        <w:rPr>
          <w:rFonts w:ascii="Times New Roman" w:hAnsi="Times New Roman" w:cs="Times New Roman"/>
          <w:bCs/>
          <w:iCs/>
          <w:kern w:val="0"/>
          <w:sz w:val="24"/>
          <w:szCs w:val="24"/>
          <w14:ligatures w14:val="none"/>
        </w:rPr>
        <w:t>Crocodile</w:t>
      </w:r>
      <w:r w:rsidRPr="003C40FC">
        <w:rPr>
          <w:rFonts w:ascii="Times New Roman" w:hAnsi="Times New Roman" w:cs="Times New Roman"/>
          <w:bCs/>
          <w:iCs/>
          <w:kern w:val="0"/>
          <w:sz w:val="24"/>
          <w:szCs w:val="24"/>
          <w14:ligatures w14:val="none"/>
        </w:rPr>
        <w:t xml:space="preserve"> Ponds. </w:t>
      </w:r>
      <w:r w:rsidR="00944F90">
        <w:rPr>
          <w:rFonts w:ascii="Times New Roman" w:hAnsi="Times New Roman" w:cs="Times New Roman"/>
          <w:bCs/>
          <w:iCs/>
          <w:kern w:val="0"/>
          <w:sz w:val="24"/>
          <w:szCs w:val="24"/>
          <w14:ligatures w14:val="none"/>
        </w:rPr>
        <w:t>Given</w:t>
      </w:r>
      <w:r w:rsidRPr="003C40FC">
        <w:rPr>
          <w:rFonts w:ascii="Times New Roman" w:hAnsi="Times New Roman" w:cs="Times New Roman"/>
          <w:bCs/>
          <w:iCs/>
          <w:kern w:val="0"/>
          <w:sz w:val="24"/>
          <w:szCs w:val="24"/>
          <w14:ligatures w14:val="none"/>
        </w:rPr>
        <w:t xml:space="preserve"> the results,</w:t>
      </w:r>
      <w:r w:rsidR="00EA18A0" w:rsidRPr="003C40FC">
        <w:rPr>
          <w:rFonts w:ascii="Times New Roman" w:hAnsi="Times New Roman" w:cs="Times New Roman"/>
          <w:bCs/>
          <w:iCs/>
          <w:kern w:val="0"/>
          <w:sz w:val="24"/>
          <w:szCs w:val="24"/>
          <w14:ligatures w14:val="none"/>
        </w:rPr>
        <w:t xml:space="preserve"> it is concluded that </w:t>
      </w:r>
      <w:r w:rsidRPr="003C40FC">
        <w:rPr>
          <w:rFonts w:ascii="Times New Roman" w:hAnsi="Times New Roman" w:cs="Times New Roman"/>
          <w:bCs/>
          <w:iCs/>
          <w:kern w:val="0"/>
          <w:sz w:val="24"/>
          <w:szCs w:val="24"/>
          <w14:ligatures w14:val="none"/>
        </w:rPr>
        <w:t xml:space="preserve">the alternative hypothesis(H1) that there is </w:t>
      </w:r>
      <w:r w:rsidR="00944F90">
        <w:rPr>
          <w:rFonts w:ascii="Times New Roman" w:hAnsi="Times New Roman" w:cs="Times New Roman"/>
          <w:bCs/>
          <w:iCs/>
          <w:kern w:val="0"/>
          <w:sz w:val="24"/>
          <w:szCs w:val="24"/>
          <w14:ligatures w14:val="none"/>
        </w:rPr>
        <w:t xml:space="preserve">a </w:t>
      </w:r>
      <w:r w:rsidRPr="003C40FC">
        <w:rPr>
          <w:rFonts w:ascii="Times New Roman" w:hAnsi="Times New Roman" w:cs="Times New Roman"/>
          <w:bCs/>
          <w:iCs/>
          <w:kern w:val="0"/>
          <w:sz w:val="24"/>
          <w:szCs w:val="24"/>
          <w14:ligatures w14:val="none"/>
        </w:rPr>
        <w:t xml:space="preserve">significant relationship between </w:t>
      </w:r>
      <w:r w:rsidRPr="003C40FC">
        <w:rPr>
          <w:rFonts w:ascii="Times New Roman" w:hAnsi="Times New Roman" w:cs="Times New Roman"/>
          <w:bCs/>
          <w:iCs/>
          <w:kern w:val="0"/>
          <w:sz w:val="24"/>
          <w:szCs w:val="24"/>
          <w14:ligatures w14:val="none"/>
        </w:rPr>
        <w:lastRenderedPageBreak/>
        <w:t>governance and sustenance of daily revenues at Zenga and Chief</w:t>
      </w:r>
      <w:r w:rsidR="00356ED9" w:rsidRPr="003C40FC">
        <w:rPr>
          <w:rFonts w:ascii="Times New Roman" w:hAnsi="Times New Roman" w:cs="Times New Roman"/>
          <w:bCs/>
          <w:iCs/>
          <w:kern w:val="0"/>
          <w:sz w:val="24"/>
          <w:szCs w:val="24"/>
          <w14:ligatures w14:val="none"/>
        </w:rPr>
        <w:t>’s</w:t>
      </w:r>
      <w:r w:rsidRPr="003C40FC">
        <w:rPr>
          <w:rFonts w:ascii="Times New Roman" w:hAnsi="Times New Roman" w:cs="Times New Roman"/>
          <w:bCs/>
          <w:iCs/>
          <w:kern w:val="0"/>
          <w:sz w:val="24"/>
          <w:szCs w:val="24"/>
          <w14:ligatures w14:val="none"/>
        </w:rPr>
        <w:t xml:space="preserve"> crocodile </w:t>
      </w:r>
      <w:r w:rsidR="00356ED9" w:rsidRPr="003C40FC">
        <w:rPr>
          <w:rFonts w:ascii="Times New Roman" w:hAnsi="Times New Roman" w:cs="Times New Roman"/>
          <w:bCs/>
          <w:iCs/>
          <w:kern w:val="0"/>
          <w:sz w:val="24"/>
          <w:szCs w:val="24"/>
          <w14:ligatures w14:val="none"/>
        </w:rPr>
        <w:t>p</w:t>
      </w:r>
      <w:r w:rsidRPr="003C40FC">
        <w:rPr>
          <w:rFonts w:ascii="Times New Roman" w:hAnsi="Times New Roman" w:cs="Times New Roman"/>
          <w:bCs/>
          <w:iCs/>
          <w:kern w:val="0"/>
          <w:sz w:val="24"/>
          <w:szCs w:val="24"/>
          <w14:ligatures w14:val="none"/>
        </w:rPr>
        <w:t>onds during the pandemic</w:t>
      </w:r>
      <w:r w:rsidR="00EA18A0" w:rsidRPr="003C40FC">
        <w:rPr>
          <w:rFonts w:ascii="Times New Roman" w:hAnsi="Times New Roman" w:cs="Times New Roman"/>
          <w:bCs/>
          <w:iCs/>
          <w:kern w:val="0"/>
          <w:sz w:val="24"/>
          <w:szCs w:val="24"/>
          <w14:ligatures w14:val="none"/>
        </w:rPr>
        <w:t xml:space="preserve"> is accepted.</w:t>
      </w:r>
      <w:r w:rsidRPr="003C40FC">
        <w:rPr>
          <w:rFonts w:ascii="Times New Roman" w:hAnsi="Times New Roman" w:cs="Times New Roman"/>
          <w:bCs/>
          <w:iCs/>
          <w:kern w:val="0"/>
          <w:sz w:val="24"/>
          <w:szCs w:val="24"/>
          <w14:ligatures w14:val="none"/>
        </w:rPr>
        <w:t xml:space="preserve"> </w:t>
      </w:r>
    </w:p>
    <w:p w14:paraId="40BCA16B" w14:textId="63684B97" w:rsidR="00D41671" w:rsidRPr="003C40FC" w:rsidRDefault="00D41671" w:rsidP="00FE6DD9">
      <w:pPr>
        <w:pStyle w:val="Heading2"/>
      </w:pPr>
      <w:bookmarkStart w:id="418" w:name="_Hlk137982838"/>
      <w:bookmarkStart w:id="419" w:name="_Toc167264762"/>
      <w:r w:rsidRPr="003C40FC">
        <w:t>6.</w:t>
      </w:r>
      <w:r w:rsidR="00FE6DD9">
        <w:t>4</w:t>
      </w:r>
      <w:r w:rsidRPr="003C40FC">
        <w:t xml:space="preserve"> Satisfaction of </w:t>
      </w:r>
      <w:r w:rsidR="00356ED9" w:rsidRPr="003C40FC">
        <w:t xml:space="preserve">stakeholders regarding </w:t>
      </w:r>
      <w:r w:rsidR="00944F90">
        <w:t xml:space="preserve">the </w:t>
      </w:r>
      <w:r w:rsidR="00356ED9" w:rsidRPr="003C40FC">
        <w:t>effectiveness of coping mechanisms in sustaining tourism businesses</w:t>
      </w:r>
      <w:bookmarkEnd w:id="419"/>
    </w:p>
    <w:bookmarkEnd w:id="418"/>
    <w:p w14:paraId="1F895D8A" w14:textId="590D5690" w:rsidR="00D41671" w:rsidRPr="003C40FC" w:rsidRDefault="00D41671" w:rsidP="00D41671">
      <w:pPr>
        <w:autoSpaceDE w:val="0"/>
        <w:autoSpaceDN w:val="0"/>
        <w:adjustRightInd w:val="0"/>
        <w:spacing w:after="0"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satisfaction of stakeholders regarding the effectiveness of coping mechanisms in sustaining tourism businesses is an important factor in ensuring the long-term viability of the tourism industry. Stakeholders can include tourists, local communities, business owners, employees, and government agencies who have an interest in the recovery or otherwise of the tourism industry. The effectiveness of coping mechanisms in sustaining tourism businesses can be assessed by the satisfaction of stakeholders. Satisfaction of tourism stakeholders varies</w:t>
      </w:r>
      <w:r w:rsidR="00356ED9"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 xml:space="preserve">for </w:t>
      </w:r>
      <w:r w:rsidR="00356ED9" w:rsidRPr="003C40FC">
        <w:rPr>
          <w:rFonts w:ascii="Times New Roman" w:hAnsi="Times New Roman" w:cs="Times New Roman"/>
          <w:kern w:val="0"/>
          <w:sz w:val="24"/>
          <w:szCs w:val="24"/>
          <w14:ligatures w14:val="none"/>
        </w:rPr>
        <w:t>instance,</w:t>
      </w:r>
      <w:r w:rsidRPr="003C40FC">
        <w:rPr>
          <w:rFonts w:ascii="Times New Roman" w:hAnsi="Times New Roman" w:cs="Times New Roman"/>
          <w:kern w:val="0"/>
          <w:sz w:val="24"/>
          <w:szCs w:val="24"/>
          <w14:ligatures w14:val="none"/>
        </w:rPr>
        <w:t xml:space="preserve"> tourists may be satisfied if tourism businesses </w:t>
      </w:r>
      <w:r w:rsidR="00D140B7">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provide high-quality products and services despite challenges, while local communities may be satisfied if tourism businesses </w:t>
      </w:r>
      <w:r w:rsidR="00D140B7">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contribute to the local economy and culture. Business owners and employees may be satisfied if coping mechanisms enable them to maintain profitability and job security, while government agencies may be satisfied if tourism businesses </w:t>
      </w:r>
      <w:r w:rsidR="00D140B7">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comply with regulations and contribute to the overall development of the tourism industry The purpose of this section is thus to assess the satisfaction level of resilient strategies in sustaining tourism activities, using descriptive statistics. In particular, we aim to examine the effectiveness of various strategies implemented to address challenges and disruptions in the tourism industry, as perceived by stakeholders</w:t>
      </w:r>
    </w:p>
    <w:p w14:paraId="73D63E89" w14:textId="68965651" w:rsidR="00D41671" w:rsidRPr="003C40FC" w:rsidRDefault="00D41671" w:rsidP="00573BC5">
      <w:pPr>
        <w:pStyle w:val="Heading6"/>
      </w:pPr>
      <w:bookmarkStart w:id="420" w:name="_Hlk166739146"/>
      <w:bookmarkStart w:id="421" w:name="_Toc167267905"/>
      <w:r w:rsidRPr="003C40FC">
        <w:t xml:space="preserve">Table </w:t>
      </w:r>
      <w:r w:rsidR="004C12C2">
        <w:t>38</w:t>
      </w:r>
      <w:r w:rsidRPr="003C40FC">
        <w:t xml:space="preserve">: Stakeholder </w:t>
      </w:r>
      <w:r w:rsidR="00356ED9" w:rsidRPr="003C40FC">
        <w:t>satisfaction of effectiveness of coping strategies in keeping tourism activities.</w:t>
      </w:r>
      <w:bookmarkEnd w:id="421"/>
    </w:p>
    <w:tbl>
      <w:tblPr>
        <w:tblStyle w:val="TableGrid"/>
        <w:tblW w:w="500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764"/>
        <w:gridCol w:w="1611"/>
        <w:gridCol w:w="1261"/>
        <w:gridCol w:w="2670"/>
      </w:tblGrid>
      <w:tr w:rsidR="007044EC" w:rsidRPr="003C40FC" w14:paraId="5843EAC5" w14:textId="77777777" w:rsidTr="003228BC">
        <w:trPr>
          <w:trHeight w:val="409"/>
        </w:trPr>
        <w:tc>
          <w:tcPr>
            <w:tcW w:w="1664" w:type="pct"/>
            <w:tcBorders>
              <w:bottom w:val="single" w:sz="4" w:space="0" w:color="auto"/>
            </w:tcBorders>
          </w:tcPr>
          <w:bookmarkEnd w:id="420"/>
          <w:p w14:paraId="7D2A11F1" w14:textId="77777777" w:rsidR="003228BC" w:rsidRPr="003C40FC" w:rsidRDefault="003228BC" w:rsidP="00D41671">
            <w:pPr>
              <w:autoSpaceDE w:val="0"/>
              <w:autoSpaceDN w:val="0"/>
              <w:adjustRightInd w:val="0"/>
              <w:spacing w:line="360" w:lineRule="auto"/>
              <w:rPr>
                <w:rFonts w:ascii="Times New Roman" w:hAnsi="Times New Roman" w:cs="Times New Roman"/>
                <w:sz w:val="24"/>
                <w:szCs w:val="24"/>
              </w:rPr>
            </w:pPr>
            <w:r w:rsidRPr="003C40FC">
              <w:rPr>
                <w:rFonts w:ascii="Times New Roman" w:hAnsi="Times New Roman" w:cs="Times New Roman"/>
                <w:sz w:val="24"/>
                <w:szCs w:val="24"/>
              </w:rPr>
              <w:t>Measured Variables</w:t>
            </w:r>
          </w:p>
        </w:tc>
        <w:tc>
          <w:tcPr>
            <w:tcW w:w="970" w:type="pct"/>
            <w:tcBorders>
              <w:bottom w:val="single" w:sz="4" w:space="0" w:color="auto"/>
            </w:tcBorders>
          </w:tcPr>
          <w:p w14:paraId="51FF3446" w14:textId="77777777" w:rsidR="003228BC" w:rsidRPr="003C40FC" w:rsidRDefault="003228BC"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Frequency</w:t>
            </w:r>
          </w:p>
        </w:tc>
        <w:tc>
          <w:tcPr>
            <w:tcW w:w="759" w:type="pct"/>
            <w:tcBorders>
              <w:bottom w:val="single" w:sz="4" w:space="0" w:color="auto"/>
            </w:tcBorders>
          </w:tcPr>
          <w:p w14:paraId="468546A8" w14:textId="77777777" w:rsidR="003228BC" w:rsidRPr="003C40FC" w:rsidRDefault="003228BC"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Percent</w:t>
            </w:r>
          </w:p>
        </w:tc>
        <w:tc>
          <w:tcPr>
            <w:tcW w:w="1607" w:type="pct"/>
            <w:tcBorders>
              <w:bottom w:val="single" w:sz="4" w:space="0" w:color="auto"/>
            </w:tcBorders>
          </w:tcPr>
          <w:p w14:paraId="1C7BE66F" w14:textId="77777777" w:rsidR="003228BC" w:rsidRPr="003C40FC" w:rsidRDefault="003228BC" w:rsidP="00D41671">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Cumulative Percent</w:t>
            </w:r>
          </w:p>
        </w:tc>
      </w:tr>
      <w:tr w:rsidR="007044EC" w:rsidRPr="003C40FC" w14:paraId="3237E20F" w14:textId="77777777" w:rsidTr="003228BC">
        <w:trPr>
          <w:trHeight w:val="425"/>
        </w:trPr>
        <w:tc>
          <w:tcPr>
            <w:tcW w:w="1664" w:type="pct"/>
            <w:tcBorders>
              <w:top w:val="single" w:sz="4" w:space="0" w:color="auto"/>
            </w:tcBorders>
          </w:tcPr>
          <w:p w14:paraId="40926C1F" w14:textId="73159D61" w:rsidR="003228BC" w:rsidRPr="003C40FC" w:rsidRDefault="003228BC"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Highly effective</w:t>
            </w:r>
          </w:p>
        </w:tc>
        <w:tc>
          <w:tcPr>
            <w:tcW w:w="970" w:type="pct"/>
            <w:tcBorders>
              <w:top w:val="single" w:sz="4" w:space="0" w:color="auto"/>
            </w:tcBorders>
          </w:tcPr>
          <w:p w14:paraId="4C4AB1F6"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w:t>
            </w:r>
          </w:p>
        </w:tc>
        <w:tc>
          <w:tcPr>
            <w:tcW w:w="759" w:type="pct"/>
            <w:tcBorders>
              <w:top w:val="single" w:sz="4" w:space="0" w:color="auto"/>
            </w:tcBorders>
          </w:tcPr>
          <w:p w14:paraId="6899F5E5"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10.0</w:t>
            </w:r>
          </w:p>
        </w:tc>
        <w:tc>
          <w:tcPr>
            <w:tcW w:w="1607" w:type="pct"/>
            <w:tcBorders>
              <w:top w:val="single" w:sz="4" w:space="0" w:color="auto"/>
            </w:tcBorders>
          </w:tcPr>
          <w:p w14:paraId="11DEFA60"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10.0</w:t>
            </w:r>
          </w:p>
        </w:tc>
      </w:tr>
      <w:tr w:rsidR="007044EC" w:rsidRPr="003C40FC" w14:paraId="0C04CC10" w14:textId="77777777" w:rsidTr="003228BC">
        <w:trPr>
          <w:trHeight w:val="409"/>
        </w:trPr>
        <w:tc>
          <w:tcPr>
            <w:tcW w:w="1664" w:type="pct"/>
          </w:tcPr>
          <w:p w14:paraId="24E8213C" w14:textId="77777777" w:rsidR="003228BC" w:rsidRPr="003C40FC" w:rsidRDefault="003228BC"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Effective</w:t>
            </w:r>
          </w:p>
        </w:tc>
        <w:tc>
          <w:tcPr>
            <w:tcW w:w="970" w:type="pct"/>
          </w:tcPr>
          <w:p w14:paraId="784FAEB8"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46</w:t>
            </w:r>
          </w:p>
        </w:tc>
        <w:tc>
          <w:tcPr>
            <w:tcW w:w="759" w:type="pct"/>
          </w:tcPr>
          <w:p w14:paraId="23EEC454"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17.0</w:t>
            </w:r>
          </w:p>
        </w:tc>
        <w:tc>
          <w:tcPr>
            <w:tcW w:w="1607" w:type="pct"/>
          </w:tcPr>
          <w:p w14:paraId="6F5E342E"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r>
      <w:tr w:rsidR="007044EC" w:rsidRPr="003C40FC" w14:paraId="0EE89092" w14:textId="77777777" w:rsidTr="003228BC">
        <w:trPr>
          <w:trHeight w:val="425"/>
        </w:trPr>
        <w:tc>
          <w:tcPr>
            <w:tcW w:w="1664" w:type="pct"/>
          </w:tcPr>
          <w:p w14:paraId="2F154553" w14:textId="7E80E8EE" w:rsidR="003228BC" w:rsidRPr="003C40FC" w:rsidRDefault="003228BC"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Moderately effective</w:t>
            </w:r>
          </w:p>
        </w:tc>
        <w:tc>
          <w:tcPr>
            <w:tcW w:w="970" w:type="pct"/>
          </w:tcPr>
          <w:p w14:paraId="5E114DE1"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70</w:t>
            </w:r>
          </w:p>
        </w:tc>
        <w:tc>
          <w:tcPr>
            <w:tcW w:w="759" w:type="pct"/>
          </w:tcPr>
          <w:p w14:paraId="58E58A93"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25.9</w:t>
            </w:r>
          </w:p>
        </w:tc>
        <w:tc>
          <w:tcPr>
            <w:tcW w:w="1607" w:type="pct"/>
          </w:tcPr>
          <w:p w14:paraId="61C99F13"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53.0</w:t>
            </w:r>
          </w:p>
        </w:tc>
      </w:tr>
      <w:tr w:rsidR="007044EC" w:rsidRPr="003C40FC" w14:paraId="0F787308" w14:textId="77777777" w:rsidTr="003228BC">
        <w:trPr>
          <w:trHeight w:val="425"/>
        </w:trPr>
        <w:tc>
          <w:tcPr>
            <w:tcW w:w="1664" w:type="pct"/>
          </w:tcPr>
          <w:p w14:paraId="0AFEDD66" w14:textId="4A0FE6C8" w:rsidR="003228BC" w:rsidRPr="003C40FC" w:rsidRDefault="003228BC"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Less effective</w:t>
            </w:r>
          </w:p>
        </w:tc>
        <w:tc>
          <w:tcPr>
            <w:tcW w:w="970" w:type="pct"/>
          </w:tcPr>
          <w:p w14:paraId="6E8059E9"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127</w:t>
            </w:r>
          </w:p>
        </w:tc>
        <w:tc>
          <w:tcPr>
            <w:tcW w:w="759" w:type="pct"/>
          </w:tcPr>
          <w:p w14:paraId="4D0620E7"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47.0</w:t>
            </w:r>
          </w:p>
        </w:tc>
        <w:tc>
          <w:tcPr>
            <w:tcW w:w="1607" w:type="pct"/>
          </w:tcPr>
          <w:p w14:paraId="6533CE26"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r>
      <w:tr w:rsidR="003228BC" w:rsidRPr="003C40FC" w14:paraId="3F71C531" w14:textId="77777777" w:rsidTr="003228BC">
        <w:trPr>
          <w:trHeight w:val="409"/>
        </w:trPr>
        <w:tc>
          <w:tcPr>
            <w:tcW w:w="1664" w:type="pct"/>
          </w:tcPr>
          <w:p w14:paraId="1AE1AA9D" w14:textId="77777777" w:rsidR="003228BC" w:rsidRPr="003C40FC" w:rsidRDefault="003228BC" w:rsidP="00D41671">
            <w:pPr>
              <w:autoSpaceDE w:val="0"/>
              <w:autoSpaceDN w:val="0"/>
              <w:adjustRightInd w:val="0"/>
              <w:spacing w:line="360" w:lineRule="auto"/>
              <w:ind w:left="60" w:right="60"/>
              <w:rPr>
                <w:rFonts w:ascii="Times New Roman" w:hAnsi="Times New Roman" w:cs="Times New Roman"/>
                <w:sz w:val="24"/>
                <w:szCs w:val="24"/>
              </w:rPr>
            </w:pPr>
            <w:r w:rsidRPr="003C40FC">
              <w:rPr>
                <w:rFonts w:ascii="Times New Roman" w:hAnsi="Times New Roman" w:cs="Times New Roman"/>
                <w:sz w:val="24"/>
                <w:szCs w:val="24"/>
              </w:rPr>
              <w:t>Total</w:t>
            </w:r>
          </w:p>
        </w:tc>
        <w:tc>
          <w:tcPr>
            <w:tcW w:w="970" w:type="pct"/>
          </w:tcPr>
          <w:p w14:paraId="5E5AFF0F"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270</w:t>
            </w:r>
          </w:p>
        </w:tc>
        <w:tc>
          <w:tcPr>
            <w:tcW w:w="759" w:type="pct"/>
          </w:tcPr>
          <w:p w14:paraId="63F7BADD" w14:textId="77777777" w:rsidR="003228BC" w:rsidRPr="003C40FC" w:rsidRDefault="003228BC" w:rsidP="003228BC">
            <w:pPr>
              <w:autoSpaceDE w:val="0"/>
              <w:autoSpaceDN w:val="0"/>
              <w:adjustRightInd w:val="0"/>
              <w:spacing w:line="360" w:lineRule="auto"/>
              <w:ind w:left="60" w:right="60"/>
              <w:jc w:val="center"/>
              <w:rPr>
                <w:rFonts w:ascii="Times New Roman" w:hAnsi="Times New Roman" w:cs="Times New Roman"/>
                <w:sz w:val="24"/>
                <w:szCs w:val="24"/>
              </w:rPr>
            </w:pPr>
            <w:r w:rsidRPr="003C40FC">
              <w:rPr>
                <w:rFonts w:ascii="Times New Roman" w:hAnsi="Times New Roman" w:cs="Times New Roman"/>
                <w:sz w:val="24"/>
                <w:szCs w:val="24"/>
              </w:rPr>
              <w:t>100.0</w:t>
            </w:r>
          </w:p>
        </w:tc>
        <w:tc>
          <w:tcPr>
            <w:tcW w:w="1607" w:type="pct"/>
          </w:tcPr>
          <w:p w14:paraId="7756290D" w14:textId="77777777" w:rsidR="003228BC" w:rsidRPr="003C40FC" w:rsidRDefault="003228BC" w:rsidP="003228BC">
            <w:pPr>
              <w:autoSpaceDE w:val="0"/>
              <w:autoSpaceDN w:val="0"/>
              <w:adjustRightInd w:val="0"/>
              <w:spacing w:line="360" w:lineRule="auto"/>
              <w:jc w:val="center"/>
              <w:rPr>
                <w:rFonts w:ascii="Times New Roman" w:hAnsi="Times New Roman" w:cs="Times New Roman"/>
                <w:sz w:val="24"/>
                <w:szCs w:val="24"/>
              </w:rPr>
            </w:pPr>
          </w:p>
        </w:tc>
      </w:tr>
    </w:tbl>
    <w:p w14:paraId="3CB38629" w14:textId="179A2DBC" w:rsidR="00D41671"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 xml:space="preserve">Source: </w:t>
      </w:r>
      <w:r w:rsidR="00472255" w:rsidRPr="003C40FC">
        <w:rPr>
          <w:rFonts w:ascii="Times New Roman" w:hAnsi="Times New Roman" w:cs="Times New Roman"/>
          <w:bCs/>
          <w:iCs/>
          <w:kern w:val="0"/>
          <w:sz w:val="24"/>
          <w:szCs w:val="24"/>
          <w14:ligatures w14:val="none"/>
        </w:rPr>
        <w:t>F</w:t>
      </w:r>
      <w:r w:rsidRPr="003C40FC">
        <w:rPr>
          <w:rFonts w:ascii="Times New Roman" w:hAnsi="Times New Roman" w:cs="Times New Roman"/>
          <w:bCs/>
          <w:iCs/>
          <w:kern w:val="0"/>
          <w:sz w:val="24"/>
          <w:szCs w:val="24"/>
          <w14:ligatures w14:val="none"/>
        </w:rPr>
        <w:t>ield Survey, 2023</w:t>
      </w:r>
    </w:p>
    <w:p w14:paraId="234DF945" w14:textId="77777777" w:rsidR="00573BC5" w:rsidRPr="003C40FC" w:rsidRDefault="00573BC5" w:rsidP="0047267B">
      <w:pPr>
        <w:pStyle w:val="NoSpacing"/>
      </w:pPr>
    </w:p>
    <w:p w14:paraId="324B209B" w14:textId="0160A05D" w:rsidR="003C3EFA" w:rsidRPr="003C40FC" w:rsidRDefault="00D41671" w:rsidP="00573BC5">
      <w:pPr>
        <w:spacing w:line="360" w:lineRule="auto"/>
        <w:jc w:val="both"/>
        <w:rPr>
          <w:rFonts w:ascii="Times New Roman" w:hAnsi="Times New Roman" w:cs="Times New Roman"/>
          <w:b/>
          <w:iCs/>
          <w:kern w:val="0"/>
          <w:sz w:val="24"/>
          <w:szCs w:val="24"/>
          <w14:ligatures w14:val="none"/>
        </w:rPr>
      </w:pPr>
      <w:r w:rsidRPr="003C40FC">
        <w:rPr>
          <w:rFonts w:ascii="Times New Roman" w:hAnsi="Times New Roman" w:cs="Times New Roman"/>
          <w:iCs/>
          <w:kern w:val="0"/>
          <w:sz w:val="24"/>
          <w:szCs w:val="24"/>
          <w14:ligatures w14:val="none"/>
        </w:rPr>
        <w:t xml:space="preserve">Table </w:t>
      </w:r>
      <w:r w:rsidR="00A7039C" w:rsidRPr="003C40FC">
        <w:rPr>
          <w:rFonts w:ascii="Times New Roman" w:hAnsi="Times New Roman" w:cs="Times New Roman"/>
          <w:iCs/>
          <w:kern w:val="0"/>
          <w:sz w:val="24"/>
          <w:szCs w:val="24"/>
          <w14:ligatures w14:val="none"/>
        </w:rPr>
        <w:t>40</w:t>
      </w:r>
      <w:r w:rsidRPr="003C40FC">
        <w:rPr>
          <w:rFonts w:ascii="Times New Roman" w:hAnsi="Times New Roman" w:cs="Times New Roman"/>
          <w:iCs/>
          <w:kern w:val="0"/>
          <w:sz w:val="24"/>
          <w:szCs w:val="24"/>
          <w14:ligatures w14:val="none"/>
        </w:rPr>
        <w:t>, shows the distribution of consumer satisfaction with the effectiveness of coping strategies in the tourism industry in response to the COVID-19 pandemic. The data were collected from a sample of 270 consumers.</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iCs/>
          <w:kern w:val="0"/>
          <w:sz w:val="24"/>
          <w:szCs w:val="24"/>
          <w14:ligatures w14:val="none"/>
        </w:rPr>
        <w:t xml:space="preserve">Out of the total sample, 10.0% </w:t>
      </w:r>
      <w:r w:rsidRPr="003C40FC">
        <w:rPr>
          <w:rFonts w:ascii="Times New Roman" w:hAnsi="Times New Roman" w:cs="Times New Roman"/>
          <w:iCs/>
          <w:kern w:val="0"/>
          <w:sz w:val="24"/>
          <w:szCs w:val="24"/>
          <w14:ligatures w14:val="none"/>
        </w:rPr>
        <w:lastRenderedPageBreak/>
        <w:t>(27) of consumers rated the coping strategies as "highly effective," 46 (17.0%) of the population rated the implementation of the resilient mechanisms as effective, while 70(25.9%) rated them as moderately effective, and 127 (47.0%) claimed it was less effective.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iCs/>
          <w:kern w:val="0"/>
          <w:sz w:val="24"/>
          <w:szCs w:val="24"/>
          <w14:ligatures w14:val="none"/>
        </w:rPr>
        <w:t>A cumulative analysis of the data shows that only 27.0% of the consumers rated the coping strategies as either highly effective or effective, while 53.0% rated them as moderately effective or better. However, a significant proportion of consumers (47.0%) rated the coping strategies as less effective.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iCs/>
          <w:kern w:val="0"/>
          <w:sz w:val="24"/>
          <w:szCs w:val="24"/>
          <w14:ligatures w14:val="none"/>
        </w:rPr>
        <w:t>The results suggest that a majority of consumers (53.0%) are not fully satisfied with the effectiveness of the coping strategies in place.</w:t>
      </w:r>
      <w:bookmarkStart w:id="422" w:name="_Hlk137982862"/>
    </w:p>
    <w:p w14:paraId="707FF023" w14:textId="5594C53F" w:rsidR="00D41671" w:rsidRPr="003C40FC" w:rsidRDefault="00573BC5" w:rsidP="00573BC5">
      <w:pPr>
        <w:pStyle w:val="Heading2"/>
      </w:pPr>
      <w:bookmarkStart w:id="423" w:name="_Toc167264763"/>
      <w:r w:rsidRPr="003C40FC">
        <w:t>6.</w:t>
      </w:r>
      <w:r w:rsidR="00FE6DD9">
        <w:t>5</w:t>
      </w:r>
      <w:r w:rsidRPr="003C40FC">
        <w:t xml:space="preserve"> Summary of Specific Objective Three</w:t>
      </w:r>
      <w:bookmarkEnd w:id="423"/>
    </w:p>
    <w:bookmarkEnd w:id="422"/>
    <w:p w14:paraId="772C682C" w14:textId="737A544C" w:rsidR="00D41671" w:rsidRPr="003C40FC" w:rsidRDefault="00D41671" w:rsidP="00D41671">
      <w:pPr>
        <w:autoSpaceDE w:val="0"/>
        <w:autoSpaceDN w:val="0"/>
        <w:adjustRightInd w:val="0"/>
        <w:spacing w:line="360" w:lineRule="auto"/>
        <w:ind w:right="60"/>
        <w:jc w:val="both"/>
        <w:rPr>
          <w:rFonts w:ascii="Times New Roman" w:hAnsi="Times New Roman" w:cs="Times New Roman"/>
          <w:b/>
          <w:iCs/>
          <w:kern w:val="0"/>
          <w:sz w:val="24"/>
          <w:szCs w:val="24"/>
          <w14:ligatures w14:val="none"/>
        </w:rPr>
      </w:pPr>
      <w:r w:rsidRPr="003C40FC">
        <w:rPr>
          <w:rFonts w:ascii="Times New Roman" w:hAnsi="Times New Roman" w:cs="Times New Roman"/>
          <w:bCs/>
          <w:iCs/>
          <w:kern w:val="0"/>
          <w:sz w:val="24"/>
          <w:szCs w:val="24"/>
          <w14:ligatures w14:val="none"/>
        </w:rPr>
        <w:t>During the pandemic, the tourism industry used a variety of coping methods to lessen the damage. Resilience methods such as social distancing, personal protective equipment, and hygiene practices were used in the transportation sector. Additionally, industry diversification and government stimulus packages were implemented to mitigate the pandemic effects. However, it was discovered that</w:t>
      </w:r>
      <w:r w:rsidR="00654236"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gender</w:t>
      </w:r>
      <w:r w:rsidR="00654236" w:rsidRPr="003C40FC">
        <w:rPr>
          <w:rFonts w:ascii="Times New Roman" w:hAnsi="Times New Roman" w:cs="Times New Roman"/>
          <w:sz w:val="24"/>
          <w:szCs w:val="24"/>
        </w:rPr>
        <w:t xml:space="preserve"> </w:t>
      </w:r>
      <w:r w:rsidR="00654236" w:rsidRPr="003C40FC">
        <w:rPr>
          <w:rFonts w:ascii="Times New Roman" w:hAnsi="Times New Roman" w:cs="Times New Roman"/>
          <w:bCs/>
          <w:iCs/>
          <w:kern w:val="0"/>
          <w:sz w:val="24"/>
          <w:szCs w:val="24"/>
          <w14:ligatures w14:val="none"/>
        </w:rPr>
        <w:t>did not influence</w:t>
      </w:r>
      <w:r w:rsidR="00513D6E" w:rsidRPr="003C40FC">
        <w:rPr>
          <w:rFonts w:ascii="Times New Roman" w:hAnsi="Times New Roman" w:cs="Times New Roman"/>
          <w:bCs/>
          <w:iCs/>
          <w:kern w:val="0"/>
          <w:sz w:val="24"/>
          <w:szCs w:val="24"/>
          <w14:ligatures w14:val="none"/>
        </w:rPr>
        <w:t xml:space="preserve"> </w:t>
      </w:r>
      <w:r w:rsidRPr="003C40FC">
        <w:rPr>
          <w:rFonts w:ascii="Times New Roman" w:hAnsi="Times New Roman" w:cs="Times New Roman"/>
          <w:bCs/>
          <w:iCs/>
          <w:kern w:val="0"/>
          <w:sz w:val="24"/>
          <w:szCs w:val="24"/>
          <w14:ligatures w14:val="none"/>
        </w:rPr>
        <w:t>the implementation process of the</w:t>
      </w:r>
      <w:r w:rsidR="00654236" w:rsidRPr="003C40FC">
        <w:rPr>
          <w:rFonts w:ascii="Times New Roman" w:hAnsi="Times New Roman" w:cs="Times New Roman"/>
          <w:bCs/>
          <w:iCs/>
          <w:kern w:val="0"/>
          <w:sz w:val="24"/>
          <w:szCs w:val="24"/>
          <w14:ligatures w14:val="none"/>
        </w:rPr>
        <w:t xml:space="preserve"> resilience strategies</w:t>
      </w:r>
      <w:r w:rsidRPr="003C40FC">
        <w:rPr>
          <w:rFonts w:ascii="Times New Roman" w:hAnsi="Times New Roman" w:cs="Times New Roman"/>
          <w:bCs/>
          <w:iCs/>
          <w:kern w:val="0"/>
          <w:sz w:val="24"/>
          <w:szCs w:val="24"/>
          <w14:ligatures w14:val="none"/>
        </w:rPr>
        <w:t xml:space="preserve">, with females reporting </w:t>
      </w:r>
      <w:r w:rsidR="00654236" w:rsidRPr="003C40FC">
        <w:rPr>
          <w:rFonts w:ascii="Times New Roman" w:hAnsi="Times New Roman" w:cs="Times New Roman"/>
          <w:bCs/>
          <w:iCs/>
          <w:kern w:val="0"/>
          <w:sz w:val="24"/>
          <w:szCs w:val="24"/>
          <w14:ligatures w14:val="none"/>
        </w:rPr>
        <w:t>low to moderate gender influence.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bCs/>
          <w:iCs/>
          <w:kern w:val="0"/>
          <w:sz w:val="24"/>
          <w:szCs w:val="24"/>
          <w14:ligatures w14:val="none"/>
        </w:rPr>
        <w:t xml:space="preserve">Furthermore, natural tourist attractions received less attention in terms of fumigation than </w:t>
      </w:r>
      <w:r w:rsidR="002B3164" w:rsidRPr="003C40FC">
        <w:rPr>
          <w:rFonts w:ascii="Times New Roman" w:hAnsi="Times New Roman" w:cs="Times New Roman"/>
          <w:bCs/>
          <w:iCs/>
          <w:kern w:val="0"/>
          <w:sz w:val="24"/>
          <w:szCs w:val="24"/>
          <w14:ligatures w14:val="none"/>
        </w:rPr>
        <w:t>built attraction facilities</w:t>
      </w:r>
      <w:r w:rsidRPr="003C40FC">
        <w:rPr>
          <w:rFonts w:ascii="Times New Roman" w:hAnsi="Times New Roman" w:cs="Times New Roman"/>
          <w:bCs/>
          <w:iCs/>
          <w:kern w:val="0"/>
          <w:sz w:val="24"/>
          <w:szCs w:val="24"/>
          <w14:ligatures w14:val="none"/>
        </w:rPr>
        <w:t xml:space="preserve">. The emphasis was on guaranteeing hygiene and safety practices in built attractions. Again, the culture and belief systems of Paga influenced the application of certain coping mechanisms like social distancing and </w:t>
      </w:r>
      <w:r w:rsidR="00DB6C7A">
        <w:rPr>
          <w:rFonts w:ascii="Times New Roman" w:hAnsi="Times New Roman" w:cs="Times New Roman"/>
          <w:bCs/>
          <w:iCs/>
          <w:kern w:val="0"/>
          <w:sz w:val="24"/>
          <w:szCs w:val="24"/>
          <w14:ligatures w14:val="none"/>
        </w:rPr>
        <w:t xml:space="preserve">a </w:t>
      </w:r>
      <w:r w:rsidRPr="003C40FC">
        <w:rPr>
          <w:rFonts w:ascii="Times New Roman" w:hAnsi="Times New Roman" w:cs="Times New Roman"/>
          <w:bCs/>
          <w:iCs/>
          <w:kern w:val="0"/>
          <w:sz w:val="24"/>
          <w:szCs w:val="24"/>
          <w14:ligatures w14:val="none"/>
        </w:rPr>
        <w:t xml:space="preserve">ban on social </w:t>
      </w:r>
      <w:r w:rsidR="00DB6C7A">
        <w:rPr>
          <w:rFonts w:ascii="Times New Roman" w:hAnsi="Times New Roman" w:cs="Times New Roman"/>
          <w:bCs/>
          <w:iCs/>
          <w:kern w:val="0"/>
          <w:sz w:val="24"/>
          <w:szCs w:val="24"/>
          <w14:ligatures w14:val="none"/>
        </w:rPr>
        <w:t>gatherings</w:t>
      </w:r>
      <w:r w:rsidRPr="003C40FC">
        <w:rPr>
          <w:rFonts w:ascii="Times New Roman" w:hAnsi="Times New Roman" w:cs="Times New Roman"/>
          <w:bCs/>
          <w:iCs/>
          <w:kern w:val="0"/>
          <w:sz w:val="24"/>
          <w:szCs w:val="24"/>
          <w14:ligatures w14:val="none"/>
        </w:rPr>
        <w:t xml:space="preserve"> in natural attractions. The residents ignored these resilien</w:t>
      </w:r>
      <w:r w:rsidR="00356ED9" w:rsidRPr="003C40FC">
        <w:rPr>
          <w:rFonts w:ascii="Times New Roman" w:hAnsi="Times New Roman" w:cs="Times New Roman"/>
          <w:bCs/>
          <w:iCs/>
          <w:kern w:val="0"/>
          <w:sz w:val="24"/>
          <w:szCs w:val="24"/>
          <w14:ligatures w14:val="none"/>
        </w:rPr>
        <w:t>ce</w:t>
      </w:r>
      <w:r w:rsidRPr="003C40FC">
        <w:rPr>
          <w:rFonts w:ascii="Times New Roman" w:hAnsi="Times New Roman" w:cs="Times New Roman"/>
          <w:bCs/>
          <w:iCs/>
          <w:kern w:val="0"/>
          <w:sz w:val="24"/>
          <w:szCs w:val="24"/>
          <w14:ligatures w14:val="none"/>
        </w:rPr>
        <w:t xml:space="preserve"> strategies and were performing funerals, marriages</w:t>
      </w:r>
      <w:r w:rsidR="00DB6C7A">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 xml:space="preserve"> and naming ceremonies. These made the place unattractive for inbound and outbound tourism due to the non-adherence to the safety protocols as </w:t>
      </w:r>
      <w:r w:rsidR="00DB6C7A">
        <w:rPr>
          <w:rFonts w:ascii="Times New Roman" w:hAnsi="Times New Roman" w:cs="Times New Roman"/>
          <w:bCs/>
          <w:iCs/>
          <w:kern w:val="0"/>
          <w:sz w:val="24"/>
          <w:szCs w:val="24"/>
          <w14:ligatures w14:val="none"/>
        </w:rPr>
        <w:t>tourists</w:t>
      </w:r>
      <w:r w:rsidRPr="003C40FC">
        <w:rPr>
          <w:rFonts w:ascii="Times New Roman" w:hAnsi="Times New Roman" w:cs="Times New Roman"/>
          <w:bCs/>
          <w:iCs/>
          <w:kern w:val="0"/>
          <w:sz w:val="24"/>
          <w:szCs w:val="24"/>
          <w14:ligatures w14:val="none"/>
        </w:rPr>
        <w:t xml:space="preserve"> were afraid of be</w:t>
      </w:r>
      <w:r w:rsidR="002B3164" w:rsidRPr="003C40FC">
        <w:rPr>
          <w:rFonts w:ascii="Times New Roman" w:hAnsi="Times New Roman" w:cs="Times New Roman"/>
          <w:bCs/>
          <w:iCs/>
          <w:kern w:val="0"/>
          <w:sz w:val="24"/>
          <w:szCs w:val="24"/>
          <w14:ligatures w14:val="none"/>
        </w:rPr>
        <w:t>ing</w:t>
      </w:r>
      <w:r w:rsidRPr="003C40FC">
        <w:rPr>
          <w:rFonts w:ascii="Times New Roman" w:hAnsi="Times New Roman" w:cs="Times New Roman"/>
          <w:bCs/>
          <w:iCs/>
          <w:kern w:val="0"/>
          <w:sz w:val="24"/>
          <w:szCs w:val="24"/>
          <w14:ligatures w14:val="none"/>
        </w:rPr>
        <w:t xml:space="preserve"> infected with the virus.  Despite this, it was found that the government's financial assistance to the industry aided in the adoption of digital marketing by operators and </w:t>
      </w:r>
      <w:r w:rsidR="00DB6C7A">
        <w:rPr>
          <w:rFonts w:ascii="Times New Roman" w:hAnsi="Times New Roman" w:cs="Times New Roman"/>
          <w:bCs/>
          <w:iCs/>
          <w:kern w:val="0"/>
          <w:sz w:val="24"/>
          <w:szCs w:val="24"/>
          <w14:ligatures w14:val="none"/>
        </w:rPr>
        <w:t>managers</w:t>
      </w:r>
      <w:r w:rsidRPr="003C40FC">
        <w:rPr>
          <w:rFonts w:ascii="Times New Roman" w:hAnsi="Times New Roman" w:cs="Times New Roman"/>
          <w:bCs/>
          <w:iCs/>
          <w:kern w:val="0"/>
          <w:sz w:val="24"/>
          <w:szCs w:val="24"/>
          <w14:ligatures w14:val="none"/>
        </w:rPr>
        <w:t xml:space="preserve"> of </w:t>
      </w:r>
      <w:r w:rsidR="00DB6C7A">
        <w:rPr>
          <w:rFonts w:ascii="Times New Roman" w:hAnsi="Times New Roman" w:cs="Times New Roman"/>
          <w:bCs/>
          <w:iCs/>
          <w:kern w:val="0"/>
          <w:sz w:val="24"/>
          <w:szCs w:val="24"/>
          <w14:ligatures w14:val="none"/>
        </w:rPr>
        <w:t>built attractions</w:t>
      </w:r>
      <w:r w:rsidRPr="003C40FC">
        <w:rPr>
          <w:rFonts w:ascii="Times New Roman" w:hAnsi="Times New Roman" w:cs="Times New Roman"/>
          <w:bCs/>
          <w:iCs/>
          <w:kern w:val="0"/>
          <w:sz w:val="24"/>
          <w:szCs w:val="24"/>
          <w14:ligatures w14:val="none"/>
        </w:rPr>
        <w:t xml:space="preserve"> like SWOPA. They were able to promote their products and services, such as leather bags and sandals and this made many to stay at break</w:t>
      </w:r>
      <w:r w:rsidR="002B3164" w:rsidRPr="003C40FC">
        <w:rPr>
          <w:rFonts w:ascii="Times New Roman" w:hAnsi="Times New Roman" w:cs="Times New Roman"/>
          <w:bCs/>
          <w:iCs/>
          <w:kern w:val="0"/>
          <w:sz w:val="24"/>
          <w:szCs w:val="24"/>
          <w14:ligatures w14:val="none"/>
        </w:rPr>
        <w:t>-</w:t>
      </w:r>
      <w:r w:rsidRPr="003C40FC">
        <w:rPr>
          <w:rFonts w:ascii="Times New Roman" w:hAnsi="Times New Roman" w:cs="Times New Roman"/>
          <w:bCs/>
          <w:iCs/>
          <w:kern w:val="0"/>
          <w:sz w:val="24"/>
          <w:szCs w:val="24"/>
          <w14:ligatures w14:val="none"/>
        </w:rPr>
        <w:t>even. They could also share information regarding the prices of lodging, food, and hygiene.</w:t>
      </w:r>
    </w:p>
    <w:p w14:paraId="7DA54AC1" w14:textId="77777777" w:rsidR="00D41671" w:rsidRPr="003C40FC" w:rsidRDefault="00D41671" w:rsidP="00D41671">
      <w:pPr>
        <w:spacing w:line="360" w:lineRule="auto"/>
        <w:jc w:val="both"/>
        <w:rPr>
          <w:rFonts w:ascii="Times New Roman" w:hAnsi="Times New Roman" w:cs="Times New Roman"/>
          <w:b/>
          <w:bCs/>
          <w:iCs/>
          <w:kern w:val="0"/>
          <w:sz w:val="24"/>
          <w:szCs w:val="24"/>
          <w14:ligatures w14:val="none"/>
        </w:rPr>
      </w:pPr>
    </w:p>
    <w:p w14:paraId="587D837F" w14:textId="0C0BEDB7" w:rsidR="00D41671" w:rsidRPr="003C40FC" w:rsidRDefault="00D41671" w:rsidP="0047267B">
      <w:pPr>
        <w:pStyle w:val="Heading1"/>
        <w:spacing w:before="0"/>
      </w:pPr>
      <w:bookmarkStart w:id="424" w:name="_Hlk129085391"/>
      <w:bookmarkStart w:id="425" w:name="_Toc167264764"/>
      <w:r w:rsidRPr="003C40FC">
        <w:lastRenderedPageBreak/>
        <w:t>CHAPTER SEVEN</w:t>
      </w:r>
      <w:bookmarkEnd w:id="425"/>
    </w:p>
    <w:p w14:paraId="622A8304" w14:textId="6F4EE483" w:rsidR="00D41671" w:rsidRPr="003C40FC" w:rsidRDefault="00D41671" w:rsidP="00573BC5">
      <w:pPr>
        <w:pStyle w:val="Heading1"/>
        <w:rPr>
          <w:iCs/>
        </w:rPr>
      </w:pPr>
      <w:bookmarkStart w:id="426" w:name="_Toc167264765"/>
      <w:r w:rsidRPr="003C40FC">
        <w:t>DISCUSSION OF MAJOR FINDINGS, CONCLUSIONS</w:t>
      </w:r>
      <w:r w:rsidR="00D140B7">
        <w:t>,</w:t>
      </w:r>
      <w:r w:rsidRPr="003C40FC">
        <w:t xml:space="preserve"> AND POLICY </w:t>
      </w:r>
      <w:r w:rsidR="00D140B7">
        <w:t>RECOMMENDATIONS</w:t>
      </w:r>
      <w:bookmarkEnd w:id="426"/>
    </w:p>
    <w:p w14:paraId="13F10F2A" w14:textId="77777777" w:rsidR="00D41671" w:rsidRPr="003C40FC" w:rsidRDefault="00D41671" w:rsidP="00573BC5">
      <w:pPr>
        <w:pStyle w:val="Heading2"/>
      </w:pPr>
      <w:bookmarkStart w:id="427" w:name="_Toc167264766"/>
      <w:r w:rsidRPr="003C40FC">
        <w:t>7.1 Introduction</w:t>
      </w:r>
      <w:bookmarkEnd w:id="427"/>
      <w:r w:rsidRPr="003C40FC">
        <w:t xml:space="preserve"> </w:t>
      </w:r>
    </w:p>
    <w:p w14:paraId="21DF8884" w14:textId="08AC41E6" w:rsidR="00D41671" w:rsidRPr="003C40FC" w:rsidRDefault="00D41671" w:rsidP="00D41671">
      <w:pPr>
        <w:spacing w:line="360" w:lineRule="auto"/>
        <w:jc w:val="both"/>
        <w:rPr>
          <w:rFonts w:ascii="Times New Roman" w:hAnsi="Times New Roman" w:cs="Times New Roman"/>
          <w:bCs/>
          <w:iCs/>
          <w:kern w:val="0"/>
          <w:sz w:val="24"/>
          <w:szCs w:val="24"/>
          <w14:ligatures w14:val="none"/>
        </w:rPr>
      </w:pPr>
      <w:r w:rsidRPr="003C40FC">
        <w:rPr>
          <w:rFonts w:ascii="Times New Roman" w:hAnsi="Times New Roman" w:cs="Times New Roman"/>
          <w:bCs/>
          <w:iCs/>
          <w:kern w:val="0"/>
          <w:sz w:val="24"/>
          <w:szCs w:val="24"/>
          <w14:ligatures w14:val="none"/>
        </w:rPr>
        <w:t>This chapter present</w:t>
      </w:r>
      <w:r w:rsidR="00941482" w:rsidRPr="003C40FC">
        <w:rPr>
          <w:rFonts w:ascii="Times New Roman" w:hAnsi="Times New Roman" w:cs="Times New Roman"/>
          <w:bCs/>
          <w:iCs/>
          <w:kern w:val="0"/>
          <w:sz w:val="24"/>
          <w:szCs w:val="24"/>
          <w14:ligatures w14:val="none"/>
        </w:rPr>
        <w:t>s an overview</w:t>
      </w:r>
      <w:r w:rsidRPr="003C40FC">
        <w:rPr>
          <w:rFonts w:ascii="Times New Roman" w:hAnsi="Times New Roman" w:cs="Times New Roman"/>
          <w:bCs/>
          <w:iCs/>
          <w:kern w:val="0"/>
          <w:sz w:val="24"/>
          <w:szCs w:val="24"/>
          <w14:ligatures w14:val="none"/>
        </w:rPr>
        <w:t xml:space="preserve"> of the main findings </w:t>
      </w:r>
      <w:r w:rsidR="00D64275" w:rsidRPr="003C40FC">
        <w:rPr>
          <w:rFonts w:ascii="Times New Roman" w:hAnsi="Times New Roman" w:cs="Times New Roman"/>
          <w:bCs/>
          <w:iCs/>
          <w:kern w:val="0"/>
          <w:sz w:val="24"/>
          <w:szCs w:val="24"/>
          <w14:ligatures w14:val="none"/>
        </w:rPr>
        <w:t>of the study</w:t>
      </w:r>
      <w:r w:rsidRPr="003C40FC">
        <w:rPr>
          <w:rFonts w:ascii="Times New Roman" w:hAnsi="Times New Roman" w:cs="Times New Roman"/>
          <w:bCs/>
          <w:iCs/>
          <w:kern w:val="0"/>
          <w:sz w:val="24"/>
          <w:szCs w:val="24"/>
          <w14:ligatures w14:val="none"/>
        </w:rPr>
        <w:t xml:space="preserve">. In addition, it contains </w:t>
      </w:r>
      <w:r w:rsidR="00D64275" w:rsidRPr="003C40FC">
        <w:rPr>
          <w:rFonts w:ascii="Times New Roman" w:hAnsi="Times New Roman" w:cs="Times New Roman"/>
          <w:bCs/>
          <w:iCs/>
          <w:kern w:val="0"/>
          <w:sz w:val="24"/>
          <w:szCs w:val="24"/>
          <w14:ligatures w14:val="none"/>
        </w:rPr>
        <w:t xml:space="preserve">the </w:t>
      </w:r>
      <w:r w:rsidRPr="003C40FC">
        <w:rPr>
          <w:rFonts w:ascii="Times New Roman" w:hAnsi="Times New Roman" w:cs="Times New Roman"/>
          <w:bCs/>
          <w:iCs/>
          <w:kern w:val="0"/>
          <w:sz w:val="24"/>
          <w:szCs w:val="24"/>
          <w14:ligatures w14:val="none"/>
        </w:rPr>
        <w:t>conclusion and some policy recommendations aimed primarily at developing and sustaining tourism enterprises. Specifically, the recommendations suggest policy interventions that, if meticulously implemented, might place the tourism industry in a better position to withstand natural adver</w:t>
      </w:r>
      <w:r w:rsidR="00D64275" w:rsidRPr="003C40FC">
        <w:rPr>
          <w:rFonts w:ascii="Times New Roman" w:hAnsi="Times New Roman" w:cs="Times New Roman"/>
          <w:bCs/>
          <w:iCs/>
          <w:kern w:val="0"/>
          <w:sz w:val="24"/>
          <w:szCs w:val="24"/>
          <w14:ligatures w14:val="none"/>
        </w:rPr>
        <w:t>sities</w:t>
      </w:r>
      <w:r w:rsidRPr="003C40FC">
        <w:rPr>
          <w:rFonts w:ascii="Times New Roman" w:hAnsi="Times New Roman" w:cs="Times New Roman"/>
          <w:bCs/>
          <w:iCs/>
          <w:kern w:val="0"/>
          <w:sz w:val="24"/>
          <w:szCs w:val="24"/>
          <w14:ligatures w14:val="none"/>
        </w:rPr>
        <w:t xml:space="preserve"> and crises in the future, as well as reduce stakeholder vulnerabilities, improve revenue generation, and employment opportunities in</w:t>
      </w:r>
      <w:r w:rsidR="00D64275" w:rsidRPr="003C40FC">
        <w:rPr>
          <w:rFonts w:ascii="Times New Roman" w:hAnsi="Times New Roman" w:cs="Times New Roman"/>
          <w:bCs/>
          <w:iCs/>
          <w:kern w:val="0"/>
          <w:sz w:val="24"/>
          <w:szCs w:val="24"/>
          <w14:ligatures w14:val="none"/>
        </w:rPr>
        <w:t xml:space="preserve"> the</w:t>
      </w:r>
      <w:r w:rsidRPr="003C40FC">
        <w:rPr>
          <w:rFonts w:ascii="Times New Roman" w:hAnsi="Times New Roman" w:cs="Times New Roman"/>
          <w:bCs/>
          <w:iCs/>
          <w:kern w:val="0"/>
          <w:sz w:val="24"/>
          <w:szCs w:val="24"/>
          <w14:ligatures w14:val="none"/>
        </w:rPr>
        <w:t xml:space="preserve"> Upper East Region (UER) fringe communities despite recent tourism industry shocks.</w:t>
      </w:r>
    </w:p>
    <w:p w14:paraId="1784E3A8" w14:textId="77777777" w:rsidR="00D41671" w:rsidRPr="003C40FC" w:rsidRDefault="00D41671" w:rsidP="00573BC5">
      <w:pPr>
        <w:pStyle w:val="Heading2"/>
      </w:pPr>
      <w:bookmarkStart w:id="428" w:name="_Toc167264767"/>
      <w:r w:rsidRPr="003C40FC">
        <w:t>7.2 Summary and Discussion of Key Findings</w:t>
      </w:r>
      <w:bookmarkEnd w:id="428"/>
    </w:p>
    <w:p w14:paraId="601E643E" w14:textId="75735EC8"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purpose of this research is to examine the risks and resilience of tourism enterprises in a few selected tourist destinations in Ghana's Upper East Region (UER) during the COVID-19 pandemic. This study specifically aims to examine the</w:t>
      </w:r>
      <w:r w:rsidR="00D64275"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kern w:val="0"/>
          <w:sz w:val="24"/>
          <w:szCs w:val="24"/>
          <w14:ligatures w14:val="none"/>
        </w:rPr>
        <w:t>imbalance</w:t>
      </w:r>
      <w:r w:rsidR="00D64275" w:rsidRPr="003C40FC">
        <w:rPr>
          <w:rFonts w:ascii="Times New Roman" w:hAnsi="Times New Roman" w:cs="Times New Roman"/>
          <w:kern w:val="0"/>
          <w:sz w:val="24"/>
          <w:szCs w:val="24"/>
          <w14:ligatures w14:val="none"/>
        </w:rPr>
        <w:t xml:space="preserve">s of power and interest that </w:t>
      </w:r>
      <w:r w:rsidRPr="003C40FC">
        <w:rPr>
          <w:rFonts w:ascii="Times New Roman" w:hAnsi="Times New Roman" w:cs="Times New Roman"/>
          <w:kern w:val="0"/>
          <w:sz w:val="24"/>
          <w:szCs w:val="24"/>
          <w14:ligatures w14:val="none"/>
        </w:rPr>
        <w:t>exist</w:t>
      </w:r>
      <w:r w:rsidR="00D64275" w:rsidRPr="003C40FC">
        <w:rPr>
          <w:rFonts w:ascii="Times New Roman" w:hAnsi="Times New Roman" w:cs="Times New Roman"/>
          <w:kern w:val="0"/>
          <w:sz w:val="24"/>
          <w:szCs w:val="24"/>
          <w14:ligatures w14:val="none"/>
        </w:rPr>
        <w:t>ed</w:t>
      </w:r>
      <w:r w:rsidRPr="003C40FC">
        <w:rPr>
          <w:rFonts w:ascii="Times New Roman" w:hAnsi="Times New Roman" w:cs="Times New Roman"/>
          <w:kern w:val="0"/>
          <w:sz w:val="24"/>
          <w:szCs w:val="24"/>
          <w14:ligatures w14:val="none"/>
        </w:rPr>
        <w:t xml:space="preserve"> among various stakeholders of</w:t>
      </w:r>
      <w:r w:rsidR="00D64275" w:rsidRPr="003C40FC">
        <w:rPr>
          <w:rFonts w:ascii="Times New Roman" w:hAnsi="Times New Roman" w:cs="Times New Roman"/>
          <w:kern w:val="0"/>
          <w:sz w:val="24"/>
          <w:szCs w:val="24"/>
          <w14:ligatures w14:val="none"/>
        </w:rPr>
        <w:t xml:space="preserve"> the </w:t>
      </w:r>
      <w:r w:rsidRPr="003C40FC">
        <w:rPr>
          <w:rFonts w:ascii="Times New Roman" w:hAnsi="Times New Roman" w:cs="Times New Roman"/>
          <w:kern w:val="0"/>
          <w:sz w:val="24"/>
          <w:szCs w:val="24"/>
          <w14:ligatures w14:val="none"/>
        </w:rPr>
        <w:t>tourism industry during the COVID-19 pandemic, as well as evaluate the impact of the pandemic on businesses in the tourism value chain and assess the effectiveness of the industry's mitigation measures implemented to reduce the effects and ensure the industry's recovery and rebounding.</w:t>
      </w:r>
    </w:p>
    <w:p w14:paraId="08F891EB" w14:textId="55A4ECFA" w:rsidR="00D41671" w:rsidRPr="003C40FC" w:rsidRDefault="00D41671" w:rsidP="00573BC5">
      <w:pPr>
        <w:pStyle w:val="Heading3"/>
      </w:pPr>
      <w:bookmarkStart w:id="429" w:name="_Hlk137983060"/>
      <w:bookmarkStart w:id="430" w:name="_Toc167264768"/>
      <w:r w:rsidRPr="003C40FC">
        <w:t xml:space="preserve">7.2.1: Power and </w:t>
      </w:r>
      <w:r w:rsidR="00D64275" w:rsidRPr="003C40FC">
        <w:t xml:space="preserve">interest dynamics of tourism stakeholders in the </w:t>
      </w:r>
      <w:r w:rsidRPr="003C40FC">
        <w:t>Upper East Region (Objective One)</w:t>
      </w:r>
      <w:bookmarkEnd w:id="430"/>
    </w:p>
    <w:p w14:paraId="53F5C39C" w14:textId="77777777" w:rsidR="00D41671" w:rsidRPr="003C40FC" w:rsidRDefault="00D41671" w:rsidP="00573BC5">
      <w:pPr>
        <w:pStyle w:val="Heading3"/>
      </w:pPr>
      <w:bookmarkStart w:id="431" w:name="_Hlk137983076"/>
      <w:bookmarkStart w:id="432" w:name="_Toc167264769"/>
      <w:bookmarkEnd w:id="429"/>
      <w:r w:rsidRPr="003C40FC">
        <w:t>7.2.2 Major findings</w:t>
      </w:r>
      <w:bookmarkEnd w:id="432"/>
    </w:p>
    <w:bookmarkEnd w:id="431"/>
    <w:p w14:paraId="579C05B5" w14:textId="660818B6" w:rsidR="00A73FE2" w:rsidRPr="003C40FC" w:rsidRDefault="00A73FE2"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COVID-19 pandemic has had a profound impact on the tourism industry worldwide, with many stakeholders and interest groups affected. This study examines the role of power dynamics and disparities among various stakeholders at natural attractions such as Zenga, Chief's Crocodile Ponds, and Tengzug Hills. It analyzes how these groups responded to the crisis and how power relations influenced their collaborations and decision-making processes. Tourism stakeholders, including the Ghana Tourism Authority, local communities, service providers, and visitors, all have varying levels of influence and distinct interests in the tourism ecosystem. It is crucial to understand the power and interest dynamics among Upper East Region tourism </w:t>
      </w:r>
      <w:r w:rsidRPr="003C40FC">
        <w:rPr>
          <w:rFonts w:ascii="Times New Roman" w:hAnsi="Times New Roman" w:cs="Times New Roman"/>
          <w:kern w:val="0"/>
          <w:sz w:val="24"/>
          <w:szCs w:val="24"/>
          <w14:ligatures w14:val="none"/>
        </w:rPr>
        <w:lastRenderedPageBreak/>
        <w:t>stakeholders to comprehend the impact of the COVID-19 crisis on the region's tourism industry.</w:t>
      </w:r>
    </w:p>
    <w:p w14:paraId="165E1290" w14:textId="08FC7187"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Based on the study's results, the following major conclusions were drawn:</w:t>
      </w:r>
      <w:bookmarkStart w:id="433" w:name="_Hlk135447888"/>
      <w:bookmarkStart w:id="434" w:name="_Hlk135447433"/>
    </w:p>
    <w:p w14:paraId="31FADE74" w14:textId="164C0DE0" w:rsidR="00D41671" w:rsidRPr="003C40FC" w:rsidRDefault="00D41671" w:rsidP="007745FD">
      <w:pPr>
        <w:numPr>
          <w:ilvl w:val="0"/>
          <w:numId w:val="8"/>
        </w:numPr>
        <w:spacing w:line="360" w:lineRule="auto"/>
        <w:contextualSpacing/>
        <w:jc w:val="both"/>
        <w:rPr>
          <w:rFonts w:ascii="Times New Roman" w:hAnsi="Times New Roman" w:cs="Times New Roman"/>
          <w:kern w:val="0"/>
          <w:sz w:val="24"/>
          <w:szCs w:val="24"/>
          <w14:ligatures w14:val="none"/>
        </w:rPr>
      </w:pPr>
      <w:bookmarkStart w:id="435" w:name="_Hlk136172818"/>
      <w:r w:rsidRPr="003C40FC">
        <w:rPr>
          <w:rFonts w:ascii="Times New Roman" w:hAnsi="Times New Roman" w:cs="Times New Roman"/>
          <w:kern w:val="0"/>
          <w:sz w:val="24"/>
          <w:szCs w:val="24"/>
          <w14:ligatures w14:val="none"/>
        </w:rPr>
        <w:t xml:space="preserve">The study shows collaboration between </w:t>
      </w:r>
      <w:r w:rsidR="00D140B7">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(HPHI) and </w:t>
      </w:r>
      <w:r w:rsidR="00D140B7">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D140B7">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(HPLI) at natural attractions like the Zenga and Chief</w:t>
      </w:r>
      <w:r w:rsidR="00D64275"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crocodile pond</w:t>
      </w:r>
      <w:bookmarkEnd w:id="433"/>
      <w:r w:rsidRPr="003C40FC">
        <w:rPr>
          <w:rFonts w:ascii="Times New Roman" w:hAnsi="Times New Roman" w:cs="Times New Roman"/>
          <w:kern w:val="0"/>
          <w:sz w:val="24"/>
          <w:szCs w:val="24"/>
          <w14:ligatures w14:val="none"/>
        </w:rPr>
        <w:t>.</w:t>
      </w:r>
      <w:bookmarkEnd w:id="434"/>
    </w:p>
    <w:p w14:paraId="0034CE34" w14:textId="603203CB" w:rsidR="00D41671" w:rsidRPr="003C40FC" w:rsidRDefault="00D41671" w:rsidP="007745FD">
      <w:pPr>
        <w:numPr>
          <w:ilvl w:val="0"/>
          <w:numId w:val="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The data imply that while both internal and external stakeholders were important in developing resilien</w:t>
      </w:r>
      <w:r w:rsidR="00E43FC1"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approaches in the tourism industry during the pandemic, internal stakeholders exercised greater influence than external stakeholders at Zenga, as well as the Chief</w:t>
      </w:r>
      <w:r w:rsidR="00D64275"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crocodile ponds and Tengzug hills in mitigating the impacts of the crisis</w:t>
      </w:r>
    </w:p>
    <w:p w14:paraId="04D74E00" w14:textId="52D2E1E8" w:rsidR="00D41671" w:rsidRPr="003C40FC" w:rsidRDefault="00D41671" w:rsidP="007745FD">
      <w:pPr>
        <w:numPr>
          <w:ilvl w:val="0"/>
          <w:numId w:val="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Females in the tourism industry at Zenga, as well as the chief</w:t>
      </w:r>
      <w:r w:rsidR="00D64275" w:rsidRPr="003C40FC">
        <w:rPr>
          <w:rFonts w:ascii="Times New Roman" w:hAnsi="Times New Roman" w:cs="Times New Roman"/>
          <w:kern w:val="0"/>
          <w:sz w:val="24"/>
          <w:szCs w:val="24"/>
          <w14:ligatures w14:val="none"/>
        </w:rPr>
        <w:t>’s</w:t>
      </w:r>
      <w:r w:rsidRPr="003C40FC">
        <w:rPr>
          <w:rFonts w:ascii="Times New Roman" w:hAnsi="Times New Roman" w:cs="Times New Roman"/>
          <w:kern w:val="0"/>
          <w:sz w:val="24"/>
          <w:szCs w:val="24"/>
          <w14:ligatures w14:val="none"/>
        </w:rPr>
        <w:t xml:space="preserve"> crocodile ponds and Tengzug hills experienced severe power and interest imbalances compared to male stakeholders.</w:t>
      </w:r>
    </w:p>
    <w:p w14:paraId="52D816D0" w14:textId="64962729" w:rsidR="00D41671" w:rsidRPr="003C40FC" w:rsidRDefault="00275FF0" w:rsidP="007745FD">
      <w:pPr>
        <w:numPr>
          <w:ilvl w:val="0"/>
          <w:numId w:val="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decision-making and collaboration processes among industry participants, concerning resilien</w:t>
      </w:r>
      <w:r w:rsidR="00E43FC1"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for built attractions during the pandemic, were inclusive and open to all stakeholders, irrespective of gender.</w:t>
      </w:r>
    </w:p>
    <w:p w14:paraId="46F01658" w14:textId="45F028DE" w:rsidR="00D41671" w:rsidRDefault="00D41671" w:rsidP="007745FD">
      <w:pPr>
        <w:numPr>
          <w:ilvl w:val="0"/>
          <w:numId w:val="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youth form </w:t>
      </w:r>
      <w:r w:rsidR="005D4C0B">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majority of stakeholders engaged in </w:t>
      </w:r>
      <w:r w:rsidR="005D4C0B">
        <w:rPr>
          <w:rFonts w:ascii="Times New Roman" w:hAnsi="Times New Roman" w:cs="Times New Roman"/>
          <w:kern w:val="0"/>
          <w:sz w:val="24"/>
          <w:szCs w:val="24"/>
          <w14:ligatures w14:val="none"/>
        </w:rPr>
        <w:t>tourism-related</w:t>
      </w:r>
      <w:r w:rsidRPr="003C40FC">
        <w:rPr>
          <w:rFonts w:ascii="Times New Roman" w:hAnsi="Times New Roman" w:cs="Times New Roman"/>
          <w:kern w:val="0"/>
          <w:sz w:val="24"/>
          <w:szCs w:val="24"/>
          <w14:ligatures w14:val="none"/>
        </w:rPr>
        <w:t xml:space="preserve"> activities at natural attractions in the fringe communities.</w:t>
      </w:r>
    </w:p>
    <w:p w14:paraId="271365B3" w14:textId="77777777" w:rsidR="00573BC5" w:rsidRPr="003C40FC" w:rsidRDefault="00573BC5" w:rsidP="00573BC5">
      <w:pPr>
        <w:spacing w:line="360" w:lineRule="auto"/>
        <w:ind w:left="780"/>
        <w:contextualSpacing/>
        <w:jc w:val="both"/>
        <w:rPr>
          <w:rFonts w:ascii="Times New Roman" w:hAnsi="Times New Roman" w:cs="Times New Roman"/>
          <w:kern w:val="0"/>
          <w:sz w:val="24"/>
          <w:szCs w:val="24"/>
          <w14:ligatures w14:val="none"/>
        </w:rPr>
      </w:pPr>
    </w:p>
    <w:bookmarkEnd w:id="435"/>
    <w:p w14:paraId="09EFB05C" w14:textId="0E8C025A" w:rsidR="0047539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To begin with, </w:t>
      </w:r>
      <w:bookmarkStart w:id="436" w:name="_Hlk135448195"/>
      <w:r w:rsidRPr="003C40FC">
        <w:rPr>
          <w:rFonts w:ascii="Times New Roman" w:hAnsi="Times New Roman" w:cs="Times New Roman"/>
          <w:kern w:val="0"/>
          <w:sz w:val="24"/>
          <w:szCs w:val="24"/>
          <w14:ligatures w14:val="none"/>
        </w:rPr>
        <w:t xml:space="preserve">the findings indicate </w:t>
      </w:r>
      <w:bookmarkStart w:id="437" w:name="_Hlk135449493"/>
      <w:r w:rsidRPr="003C40FC">
        <w:rPr>
          <w:rFonts w:ascii="Times New Roman" w:hAnsi="Times New Roman" w:cs="Times New Roman"/>
          <w:kern w:val="0"/>
          <w:sz w:val="24"/>
          <w:szCs w:val="24"/>
          <w14:ligatures w14:val="none"/>
        </w:rPr>
        <w:t xml:space="preserve">collaboration between </w:t>
      </w:r>
      <w:r w:rsidR="005D4C0B">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D4C0B">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(HPHI) and </w:t>
      </w:r>
      <w:r w:rsidR="005D4C0B">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D4C0B">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(HPLI) </w:t>
      </w:r>
      <w:bookmarkEnd w:id="437"/>
      <w:r w:rsidRPr="003C40FC">
        <w:rPr>
          <w:rFonts w:ascii="Times New Roman" w:hAnsi="Times New Roman" w:cs="Times New Roman"/>
          <w:kern w:val="0"/>
          <w:sz w:val="24"/>
          <w:szCs w:val="24"/>
          <w14:ligatures w14:val="none"/>
        </w:rPr>
        <w:t xml:space="preserve">at natural attractions like the Zenga and Chief crocodile ponds with regards to power in </w:t>
      </w:r>
      <w:r w:rsidR="005D4C0B">
        <w:rPr>
          <w:rFonts w:ascii="Times New Roman" w:hAnsi="Times New Roman" w:cs="Times New Roman"/>
          <w:kern w:val="0"/>
          <w:sz w:val="24"/>
          <w:szCs w:val="24"/>
          <w14:ligatures w14:val="none"/>
        </w:rPr>
        <w:t>deciding</w:t>
      </w:r>
      <w:r w:rsidRPr="003C40FC">
        <w:rPr>
          <w:rFonts w:ascii="Times New Roman" w:hAnsi="Times New Roman" w:cs="Times New Roman"/>
          <w:kern w:val="0"/>
          <w:sz w:val="24"/>
          <w:szCs w:val="24"/>
          <w14:ligatures w14:val="none"/>
        </w:rPr>
        <w:t xml:space="preserve"> resilien</w:t>
      </w:r>
      <w:r w:rsidR="00E43FC1"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aimed at mitigating the impact of the crises. The discovery agrees with the </w:t>
      </w:r>
      <w:r w:rsidR="005D4C0B">
        <w:rPr>
          <w:rFonts w:ascii="Times New Roman" w:hAnsi="Times New Roman" w:cs="Times New Roman"/>
          <w:kern w:val="0"/>
          <w:sz w:val="24"/>
          <w:szCs w:val="24"/>
          <w14:ligatures w14:val="none"/>
        </w:rPr>
        <w:t>claims</w:t>
      </w:r>
      <w:r w:rsidRPr="003C40FC">
        <w:rPr>
          <w:rFonts w:ascii="Times New Roman" w:hAnsi="Times New Roman" w:cs="Times New Roman"/>
          <w:kern w:val="0"/>
          <w:sz w:val="24"/>
          <w:szCs w:val="24"/>
          <w14:ligatures w14:val="none"/>
        </w:rPr>
        <w:t xml:space="preserve"> of (Saito &amp; Ruhanen 2017)</w:t>
      </w:r>
      <w:bookmarkEnd w:id="436"/>
      <w:r w:rsidRPr="003C40FC">
        <w:rPr>
          <w:rFonts w:ascii="Times New Roman" w:hAnsi="Times New Roman" w:cs="Times New Roman"/>
          <w:kern w:val="0"/>
          <w:sz w:val="24"/>
          <w:szCs w:val="24"/>
          <w14:ligatures w14:val="none"/>
        </w:rPr>
        <w:t xml:space="preserve">, that the purpose of </w:t>
      </w:r>
      <w:r w:rsidR="005D4C0B">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D4C0B">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(HPHI) and </w:t>
      </w:r>
      <w:r w:rsidR="005D4C0B">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D4C0B">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(HPLI) collaborations in tourist destinations is merely to exert power in taking actions that favour them and not necessarily to meet the interest of </w:t>
      </w:r>
      <w:r w:rsidR="005D4C0B">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majority of tourism stakeholders. </w:t>
      </w:r>
      <w:r w:rsidR="005D4C0B">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D4C0B">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(HPHI) typically are individuals who possess both substantial influence and a keen interest in the tourism industry. These stakehold</w:t>
      </w:r>
      <w:r w:rsidR="00E43FC1" w:rsidRPr="003C40FC">
        <w:rPr>
          <w:rFonts w:ascii="Times New Roman" w:hAnsi="Times New Roman" w:cs="Times New Roman"/>
          <w:kern w:val="0"/>
          <w:sz w:val="24"/>
          <w:szCs w:val="24"/>
          <w14:ligatures w14:val="none"/>
        </w:rPr>
        <w:t>ers</w:t>
      </w:r>
      <w:r w:rsidRPr="003C40FC">
        <w:rPr>
          <w:rFonts w:ascii="Times New Roman" w:hAnsi="Times New Roman" w:cs="Times New Roman"/>
          <w:kern w:val="0"/>
          <w:sz w:val="24"/>
          <w:szCs w:val="24"/>
          <w14:ligatures w14:val="none"/>
        </w:rPr>
        <w:t xml:space="preserve"> include government </w:t>
      </w:r>
      <w:r w:rsidR="00E43FC1" w:rsidRPr="003C40FC">
        <w:rPr>
          <w:rFonts w:ascii="Times New Roman" w:hAnsi="Times New Roman" w:cs="Times New Roman"/>
          <w:kern w:val="0"/>
          <w:sz w:val="24"/>
          <w:szCs w:val="24"/>
          <w14:ligatures w14:val="none"/>
        </w:rPr>
        <w:t>parastatals</w:t>
      </w:r>
      <w:r w:rsidRPr="003C40FC">
        <w:rPr>
          <w:rFonts w:ascii="Times New Roman" w:hAnsi="Times New Roman" w:cs="Times New Roman"/>
          <w:kern w:val="0"/>
          <w:sz w:val="24"/>
          <w:szCs w:val="24"/>
          <w14:ligatures w14:val="none"/>
        </w:rPr>
        <w:t xml:space="preserve">, tourism boards, major hotel chains, influential tour operators, and industry associations. They often </w:t>
      </w:r>
      <w:r w:rsidR="005D4C0B">
        <w:rPr>
          <w:rFonts w:ascii="Times New Roman" w:hAnsi="Times New Roman" w:cs="Times New Roman"/>
          <w:kern w:val="0"/>
          <w:sz w:val="24"/>
          <w:szCs w:val="24"/>
          <w14:ligatures w14:val="none"/>
        </w:rPr>
        <w:t>can</w:t>
      </w:r>
      <w:r w:rsidRPr="003C40FC">
        <w:rPr>
          <w:rFonts w:ascii="Times New Roman" w:hAnsi="Times New Roman" w:cs="Times New Roman"/>
          <w:kern w:val="0"/>
          <w:sz w:val="24"/>
          <w:szCs w:val="24"/>
          <w14:ligatures w14:val="none"/>
        </w:rPr>
        <w:t xml:space="preserve"> make key decisions, allocate resources, and implement policies that shape the tourism landscape. </w:t>
      </w:r>
    </w:p>
    <w:p w14:paraId="1A06099F" w14:textId="77777777" w:rsidR="00F93E5D"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On the other hand, </w:t>
      </w:r>
      <w:r w:rsidR="005B685E">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B685E">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(HPLI) are individuals who control significant power but have a limited interest in the tourism sector. These stakeholders might include local communities, residents, environmental organizations, and small-scale tourism businesses</w:t>
      </w:r>
      <w:r w:rsidR="00F93E5D">
        <w:rPr>
          <w:rFonts w:ascii="Times New Roman" w:hAnsi="Times New Roman" w:cs="Times New Roman"/>
          <w:kern w:val="0"/>
          <w:sz w:val="24"/>
          <w:szCs w:val="24"/>
          <w14:ligatures w14:val="none"/>
        </w:rPr>
        <w:t xml:space="preserve">. </w:t>
      </w:r>
    </w:p>
    <w:p w14:paraId="72777AD2" w14:textId="74451A12" w:rsidR="0047539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Although they may not have a strong vested interest in tourism, they often hold power through their control over land, resources, or cultural heritage. The collaboration between </w:t>
      </w:r>
      <w:r w:rsidR="005B685E">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B685E">
        <w:rPr>
          <w:rFonts w:ascii="Times New Roman" w:hAnsi="Times New Roman" w:cs="Times New Roman"/>
          <w:kern w:val="0"/>
          <w:sz w:val="24"/>
          <w:szCs w:val="24"/>
          <w14:ligatures w14:val="none"/>
        </w:rPr>
        <w:t>high-interest</w:t>
      </w:r>
      <w:r w:rsidRPr="003C40FC">
        <w:rPr>
          <w:rFonts w:ascii="Times New Roman" w:hAnsi="Times New Roman" w:cs="Times New Roman"/>
          <w:kern w:val="0"/>
          <w:sz w:val="24"/>
          <w:szCs w:val="24"/>
          <w14:ligatures w14:val="none"/>
        </w:rPr>
        <w:t xml:space="preserve"> stakeholders (HPHI) and </w:t>
      </w:r>
      <w:r w:rsidR="005B685E">
        <w:rPr>
          <w:rFonts w:ascii="Times New Roman" w:hAnsi="Times New Roman" w:cs="Times New Roman"/>
          <w:kern w:val="0"/>
          <w:sz w:val="24"/>
          <w:szCs w:val="24"/>
          <w14:ligatures w14:val="none"/>
        </w:rPr>
        <w:t>high-power</w:t>
      </w:r>
      <w:r w:rsidRPr="003C40FC">
        <w:rPr>
          <w:rFonts w:ascii="Times New Roman" w:hAnsi="Times New Roman" w:cs="Times New Roman"/>
          <w:kern w:val="0"/>
          <w:sz w:val="24"/>
          <w:szCs w:val="24"/>
          <w14:ligatures w14:val="none"/>
        </w:rPr>
        <w:t xml:space="preserve">, </w:t>
      </w:r>
      <w:r w:rsidR="005B685E">
        <w:rPr>
          <w:rFonts w:ascii="Times New Roman" w:hAnsi="Times New Roman" w:cs="Times New Roman"/>
          <w:kern w:val="0"/>
          <w:sz w:val="24"/>
          <w:szCs w:val="24"/>
          <w14:ligatures w14:val="none"/>
        </w:rPr>
        <w:t>low-interest</w:t>
      </w:r>
      <w:r w:rsidRPr="003C40FC">
        <w:rPr>
          <w:rFonts w:ascii="Times New Roman" w:hAnsi="Times New Roman" w:cs="Times New Roman"/>
          <w:kern w:val="0"/>
          <w:sz w:val="24"/>
          <w:szCs w:val="24"/>
          <w14:ligatures w14:val="none"/>
        </w:rPr>
        <w:t xml:space="preserve"> stakeholders (HPLI) to exert power on the industry actions </w:t>
      </w:r>
      <w:r w:rsidR="005B685E">
        <w:rPr>
          <w:rFonts w:ascii="Times New Roman" w:hAnsi="Times New Roman" w:cs="Times New Roman"/>
          <w:kern w:val="0"/>
          <w:sz w:val="24"/>
          <w:szCs w:val="24"/>
          <w14:ligatures w14:val="none"/>
        </w:rPr>
        <w:t>about</w:t>
      </w:r>
      <w:r w:rsidRPr="003C40FC">
        <w:rPr>
          <w:rFonts w:ascii="Times New Roman" w:hAnsi="Times New Roman" w:cs="Times New Roman"/>
          <w:kern w:val="0"/>
          <w:sz w:val="24"/>
          <w:szCs w:val="24"/>
          <w14:ligatures w14:val="none"/>
        </w:rPr>
        <w:t xml:space="preserve"> resilien</w:t>
      </w:r>
      <w:r w:rsidR="009A76AF"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reveals that the </w:t>
      </w:r>
      <w:r w:rsidR="005B685E">
        <w:rPr>
          <w:rFonts w:ascii="Times New Roman" w:hAnsi="Times New Roman" w:cs="Times New Roman"/>
          <w:kern w:val="0"/>
          <w:sz w:val="24"/>
          <w:szCs w:val="24"/>
          <w14:ligatures w14:val="none"/>
        </w:rPr>
        <w:t>interests</w:t>
      </w:r>
      <w:r w:rsidRPr="003C40FC">
        <w:rPr>
          <w:rFonts w:ascii="Times New Roman" w:hAnsi="Times New Roman" w:cs="Times New Roman"/>
          <w:kern w:val="0"/>
          <w:sz w:val="24"/>
          <w:szCs w:val="24"/>
          <w14:ligatures w14:val="none"/>
        </w:rPr>
        <w:t xml:space="preserve"> of other stakeholders are likely not to be considered in the process. If HPHI and HPLI stakeholders fail to consider the needs, concerns, and perspectives of local communities or small-scale businesses, it can lead to resentment and a lack of support for implemented resilient strategies. This can hinder the recovery process and create long-term damage to the industry's reputation.</w:t>
      </w:r>
      <w:r w:rsidR="00A1407E" w:rsidRPr="003C40FC">
        <w:rPr>
          <w:rFonts w:ascii="Times New Roman" w:hAnsi="Times New Roman" w:cs="Times New Roman"/>
          <w:sz w:val="24"/>
          <w:szCs w:val="24"/>
        </w:rPr>
        <w:t xml:space="preserve"> It is important to emphasize that the </w:t>
      </w:r>
      <w:r w:rsidR="00A1407E" w:rsidRPr="003C40FC">
        <w:rPr>
          <w:rFonts w:ascii="Times New Roman" w:hAnsi="Times New Roman" w:cs="Times New Roman"/>
          <w:kern w:val="0"/>
          <w:sz w:val="24"/>
          <w:szCs w:val="24"/>
          <w14:ligatures w14:val="none"/>
        </w:rPr>
        <w:t xml:space="preserve">finding adds to the existing literature on stakeholder collaboration in tourism. It highlights the significance of understanding and engaging stakeholders with varying power and interest levels, which may have been less explored </w:t>
      </w:r>
      <w:r w:rsidR="005B685E">
        <w:rPr>
          <w:rFonts w:ascii="Times New Roman" w:hAnsi="Times New Roman" w:cs="Times New Roman"/>
          <w:kern w:val="0"/>
          <w:sz w:val="24"/>
          <w:szCs w:val="24"/>
          <w14:ligatures w14:val="none"/>
        </w:rPr>
        <w:t xml:space="preserve">by </w:t>
      </w:r>
      <w:r w:rsidR="00A1407E" w:rsidRPr="003C40FC">
        <w:rPr>
          <w:rFonts w:ascii="Times New Roman" w:hAnsi="Times New Roman" w:cs="Times New Roman"/>
          <w:kern w:val="0"/>
          <w:sz w:val="24"/>
          <w:szCs w:val="24"/>
          <w14:ligatures w14:val="none"/>
        </w:rPr>
        <w:t>key stakeholders during the COVID-19 pandemic. The study contributes valuable insights into the dynamics of stakeholder relationships, the benefits of collaboration, and the potential challenges and strategies for effective stakeholder management in future resilience strategies in the context of natural attractions.</w:t>
      </w:r>
      <w:r w:rsidR="00062B00" w:rsidRPr="003C40FC">
        <w:rPr>
          <w:rFonts w:ascii="Times New Roman" w:hAnsi="Times New Roman" w:cs="Times New Roman"/>
          <w:kern w:val="0"/>
          <w:sz w:val="24"/>
          <w:szCs w:val="24"/>
          <w14:ligatures w14:val="none"/>
        </w:rPr>
        <w:t xml:space="preserve"> </w:t>
      </w:r>
    </w:p>
    <w:p w14:paraId="1B7D53E0" w14:textId="4B4D6062" w:rsidR="00062B00" w:rsidRPr="003C40FC" w:rsidRDefault="00062B00"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Also, the finding has implications for tourism policies and planning at destination levels. Governments, tourism organizations, and destination managers can consider the importance of engaging both HPHI and HPLI stakeholders in their decision-making processes, ensuring representation, participation, and collaboration. This can inform the development of guidelines and frameworks for stakeholder engagement in tourism management, leading to more sustainable and inclusive practices. </w:t>
      </w:r>
    </w:p>
    <w:p w14:paraId="4C088098" w14:textId="77777777" w:rsidR="00F93E5D"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Similarly, internal stakeholders exercised more influence and interest in the implementation of COVID-19 recovery strategies than external stakeholders. Internal stakeholders, such as tour guards, managers, community leaders</w:t>
      </w:r>
      <w:r w:rsidR="005B685E">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business owners, have a vested interest in ensuring that their businesses survive and thrive during and after the pandemic. As such, the active involvement of internal stakeholders in the implementation of recovery procedures is beneficial to the tourism industry in several </w:t>
      </w:r>
      <w:r w:rsidRPr="003C40FC">
        <w:rPr>
          <w:rFonts w:ascii="Times New Roman" w:hAnsi="Times New Roman" w:cs="Times New Roman"/>
          <w:kern w:val="0"/>
          <w:sz w:val="24"/>
          <w:szCs w:val="24"/>
          <w14:ligatures w14:val="none"/>
        </w:rPr>
        <w:lastRenderedPageBreak/>
        <w:t xml:space="preserve">ways. </w:t>
      </w:r>
      <w:r w:rsidR="007F7F95" w:rsidRPr="003C40FC">
        <w:rPr>
          <w:rFonts w:ascii="Times New Roman" w:hAnsi="Times New Roman" w:cs="Times New Roman"/>
          <w:kern w:val="0"/>
          <w:sz w:val="24"/>
          <w:szCs w:val="24"/>
          <w14:ligatures w14:val="none"/>
        </w:rPr>
        <w:t>I</w:t>
      </w:r>
      <w:r w:rsidRPr="003C40FC">
        <w:rPr>
          <w:rFonts w:ascii="Times New Roman" w:hAnsi="Times New Roman" w:cs="Times New Roman"/>
          <w:kern w:val="0"/>
          <w:sz w:val="24"/>
          <w:szCs w:val="24"/>
          <w14:ligatures w14:val="none"/>
        </w:rPr>
        <w:t xml:space="preserve">nternal stakeholders have a better understanding of their businesses' operations and the systematic and unsystematic impacts of the pandemic on their businesses. This understanding allows them to tailor the recovery procedures in a manner that meets the specific needs of their businesses. </w:t>
      </w:r>
    </w:p>
    <w:p w14:paraId="7C30BC35" w14:textId="6C5D22AF" w:rsidR="0047539A" w:rsidRPr="003C40FC" w:rsidRDefault="007F7F95"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Not only that</w:t>
      </w:r>
      <w:r w:rsidR="00D41671" w:rsidRPr="003C40FC">
        <w:rPr>
          <w:rFonts w:ascii="Times New Roman" w:hAnsi="Times New Roman" w:cs="Times New Roman"/>
          <w:kern w:val="0"/>
          <w:sz w:val="24"/>
          <w:szCs w:val="24"/>
          <w14:ligatures w14:val="none"/>
        </w:rPr>
        <w:t xml:space="preserve">, the influence of internal stakeholders in the implementation of recovery strategies </w:t>
      </w:r>
      <w:r w:rsidR="005B685E">
        <w:rPr>
          <w:rFonts w:ascii="Times New Roman" w:hAnsi="Times New Roman" w:cs="Times New Roman"/>
          <w:kern w:val="0"/>
          <w:sz w:val="24"/>
          <w:szCs w:val="24"/>
          <w14:ligatures w14:val="none"/>
        </w:rPr>
        <w:t>ensures</w:t>
      </w:r>
      <w:r w:rsidR="00D41671" w:rsidRPr="003C40FC">
        <w:rPr>
          <w:rFonts w:ascii="Times New Roman" w:hAnsi="Times New Roman" w:cs="Times New Roman"/>
          <w:kern w:val="0"/>
          <w:sz w:val="24"/>
          <w:szCs w:val="24"/>
          <w14:ligatures w14:val="none"/>
        </w:rPr>
        <w:t xml:space="preserve"> that the resilient mechanisms are implemented effectively since they understand the intricacies of the tourism industry. Internal stakeholders have direct control over the day-to-day operations of their businesses, and they are better positioned to ensure that their employees and customers adhere to the recovery procedures compared to external stakeholders like the Regional Tourism Authority.</w:t>
      </w:r>
      <w:r w:rsidRPr="003C40FC">
        <w:rPr>
          <w:rFonts w:ascii="Times New Roman" w:hAnsi="Times New Roman" w:cs="Times New Roman"/>
          <w:kern w:val="0"/>
          <w:sz w:val="24"/>
          <w:szCs w:val="24"/>
          <w14:ligatures w14:val="none"/>
        </w:rPr>
        <w:t xml:space="preserve"> Again,</w:t>
      </w:r>
      <w:r w:rsidR="00D41671" w:rsidRPr="003C40FC">
        <w:rPr>
          <w:rFonts w:ascii="Times New Roman" w:hAnsi="Times New Roman" w:cs="Times New Roman"/>
          <w:kern w:val="0"/>
          <w:sz w:val="24"/>
          <w:szCs w:val="24"/>
          <w14:ligatures w14:val="none"/>
        </w:rPr>
        <w:t xml:space="preserve"> the engagement and influence of internal stakeholders in the implementation of recovery strategies in the tourism industry </w:t>
      </w:r>
      <w:r w:rsidR="005B685E">
        <w:rPr>
          <w:rFonts w:ascii="Times New Roman" w:hAnsi="Times New Roman" w:cs="Times New Roman"/>
          <w:kern w:val="0"/>
          <w:sz w:val="24"/>
          <w:szCs w:val="24"/>
          <w14:ligatures w14:val="none"/>
        </w:rPr>
        <w:t>create</w:t>
      </w:r>
      <w:r w:rsidR="00D41671" w:rsidRPr="003C40FC">
        <w:rPr>
          <w:rFonts w:ascii="Times New Roman" w:hAnsi="Times New Roman" w:cs="Times New Roman"/>
          <w:kern w:val="0"/>
          <w:sz w:val="24"/>
          <w:szCs w:val="24"/>
          <w14:ligatures w14:val="none"/>
        </w:rPr>
        <w:t xml:space="preserve"> a sense of ownership and responsibility. When internal stakeholders are involved in the decision-making process, they are more likely to take ownership of the recovery strategies and feel responsible for ensuring their success and effectiveness. The study findings corroborate with previous research conducted by Azazz et al. (2021) and Adebanjo, et al, (2016) that the influence of external stakeholders in project adoption and implementation </w:t>
      </w:r>
      <w:r w:rsidR="005B685E">
        <w:rPr>
          <w:rFonts w:ascii="Times New Roman" w:hAnsi="Times New Roman" w:cs="Times New Roman"/>
          <w:kern w:val="0"/>
          <w:sz w:val="24"/>
          <w:szCs w:val="24"/>
          <w14:ligatures w14:val="none"/>
        </w:rPr>
        <w:t>more</w:t>
      </w:r>
      <w:r w:rsidR="00D41671" w:rsidRPr="003C40FC">
        <w:rPr>
          <w:rFonts w:ascii="Times New Roman" w:hAnsi="Times New Roman" w:cs="Times New Roman"/>
          <w:kern w:val="0"/>
          <w:sz w:val="24"/>
          <w:szCs w:val="24"/>
          <w14:ligatures w14:val="none"/>
        </w:rPr>
        <w:t xml:space="preserve"> often than not </w:t>
      </w:r>
      <w:r w:rsidR="005B685E">
        <w:rPr>
          <w:rFonts w:ascii="Times New Roman" w:hAnsi="Times New Roman" w:cs="Times New Roman"/>
          <w:kern w:val="0"/>
          <w:sz w:val="24"/>
          <w:szCs w:val="24"/>
          <w14:ligatures w14:val="none"/>
        </w:rPr>
        <w:t>lead</w:t>
      </w:r>
      <w:r w:rsidR="00D41671" w:rsidRPr="003C40FC">
        <w:rPr>
          <w:rFonts w:ascii="Times New Roman" w:hAnsi="Times New Roman" w:cs="Times New Roman"/>
          <w:kern w:val="0"/>
          <w:sz w:val="24"/>
          <w:szCs w:val="24"/>
          <w14:ligatures w14:val="none"/>
        </w:rPr>
        <w:t xml:space="preserve"> to </w:t>
      </w:r>
      <w:r w:rsidR="005B685E">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ineffectiveness of such projects and policies. This is because external stakeholders often have conflicting interests and agendas that can lead to misalignment with the project or policy goals. This misalignment can lead to poor implementation and low levels of effectiveness.</w:t>
      </w:r>
    </w:p>
    <w:p w14:paraId="4FF5AC00" w14:textId="233B06CE" w:rsidR="0044437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In conclusion, the active role played by internal stakeholders in the implementation of COVID-19 recovery procedures is crucial to sustaining activities in the tourism industry</w:t>
      </w:r>
      <w:r w:rsidR="005B685E">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especially in the logging sector. Internal stakeholders' understanding of their businesses, control over day-to-day operations, sense of ownership and responsibility, and collaboration with other businesses are all factors that more likely contribute to the successful implementation of recovery strategies and the industry's continued activity.</w:t>
      </w:r>
      <w:r w:rsidR="00A3528C" w:rsidRPr="003C40FC">
        <w:rPr>
          <w:rFonts w:ascii="Times New Roman" w:hAnsi="Times New Roman" w:cs="Times New Roman"/>
          <w:sz w:val="24"/>
          <w:szCs w:val="24"/>
        </w:rPr>
        <w:t xml:space="preserve"> </w:t>
      </w:r>
      <w:r w:rsidR="005B685E">
        <w:rPr>
          <w:rFonts w:ascii="Times New Roman" w:hAnsi="Times New Roman" w:cs="Times New Roman"/>
          <w:kern w:val="0"/>
          <w:sz w:val="24"/>
          <w:szCs w:val="24"/>
          <w14:ligatures w14:val="none"/>
        </w:rPr>
        <w:t>This discovery implies</w:t>
      </w:r>
      <w:r w:rsidR="00A3528C" w:rsidRPr="003C40FC">
        <w:rPr>
          <w:rFonts w:ascii="Times New Roman" w:hAnsi="Times New Roman" w:cs="Times New Roman"/>
          <w:kern w:val="0"/>
          <w:sz w:val="24"/>
          <w:szCs w:val="24"/>
          <w14:ligatures w14:val="none"/>
        </w:rPr>
        <w:t xml:space="preserve"> that it adds to the body of knowledge on stakeholder theory put forth by Ian Mitroff in 1983, which challenges the need for strong stakeholder relationships to achieve effective project implementation.</w:t>
      </w:r>
      <w:r w:rsidR="00062B00" w:rsidRPr="003C40FC">
        <w:rPr>
          <w:rFonts w:ascii="Times New Roman" w:hAnsi="Times New Roman" w:cs="Times New Roman"/>
          <w:kern w:val="0"/>
          <w:sz w:val="24"/>
          <w:szCs w:val="24"/>
          <w14:ligatures w14:val="none"/>
        </w:rPr>
        <w:t xml:space="preserve"> </w:t>
      </w:r>
    </w:p>
    <w:p w14:paraId="2E8DF82C" w14:textId="515CB373" w:rsidR="00D41671" w:rsidRPr="003C40FC" w:rsidRDefault="00062B00"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Again, the study adds to </w:t>
      </w:r>
      <w:r w:rsidR="00F93E5D">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policy and planning of the tourism industry by emphasizing the importance of involving and empowering internal stakeholders, such as local </w:t>
      </w:r>
      <w:r w:rsidRPr="003C40FC">
        <w:rPr>
          <w:rFonts w:ascii="Times New Roman" w:hAnsi="Times New Roman" w:cs="Times New Roman"/>
          <w:kern w:val="0"/>
          <w:sz w:val="24"/>
          <w:szCs w:val="24"/>
          <w14:ligatures w14:val="none"/>
        </w:rPr>
        <w:lastRenderedPageBreak/>
        <w:t>communities, tourism businesses, and employees, in the policy-making process.</w:t>
      </w:r>
      <w:r w:rsidR="00F93E5D">
        <w:rPr>
          <w:rFonts w:ascii="Times New Roman" w:hAnsi="Times New Roman" w:cs="Times New Roman"/>
          <w:kern w:val="0"/>
          <w:sz w:val="24"/>
          <w:szCs w:val="24"/>
          <w14:ligatures w14:val="none"/>
        </w:rPr>
        <w:t xml:space="preserve"> It</w:t>
      </w:r>
      <w:r w:rsidRPr="003C40FC">
        <w:rPr>
          <w:rFonts w:ascii="Times New Roman" w:hAnsi="Times New Roman" w:cs="Times New Roman"/>
          <w:kern w:val="0"/>
          <w:sz w:val="24"/>
          <w:szCs w:val="24"/>
          <w14:ligatures w14:val="none"/>
        </w:rPr>
        <w:t xml:space="preserve"> underscores the need for policymakers to consider the perspectives, knowledge, and experiences of internal stakeholders in formulating policies related to future </w:t>
      </w:r>
      <w:r w:rsidR="00F93E5D">
        <w:rPr>
          <w:rFonts w:ascii="Times New Roman" w:hAnsi="Times New Roman" w:cs="Times New Roman"/>
          <w:kern w:val="0"/>
          <w:sz w:val="24"/>
          <w:szCs w:val="24"/>
          <w14:ligatures w14:val="none"/>
        </w:rPr>
        <w:t>crisis</w:t>
      </w:r>
      <w:r w:rsidRPr="003C40FC">
        <w:rPr>
          <w:rFonts w:ascii="Times New Roman" w:hAnsi="Times New Roman" w:cs="Times New Roman"/>
          <w:kern w:val="0"/>
          <w:sz w:val="24"/>
          <w:szCs w:val="24"/>
          <w14:ligatures w14:val="none"/>
        </w:rPr>
        <w:t xml:space="preserve"> management, recovery, and resilience in the tourism industry. This can lead to more relevant, practical, and effective policy interventions.</w:t>
      </w:r>
      <w:r w:rsidR="00180D3F" w:rsidRPr="003C40FC">
        <w:rPr>
          <w:rFonts w:ascii="Times New Roman" w:hAnsi="Times New Roman" w:cs="Times New Roman"/>
          <w:sz w:val="24"/>
          <w:szCs w:val="24"/>
        </w:rPr>
        <w:t xml:space="preserve"> T</w:t>
      </w:r>
      <w:r w:rsidR="00180D3F" w:rsidRPr="003C40FC">
        <w:rPr>
          <w:rFonts w:ascii="Times New Roman" w:hAnsi="Times New Roman" w:cs="Times New Roman"/>
          <w:kern w:val="0"/>
          <w:sz w:val="24"/>
          <w:szCs w:val="24"/>
          <w14:ligatures w14:val="none"/>
        </w:rPr>
        <w:t>he findings also add to policy planning by highlighting the need for long-term resilience planning in the tourism industry. Policymakers can integrate the lessons learned from the COVID-19 pandemic into future strategies, policies, and frameworks. This may include incorporating mechanisms for early warning systems, diversifying tourism products and markets, strengthening digital capabilities, and fostering a culture of adaptability and flexibility.</w:t>
      </w:r>
    </w:p>
    <w:p w14:paraId="4E394721" w14:textId="7C1195F2" w:rsidR="0047539A"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Again, the results indicate that female stakeholders in the tourism industry at Tengzug </w:t>
      </w:r>
      <w:r w:rsidR="003C3524">
        <w:rPr>
          <w:rFonts w:ascii="Times New Roman" w:hAnsi="Times New Roman" w:cs="Times New Roman"/>
          <w:kern w:val="0"/>
          <w:sz w:val="24"/>
          <w:szCs w:val="24"/>
          <w14:ligatures w14:val="none"/>
        </w:rPr>
        <w:t>H</w:t>
      </w:r>
      <w:r w:rsidRPr="003C40FC">
        <w:rPr>
          <w:rFonts w:ascii="Times New Roman" w:hAnsi="Times New Roman" w:cs="Times New Roman"/>
          <w:kern w:val="0"/>
          <w:sz w:val="24"/>
          <w:szCs w:val="24"/>
          <w14:ligatures w14:val="none"/>
        </w:rPr>
        <w:t xml:space="preserve">ills and Zenga crocodile </w:t>
      </w:r>
      <w:r w:rsidR="003C3524">
        <w:rPr>
          <w:rFonts w:ascii="Times New Roman" w:hAnsi="Times New Roman" w:cs="Times New Roman"/>
          <w:kern w:val="0"/>
          <w:sz w:val="24"/>
          <w:szCs w:val="24"/>
          <w14:ligatures w14:val="none"/>
        </w:rPr>
        <w:t>p</w:t>
      </w:r>
      <w:r w:rsidRPr="003C40FC">
        <w:rPr>
          <w:rFonts w:ascii="Times New Roman" w:hAnsi="Times New Roman" w:cs="Times New Roman"/>
          <w:kern w:val="0"/>
          <w:sz w:val="24"/>
          <w:szCs w:val="24"/>
          <w14:ligatures w14:val="none"/>
        </w:rPr>
        <w:t>onds formed a higher perception regarding power and interest imbalances in the implementation of resilient strategies in the tourism industry during the COVID-19 pandemic. This finding reinforces the claims of</w:t>
      </w:r>
      <w:r w:rsidR="009A4295" w:rsidRPr="003C40FC">
        <w:rPr>
          <w:rFonts w:ascii="Times New Roman" w:hAnsi="Times New Roman" w:cs="Times New Roman"/>
          <w:sz w:val="24"/>
          <w:szCs w:val="24"/>
        </w:rPr>
        <w:t xml:space="preserve"> </w:t>
      </w:r>
      <w:r w:rsidR="009A4295" w:rsidRPr="003C40FC">
        <w:rPr>
          <w:rFonts w:ascii="Times New Roman" w:hAnsi="Times New Roman" w:cs="Times New Roman"/>
          <w:kern w:val="0"/>
          <w:sz w:val="24"/>
          <w:szCs w:val="24"/>
          <w14:ligatures w14:val="none"/>
        </w:rPr>
        <w:t xml:space="preserve">Bako and Syed (2018), </w:t>
      </w:r>
      <w:r w:rsidRPr="003C40FC">
        <w:rPr>
          <w:rFonts w:ascii="Times New Roman" w:hAnsi="Times New Roman" w:cs="Times New Roman"/>
          <w:kern w:val="0"/>
          <w:sz w:val="24"/>
          <w:szCs w:val="24"/>
          <w14:ligatures w14:val="none"/>
        </w:rPr>
        <w:t>that women have over the years become increasingly marginalized due to cultural, political</w:t>
      </w:r>
      <w:r w:rsidR="003C3524">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structural challenges and social ascriptions. Although participation in the coping strategies is open, female stakeholders in these destination sites felt that the</w:t>
      </w:r>
      <w:r w:rsidR="003C3524">
        <w:rPr>
          <w:rFonts w:ascii="Times New Roman" w:hAnsi="Times New Roman" w:cs="Times New Roman"/>
          <w:kern w:val="0"/>
          <w:sz w:val="24"/>
          <w:szCs w:val="24"/>
          <w14:ligatures w14:val="none"/>
        </w:rPr>
        <w:t>ir</w:t>
      </w:r>
      <w:r w:rsidRPr="003C40FC">
        <w:rPr>
          <w:rFonts w:ascii="Times New Roman" w:hAnsi="Times New Roman" w:cs="Times New Roman"/>
          <w:kern w:val="0"/>
          <w:sz w:val="24"/>
          <w:szCs w:val="24"/>
          <w14:ligatures w14:val="none"/>
        </w:rPr>
        <w:t xml:space="preserve"> male counterparts in the industry stifled them from information such as the government COVID-19 alleviation support scheme to industry players which affected the resilience of their businesses. </w:t>
      </w:r>
    </w:p>
    <w:p w14:paraId="13D5CE4D" w14:textId="6DF97949" w:rsidR="0044437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When female stakeholders in the tourism industry perceive power and interest imbalances in the implementation of resilient strategies as mentioned, it creates a negative environment that can derail the entire process of building resilience. This negative environment can impact the morale of the stakeholders, leading to decreased motivation, trust, and participation. The fact that female stakeholders hold opinions regarding power and interest imbalances can lead to a lack of commitment and engagement among female stakeholders, which is essential for </w:t>
      </w:r>
      <w:r w:rsidR="00FF39EF">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successful implementation of resilient strategies in destination sites. If female stakeholders perceive that their input and ideas are not being considered, they may become demotivated and less likely to support the proposed strategies. </w:t>
      </w:r>
    </w:p>
    <w:p w14:paraId="2CFCD146" w14:textId="75986F11" w:rsidR="00444370"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This can undermine the effectiveness of the strategies and compromise the sector's ability to withstand future shocks. This can weaken the proposed strategies and </w:t>
      </w:r>
      <w:r w:rsidRPr="003C40FC">
        <w:rPr>
          <w:rFonts w:ascii="Times New Roman" w:hAnsi="Times New Roman" w:cs="Times New Roman"/>
          <w:kern w:val="0"/>
          <w:sz w:val="24"/>
          <w:szCs w:val="24"/>
          <w14:ligatures w14:val="none"/>
        </w:rPr>
        <w:lastRenderedPageBreak/>
        <w:t>ultimately thwart the sector from becoming resilient.</w:t>
      </w:r>
      <w:r w:rsidR="0047539A" w:rsidRPr="003C40FC">
        <w:rPr>
          <w:rFonts w:ascii="Times New Roman" w:hAnsi="Times New Roman" w:cs="Times New Roman"/>
          <w:kern w:val="0"/>
          <w:sz w:val="24"/>
          <w:szCs w:val="24"/>
          <w14:ligatures w14:val="none"/>
        </w:rPr>
        <w:t xml:space="preserve"> T</w:t>
      </w:r>
      <w:r w:rsidRPr="003C40FC">
        <w:rPr>
          <w:rFonts w:ascii="Times New Roman" w:hAnsi="Times New Roman" w:cs="Times New Roman"/>
          <w:kern w:val="0"/>
          <w:sz w:val="24"/>
          <w:szCs w:val="24"/>
          <w14:ligatures w14:val="none"/>
        </w:rPr>
        <w:t>he perception of power and interest imbalance among female stakeholders in the tourism industry can have a range of negative impacts on the process of implementing resilient strategies, including reduced trust and collaboration, lack of commitment and engagement, and inclusivity.</w:t>
      </w:r>
      <w:r w:rsidR="00180D3F" w:rsidRPr="003C40FC">
        <w:rPr>
          <w:rFonts w:ascii="Times New Roman" w:hAnsi="Times New Roman" w:cs="Times New Roman"/>
          <w:sz w:val="24"/>
          <w:szCs w:val="24"/>
        </w:rPr>
        <w:t xml:space="preserve"> </w:t>
      </w:r>
      <w:r w:rsidR="00180D3F" w:rsidRPr="003C40FC">
        <w:rPr>
          <w:rFonts w:ascii="Times New Roman" w:hAnsi="Times New Roman" w:cs="Times New Roman"/>
          <w:kern w:val="0"/>
          <w:sz w:val="24"/>
          <w:szCs w:val="24"/>
          <w14:ligatures w14:val="none"/>
        </w:rPr>
        <w:t xml:space="preserve">The finding reinforces the existing literature on gendered power dynamics in the workplace. It highlights how females in the tourism industry often face limited access to decision-making positions, managerial roles, and leadership opportunities. This contributes to the understanding of occupational segregation, where females are concentrated in lower-paying and lower-status positions, while </w:t>
      </w:r>
      <w:r w:rsidR="0039249C">
        <w:rPr>
          <w:rFonts w:ascii="Times New Roman" w:hAnsi="Times New Roman" w:cs="Times New Roman"/>
          <w:kern w:val="0"/>
          <w:sz w:val="24"/>
          <w:szCs w:val="24"/>
          <w14:ligatures w14:val="none"/>
        </w:rPr>
        <w:t>their</w:t>
      </w:r>
      <w:r w:rsidR="00180D3F" w:rsidRPr="003C40FC">
        <w:rPr>
          <w:rFonts w:ascii="Times New Roman" w:hAnsi="Times New Roman" w:cs="Times New Roman"/>
          <w:kern w:val="0"/>
          <w:sz w:val="24"/>
          <w:szCs w:val="24"/>
          <w14:ligatures w14:val="none"/>
        </w:rPr>
        <w:t xml:space="preserve"> male counterparts hold positions of power and influence.</w:t>
      </w:r>
      <w:r w:rsidR="009811E8" w:rsidRPr="003C40FC">
        <w:rPr>
          <w:rFonts w:ascii="Times New Roman" w:hAnsi="Times New Roman" w:cs="Times New Roman"/>
          <w:sz w:val="24"/>
          <w:szCs w:val="24"/>
        </w:rPr>
        <w:t xml:space="preserve"> It </w:t>
      </w:r>
      <w:r w:rsidR="009811E8" w:rsidRPr="003C40FC">
        <w:rPr>
          <w:rFonts w:ascii="Times New Roman" w:hAnsi="Times New Roman" w:cs="Times New Roman"/>
          <w:kern w:val="0"/>
          <w:sz w:val="24"/>
          <w:szCs w:val="24"/>
          <w14:ligatures w14:val="none"/>
        </w:rPr>
        <w:t xml:space="preserve">directly relates to SDG Goal 5, which aims to achieve gender equality and empower all females including girls. It contributes to the literature by providing evidence of the existing power imbalances and gender disparities within the tourism industry. It highlights the need to address these imbalances, promote female empowerment, and ensure equal opportunities for females in decision-making, leadership roles, and access to resources </w:t>
      </w:r>
      <w:r w:rsidR="0039249C">
        <w:rPr>
          <w:rFonts w:ascii="Times New Roman" w:hAnsi="Times New Roman" w:cs="Times New Roman"/>
          <w:kern w:val="0"/>
          <w:sz w:val="24"/>
          <w:szCs w:val="24"/>
          <w14:ligatures w14:val="none"/>
        </w:rPr>
        <w:t>for</w:t>
      </w:r>
      <w:r w:rsidR="00D411B6" w:rsidRPr="003C40FC">
        <w:rPr>
          <w:rFonts w:ascii="Times New Roman" w:hAnsi="Times New Roman" w:cs="Times New Roman"/>
          <w:kern w:val="0"/>
          <w:sz w:val="24"/>
          <w:szCs w:val="24"/>
          <w14:ligatures w14:val="none"/>
        </w:rPr>
        <w:t xml:space="preserve"> future </w:t>
      </w:r>
      <w:r w:rsidR="0039249C">
        <w:rPr>
          <w:rFonts w:ascii="Times New Roman" w:hAnsi="Times New Roman" w:cs="Times New Roman"/>
          <w:kern w:val="0"/>
          <w:sz w:val="24"/>
          <w:szCs w:val="24"/>
          <w14:ligatures w14:val="none"/>
        </w:rPr>
        <w:t>crisis</w:t>
      </w:r>
      <w:r w:rsidR="00D411B6" w:rsidRPr="003C40FC">
        <w:rPr>
          <w:rFonts w:ascii="Times New Roman" w:hAnsi="Times New Roman" w:cs="Times New Roman"/>
          <w:kern w:val="0"/>
          <w:sz w:val="24"/>
          <w:szCs w:val="24"/>
          <w14:ligatures w14:val="none"/>
        </w:rPr>
        <w:t xml:space="preserve"> management in the tourism industry</w:t>
      </w:r>
      <w:r w:rsidR="009811E8" w:rsidRPr="003C40FC">
        <w:rPr>
          <w:rFonts w:ascii="Times New Roman" w:hAnsi="Times New Roman" w:cs="Times New Roman"/>
          <w:kern w:val="0"/>
          <w:sz w:val="24"/>
          <w:szCs w:val="24"/>
          <w14:ligatures w14:val="none"/>
        </w:rPr>
        <w:t>.</w:t>
      </w:r>
      <w:r w:rsidR="00D411B6" w:rsidRPr="003C40FC">
        <w:rPr>
          <w:rFonts w:ascii="Times New Roman" w:hAnsi="Times New Roman" w:cs="Times New Roman"/>
          <w:kern w:val="0"/>
          <w:sz w:val="24"/>
          <w:szCs w:val="24"/>
          <w14:ligatures w14:val="none"/>
        </w:rPr>
        <w:t xml:space="preserve"> It contributes to </w:t>
      </w:r>
      <w:r w:rsidR="0039249C">
        <w:rPr>
          <w:rFonts w:ascii="Times New Roman" w:hAnsi="Times New Roman" w:cs="Times New Roman"/>
          <w:kern w:val="0"/>
          <w:sz w:val="24"/>
          <w:szCs w:val="24"/>
          <w14:ligatures w14:val="none"/>
        </w:rPr>
        <w:t xml:space="preserve">the </w:t>
      </w:r>
      <w:r w:rsidR="00D411B6" w:rsidRPr="003C40FC">
        <w:rPr>
          <w:rFonts w:ascii="Times New Roman" w:hAnsi="Times New Roman" w:cs="Times New Roman"/>
          <w:kern w:val="0"/>
          <w:sz w:val="24"/>
          <w:szCs w:val="24"/>
          <w14:ligatures w14:val="none"/>
        </w:rPr>
        <w:t>existing literature</w:t>
      </w:r>
      <w:r w:rsidR="00D411B6" w:rsidRPr="003C40FC">
        <w:rPr>
          <w:rFonts w:ascii="Times New Roman" w:hAnsi="Times New Roman" w:cs="Times New Roman"/>
          <w:sz w:val="24"/>
          <w:szCs w:val="24"/>
        </w:rPr>
        <w:t xml:space="preserve"> </w:t>
      </w:r>
      <w:r w:rsidR="0039249C">
        <w:rPr>
          <w:rFonts w:ascii="Times New Roman" w:hAnsi="Times New Roman" w:cs="Times New Roman"/>
          <w:sz w:val="24"/>
          <w:szCs w:val="24"/>
        </w:rPr>
        <w:t>on</w:t>
      </w:r>
      <w:r w:rsidR="00D411B6" w:rsidRPr="003C40FC">
        <w:rPr>
          <w:rFonts w:ascii="Times New Roman" w:hAnsi="Times New Roman" w:cs="Times New Roman"/>
          <w:sz w:val="24"/>
          <w:szCs w:val="24"/>
        </w:rPr>
        <w:t xml:space="preserve"> the Patriarchy theory. </w:t>
      </w:r>
      <w:r w:rsidR="00D411B6" w:rsidRPr="003C40FC">
        <w:rPr>
          <w:rFonts w:ascii="Times New Roman" w:hAnsi="Times New Roman" w:cs="Times New Roman"/>
          <w:kern w:val="0"/>
          <w:sz w:val="24"/>
          <w:szCs w:val="24"/>
          <w14:ligatures w14:val="none"/>
        </w:rPr>
        <w:t xml:space="preserve">This theory posits that power structures in society are predominantly male-dominated, leading to the perpetuation of </w:t>
      </w:r>
      <w:r w:rsidR="0039249C">
        <w:rPr>
          <w:rFonts w:ascii="Times New Roman" w:hAnsi="Times New Roman" w:cs="Times New Roman"/>
          <w:kern w:val="0"/>
          <w:sz w:val="24"/>
          <w:szCs w:val="24"/>
          <w14:ligatures w14:val="none"/>
        </w:rPr>
        <w:t>male</w:t>
      </w:r>
      <w:r w:rsidR="00D411B6" w:rsidRPr="003C40FC">
        <w:rPr>
          <w:rFonts w:ascii="Times New Roman" w:hAnsi="Times New Roman" w:cs="Times New Roman"/>
          <w:kern w:val="0"/>
          <w:sz w:val="24"/>
          <w:szCs w:val="24"/>
          <w14:ligatures w14:val="none"/>
        </w:rPr>
        <w:t xml:space="preserve"> control and dominance over females</w:t>
      </w:r>
      <w:r w:rsidR="00A15F21" w:rsidRPr="003C40FC">
        <w:rPr>
          <w:rFonts w:ascii="Times New Roman" w:hAnsi="Times New Roman" w:cs="Times New Roman"/>
          <w:sz w:val="24"/>
          <w:szCs w:val="24"/>
        </w:rPr>
        <w:t xml:space="preserve"> (</w:t>
      </w:r>
      <w:r w:rsidR="00A15F21" w:rsidRPr="003C40FC">
        <w:rPr>
          <w:rFonts w:ascii="Times New Roman" w:hAnsi="Times New Roman" w:cs="Times New Roman"/>
          <w:kern w:val="0"/>
          <w:sz w:val="24"/>
          <w:szCs w:val="24"/>
          <w14:ligatures w14:val="none"/>
        </w:rPr>
        <w:t>Sultana, 2010)</w:t>
      </w:r>
      <w:r w:rsidR="00D411B6" w:rsidRPr="003C40FC">
        <w:rPr>
          <w:rFonts w:ascii="Times New Roman" w:hAnsi="Times New Roman" w:cs="Times New Roman"/>
          <w:kern w:val="0"/>
          <w:sz w:val="24"/>
          <w:szCs w:val="24"/>
          <w14:ligatures w14:val="none"/>
        </w:rPr>
        <w:t xml:space="preserve">. </w:t>
      </w:r>
    </w:p>
    <w:p w14:paraId="17768734" w14:textId="40317252" w:rsidR="00D41671" w:rsidRPr="003C40FC" w:rsidRDefault="00A15F2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It further adds to </w:t>
      </w:r>
      <w:r w:rsidR="0039249C">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literature b</w:t>
      </w:r>
      <w:r w:rsidR="00D411B6" w:rsidRPr="003C40FC">
        <w:rPr>
          <w:rFonts w:ascii="Times New Roman" w:hAnsi="Times New Roman" w:cs="Times New Roman"/>
          <w:kern w:val="0"/>
          <w:sz w:val="24"/>
          <w:szCs w:val="24"/>
          <w14:ligatures w14:val="none"/>
        </w:rPr>
        <w:t xml:space="preserve">y highlighting the disparities in power and influence between male and female stakeholders in the tourism industry, </w:t>
      </w:r>
      <w:r w:rsidRPr="003C40FC">
        <w:rPr>
          <w:rFonts w:ascii="Times New Roman" w:hAnsi="Times New Roman" w:cs="Times New Roman"/>
          <w:kern w:val="0"/>
          <w:sz w:val="24"/>
          <w:szCs w:val="24"/>
          <w14:ligatures w14:val="none"/>
        </w:rPr>
        <w:t xml:space="preserve">and </w:t>
      </w:r>
      <w:r w:rsidR="00D411B6" w:rsidRPr="003C40FC">
        <w:rPr>
          <w:rFonts w:ascii="Times New Roman" w:hAnsi="Times New Roman" w:cs="Times New Roman"/>
          <w:kern w:val="0"/>
          <w:sz w:val="24"/>
          <w:szCs w:val="24"/>
          <w14:ligatures w14:val="none"/>
        </w:rPr>
        <w:t>it provide</w:t>
      </w:r>
      <w:r w:rsidR="0039249C">
        <w:rPr>
          <w:rFonts w:ascii="Times New Roman" w:hAnsi="Times New Roman" w:cs="Times New Roman"/>
          <w:kern w:val="0"/>
          <w:sz w:val="24"/>
          <w:szCs w:val="24"/>
          <w14:ligatures w14:val="none"/>
        </w:rPr>
        <w:t>s</w:t>
      </w:r>
      <w:r w:rsidR="00D411B6" w:rsidRPr="003C40FC">
        <w:rPr>
          <w:rFonts w:ascii="Times New Roman" w:hAnsi="Times New Roman" w:cs="Times New Roman"/>
          <w:kern w:val="0"/>
          <w:sz w:val="24"/>
          <w:szCs w:val="24"/>
          <w14:ligatures w14:val="none"/>
        </w:rPr>
        <w:t xml:space="preserve"> empirical evidence that supports the core tenets of </w:t>
      </w:r>
      <w:bookmarkStart w:id="438" w:name="_Hlk139657598"/>
      <w:r w:rsidR="00D411B6" w:rsidRPr="003C40FC">
        <w:rPr>
          <w:rFonts w:ascii="Times New Roman" w:hAnsi="Times New Roman" w:cs="Times New Roman"/>
          <w:kern w:val="0"/>
          <w:sz w:val="24"/>
          <w:szCs w:val="24"/>
          <w14:ligatures w14:val="none"/>
        </w:rPr>
        <w:t>Patriarchy theory</w:t>
      </w:r>
      <w:bookmarkEnd w:id="438"/>
      <w:r w:rsidR="00D411B6" w:rsidRPr="003C40FC">
        <w:rPr>
          <w:rFonts w:ascii="Times New Roman" w:hAnsi="Times New Roman" w:cs="Times New Roman"/>
          <w:kern w:val="0"/>
          <w:sz w:val="24"/>
          <w:szCs w:val="24"/>
          <w14:ligatures w14:val="none"/>
        </w:rPr>
        <w:t xml:space="preserve">. It underscores the need to recognize and address the systemic inequalities and gender-based power imbalances that exist within the </w:t>
      </w:r>
      <w:r w:rsidRPr="003C40FC">
        <w:rPr>
          <w:rFonts w:ascii="Times New Roman" w:hAnsi="Times New Roman" w:cs="Times New Roman"/>
          <w:kern w:val="0"/>
          <w:sz w:val="24"/>
          <w:szCs w:val="24"/>
          <w14:ligatures w14:val="none"/>
        </w:rPr>
        <w:t xml:space="preserve">tourism </w:t>
      </w:r>
      <w:r w:rsidR="00D411B6" w:rsidRPr="003C40FC">
        <w:rPr>
          <w:rFonts w:ascii="Times New Roman" w:hAnsi="Times New Roman" w:cs="Times New Roman"/>
          <w:kern w:val="0"/>
          <w:sz w:val="24"/>
          <w:szCs w:val="24"/>
          <w14:ligatures w14:val="none"/>
        </w:rPr>
        <w:t>industry and in society at large.</w:t>
      </w:r>
    </w:p>
    <w:p w14:paraId="400EA234" w14:textId="77777777" w:rsidR="00F93E5D" w:rsidRDefault="0047539A"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 addition, the research indicates that the internal stakeholders of Sirigu Women’s Pottery and Art and the Blue-sky Hotel did not consider gender when making decisions about implementing safety protocols. This is because the power to implement is available to individuals of all genders, which in turn encourages female stakeholders to participate in maintaining safety protocols in these locations, ultimately leading to the revitalization of the sector. </w:t>
      </w:r>
      <w:r w:rsidR="00D41671" w:rsidRPr="003C40FC">
        <w:rPr>
          <w:rFonts w:ascii="Times New Roman" w:hAnsi="Times New Roman" w:cs="Times New Roman"/>
          <w:kern w:val="0"/>
          <w:sz w:val="24"/>
          <w:szCs w:val="24"/>
          <w14:ligatures w14:val="none"/>
        </w:rPr>
        <w:t>The findings agree with Zhang et al. (2020), who claimed that the tourism industry has the potential to significantly influence gender equality.</w:t>
      </w:r>
      <w:r w:rsidR="00C25FD3" w:rsidRPr="003C40FC">
        <w:rPr>
          <w:rFonts w:ascii="Times New Roman" w:hAnsi="Times New Roman" w:cs="Times New Roman"/>
          <w:kern w:val="0"/>
          <w:sz w:val="24"/>
          <w:szCs w:val="24"/>
          <w14:ligatures w14:val="none"/>
        </w:rPr>
        <w:t xml:space="preserve"> It also agree</w:t>
      </w:r>
      <w:r w:rsidR="0048014A" w:rsidRPr="003C40FC">
        <w:rPr>
          <w:rFonts w:ascii="Times New Roman" w:hAnsi="Times New Roman" w:cs="Times New Roman"/>
          <w:kern w:val="0"/>
          <w:sz w:val="24"/>
          <w:szCs w:val="24"/>
          <w14:ligatures w14:val="none"/>
        </w:rPr>
        <w:t>s</w:t>
      </w:r>
      <w:r w:rsidR="00C25FD3" w:rsidRPr="003C40FC">
        <w:rPr>
          <w:rFonts w:ascii="Times New Roman" w:hAnsi="Times New Roman" w:cs="Times New Roman"/>
          <w:kern w:val="0"/>
          <w:sz w:val="24"/>
          <w:szCs w:val="24"/>
          <w14:ligatures w14:val="none"/>
        </w:rPr>
        <w:t xml:space="preserve"> with the views of key informants that </w:t>
      </w:r>
      <w:r w:rsidR="0048014A" w:rsidRPr="003C40FC">
        <w:rPr>
          <w:rFonts w:ascii="Times New Roman" w:hAnsi="Times New Roman" w:cs="Times New Roman"/>
          <w:kern w:val="0"/>
          <w:sz w:val="24"/>
          <w:szCs w:val="24"/>
          <w14:ligatures w14:val="none"/>
        </w:rPr>
        <w:t>“</w:t>
      </w:r>
      <w:r w:rsidR="0048014A" w:rsidRPr="003C40FC">
        <w:rPr>
          <w:rFonts w:ascii="Times New Roman" w:hAnsi="Times New Roman" w:cs="Times New Roman"/>
          <w:i/>
          <w:iCs/>
          <w:kern w:val="0"/>
          <w:sz w:val="24"/>
          <w:szCs w:val="24"/>
          <w14:ligatures w14:val="none"/>
        </w:rPr>
        <w:t>participation in tourism governance during the pandemic was open to all stakeholders regardless of power”</w:t>
      </w:r>
      <w:r w:rsidR="0048014A" w:rsidRPr="003C40FC">
        <w:rPr>
          <w:rFonts w:ascii="Times New Roman" w:hAnsi="Times New Roman" w:cs="Times New Roman"/>
          <w:kern w:val="0"/>
          <w:sz w:val="24"/>
          <w:szCs w:val="24"/>
          <w14:ligatures w14:val="none"/>
        </w:rPr>
        <w:t>.</w:t>
      </w:r>
      <w:r w:rsidR="00D41671" w:rsidRPr="003C40FC">
        <w:rPr>
          <w:rFonts w:ascii="Times New Roman" w:hAnsi="Times New Roman" w:cs="Times New Roman"/>
          <w:kern w:val="0"/>
          <w:sz w:val="24"/>
          <w:szCs w:val="24"/>
          <w14:ligatures w14:val="none"/>
        </w:rPr>
        <w:t xml:space="preserve"> It however, disagrees with the claims of Mutimukuru-Maravanyika et al, (2017) and Ramohai </w:t>
      </w:r>
      <w:r w:rsidR="00D41671" w:rsidRPr="003C40FC">
        <w:rPr>
          <w:rFonts w:ascii="Times New Roman" w:hAnsi="Times New Roman" w:cs="Times New Roman"/>
          <w:kern w:val="0"/>
          <w:sz w:val="24"/>
          <w:szCs w:val="24"/>
          <w14:ligatures w14:val="none"/>
        </w:rPr>
        <w:lastRenderedPageBreak/>
        <w:t xml:space="preserve">(2014) that women are the most marginalized groups when it comes to project participation and implementation process. The discrepancy is strongly influenced by methodological differences and the study context. They deployed a qualitative technique in their study, while the Q-squared approach </w:t>
      </w:r>
      <w:r w:rsidR="0048014A" w:rsidRPr="003C40FC">
        <w:rPr>
          <w:rFonts w:ascii="Times New Roman" w:hAnsi="Times New Roman" w:cs="Times New Roman"/>
          <w:kern w:val="0"/>
          <w:sz w:val="24"/>
          <w:szCs w:val="24"/>
          <w14:ligatures w14:val="none"/>
        </w:rPr>
        <w:t xml:space="preserve">based on </w:t>
      </w:r>
      <w:r w:rsidR="00373D8F">
        <w:rPr>
          <w:rFonts w:ascii="Times New Roman" w:hAnsi="Times New Roman" w:cs="Times New Roman"/>
          <w:kern w:val="0"/>
          <w:sz w:val="24"/>
          <w:szCs w:val="24"/>
          <w14:ligatures w14:val="none"/>
        </w:rPr>
        <w:t xml:space="preserve">a </w:t>
      </w:r>
      <w:r w:rsidR="0048014A" w:rsidRPr="003C40FC">
        <w:rPr>
          <w:rFonts w:ascii="Times New Roman" w:hAnsi="Times New Roman" w:cs="Times New Roman"/>
          <w:kern w:val="0"/>
          <w:sz w:val="24"/>
          <w:szCs w:val="24"/>
          <w14:ligatures w14:val="none"/>
        </w:rPr>
        <w:t xml:space="preserve">postpositivist </w:t>
      </w:r>
      <w:r w:rsidR="00373D8F">
        <w:rPr>
          <w:rFonts w:ascii="Times New Roman" w:hAnsi="Times New Roman" w:cs="Times New Roman"/>
          <w:kern w:val="0"/>
          <w:sz w:val="24"/>
          <w:szCs w:val="24"/>
          <w14:ligatures w14:val="none"/>
        </w:rPr>
        <w:t>worldview</w:t>
      </w:r>
      <w:r w:rsidR="0048014A" w:rsidRPr="003C40FC">
        <w:rPr>
          <w:rFonts w:ascii="Times New Roman" w:hAnsi="Times New Roman" w:cs="Times New Roman"/>
          <w:kern w:val="0"/>
          <w:sz w:val="24"/>
          <w:szCs w:val="24"/>
          <w14:ligatures w14:val="none"/>
        </w:rPr>
        <w:t xml:space="preserve"> </w:t>
      </w:r>
      <w:r w:rsidR="00D41671" w:rsidRPr="003C40FC">
        <w:rPr>
          <w:rFonts w:ascii="Times New Roman" w:hAnsi="Times New Roman" w:cs="Times New Roman"/>
          <w:kern w:val="0"/>
          <w:sz w:val="24"/>
          <w:szCs w:val="24"/>
          <w14:ligatures w14:val="none"/>
        </w:rPr>
        <w:t xml:space="preserve">is used in this survey.  </w:t>
      </w:r>
    </w:p>
    <w:p w14:paraId="392D99DA" w14:textId="47667120"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The tourism industry's openness to gender inclusivity is a positive development that can help the industry recover from the pandemic's impacts. By including everyone in the decision-making process, the industry can benefit from a wider range of perspectives and ideas, which can lead to </w:t>
      </w:r>
      <w:r w:rsidR="00373D8F">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more effective recovery of the industry. </w:t>
      </w:r>
      <w:r w:rsidR="00ED1EB7" w:rsidRPr="003C40FC">
        <w:rPr>
          <w:rFonts w:ascii="Times New Roman" w:hAnsi="Times New Roman" w:cs="Times New Roman"/>
          <w:kern w:val="0"/>
          <w:sz w:val="24"/>
          <w:szCs w:val="24"/>
          <w14:ligatures w14:val="none"/>
        </w:rPr>
        <w:t>Also</w:t>
      </w:r>
      <w:r w:rsidRPr="003C40FC">
        <w:rPr>
          <w:rFonts w:ascii="Times New Roman" w:hAnsi="Times New Roman" w:cs="Times New Roman"/>
          <w:kern w:val="0"/>
          <w:sz w:val="24"/>
          <w:szCs w:val="24"/>
          <w14:ligatures w14:val="none"/>
        </w:rPr>
        <w:t>, by promoting inclusivity, the industry can help to address persistent gender inequalities that have traditionally marginalized women in stakeholder consultation and coping mechanism implementation processes in societies. Traditionally, women have been left out of decision-making processes, especially in the tourism industry, where they have been underrepresented in positions of power and authority.</w:t>
      </w:r>
      <w:r w:rsidR="00A15F21" w:rsidRPr="003C40FC">
        <w:rPr>
          <w:rFonts w:ascii="Times New Roman" w:hAnsi="Times New Roman" w:cs="Times New Roman"/>
          <w:sz w:val="24"/>
          <w:szCs w:val="24"/>
        </w:rPr>
        <w:t xml:space="preserve"> The study </w:t>
      </w:r>
      <w:r w:rsidR="00A15F21" w:rsidRPr="003C40FC">
        <w:rPr>
          <w:rFonts w:ascii="Times New Roman" w:hAnsi="Times New Roman" w:cs="Times New Roman"/>
          <w:kern w:val="0"/>
          <w:sz w:val="24"/>
          <w:szCs w:val="24"/>
          <w14:ligatures w14:val="none"/>
        </w:rPr>
        <w:t>challenges traditional power dynamics and biases that exclude females or other marginalized groups from decision-making positions with respective adversities.</w:t>
      </w:r>
    </w:p>
    <w:p w14:paraId="40D10C25" w14:textId="150EBB86" w:rsidR="00A37875" w:rsidRPr="003C40FC" w:rsidRDefault="00D41671" w:rsidP="00A3528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Interviews with officials of the Kassena Nankana West District Assembly and the Regional Tourism Authority provided further evidence that the “implementation of coping strategies in the tourism industry was based on gender equality.” This means that regardless of whether one is male or female in the industry, everyone </w:t>
      </w:r>
      <w:r w:rsidR="00373D8F">
        <w:rPr>
          <w:rFonts w:ascii="Times New Roman" w:hAnsi="Times New Roman" w:cs="Times New Roman"/>
          <w:kern w:val="0"/>
          <w:sz w:val="24"/>
          <w:szCs w:val="24"/>
          <w14:ligatures w14:val="none"/>
        </w:rPr>
        <w:t>has</w:t>
      </w:r>
      <w:r w:rsidRPr="003C40FC">
        <w:rPr>
          <w:rFonts w:ascii="Times New Roman" w:hAnsi="Times New Roman" w:cs="Times New Roman"/>
          <w:kern w:val="0"/>
          <w:sz w:val="24"/>
          <w:szCs w:val="24"/>
          <w14:ligatures w14:val="none"/>
        </w:rPr>
        <w:t xml:space="preserve"> an equal opportunity to participate in the implementation process. The fact that this was confirmed by multiple sources reinforces the idea that gender equality was a deliberate focus in the implementation of coping strategies in the tourism industry. This approach to gender equality in the tourism industry is important because it helps to address the issues of marginalization and exclusion that women often face in decision-making and policy-making processes. This is because tourism is a major economic sector that provides employment opportunities and promotes social and cultural exchange. By ensuring that gender equality is a priority in the implementation of coping strategies, the tourism industry can serve as a model for other industries to follow. </w:t>
      </w:r>
      <w:r w:rsidR="00650045" w:rsidRPr="003C40FC">
        <w:rPr>
          <w:rFonts w:ascii="Times New Roman" w:hAnsi="Times New Roman" w:cs="Times New Roman"/>
          <w:kern w:val="0"/>
          <w:sz w:val="24"/>
          <w:szCs w:val="24"/>
          <w14:ligatures w14:val="none"/>
        </w:rPr>
        <w:t xml:space="preserve"> T</w:t>
      </w:r>
      <w:r w:rsidRPr="003C40FC">
        <w:rPr>
          <w:rFonts w:ascii="Times New Roman" w:hAnsi="Times New Roman" w:cs="Times New Roman"/>
          <w:kern w:val="0"/>
          <w:sz w:val="24"/>
          <w:szCs w:val="24"/>
          <w14:ligatures w14:val="none"/>
        </w:rPr>
        <w:t>he fact that gender was not a factor in the implementation of COVID-19 resilien</w:t>
      </w:r>
      <w:r w:rsidR="00650045" w:rsidRPr="003C40FC">
        <w:rPr>
          <w:rFonts w:ascii="Times New Roman" w:hAnsi="Times New Roman" w:cs="Times New Roman"/>
          <w:kern w:val="0"/>
          <w:sz w:val="24"/>
          <w:szCs w:val="24"/>
          <w14:ligatures w14:val="none"/>
        </w:rPr>
        <w:t>ce</w:t>
      </w:r>
      <w:r w:rsidRPr="003C40FC">
        <w:rPr>
          <w:rFonts w:ascii="Times New Roman" w:hAnsi="Times New Roman" w:cs="Times New Roman"/>
          <w:kern w:val="0"/>
          <w:sz w:val="24"/>
          <w:szCs w:val="24"/>
          <w14:ligatures w14:val="none"/>
        </w:rPr>
        <w:t xml:space="preserve"> strategies in the tourism industry is a positive development. It suggests that the industry is becoming more inclusive and equitable and that women are being given an equal voice in decision-making processes. By promoting gender equality, the tourism industry can not </w:t>
      </w:r>
      <w:r w:rsidRPr="003C40FC">
        <w:rPr>
          <w:rFonts w:ascii="Times New Roman" w:hAnsi="Times New Roman" w:cs="Times New Roman"/>
          <w:kern w:val="0"/>
          <w:sz w:val="24"/>
          <w:szCs w:val="24"/>
          <w14:ligatures w14:val="none"/>
        </w:rPr>
        <w:lastRenderedPageBreak/>
        <w:t>only improve the lives of women but also contribute to sustainable development and the achievement of the United Nations' Sustainable Development Goals.</w:t>
      </w:r>
    </w:p>
    <w:p w14:paraId="58D19EFE" w14:textId="526826A2" w:rsidR="0047539A" w:rsidRPr="003C40FC" w:rsidRDefault="00A37875" w:rsidP="00A3528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w:t>
      </w:r>
      <w:r w:rsidR="00D41671" w:rsidRPr="003C40FC">
        <w:rPr>
          <w:rFonts w:ascii="Times New Roman" w:hAnsi="Times New Roman" w:cs="Times New Roman"/>
          <w:kern w:val="0"/>
          <w:sz w:val="24"/>
          <w:szCs w:val="24"/>
          <w14:ligatures w14:val="none"/>
        </w:rPr>
        <w:t xml:space="preserve">t was </w:t>
      </w:r>
      <w:r w:rsidRPr="003C40FC">
        <w:rPr>
          <w:rFonts w:ascii="Times New Roman" w:hAnsi="Times New Roman" w:cs="Times New Roman"/>
          <w:kern w:val="0"/>
          <w:sz w:val="24"/>
          <w:szCs w:val="24"/>
          <w14:ligatures w14:val="none"/>
        </w:rPr>
        <w:t xml:space="preserve">further revealed </w:t>
      </w:r>
      <w:r w:rsidR="00D41671" w:rsidRPr="003C40FC">
        <w:rPr>
          <w:rFonts w:ascii="Times New Roman" w:hAnsi="Times New Roman" w:cs="Times New Roman"/>
          <w:kern w:val="0"/>
          <w:sz w:val="24"/>
          <w:szCs w:val="24"/>
          <w14:ligatures w14:val="none"/>
        </w:rPr>
        <w:t>that during the pandemic,</w:t>
      </w:r>
      <w:r w:rsidRPr="003C40FC">
        <w:rPr>
          <w:rFonts w:ascii="Times New Roman" w:hAnsi="Times New Roman" w:cs="Times New Roman"/>
          <w:kern w:val="0"/>
          <w:sz w:val="24"/>
          <w:szCs w:val="24"/>
          <w14:ligatures w14:val="none"/>
        </w:rPr>
        <w:t xml:space="preserve"> the </w:t>
      </w:r>
      <w:r w:rsidR="00D41671" w:rsidRPr="003C40FC">
        <w:rPr>
          <w:rFonts w:ascii="Times New Roman" w:hAnsi="Times New Roman" w:cs="Times New Roman"/>
          <w:kern w:val="0"/>
          <w:sz w:val="24"/>
          <w:szCs w:val="24"/>
          <w14:ligatures w14:val="none"/>
        </w:rPr>
        <w:t xml:space="preserve">youth, particularly those from the working class, were more involved in tourism activities such as basket, smock, and hat businesses at Zenga and </w:t>
      </w:r>
      <w:r w:rsidR="00373D8F">
        <w:rPr>
          <w:rFonts w:ascii="Times New Roman" w:hAnsi="Times New Roman" w:cs="Times New Roman"/>
          <w:kern w:val="0"/>
          <w:sz w:val="24"/>
          <w:szCs w:val="24"/>
          <w14:ligatures w14:val="none"/>
        </w:rPr>
        <w:t>C</w:t>
      </w:r>
      <w:r w:rsidR="00D41671" w:rsidRPr="003C40FC">
        <w:rPr>
          <w:rFonts w:ascii="Times New Roman" w:hAnsi="Times New Roman" w:cs="Times New Roman"/>
          <w:kern w:val="0"/>
          <w:sz w:val="24"/>
          <w:szCs w:val="24"/>
          <w14:ligatures w14:val="none"/>
        </w:rPr>
        <w:t>hief</w:t>
      </w:r>
      <w:r w:rsidR="009A4295"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w:t>
      </w:r>
      <w:r w:rsidR="009A4295" w:rsidRPr="003C40FC">
        <w:rPr>
          <w:rFonts w:ascii="Times New Roman" w:hAnsi="Times New Roman" w:cs="Times New Roman"/>
          <w:kern w:val="0"/>
          <w:sz w:val="24"/>
          <w:szCs w:val="24"/>
          <w14:ligatures w14:val="none"/>
        </w:rPr>
        <w:t>C</w:t>
      </w:r>
      <w:r w:rsidR="00D41671" w:rsidRPr="003C40FC">
        <w:rPr>
          <w:rFonts w:ascii="Times New Roman" w:hAnsi="Times New Roman" w:cs="Times New Roman"/>
          <w:kern w:val="0"/>
          <w:sz w:val="24"/>
          <w:szCs w:val="24"/>
          <w14:ligatures w14:val="none"/>
        </w:rPr>
        <w:t xml:space="preserve">rocodile </w:t>
      </w:r>
      <w:r w:rsidR="00373D8F">
        <w:rPr>
          <w:rFonts w:ascii="Times New Roman" w:hAnsi="Times New Roman" w:cs="Times New Roman"/>
          <w:kern w:val="0"/>
          <w:sz w:val="24"/>
          <w:szCs w:val="24"/>
          <w14:ligatures w14:val="none"/>
        </w:rPr>
        <w:t>Ponds</w:t>
      </w:r>
      <w:r w:rsidR="00D41671" w:rsidRPr="003C40FC">
        <w:rPr>
          <w:rFonts w:ascii="Times New Roman" w:hAnsi="Times New Roman" w:cs="Times New Roman"/>
          <w:kern w:val="0"/>
          <w:sz w:val="24"/>
          <w:szCs w:val="24"/>
          <w14:ligatures w14:val="none"/>
        </w:rPr>
        <w:t xml:space="preserve"> and had greater influence than the elderly in peripheral communities </w:t>
      </w:r>
      <w:r w:rsidR="00961CE0">
        <w:rPr>
          <w:rFonts w:ascii="Times New Roman" w:hAnsi="Times New Roman" w:cs="Times New Roman"/>
          <w:kern w:val="0"/>
          <w:sz w:val="24"/>
          <w:szCs w:val="24"/>
          <w14:ligatures w14:val="none"/>
        </w:rPr>
        <w:t>concerning</w:t>
      </w:r>
      <w:r w:rsidR="00D41671" w:rsidRPr="003C40FC">
        <w:rPr>
          <w:rFonts w:ascii="Times New Roman" w:hAnsi="Times New Roman" w:cs="Times New Roman"/>
          <w:kern w:val="0"/>
          <w:sz w:val="24"/>
          <w:szCs w:val="24"/>
          <w14:ligatures w14:val="none"/>
        </w:rPr>
        <w:t xml:space="preserve"> the implementation of coping strategies. This contradicts the findings of </w:t>
      </w:r>
      <w:bookmarkStart w:id="439" w:name="_Hlk136173546"/>
      <w:r w:rsidR="00D41671" w:rsidRPr="003C40FC">
        <w:rPr>
          <w:rFonts w:ascii="Times New Roman" w:hAnsi="Times New Roman" w:cs="Times New Roman"/>
          <w:kern w:val="0"/>
          <w:sz w:val="24"/>
          <w:szCs w:val="24"/>
          <w14:ligatures w14:val="none"/>
        </w:rPr>
        <w:t xml:space="preserve">Streimikiene et al. (2021), </w:t>
      </w:r>
      <w:bookmarkEnd w:id="439"/>
      <w:r w:rsidR="00D41671" w:rsidRPr="003C40FC">
        <w:rPr>
          <w:rFonts w:ascii="Times New Roman" w:hAnsi="Times New Roman" w:cs="Times New Roman"/>
          <w:kern w:val="0"/>
          <w:sz w:val="24"/>
          <w:szCs w:val="24"/>
          <w14:ligatures w14:val="none"/>
        </w:rPr>
        <w:t xml:space="preserve">who claimed that due to the large proportion of retirees and </w:t>
      </w:r>
      <w:r w:rsidR="009A4295" w:rsidRPr="003C40FC">
        <w:rPr>
          <w:rFonts w:ascii="Times New Roman" w:hAnsi="Times New Roman" w:cs="Times New Roman"/>
          <w:kern w:val="0"/>
          <w:sz w:val="24"/>
          <w:szCs w:val="24"/>
          <w14:ligatures w14:val="none"/>
        </w:rPr>
        <w:t xml:space="preserve">those who </w:t>
      </w:r>
      <w:r w:rsidR="00D41671" w:rsidRPr="003C40FC">
        <w:rPr>
          <w:rFonts w:ascii="Times New Roman" w:hAnsi="Times New Roman" w:cs="Times New Roman"/>
          <w:kern w:val="0"/>
          <w:sz w:val="24"/>
          <w:szCs w:val="24"/>
          <w14:ligatures w14:val="none"/>
        </w:rPr>
        <w:t xml:space="preserve">desire leisure, the number of elders (senior tourists) participating in domestic tourism activities has increased </w:t>
      </w:r>
      <w:r w:rsidR="009A4295" w:rsidRPr="003C40FC">
        <w:rPr>
          <w:rFonts w:ascii="Times New Roman" w:hAnsi="Times New Roman" w:cs="Times New Roman"/>
          <w:kern w:val="0"/>
          <w:sz w:val="24"/>
          <w:szCs w:val="24"/>
          <w14:ligatures w14:val="none"/>
        </w:rPr>
        <w:t xml:space="preserve">more </w:t>
      </w:r>
      <w:r w:rsidR="00D41671" w:rsidRPr="003C40FC">
        <w:rPr>
          <w:rFonts w:ascii="Times New Roman" w:hAnsi="Times New Roman" w:cs="Times New Roman"/>
          <w:kern w:val="0"/>
          <w:sz w:val="24"/>
          <w:szCs w:val="24"/>
          <w14:ligatures w14:val="none"/>
        </w:rPr>
        <w:t xml:space="preserve">rapidly than </w:t>
      </w:r>
      <w:r w:rsidR="009A4295" w:rsidRPr="003C40FC">
        <w:rPr>
          <w:rFonts w:ascii="Times New Roman" w:hAnsi="Times New Roman" w:cs="Times New Roman"/>
          <w:kern w:val="0"/>
          <w:sz w:val="24"/>
          <w:szCs w:val="24"/>
          <w14:ligatures w14:val="none"/>
        </w:rPr>
        <w:t xml:space="preserve">the </w:t>
      </w:r>
      <w:r w:rsidR="00D41671" w:rsidRPr="003C40FC">
        <w:rPr>
          <w:rFonts w:ascii="Times New Roman" w:hAnsi="Times New Roman" w:cs="Times New Roman"/>
          <w:kern w:val="0"/>
          <w:sz w:val="24"/>
          <w:szCs w:val="24"/>
          <w14:ligatures w14:val="none"/>
        </w:rPr>
        <w:t xml:space="preserve">youth. The discrepancy is due to contextual variations. Streimikiene et al. (2021), conducted the study in Australia which is a developed country as opposed to Ghana a developing </w:t>
      </w:r>
      <w:r w:rsidR="009A4295" w:rsidRPr="003C40FC">
        <w:rPr>
          <w:rFonts w:ascii="Times New Roman" w:hAnsi="Times New Roman" w:cs="Times New Roman"/>
          <w:kern w:val="0"/>
          <w:sz w:val="24"/>
          <w:szCs w:val="24"/>
          <w14:ligatures w14:val="none"/>
        </w:rPr>
        <w:t>country</w:t>
      </w:r>
      <w:r w:rsidR="00D41671" w:rsidRPr="003C40FC">
        <w:rPr>
          <w:rFonts w:ascii="Times New Roman" w:hAnsi="Times New Roman" w:cs="Times New Roman"/>
          <w:kern w:val="0"/>
          <w:sz w:val="24"/>
          <w:szCs w:val="24"/>
          <w14:ligatures w14:val="none"/>
        </w:rPr>
        <w:t xml:space="preserve"> where the aged are vulnerable and exposed to poverty and </w:t>
      </w:r>
      <w:r w:rsidR="009A4295" w:rsidRPr="003C40FC">
        <w:rPr>
          <w:rFonts w:ascii="Times New Roman" w:hAnsi="Times New Roman" w:cs="Times New Roman"/>
          <w:kern w:val="0"/>
          <w:sz w:val="24"/>
          <w:szCs w:val="24"/>
          <w14:ligatures w14:val="none"/>
        </w:rPr>
        <w:t xml:space="preserve">are </w:t>
      </w:r>
      <w:r w:rsidR="00D41671" w:rsidRPr="003C40FC">
        <w:rPr>
          <w:rFonts w:ascii="Times New Roman" w:hAnsi="Times New Roman" w:cs="Times New Roman"/>
          <w:kern w:val="0"/>
          <w:sz w:val="24"/>
          <w:szCs w:val="24"/>
          <w14:ligatures w14:val="none"/>
        </w:rPr>
        <w:t>disinterested in tourism activities.  They deployed qualitative technique</w:t>
      </w:r>
      <w:r w:rsidR="009A4295" w:rsidRPr="003C40FC">
        <w:rPr>
          <w:rFonts w:ascii="Times New Roman" w:hAnsi="Times New Roman" w:cs="Times New Roman"/>
          <w:kern w:val="0"/>
          <w:sz w:val="24"/>
          <w:szCs w:val="24"/>
          <w14:ligatures w14:val="none"/>
        </w:rPr>
        <w:t>s</w:t>
      </w:r>
      <w:r w:rsidR="00D41671" w:rsidRPr="003C40FC">
        <w:rPr>
          <w:rFonts w:ascii="Times New Roman" w:hAnsi="Times New Roman" w:cs="Times New Roman"/>
          <w:kern w:val="0"/>
          <w:sz w:val="24"/>
          <w:szCs w:val="24"/>
          <w14:ligatures w14:val="none"/>
        </w:rPr>
        <w:t xml:space="preserve"> in their study, while the Q-squared approach </w:t>
      </w:r>
      <w:r w:rsidR="00961CE0">
        <w:rPr>
          <w:rFonts w:ascii="Times New Roman" w:hAnsi="Times New Roman" w:cs="Times New Roman"/>
          <w:kern w:val="0"/>
          <w:sz w:val="24"/>
          <w:szCs w:val="24"/>
          <w14:ligatures w14:val="none"/>
        </w:rPr>
        <w:t>was</w:t>
      </w:r>
      <w:r w:rsidR="00D41671" w:rsidRPr="003C40FC">
        <w:rPr>
          <w:rFonts w:ascii="Times New Roman" w:hAnsi="Times New Roman" w:cs="Times New Roman"/>
          <w:kern w:val="0"/>
          <w:sz w:val="24"/>
          <w:szCs w:val="24"/>
          <w14:ligatures w14:val="none"/>
        </w:rPr>
        <w:t xml:space="preserve"> used in this survey.  In the face of the pandemic, the significant involvement of youth in the tourism sector is critical for the adoption and implementation of coping strategies in the sector because</w:t>
      </w:r>
      <w:r w:rsidR="009A4295" w:rsidRPr="003C40FC">
        <w:rPr>
          <w:rFonts w:ascii="Times New Roman" w:hAnsi="Times New Roman" w:cs="Times New Roman"/>
          <w:kern w:val="0"/>
          <w:sz w:val="24"/>
          <w:szCs w:val="24"/>
          <w14:ligatures w14:val="none"/>
        </w:rPr>
        <w:t xml:space="preserve"> the</w:t>
      </w:r>
      <w:r w:rsidR="00D41671" w:rsidRPr="003C40FC">
        <w:rPr>
          <w:rFonts w:ascii="Times New Roman" w:hAnsi="Times New Roman" w:cs="Times New Roman"/>
          <w:kern w:val="0"/>
          <w:sz w:val="24"/>
          <w:szCs w:val="24"/>
          <w14:ligatures w14:val="none"/>
        </w:rPr>
        <w:t xml:space="preserve"> youth bring fresh ideas for the development of the industry and can work on creative initiatives that can sustain the sector's recovery. </w:t>
      </w:r>
    </w:p>
    <w:p w14:paraId="7D71470B" w14:textId="5C6552C3" w:rsidR="00B8239D" w:rsidRPr="003C40FC" w:rsidRDefault="00D41671" w:rsidP="00A3528C">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Youth participation in tourism activities, once again, exposes them to awareness of environmental sustainability, adaptability, and the execution of eco-friendly initiatives that assist minimize the carbon footprint. As a result, the rate of deforestation is reduced, and the effects of climate change are mitigated. Overall, youthful involvement in tourism activities can help to prevent deforestation and climate change. The tourism industry should continue to create initiatives aimed at this population, involving them in the recovery process as well as the creation and promotion of sustainable tourism practices.</w:t>
      </w:r>
      <w:r w:rsidR="00836DA9" w:rsidRPr="003C40FC">
        <w:rPr>
          <w:rFonts w:ascii="Times New Roman" w:hAnsi="Times New Roman" w:cs="Times New Roman"/>
          <w:sz w:val="24"/>
          <w:szCs w:val="24"/>
        </w:rPr>
        <w:t xml:space="preserve"> The study </w:t>
      </w:r>
      <w:r w:rsidR="00836DA9" w:rsidRPr="003C40FC">
        <w:rPr>
          <w:rFonts w:ascii="Times New Roman" w:hAnsi="Times New Roman" w:cs="Times New Roman"/>
          <w:kern w:val="0"/>
          <w:sz w:val="24"/>
          <w:szCs w:val="24"/>
          <w14:ligatures w14:val="none"/>
        </w:rPr>
        <w:t>makes a substantial contribution to the literature by challenging the hypothesis put forward by Streimikiene et al. (2021) that older persons with a higher retirement rate are more involved in tourism-related activities than younger ones.</w:t>
      </w:r>
    </w:p>
    <w:p w14:paraId="7DBF5B9E" w14:textId="4C511A6C" w:rsidR="00D41671" w:rsidRPr="003C40FC" w:rsidRDefault="00D41671" w:rsidP="00573BC5">
      <w:pPr>
        <w:pStyle w:val="Heading3"/>
        <w:rPr>
          <w:rFonts w:eastAsia="Times New Roman"/>
          <w:shd w:val="clear" w:color="auto" w:fill="FFFFFF"/>
        </w:rPr>
      </w:pPr>
      <w:bookmarkStart w:id="440" w:name="_Hlk137983107"/>
      <w:bookmarkStart w:id="441" w:name="_Toc167264770"/>
      <w:r w:rsidRPr="003C40FC">
        <w:rPr>
          <w:rFonts w:eastAsia="Times New Roman"/>
          <w:shd w:val="clear" w:color="auto" w:fill="FFFFFF"/>
          <w:lang w:val="en-GB"/>
        </w:rPr>
        <w:t xml:space="preserve">7.2.3 </w:t>
      </w:r>
      <w:r w:rsidRPr="003C40FC">
        <w:rPr>
          <w:rFonts w:eastAsia="Times New Roman"/>
          <w:shd w:val="clear" w:color="auto" w:fill="FFFFFF"/>
        </w:rPr>
        <w:t xml:space="preserve">The </w:t>
      </w:r>
      <w:r w:rsidR="009A4295" w:rsidRPr="003C40FC">
        <w:rPr>
          <w:rFonts w:eastAsia="Times New Roman"/>
          <w:shd w:val="clear" w:color="auto" w:fill="FFFFFF"/>
        </w:rPr>
        <w:t>influence of COVID-19 pandemic on tourism businesses along the value chain (objective two)</w:t>
      </w:r>
      <w:bookmarkEnd w:id="441"/>
    </w:p>
    <w:bookmarkEnd w:id="440"/>
    <w:p w14:paraId="4A47E6D2" w14:textId="011EAB48" w:rsidR="00941482" w:rsidRPr="003C40FC" w:rsidRDefault="00D41671" w:rsidP="00D41671">
      <w:pPr>
        <w:spacing w:before="100" w:beforeAutospacing="1" w:after="100" w:afterAutospacing="1" w:line="360" w:lineRule="auto"/>
        <w:jc w:val="both"/>
        <w:rPr>
          <w:rFonts w:ascii="Times New Roman" w:eastAsia="Times New Roman" w:hAnsi="Times New Roman" w:cs="Times New Roman"/>
          <w:kern w:val="0"/>
          <w:sz w:val="24"/>
          <w:szCs w:val="24"/>
          <w:shd w:val="clear" w:color="auto" w:fill="FFFFFF"/>
          <w14:ligatures w14:val="none"/>
        </w:rPr>
      </w:pPr>
      <w:r w:rsidRPr="003C40FC">
        <w:rPr>
          <w:rFonts w:ascii="Times New Roman" w:eastAsia="Times New Roman" w:hAnsi="Times New Roman" w:cs="Times New Roman"/>
          <w:kern w:val="0"/>
          <w:sz w:val="24"/>
          <w:szCs w:val="24"/>
          <w:shd w:val="clear" w:color="auto" w:fill="FFFFFF"/>
          <w14:ligatures w14:val="none"/>
        </w:rPr>
        <w:t xml:space="preserve">With the outbreak of the pandemic, a study of the pandemic's consequences on tourism firms is required. This evaluation is required to comprehend the financial impact and </w:t>
      </w:r>
      <w:r w:rsidRPr="003C40FC">
        <w:rPr>
          <w:rFonts w:ascii="Times New Roman" w:eastAsia="Times New Roman" w:hAnsi="Times New Roman" w:cs="Times New Roman"/>
          <w:kern w:val="0"/>
          <w:sz w:val="24"/>
          <w:szCs w:val="24"/>
          <w:shd w:val="clear" w:color="auto" w:fill="FFFFFF"/>
          <w14:ligatures w14:val="none"/>
        </w:rPr>
        <w:lastRenderedPageBreak/>
        <w:t xml:space="preserve">viability of the pandemic on tourism enterprises, as well as to devise methods to assist the industry in recovering and mitigating future losses from similar uncertainty. It is also critical to learn how to limit the pandemic's hazards in the industry </w:t>
      </w:r>
      <w:r w:rsidR="00961CE0">
        <w:rPr>
          <w:rFonts w:ascii="Times New Roman" w:eastAsia="Times New Roman" w:hAnsi="Times New Roman" w:cs="Times New Roman"/>
          <w:kern w:val="0"/>
          <w:sz w:val="24"/>
          <w:szCs w:val="24"/>
          <w:shd w:val="clear" w:color="auto" w:fill="FFFFFF"/>
          <w14:ligatures w14:val="none"/>
        </w:rPr>
        <w:t>to</w:t>
      </w:r>
      <w:r w:rsidRPr="003C40FC">
        <w:rPr>
          <w:rFonts w:ascii="Times New Roman" w:eastAsia="Times New Roman" w:hAnsi="Times New Roman" w:cs="Times New Roman"/>
          <w:kern w:val="0"/>
          <w:sz w:val="24"/>
          <w:szCs w:val="24"/>
          <w:shd w:val="clear" w:color="auto" w:fill="FFFFFF"/>
          <w14:ligatures w14:val="none"/>
        </w:rPr>
        <w:t xml:space="preserve"> preserve the health and safety of tourists and tourism personnel in the future.</w:t>
      </w:r>
      <w:bookmarkStart w:id="442" w:name="_Hlk137983124"/>
    </w:p>
    <w:p w14:paraId="4C8FD45A" w14:textId="3F80C665" w:rsidR="00D41671" w:rsidRPr="003C40FC" w:rsidRDefault="00D41671" w:rsidP="00573BC5">
      <w:pPr>
        <w:pStyle w:val="Heading3"/>
        <w:rPr>
          <w:rFonts w:eastAsia="Times New Roman"/>
          <w:shd w:val="clear" w:color="auto" w:fill="FFFFFF"/>
        </w:rPr>
      </w:pPr>
      <w:bookmarkStart w:id="443" w:name="_Toc167264771"/>
      <w:r w:rsidRPr="003C40FC">
        <w:rPr>
          <w:rFonts w:eastAsia="Times New Roman"/>
          <w:shd w:val="clear" w:color="auto" w:fill="FFFFFF"/>
        </w:rPr>
        <w:t>7.2.4 Major findings</w:t>
      </w:r>
      <w:bookmarkEnd w:id="443"/>
    </w:p>
    <w:bookmarkEnd w:id="442"/>
    <w:p w14:paraId="44D258F6" w14:textId="77777777" w:rsidR="00D41671" w:rsidRPr="003C40FC" w:rsidRDefault="00D41671" w:rsidP="00D41671">
      <w:pPr>
        <w:spacing w:before="100" w:beforeAutospacing="1" w:after="100" w:afterAutospacing="1" w:line="360" w:lineRule="auto"/>
        <w:jc w:val="both"/>
        <w:rPr>
          <w:rFonts w:ascii="Times New Roman" w:eastAsia="Times New Roman" w:hAnsi="Times New Roman" w:cs="Times New Roman"/>
          <w:b/>
          <w:bCs/>
          <w:kern w:val="0"/>
          <w:sz w:val="24"/>
          <w:szCs w:val="24"/>
          <w:shd w:val="clear" w:color="auto" w:fill="FFFFFF"/>
          <w14:ligatures w14:val="none"/>
        </w:rPr>
      </w:pPr>
      <w:r w:rsidRPr="003C40FC">
        <w:rPr>
          <w:rFonts w:ascii="Times New Roman" w:eastAsia="Times New Roman" w:hAnsi="Times New Roman" w:cs="Times New Roman"/>
          <w:kern w:val="0"/>
          <w:sz w:val="24"/>
          <w:szCs w:val="24"/>
          <w:shd w:val="clear" w:color="auto" w:fill="FFFFFF"/>
          <w14:ligatures w14:val="none"/>
        </w:rPr>
        <w:t>According to the study the following were discovered;</w:t>
      </w:r>
    </w:p>
    <w:p w14:paraId="54ABAE28" w14:textId="4CE13BED" w:rsidR="00D41671" w:rsidRPr="003C40FC" w:rsidRDefault="00D41671" w:rsidP="007745FD">
      <w:pPr>
        <w:numPr>
          <w:ilvl w:val="0"/>
          <w:numId w:val="9"/>
        </w:num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bookmarkStart w:id="444" w:name="_Hlk136592712"/>
      <w:r w:rsidRPr="003C40FC">
        <w:rPr>
          <w:rFonts w:ascii="Times New Roman" w:eastAsia="Times New Roman" w:hAnsi="Times New Roman" w:cs="Times New Roman"/>
          <w:kern w:val="0"/>
          <w:sz w:val="24"/>
          <w:szCs w:val="24"/>
          <w14:ligatures w14:val="none"/>
        </w:rPr>
        <w:t xml:space="preserve">The transportation sector of the tourism industry was the most impacted at the Center for Arts and Culture, a tourist destination in Bolgatanga. </w:t>
      </w:r>
    </w:p>
    <w:p w14:paraId="594517BC" w14:textId="06F75C71" w:rsidR="00D41671" w:rsidRPr="003C40FC" w:rsidRDefault="00D41671" w:rsidP="007745FD">
      <w:pPr>
        <w:numPr>
          <w:ilvl w:val="0"/>
          <w:numId w:val="9"/>
        </w:num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Stakeholders concerned </w:t>
      </w:r>
      <w:r w:rsidR="00961CE0">
        <w:rPr>
          <w:rFonts w:ascii="Times New Roman" w:eastAsia="Times New Roman" w:hAnsi="Times New Roman" w:cs="Times New Roman"/>
          <w:kern w:val="0"/>
          <w:sz w:val="24"/>
          <w:szCs w:val="24"/>
          <w14:ligatures w14:val="none"/>
        </w:rPr>
        <w:t>with</w:t>
      </w:r>
      <w:r w:rsidRPr="003C40FC">
        <w:rPr>
          <w:rFonts w:ascii="Times New Roman" w:eastAsia="Times New Roman" w:hAnsi="Times New Roman" w:cs="Times New Roman"/>
          <w:kern w:val="0"/>
          <w:sz w:val="24"/>
          <w:szCs w:val="24"/>
          <w14:ligatures w14:val="none"/>
        </w:rPr>
        <w:t xml:space="preserve"> the export of baskets, hats, and smocks to the Americas and Europe were the most affected.</w:t>
      </w:r>
    </w:p>
    <w:p w14:paraId="4B19E129" w14:textId="77777777" w:rsidR="00924114" w:rsidRPr="003C40FC" w:rsidRDefault="00924114" w:rsidP="007745FD">
      <w:pPr>
        <w:numPr>
          <w:ilvl w:val="0"/>
          <w:numId w:val="9"/>
        </w:num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Amid the COVID-19 pandemic, job losses hindered stakeholders' capacity to uphold environmental sustainability in fringe communities.</w:t>
      </w:r>
    </w:p>
    <w:p w14:paraId="54EBACCC" w14:textId="0194F8CF" w:rsidR="00D41671" w:rsidRPr="003C40FC" w:rsidRDefault="00D41671" w:rsidP="007745FD">
      <w:pPr>
        <w:numPr>
          <w:ilvl w:val="0"/>
          <w:numId w:val="9"/>
        </w:num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The unsystematic risk across many industries, such as basketry and leather production, is driven by land holdings and litigation concerns at natural attractions, not necessarily the pandemic.</w:t>
      </w:r>
    </w:p>
    <w:p w14:paraId="015808A7" w14:textId="6018A1CD" w:rsidR="00941482" w:rsidRPr="003C40FC" w:rsidRDefault="00D4167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bookmarkStart w:id="445" w:name="_Hlk135617880"/>
      <w:bookmarkEnd w:id="444"/>
      <w:r w:rsidRPr="003C40FC">
        <w:rPr>
          <w:rFonts w:ascii="Times New Roman" w:eastAsia="Times New Roman" w:hAnsi="Times New Roman" w:cs="Times New Roman"/>
          <w:kern w:val="0"/>
          <w:sz w:val="24"/>
          <w:szCs w:val="24"/>
          <w14:ligatures w14:val="none"/>
        </w:rPr>
        <w:t>The</w:t>
      </w:r>
      <w:r w:rsidR="00A37875" w:rsidRPr="003C40FC">
        <w:rPr>
          <w:rFonts w:ascii="Times New Roman" w:eastAsia="Times New Roman" w:hAnsi="Times New Roman" w:cs="Times New Roman"/>
          <w:kern w:val="0"/>
          <w:sz w:val="24"/>
          <w:szCs w:val="24"/>
          <w14:ligatures w14:val="none"/>
        </w:rPr>
        <w:t xml:space="preserve"> findings</w:t>
      </w:r>
      <w:r w:rsidRPr="003C40FC">
        <w:rPr>
          <w:rFonts w:ascii="Times New Roman" w:eastAsia="Times New Roman" w:hAnsi="Times New Roman" w:cs="Times New Roman"/>
          <w:kern w:val="0"/>
          <w:sz w:val="24"/>
          <w:szCs w:val="24"/>
          <w14:ligatures w14:val="none"/>
        </w:rPr>
        <w:t xml:space="preserve"> largely </w:t>
      </w:r>
      <w:r w:rsidR="00961CE0">
        <w:rPr>
          <w:rFonts w:ascii="Times New Roman" w:eastAsia="Times New Roman" w:hAnsi="Times New Roman" w:cs="Times New Roman"/>
          <w:kern w:val="0"/>
          <w:sz w:val="24"/>
          <w:szCs w:val="24"/>
          <w14:ligatures w14:val="none"/>
        </w:rPr>
        <w:t>show</w:t>
      </w:r>
      <w:r w:rsidRPr="003C40FC">
        <w:rPr>
          <w:rFonts w:ascii="Times New Roman" w:eastAsia="Times New Roman" w:hAnsi="Times New Roman" w:cs="Times New Roman"/>
          <w:kern w:val="0"/>
          <w:sz w:val="24"/>
          <w:szCs w:val="24"/>
          <w14:ligatures w14:val="none"/>
        </w:rPr>
        <w:t xml:space="preserve"> that the transportation sector of the tourism industry was the most impacted at the Center for </w:t>
      </w:r>
      <w:r w:rsidR="00961CE0">
        <w:rPr>
          <w:rFonts w:ascii="Times New Roman" w:eastAsia="Times New Roman" w:hAnsi="Times New Roman" w:cs="Times New Roman"/>
          <w:kern w:val="0"/>
          <w:sz w:val="24"/>
          <w:szCs w:val="24"/>
          <w14:ligatures w14:val="none"/>
        </w:rPr>
        <w:t>National Culture</w:t>
      </w:r>
      <w:r w:rsidRPr="003C40FC">
        <w:rPr>
          <w:rFonts w:ascii="Times New Roman" w:eastAsia="Times New Roman" w:hAnsi="Times New Roman" w:cs="Times New Roman"/>
          <w:kern w:val="0"/>
          <w:sz w:val="24"/>
          <w:szCs w:val="24"/>
          <w14:ligatures w14:val="none"/>
        </w:rPr>
        <w:t>, a popular tourist destination in Bolgatanga. The findings support the claims of (Singh et al.</w:t>
      </w:r>
      <w:r w:rsidR="001A10FF"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kern w:val="0"/>
          <w:sz w:val="24"/>
          <w:szCs w:val="24"/>
          <w14:ligatures w14:val="none"/>
        </w:rPr>
        <w:t>2021</w:t>
      </w:r>
      <w:r w:rsidR="001A10FF" w:rsidRPr="003C40FC">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San et al. </w:t>
      </w:r>
      <w:r w:rsidR="001A10FF" w:rsidRPr="003C40FC">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2022</w:t>
      </w:r>
      <w:r w:rsidR="001A10FF" w:rsidRPr="003C40FC">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Samatov, </w:t>
      </w:r>
      <w:r w:rsidR="001A10FF" w:rsidRPr="003C40FC">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2022</w:t>
      </w:r>
      <w:r w:rsidR="001A10FF" w:rsidRPr="003C40FC">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w:t>
      </w:r>
      <w:r w:rsidR="001A10FF" w:rsidRPr="003C40FC">
        <w:rPr>
          <w:rFonts w:ascii="Times New Roman" w:eastAsia="Times New Roman" w:hAnsi="Times New Roman" w:cs="Times New Roman"/>
          <w:kern w:val="0"/>
          <w:sz w:val="24"/>
          <w:szCs w:val="24"/>
          <w14:ligatures w14:val="none"/>
        </w:rPr>
        <w:t>and Henseler, (</w:t>
      </w:r>
      <w:r w:rsidRPr="003C40FC">
        <w:rPr>
          <w:rFonts w:ascii="Times New Roman" w:eastAsia="Times New Roman" w:hAnsi="Times New Roman" w:cs="Times New Roman"/>
          <w:kern w:val="0"/>
          <w:sz w:val="24"/>
          <w:szCs w:val="24"/>
          <w14:ligatures w14:val="none"/>
        </w:rPr>
        <w:t xml:space="preserve">2022) that the COVID-19 pandemic has not only disrupted the supply chain, but has also contributed to job losses, </w:t>
      </w:r>
      <w:r w:rsidR="00961CE0">
        <w:rPr>
          <w:rFonts w:ascii="Times New Roman" w:eastAsia="Times New Roman" w:hAnsi="Times New Roman" w:cs="Times New Roman"/>
          <w:kern w:val="0"/>
          <w:sz w:val="24"/>
          <w:szCs w:val="24"/>
          <w14:ligatures w14:val="none"/>
        </w:rPr>
        <w:t xml:space="preserve">and </w:t>
      </w:r>
      <w:r w:rsidRPr="003C40FC">
        <w:rPr>
          <w:rFonts w:ascii="Times New Roman" w:eastAsia="Times New Roman" w:hAnsi="Times New Roman" w:cs="Times New Roman"/>
          <w:kern w:val="0"/>
          <w:sz w:val="24"/>
          <w:szCs w:val="24"/>
          <w14:ligatures w14:val="none"/>
        </w:rPr>
        <w:t xml:space="preserve">lower income levels, and low GDP in many destinations. The pandemic's influence on the transportation sector can have </w:t>
      </w:r>
      <w:r w:rsidR="00961CE0">
        <w:rPr>
          <w:rFonts w:ascii="Times New Roman" w:eastAsia="Times New Roman" w:hAnsi="Times New Roman" w:cs="Times New Roman"/>
          <w:kern w:val="0"/>
          <w:sz w:val="24"/>
          <w:szCs w:val="24"/>
          <w14:ligatures w14:val="none"/>
        </w:rPr>
        <w:t>several</w:t>
      </w:r>
      <w:r w:rsidRPr="003C40FC">
        <w:rPr>
          <w:rFonts w:ascii="Times New Roman" w:eastAsia="Times New Roman" w:hAnsi="Times New Roman" w:cs="Times New Roman"/>
          <w:kern w:val="0"/>
          <w:sz w:val="24"/>
          <w:szCs w:val="24"/>
          <w14:ligatures w14:val="none"/>
        </w:rPr>
        <w:t xml:space="preserve"> societal repercussions, including access to high-quality education and food security in the tourist destination. </w:t>
      </w:r>
      <w:r w:rsidR="001A10FF" w:rsidRPr="003C40FC">
        <w:rPr>
          <w:rFonts w:ascii="Times New Roman" w:eastAsia="Times New Roman" w:hAnsi="Times New Roman" w:cs="Times New Roman"/>
          <w:kern w:val="0"/>
          <w:sz w:val="24"/>
          <w:szCs w:val="24"/>
          <w14:ligatures w14:val="none"/>
        </w:rPr>
        <w:t xml:space="preserve">The drop-in </w:t>
      </w:r>
      <w:r w:rsidRPr="003C40FC">
        <w:rPr>
          <w:rFonts w:ascii="Times New Roman" w:eastAsia="Times New Roman" w:hAnsi="Times New Roman" w:cs="Times New Roman"/>
          <w:kern w:val="0"/>
          <w:sz w:val="24"/>
          <w:szCs w:val="24"/>
          <w14:ligatures w14:val="none"/>
        </w:rPr>
        <w:t xml:space="preserve">transportation activities can have far-reaching and negative socioeconomic effects </w:t>
      </w:r>
      <w:r w:rsidR="00961CE0">
        <w:rPr>
          <w:rFonts w:ascii="Times New Roman" w:eastAsia="Times New Roman" w:hAnsi="Times New Roman" w:cs="Times New Roman"/>
          <w:kern w:val="0"/>
          <w:sz w:val="24"/>
          <w:szCs w:val="24"/>
          <w14:ligatures w14:val="none"/>
        </w:rPr>
        <w:t>on</w:t>
      </w:r>
      <w:r w:rsidRPr="003C40FC">
        <w:rPr>
          <w:rFonts w:ascii="Times New Roman" w:eastAsia="Times New Roman" w:hAnsi="Times New Roman" w:cs="Times New Roman"/>
          <w:kern w:val="0"/>
          <w:sz w:val="24"/>
          <w:szCs w:val="24"/>
          <w14:ligatures w14:val="none"/>
        </w:rPr>
        <w:t xml:space="preserve"> the communities, the basket industry, and local businesses in tourist destinations that rely heavily on tourists for money. Due to low demand for tourism products, tricycle drivers who rely on the services they give for a job may struggle to satisfy other household duties like paying school fees and medical bills. A decline in transportation activity, once again, can </w:t>
      </w:r>
      <w:r w:rsidR="00961CE0">
        <w:rPr>
          <w:rFonts w:ascii="Times New Roman" w:eastAsia="Times New Roman" w:hAnsi="Times New Roman" w:cs="Times New Roman"/>
          <w:kern w:val="0"/>
          <w:sz w:val="24"/>
          <w:szCs w:val="24"/>
          <w14:ligatures w14:val="none"/>
        </w:rPr>
        <w:t>influence</w:t>
      </w:r>
      <w:r w:rsidRPr="003C40FC">
        <w:rPr>
          <w:rFonts w:ascii="Times New Roman" w:eastAsia="Times New Roman" w:hAnsi="Times New Roman" w:cs="Times New Roman"/>
          <w:kern w:val="0"/>
          <w:sz w:val="24"/>
          <w:szCs w:val="24"/>
          <w14:ligatures w14:val="none"/>
        </w:rPr>
        <w:t xml:space="preserve"> family food security.  Family members who work in the transportation sector of the tourism industry depend upon it to provide meaningful diets for the household; restrictions on tourist movement affect income levels due to job </w:t>
      </w:r>
      <w:r w:rsidRPr="003C40FC">
        <w:rPr>
          <w:rFonts w:ascii="Times New Roman" w:eastAsia="Times New Roman" w:hAnsi="Times New Roman" w:cs="Times New Roman"/>
          <w:kern w:val="0"/>
          <w:sz w:val="24"/>
          <w:szCs w:val="24"/>
          <w14:ligatures w14:val="none"/>
        </w:rPr>
        <w:lastRenderedPageBreak/>
        <w:t xml:space="preserve">losses, which can lead to food insecurity as families struggle to afford an adequate and nutritious diet. </w:t>
      </w:r>
      <w:bookmarkEnd w:id="445"/>
    </w:p>
    <w:p w14:paraId="7050E4CC" w14:textId="1BE39866" w:rsidR="00D41671" w:rsidRPr="003C40FC" w:rsidRDefault="00444370"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Also,</w:t>
      </w:r>
      <w:r w:rsidR="00D41671" w:rsidRPr="003C40FC">
        <w:rPr>
          <w:rFonts w:ascii="Times New Roman" w:eastAsia="Times New Roman" w:hAnsi="Times New Roman" w:cs="Times New Roman"/>
          <w:kern w:val="0"/>
          <w:sz w:val="24"/>
          <w:szCs w:val="24"/>
          <w14:ligatures w14:val="none"/>
        </w:rPr>
        <w:t xml:space="preserve"> reduced transportation activities in the</w:t>
      </w:r>
      <w:r w:rsidR="001A10FF" w:rsidRPr="003C40FC">
        <w:rPr>
          <w:rFonts w:ascii="Times New Roman" w:eastAsia="Times New Roman" w:hAnsi="Times New Roman" w:cs="Times New Roman"/>
          <w:kern w:val="0"/>
          <w:sz w:val="24"/>
          <w:szCs w:val="24"/>
          <w14:ligatures w14:val="none"/>
        </w:rPr>
        <w:t xml:space="preserve"> c</w:t>
      </w:r>
      <w:r w:rsidR="00D41671" w:rsidRPr="003C40FC">
        <w:rPr>
          <w:rFonts w:ascii="Times New Roman" w:eastAsia="Times New Roman" w:hAnsi="Times New Roman" w:cs="Times New Roman"/>
          <w:kern w:val="0"/>
          <w:sz w:val="24"/>
          <w:szCs w:val="24"/>
          <w14:ligatures w14:val="none"/>
        </w:rPr>
        <w:t>enter for</w:t>
      </w:r>
      <w:r w:rsidR="001A10FF" w:rsidRPr="003C40FC">
        <w:rPr>
          <w:rFonts w:ascii="Times New Roman" w:eastAsia="Times New Roman" w:hAnsi="Times New Roman" w:cs="Times New Roman"/>
          <w:kern w:val="0"/>
          <w:sz w:val="24"/>
          <w:szCs w:val="24"/>
          <w14:ligatures w14:val="none"/>
        </w:rPr>
        <w:t xml:space="preserve"> national culture </w:t>
      </w:r>
      <w:r w:rsidR="00D41671" w:rsidRPr="003C40FC">
        <w:rPr>
          <w:rFonts w:ascii="Times New Roman" w:eastAsia="Times New Roman" w:hAnsi="Times New Roman" w:cs="Times New Roman"/>
          <w:kern w:val="0"/>
          <w:sz w:val="24"/>
          <w:szCs w:val="24"/>
          <w14:ligatures w14:val="none"/>
        </w:rPr>
        <w:t>can have an impact on local food production, resulting in a decline in agricultural activities and affecting the availability and affordability of food for tourists, as members of the transportation sector use a portion of the activity's proceeds to engage in subsistence and peasant farming in the fringe communities.</w:t>
      </w:r>
      <w:r w:rsidR="004B4043" w:rsidRPr="003C40FC">
        <w:rPr>
          <w:rFonts w:ascii="Times New Roman" w:hAnsi="Times New Roman" w:cs="Times New Roman"/>
          <w:sz w:val="24"/>
          <w:szCs w:val="24"/>
        </w:rPr>
        <w:t xml:space="preserve"> </w:t>
      </w:r>
      <w:r w:rsidR="004B4043" w:rsidRPr="003C40FC">
        <w:rPr>
          <w:rFonts w:ascii="Times New Roman" w:eastAsia="Times New Roman" w:hAnsi="Times New Roman" w:cs="Times New Roman"/>
          <w:kern w:val="0"/>
          <w:sz w:val="24"/>
          <w:szCs w:val="24"/>
          <w14:ligatures w14:val="none"/>
        </w:rPr>
        <w:t>The study contributes to existing literature on resilience planning and preparedness in the tourism industry. It underscores the importance of recognizing and addressing vulnerabilities within the transportation sector to enhance overall destination resilience. By understanding the specific impacts and challenges faced by transportation providers, destination stakeholders can develop strategies to mitigate risks, build redundancies, and ensure the continuity of transportation services even during crises.</w:t>
      </w:r>
    </w:p>
    <w:p w14:paraId="4F8C01CC" w14:textId="77777777" w:rsidR="00F93E5D" w:rsidRDefault="00961CE0"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Even though</w:t>
      </w:r>
      <w:r w:rsidR="00D41671" w:rsidRPr="003C40FC">
        <w:rPr>
          <w:rFonts w:ascii="Times New Roman" w:eastAsia="Times New Roman" w:hAnsi="Times New Roman" w:cs="Times New Roman"/>
          <w:kern w:val="0"/>
          <w:sz w:val="24"/>
          <w:szCs w:val="24"/>
          <w14:ligatures w14:val="none"/>
        </w:rPr>
        <w:t xml:space="preserve"> the COVID-19 pandemic affected a wide spectrum of tourism stakeholders, those involved in the procurement, export</w:t>
      </w:r>
      <w:r>
        <w:rPr>
          <w:rFonts w:ascii="Times New Roman" w:eastAsia="Times New Roman" w:hAnsi="Times New Roman" w:cs="Times New Roman"/>
          <w:kern w:val="0"/>
          <w:sz w:val="24"/>
          <w:szCs w:val="24"/>
          <w14:ligatures w14:val="none"/>
        </w:rPr>
        <w:t xml:space="preserve">, </w:t>
      </w:r>
      <w:r w:rsidR="00D41671" w:rsidRPr="003C40FC">
        <w:rPr>
          <w:rFonts w:ascii="Times New Roman" w:eastAsia="Times New Roman" w:hAnsi="Times New Roman" w:cs="Times New Roman"/>
          <w:kern w:val="0"/>
          <w:sz w:val="24"/>
          <w:szCs w:val="24"/>
          <w14:ligatures w14:val="none"/>
        </w:rPr>
        <w:t xml:space="preserve">and sale of tourism products to Europe and other areas of the world were the most affected. These findings contrast </w:t>
      </w:r>
      <w:r w:rsidR="001A10FF" w:rsidRPr="003C40FC">
        <w:rPr>
          <w:rFonts w:ascii="Times New Roman" w:eastAsia="Times New Roman" w:hAnsi="Times New Roman" w:cs="Times New Roman"/>
          <w:kern w:val="0"/>
          <w:sz w:val="24"/>
          <w:szCs w:val="24"/>
          <w14:ligatures w14:val="none"/>
        </w:rPr>
        <w:t xml:space="preserve">with </w:t>
      </w:r>
      <w:r w:rsidR="00D41671" w:rsidRPr="003C40FC">
        <w:rPr>
          <w:rFonts w:ascii="Times New Roman" w:eastAsia="Times New Roman" w:hAnsi="Times New Roman" w:cs="Times New Roman"/>
          <w:kern w:val="0"/>
          <w:sz w:val="24"/>
          <w:szCs w:val="24"/>
          <w14:ligatures w14:val="none"/>
        </w:rPr>
        <w:t xml:space="preserve">the findings of </w:t>
      </w:r>
      <w:bookmarkStart w:id="446" w:name="_Hlk136174099"/>
      <w:r w:rsidR="00D41671" w:rsidRPr="003C40FC">
        <w:rPr>
          <w:rFonts w:ascii="Times New Roman" w:eastAsia="Times New Roman" w:hAnsi="Times New Roman" w:cs="Times New Roman"/>
          <w:kern w:val="0"/>
          <w:sz w:val="24"/>
          <w:szCs w:val="24"/>
          <w14:ligatures w14:val="none"/>
        </w:rPr>
        <w:t xml:space="preserve">Dhinakaran et al. (2020), </w:t>
      </w:r>
      <w:bookmarkEnd w:id="446"/>
      <w:r w:rsidR="00D41671" w:rsidRPr="003C40FC">
        <w:rPr>
          <w:rFonts w:ascii="Times New Roman" w:eastAsia="Times New Roman" w:hAnsi="Times New Roman" w:cs="Times New Roman"/>
          <w:kern w:val="0"/>
          <w:sz w:val="24"/>
          <w:szCs w:val="24"/>
          <w14:ligatures w14:val="none"/>
        </w:rPr>
        <w:t xml:space="preserve">who observed that the COVID-19 pandemic increased merchandise imports and exports in the majority of the world. The study’s contradiction is on the basis that Spain where Dhinakaran et al. (2020), conducted the study is largely self-sufficient in industrialization and technology. With technology, goods and services can be produced without the involvement of humans, hence they can afford to continue exporting and importing even under restricted movement. The situation in Africa is the reverse, where every stage in the production cycle involves the human interface. </w:t>
      </w:r>
    </w:p>
    <w:p w14:paraId="15357972" w14:textId="64F2BEBB" w:rsidR="00941482" w:rsidRPr="003C40FC" w:rsidRDefault="00D4167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With the restricted movement and lockdowns</w:t>
      </w:r>
      <w:r w:rsidR="00961CE0">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w:t>
      </w:r>
      <w:r w:rsidR="00591F98">
        <w:rPr>
          <w:rFonts w:ascii="Times New Roman" w:eastAsia="Times New Roman" w:hAnsi="Times New Roman" w:cs="Times New Roman"/>
          <w:kern w:val="0"/>
          <w:sz w:val="24"/>
          <w:szCs w:val="24"/>
          <w14:ligatures w14:val="none"/>
        </w:rPr>
        <w:t>production</w:t>
      </w:r>
      <w:r w:rsidRPr="003C40FC">
        <w:rPr>
          <w:rFonts w:ascii="Times New Roman" w:eastAsia="Times New Roman" w:hAnsi="Times New Roman" w:cs="Times New Roman"/>
          <w:kern w:val="0"/>
          <w:sz w:val="24"/>
          <w:szCs w:val="24"/>
          <w14:ligatures w14:val="none"/>
        </w:rPr>
        <w:t xml:space="preserve"> is bound to be affected leading to </w:t>
      </w:r>
      <w:r w:rsidR="00591F98">
        <w:rPr>
          <w:rFonts w:ascii="Times New Roman" w:eastAsia="Times New Roman" w:hAnsi="Times New Roman" w:cs="Times New Roman"/>
          <w:kern w:val="0"/>
          <w:sz w:val="24"/>
          <w:szCs w:val="24"/>
          <w14:ligatures w14:val="none"/>
        </w:rPr>
        <w:t>fewer</w:t>
      </w:r>
      <w:r w:rsidRPr="003C40FC">
        <w:rPr>
          <w:rFonts w:ascii="Times New Roman" w:eastAsia="Times New Roman" w:hAnsi="Times New Roman" w:cs="Times New Roman"/>
          <w:kern w:val="0"/>
          <w:sz w:val="24"/>
          <w:szCs w:val="24"/>
          <w14:ligatures w14:val="none"/>
        </w:rPr>
        <w:t xml:space="preserve"> exports. It does, however, confirm de Lucio et al.'s (2022) claims that the COVID-19 pandemic has reduced the value of world exports, particularly in India, resulting in a decline in economic development. Exporting baskets, hats, and smocks is a significant source of revenue for business</w:t>
      </w:r>
      <w:r w:rsidR="001A10FF" w:rsidRPr="003C40FC">
        <w:rPr>
          <w:rFonts w:ascii="Times New Roman" w:eastAsia="Times New Roman" w:hAnsi="Times New Roman" w:cs="Times New Roman"/>
          <w:kern w:val="0"/>
          <w:sz w:val="24"/>
          <w:szCs w:val="24"/>
          <w14:ligatures w14:val="none"/>
        </w:rPr>
        <w:t>es of</w:t>
      </w:r>
      <w:r w:rsidRPr="003C40FC">
        <w:rPr>
          <w:rFonts w:ascii="Times New Roman" w:eastAsia="Times New Roman" w:hAnsi="Times New Roman" w:cs="Times New Roman"/>
          <w:kern w:val="0"/>
          <w:sz w:val="24"/>
          <w:szCs w:val="24"/>
          <w14:ligatures w14:val="none"/>
        </w:rPr>
        <w:t xml:space="preserve"> </w:t>
      </w:r>
      <w:r w:rsidR="00591F98">
        <w:rPr>
          <w:rFonts w:ascii="Times New Roman" w:eastAsia="Times New Roman" w:hAnsi="Times New Roman" w:cs="Times New Roman"/>
          <w:kern w:val="0"/>
          <w:sz w:val="24"/>
          <w:szCs w:val="24"/>
          <w14:ligatures w14:val="none"/>
        </w:rPr>
        <w:t>stakeholders</w:t>
      </w:r>
      <w:r w:rsidRPr="003C40FC">
        <w:rPr>
          <w:rFonts w:ascii="Times New Roman" w:eastAsia="Times New Roman" w:hAnsi="Times New Roman" w:cs="Times New Roman"/>
          <w:kern w:val="0"/>
          <w:sz w:val="24"/>
          <w:szCs w:val="24"/>
          <w14:ligatures w14:val="none"/>
        </w:rPr>
        <w:t xml:space="preserve"> involved in the </w:t>
      </w:r>
      <w:r w:rsidR="001A10FF" w:rsidRPr="003C40FC">
        <w:rPr>
          <w:rFonts w:ascii="Times New Roman" w:eastAsia="Times New Roman" w:hAnsi="Times New Roman" w:cs="Times New Roman"/>
          <w:kern w:val="0"/>
          <w:sz w:val="24"/>
          <w:szCs w:val="24"/>
          <w14:ligatures w14:val="none"/>
        </w:rPr>
        <w:t>sale of tourism products and services</w:t>
      </w:r>
      <w:r w:rsidRPr="003C40FC">
        <w:rPr>
          <w:rFonts w:ascii="Times New Roman" w:eastAsia="Times New Roman" w:hAnsi="Times New Roman" w:cs="Times New Roman"/>
          <w:kern w:val="0"/>
          <w:sz w:val="24"/>
          <w:szCs w:val="24"/>
          <w14:ligatures w14:val="none"/>
        </w:rPr>
        <w:t>. A significant disruption or decline in the export of baskets, hats</w:t>
      </w:r>
      <w:r w:rsidR="00591F98">
        <w:rPr>
          <w:rFonts w:ascii="Times New Roman" w:eastAsia="Times New Roman" w:hAnsi="Times New Roman" w:cs="Times New Roman"/>
          <w:kern w:val="0"/>
          <w:sz w:val="24"/>
          <w:szCs w:val="24"/>
          <w14:ligatures w14:val="none"/>
        </w:rPr>
        <w:t>,</w:t>
      </w:r>
      <w:r w:rsidRPr="003C40FC">
        <w:rPr>
          <w:rFonts w:ascii="Times New Roman" w:eastAsia="Times New Roman" w:hAnsi="Times New Roman" w:cs="Times New Roman"/>
          <w:kern w:val="0"/>
          <w:sz w:val="24"/>
          <w:szCs w:val="24"/>
          <w14:ligatures w14:val="none"/>
        </w:rPr>
        <w:t xml:space="preserve"> and smocks can generate financial instability for these businesses, leading to layoffs, reduced production, or even closure. This can have long-term ramifications </w:t>
      </w:r>
      <w:r w:rsidRPr="003C40FC">
        <w:rPr>
          <w:rFonts w:ascii="Times New Roman" w:eastAsia="Times New Roman" w:hAnsi="Times New Roman" w:cs="Times New Roman"/>
          <w:kern w:val="0"/>
          <w:sz w:val="24"/>
          <w:szCs w:val="24"/>
          <w14:ligatures w14:val="none"/>
        </w:rPr>
        <w:lastRenderedPageBreak/>
        <w:t xml:space="preserve">for the basket-making community, such as the loss of traditional skills and cultural legacy, as well as a potential fall in overall economic growth.  </w:t>
      </w:r>
    </w:p>
    <w:p w14:paraId="6B6D6FE4" w14:textId="35B83380" w:rsidR="001A10FF" w:rsidRPr="003C40FC" w:rsidRDefault="00D41671"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Furthermore, the tourism value chain at tourist locations in outlying towns is heavily reliant on the export of baskets, hats, and smocks. If this relationship is weakened or broken, the repercussions can be felt across sectors of the tourism industry, generating financial difficulties for other firms and stakeholders who rely on commodity exports, such as transportation services, travel agencies, and merchants. Stakeholders' export of baskets, hats, and smocks </w:t>
      </w:r>
      <w:r w:rsidR="00F93E5D">
        <w:rPr>
          <w:rFonts w:ascii="Times New Roman" w:eastAsia="Times New Roman" w:hAnsi="Times New Roman" w:cs="Times New Roman"/>
          <w:kern w:val="0"/>
          <w:sz w:val="24"/>
          <w:szCs w:val="24"/>
          <w14:ligatures w14:val="none"/>
        </w:rPr>
        <w:t>allows</w:t>
      </w:r>
      <w:r w:rsidRPr="003C40FC">
        <w:rPr>
          <w:rFonts w:ascii="Times New Roman" w:eastAsia="Times New Roman" w:hAnsi="Times New Roman" w:cs="Times New Roman"/>
          <w:kern w:val="0"/>
          <w:sz w:val="24"/>
          <w:szCs w:val="24"/>
          <w14:ligatures w14:val="none"/>
        </w:rPr>
        <w:t xml:space="preserve"> small-scale businesses to gain cash and maybe better their socioeconomic conditions</w:t>
      </w:r>
      <w:r w:rsidR="001A10FF" w:rsidRPr="003C40FC">
        <w:rPr>
          <w:rFonts w:ascii="Times New Roman" w:eastAsia="Times New Roman" w:hAnsi="Times New Roman" w:cs="Times New Roman"/>
          <w:kern w:val="0"/>
          <w:sz w:val="24"/>
          <w:szCs w:val="24"/>
          <w14:ligatures w14:val="none"/>
        </w:rPr>
        <w:t>. B</w:t>
      </w:r>
      <w:r w:rsidRPr="003C40FC">
        <w:rPr>
          <w:rFonts w:ascii="Times New Roman" w:eastAsia="Times New Roman" w:hAnsi="Times New Roman" w:cs="Times New Roman"/>
          <w:kern w:val="0"/>
          <w:sz w:val="24"/>
          <w:szCs w:val="24"/>
          <w14:ligatures w14:val="none"/>
        </w:rPr>
        <w:t xml:space="preserve">usinesses would suffer as a result of the supply disruption, which could lead to revenue discrepancies and deepen economic inequalities among different groups in the tourism industry.  It is interesting to note that, the findings corroborate the claims of key informants surveyed who opined that </w:t>
      </w:r>
    </w:p>
    <w:p w14:paraId="2A59F4F2" w14:textId="15CF290C" w:rsidR="00A86E7F" w:rsidRPr="003C40FC" w:rsidRDefault="00D41671" w:rsidP="00665B9F">
      <w:pPr>
        <w:spacing w:before="100" w:beforeAutospacing="1" w:after="100" w:afterAutospacing="1" w:line="360" w:lineRule="auto"/>
        <w:ind w:left="432" w:right="144"/>
        <w:jc w:val="both"/>
        <w:rPr>
          <w:rFonts w:ascii="Times New Roman" w:hAnsi="Times New Roman" w:cs="Times New Roman"/>
          <w:sz w:val="24"/>
          <w:szCs w:val="24"/>
        </w:rPr>
      </w:pPr>
      <w:r w:rsidRPr="003C40FC">
        <w:rPr>
          <w:rFonts w:ascii="Times New Roman" w:eastAsia="Times New Roman" w:hAnsi="Times New Roman" w:cs="Times New Roman"/>
          <w:kern w:val="0"/>
          <w:sz w:val="24"/>
          <w:szCs w:val="24"/>
          <w14:ligatures w14:val="none"/>
        </w:rPr>
        <w:t>"</w:t>
      </w:r>
      <w:r w:rsidR="001A10FF" w:rsidRPr="003C40FC">
        <w:rPr>
          <w:rFonts w:ascii="Times New Roman" w:eastAsia="Times New Roman" w:hAnsi="Times New Roman" w:cs="Times New Roman"/>
          <w:i/>
          <w:iCs/>
          <w:kern w:val="0"/>
          <w:sz w:val="24"/>
          <w:szCs w:val="24"/>
          <w14:ligatures w14:val="none"/>
        </w:rPr>
        <w:t>T</w:t>
      </w:r>
      <w:r w:rsidRPr="003C40FC">
        <w:rPr>
          <w:rFonts w:ascii="Times New Roman" w:eastAsia="Times New Roman" w:hAnsi="Times New Roman" w:cs="Times New Roman"/>
          <w:i/>
          <w:iCs/>
          <w:kern w:val="0"/>
          <w:sz w:val="24"/>
          <w:szCs w:val="24"/>
          <w14:ligatures w14:val="none"/>
        </w:rPr>
        <w:t xml:space="preserve">he pandemic has </w:t>
      </w:r>
      <w:r w:rsidR="00F93E5D">
        <w:rPr>
          <w:rFonts w:ascii="Times New Roman" w:eastAsia="Times New Roman" w:hAnsi="Times New Roman" w:cs="Times New Roman"/>
          <w:i/>
          <w:iCs/>
          <w:kern w:val="0"/>
          <w:sz w:val="24"/>
          <w:szCs w:val="24"/>
          <w14:ligatures w14:val="none"/>
        </w:rPr>
        <w:t>hurt</w:t>
      </w:r>
      <w:r w:rsidRPr="003C40FC">
        <w:rPr>
          <w:rFonts w:ascii="Times New Roman" w:eastAsia="Times New Roman" w:hAnsi="Times New Roman" w:cs="Times New Roman"/>
          <w:i/>
          <w:iCs/>
          <w:kern w:val="0"/>
          <w:sz w:val="24"/>
          <w:szCs w:val="24"/>
          <w14:ligatures w14:val="none"/>
        </w:rPr>
        <w:t xml:space="preserve"> the majority of us because we rely solely on the export of baskets and other tourism products to the United Kingdom, Italy, America, and the Netherlands. Due to the lockdown, I was not earning anything because I failed to diversify the risk. This affected my income </w:t>
      </w:r>
      <w:r w:rsidR="00D76AF8">
        <w:rPr>
          <w:rFonts w:ascii="Times New Roman" w:eastAsia="Times New Roman" w:hAnsi="Times New Roman" w:cs="Times New Roman"/>
          <w:i/>
          <w:iCs/>
          <w:kern w:val="0"/>
          <w:sz w:val="24"/>
          <w:szCs w:val="24"/>
          <w14:ligatures w14:val="none"/>
        </w:rPr>
        <w:t>because</w:t>
      </w:r>
      <w:r w:rsidRPr="003C40FC">
        <w:rPr>
          <w:rFonts w:ascii="Times New Roman" w:eastAsia="Times New Roman" w:hAnsi="Times New Roman" w:cs="Times New Roman"/>
          <w:i/>
          <w:iCs/>
          <w:kern w:val="0"/>
          <w:sz w:val="24"/>
          <w:szCs w:val="24"/>
          <w14:ligatures w14:val="none"/>
        </w:rPr>
        <w:t xml:space="preserve"> I used whatever income I had to purchase baskets, local leather sandals, and smocks with the anticipation of supplying them to my clients. Unfortunately, due to the lockdown, the orders have been reduced or stopped.  This has affected my working capital. I find it difficult to survive with my family. I have almost depleted the little savings I contributed for rainy days. I fear for the survival of my business going forward."</w:t>
      </w:r>
      <w:r w:rsidR="00DB2AB7" w:rsidRPr="003C40FC">
        <w:rPr>
          <w:rFonts w:ascii="Times New Roman" w:hAnsi="Times New Roman" w:cs="Times New Roman"/>
          <w:sz w:val="24"/>
          <w:szCs w:val="24"/>
        </w:rPr>
        <w:t xml:space="preserve"> </w:t>
      </w:r>
    </w:p>
    <w:p w14:paraId="6A666C61" w14:textId="2A30B9F0" w:rsidR="00D41671" w:rsidRPr="003C40FC" w:rsidRDefault="00DB2AB7" w:rsidP="00A86E7F">
      <w:pPr>
        <w:spacing w:before="100" w:beforeAutospacing="1" w:after="100" w:afterAutospacing="1" w:line="360" w:lineRule="auto"/>
        <w:jc w:val="both"/>
        <w:rPr>
          <w:rFonts w:ascii="Times New Roman" w:hAnsi="Times New Roman" w:cs="Times New Roman"/>
          <w:sz w:val="24"/>
          <w:szCs w:val="24"/>
        </w:rPr>
      </w:pPr>
      <w:r w:rsidRPr="003C40FC">
        <w:rPr>
          <w:rFonts w:ascii="Times New Roman" w:eastAsia="Times New Roman" w:hAnsi="Times New Roman" w:cs="Times New Roman"/>
          <w:kern w:val="0"/>
          <w:sz w:val="24"/>
          <w:szCs w:val="24"/>
          <w14:ligatures w14:val="none"/>
        </w:rPr>
        <w:t>The study sheds light on the economic and livelihood impacts of disruptions in the export market for baskets, hats, and smocks</w:t>
      </w:r>
      <w:r w:rsidR="00A86E7F" w:rsidRPr="003C40FC">
        <w:rPr>
          <w:rFonts w:ascii="Times New Roman" w:eastAsia="Times New Roman" w:hAnsi="Times New Roman" w:cs="Times New Roman"/>
          <w:kern w:val="0"/>
          <w:sz w:val="24"/>
          <w:szCs w:val="24"/>
          <w14:ligatures w14:val="none"/>
        </w:rPr>
        <w:t xml:space="preserve"> due to the pandemic</w:t>
      </w:r>
      <w:r w:rsidRPr="003C40FC">
        <w:rPr>
          <w:rFonts w:ascii="Times New Roman" w:eastAsia="Times New Roman" w:hAnsi="Times New Roman" w:cs="Times New Roman"/>
          <w:kern w:val="0"/>
          <w:sz w:val="24"/>
          <w:szCs w:val="24"/>
          <w14:ligatures w14:val="none"/>
        </w:rPr>
        <w:t>. It contributes to the existing literature on the consequences of market fluctuations and supply chain disruptions for small-scale producers and local communities. This finding emphasizes the need for supportive policies, market diversification strategies, and resilience-building initiatives to mitigate the negative effects on stakeholders' economic well-being.</w:t>
      </w:r>
    </w:p>
    <w:p w14:paraId="72A34770" w14:textId="77777777" w:rsidR="00F93E5D"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A significant finding from the study also demonstrated that the loss of livelihoods during the COVID-19 pandemic has impacted the ability of stakeholders in peripheral communities to ensure environmental sustainability. Rume and Islam (2020) asserted </w:t>
      </w:r>
      <w:r w:rsidRPr="003C40FC">
        <w:rPr>
          <w:rFonts w:ascii="Times New Roman" w:eastAsia="Times New Roman" w:hAnsi="Times New Roman" w:cs="Times New Roman"/>
          <w:kern w:val="0"/>
          <w:sz w:val="24"/>
          <w:szCs w:val="24"/>
          <w14:ligatures w14:val="none"/>
        </w:rPr>
        <w:lastRenderedPageBreak/>
        <w:t xml:space="preserve">that the COVID-19 pandemic has led to an increase in healthcare waste, as well as improper disposal of gloves, masks, and disinfectants, resulting in environmental consequences due to unprocessed waste. This aligns with the study's findings and also supports the principles of the systems theory proposed by Von Bertalanffy (1950), as cited in McNamara (2017). According to this theory, institutional and social activities are interconnected, and any impact in one aspect can have ripple effects throughout the entire system. </w:t>
      </w:r>
    </w:p>
    <w:p w14:paraId="352102A6" w14:textId="1262C81A" w:rsidR="00444370" w:rsidRPr="003C40FC"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In contrast, the research contradicts Khan et al.'s (2021) assertions that the COVID-19 pandemic has reduced greenhouse gas emissions, pollutants, and debris in the environment. The ability of stakeholders to achieve environmental sustainability depends on their awareness and active engagement in sustainable practices. Job losses may lead to a lower sense of ownership and participation among those impacted, as their immediate priorities shift to livelihood and financial stability. This reduced focus on environmental sustainability could hinder the industry's recovery, as stakeholders might prioritize short-term economic benefits over long-term sustainable practices. The inadequate monitoring and maintenance of tourist sites and natural attractions due to job losses can significantly impact the environment. </w:t>
      </w:r>
    </w:p>
    <w:p w14:paraId="1E0A7622" w14:textId="77777777" w:rsidR="00F93E5D"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There is an increased risk of contamination, habitat degradation, and loss of biodiversity due to inadequate staffing to enforce regulations, manage waste, and protect delicate ecosystems. These environmental problems not only degrade the region's natural beauty but also threaten the long-term viability of the tourism industry. Job losses in the tourism industry can lead to financial desperation among stakeholders. Individuals who lack a regular income or alternative career opportunities may turn to gold mining to support themselves and their families. These damaging methods may yield quick financial benefits, albeit at the expense of the environment. </w:t>
      </w:r>
    </w:p>
    <w:p w14:paraId="6E603F5F" w14:textId="7B8E52C6" w:rsidR="00444370" w:rsidRPr="003C40FC"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The finding contributes to the literature on the relationship between environmental sustainability and livelihoods in marginalized communities, as discussed by Wright et al. (2016). It emphasizes the crucial link between economic stability and the capacity to prioritize and invest in sustainable practices. This finding emphasizes the potential trade-offs between short-term economic survival and long-term environmental sustainability, underscoring the need for holistic approaches that address both aspects. The study also contributes to the existing literature on Goal 15 of the Sustainable </w:t>
      </w:r>
      <w:r w:rsidRPr="003C40FC">
        <w:rPr>
          <w:rFonts w:ascii="Times New Roman" w:eastAsia="Times New Roman" w:hAnsi="Times New Roman" w:cs="Times New Roman"/>
          <w:kern w:val="0"/>
          <w:sz w:val="24"/>
          <w:szCs w:val="24"/>
          <w14:ligatures w14:val="none"/>
        </w:rPr>
        <w:lastRenderedPageBreak/>
        <w:t>Development Goals by emphasizing how job losses can hinder stakeholders' efforts to ensure environmental sustainability, potentially leading to the neglect or degradation of natural resources. This finding underscores the importance of addressing the socio-economic factors that can impact conservation and sustainable land management in fringe communities.</w:t>
      </w:r>
    </w:p>
    <w:p w14:paraId="77F9F587" w14:textId="6921A734" w:rsidR="00444370" w:rsidRPr="003C40FC"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Additionally, the analysis identified disagreements over land in outlying towns as the primary source of the unsystematic risk that affected the basket, leather, and smock industries, rather than the COVID-19 pandemic. This finding supports González-Pérez's (2020) claim that land disputes have reduced tourist numbers and led to limitations on tourism activities in Palma de Mallorca, Spain. The conflict over land in tourist cities arises when there are disagreements or legal issues regarding land titles, land use rights, or development plans. Land issues in the peripheral communities of Paga and Sirigu may lead to delays in investment and hinder risk diversification in the tourism industry. This can have a cascading effect on the production of baskets and smocks, as stakeholders may not have the financial resources to withstand the repercussions. This can degrade stakeholders' trust and hinder skill development, leading to a decreased interest in tourist activities in the future. </w:t>
      </w:r>
    </w:p>
    <w:p w14:paraId="4DCB294C" w14:textId="77777777" w:rsidR="00F93E5D"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Again, land litigation challenges in the fringe communities can damage the destination's reputation and create negative perceptions. This situation has the potential to deter tourists from visiting destination sites to experience nature due to perceived insecurity. This may further lengthen the tourism sector's business recovery period, as it may take time to reestablish trust and bring travelers back to the region. Fringe communities near natural attractions often play a vital role in preserving the environment and maintaining sustainability in tourism. </w:t>
      </w:r>
    </w:p>
    <w:p w14:paraId="351B8371" w14:textId="77777777" w:rsidR="00F93E5D"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However, land disputes can disrupt the sustainability process because stakeholders may not show interest in protecting and conserving nature. This can lead to unsustainable practices, such as overexploitation of resources or habitat degradation. Such practices may damage the natural attractions that draw tourists, affecting the sector's ability to recover from the pandemic and maintain long-term sustainability for generations. This is because land disputes often result in a breakdown in communication among stakeholders, leading to a lack of trust in the process and a reluctance to cooperate and collaborate to protect the environment. This can lead to damage to the environment, </w:t>
      </w:r>
      <w:r w:rsidRPr="003C40FC">
        <w:rPr>
          <w:rFonts w:ascii="Times New Roman" w:eastAsia="Times New Roman" w:hAnsi="Times New Roman" w:cs="Times New Roman"/>
          <w:kern w:val="0"/>
          <w:sz w:val="24"/>
          <w:szCs w:val="24"/>
          <w14:ligatures w14:val="none"/>
        </w:rPr>
        <w:lastRenderedPageBreak/>
        <w:t xml:space="preserve">such as illegal wildlife poaching, which can have a long-term detrimental effect on the tourism sector. </w:t>
      </w:r>
    </w:p>
    <w:p w14:paraId="7658B242" w14:textId="05FC24C6" w:rsidR="00D41671" w:rsidRPr="003C40FC" w:rsidRDefault="00A86E7F" w:rsidP="00894BB3">
      <w:pPr>
        <w:spacing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Land dispute challenges may worsen the already problematic infrastructure of the outlying communities of Tengzug, Sirigu, and Paga, including road development and utility connections necessary for tourism. Due to land disputes, inaccessible roads in these areas may prevent tourists from visiting or damage their entire experience. Tourists are likely to have unfavorable experiences at these tourist locations, which may diminish their desire to visit and further harm the local economy and revenue. The constraints can also hinder the recovery of the tourist sector, as tourists may choose alternative destinations with better amenities. These findings support the claim made by a male key informant.</w:t>
      </w:r>
    </w:p>
    <w:p w14:paraId="45CCF4F9" w14:textId="1A562E65" w:rsidR="00B166CF" w:rsidRPr="003C40FC" w:rsidRDefault="00B166CF" w:rsidP="00665B9F">
      <w:pPr>
        <w:spacing w:before="100" w:beforeAutospacing="1" w:after="100" w:afterAutospacing="1" w:line="360" w:lineRule="auto"/>
        <w:ind w:left="720" w:right="144"/>
        <w:jc w:val="both"/>
        <w:rPr>
          <w:rFonts w:ascii="Times New Roman" w:eastAsia="Times New Roman" w:hAnsi="Times New Roman" w:cs="Times New Roman"/>
          <w:i/>
          <w:kern w:val="0"/>
          <w:sz w:val="24"/>
          <w:szCs w:val="24"/>
          <w14:ligatures w14:val="none"/>
        </w:rPr>
      </w:pPr>
      <w:r w:rsidRPr="003C40FC">
        <w:rPr>
          <w:rFonts w:ascii="Times New Roman" w:eastAsia="Times New Roman" w:hAnsi="Times New Roman" w:cs="Times New Roman"/>
          <w:i/>
          <w:kern w:val="0"/>
          <w:sz w:val="24"/>
          <w:szCs w:val="24"/>
          <w14:ligatures w14:val="none"/>
        </w:rPr>
        <w:t>‘The problem we are currently facing in our business involves land litigation issues. The land surrounding the site is owned by different clans and households. I attempted to obtain a plot of land for my wife to open a restaurant on the site, but I was turned down. Initially, they offered me the land for development. However, just as I was about to start, another individual appeared and instructed me to stop, asserting that the land belonged to his great-grandfather. 'I wanted to diversify the business so that I could have multiple income streams to support my family and also to avoid situations like the COVID-19 pandemic, although, the COVID-19 has affected, as I think the main cause is the land disputes.”</w:t>
      </w:r>
    </w:p>
    <w:p w14:paraId="098E0D18" w14:textId="62DEBC89" w:rsidR="00B166CF" w:rsidRPr="003C40FC" w:rsidRDefault="00B166CF" w:rsidP="00B166CF">
      <w:pPr>
        <w:spacing w:before="100" w:beforeAutospacing="1" w:after="100" w:afterAutospacing="1" w:line="360" w:lineRule="auto"/>
        <w:jc w:val="both"/>
        <w:rPr>
          <w:rFonts w:ascii="Times New Roman" w:eastAsia="Times New Roman" w:hAnsi="Times New Roman" w:cs="Times New Roman"/>
          <w:iCs/>
          <w:kern w:val="0"/>
          <w:sz w:val="24"/>
          <w:szCs w:val="24"/>
          <w14:ligatures w14:val="none"/>
        </w:rPr>
      </w:pPr>
      <w:r w:rsidRPr="003C40FC">
        <w:rPr>
          <w:rFonts w:ascii="Times New Roman" w:eastAsia="Times New Roman" w:hAnsi="Times New Roman" w:cs="Times New Roman"/>
          <w:iCs/>
          <w:kern w:val="0"/>
          <w:sz w:val="24"/>
          <w:szCs w:val="24"/>
          <w14:ligatures w14:val="none"/>
        </w:rPr>
        <w:t>The study contributes to the literature on risk management in the tourism industry by examining the importance of land holdings and litigation concerns as factors influencing unsystematic risk. It expands the understanding of risk beyond the immediate impacts of the pandemic and underscores the importance of considering other factors that can influence the stability and sustainability of tourism-related industries. It further informs policy considerations for managing risk in the tourism industry. Policymakers can utilize this knowledge to formulate policies and regulations that tackle land ownership and legal issues, fostering stability and resilience in tourism-related sectors.</w:t>
      </w:r>
    </w:p>
    <w:p w14:paraId="3C01EAA4" w14:textId="09CEAEA0" w:rsidR="00D41671" w:rsidRPr="003C40FC" w:rsidRDefault="00D41671" w:rsidP="00573BC5">
      <w:pPr>
        <w:pStyle w:val="Heading3"/>
      </w:pPr>
      <w:bookmarkStart w:id="447" w:name="_Hlk137983149"/>
      <w:bookmarkStart w:id="448" w:name="_Toc167264772"/>
      <w:r w:rsidRPr="003C40FC">
        <w:lastRenderedPageBreak/>
        <w:t xml:space="preserve">7.2.5 Effectiveness of </w:t>
      </w:r>
      <w:r w:rsidR="00852F1A" w:rsidRPr="003C40FC">
        <w:t>resilien</w:t>
      </w:r>
      <w:r w:rsidR="001825A0" w:rsidRPr="003C40FC">
        <w:t>ce</w:t>
      </w:r>
      <w:r w:rsidR="00852F1A" w:rsidRPr="003C40FC">
        <w:t xml:space="preserve"> strategies in</w:t>
      </w:r>
      <w:r w:rsidR="001825A0" w:rsidRPr="003C40FC">
        <w:t xml:space="preserve"> </w:t>
      </w:r>
      <w:r w:rsidR="00852F1A" w:rsidRPr="003C40FC">
        <w:t>the tourism industry during the COVID-19 pandemic (objective three)</w:t>
      </w:r>
      <w:bookmarkEnd w:id="448"/>
    </w:p>
    <w:p w14:paraId="1B1046F4" w14:textId="77777777" w:rsidR="00F93E5D" w:rsidRDefault="00B166CF" w:rsidP="00852F1A">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Assessing the effectiveness of resilient strategies implemented in various sectors of the tourism industry during the COVID-19 pandemic can provide valuable insights for policymakers to inform future resilience strategies. By evaluating the outcomes and lessons learned from these strategies, policymakers can make informed decisions and adopt effective approaches to enhance the industry's resilience in the face of future crises. By incorporating the findings and insights gained from assessing the effectiveness of resilient strategies, policymakers can refine their approach to crisis management and develop robust and targeted resilience strategies for the tourism industry. These strategies can include measures such as diversification of tourism products, enhancing digital capabilities, strengthening supply chains, promoting sustainability practices, investing in workforce reskilling, and establishing effective crisis communication channels. </w:t>
      </w:r>
    </w:p>
    <w:p w14:paraId="298247C8" w14:textId="405BC138" w:rsidR="00B166CF" w:rsidRPr="003C40FC" w:rsidRDefault="00B166CF" w:rsidP="00852F1A">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The study's discussion aims to emphasize the effectiveness of techniques and resilient strategies used by different tourism-related businesses to minimize the challenges of the COVID-19 pandemic. It also seeks to evaluate the efficiency of resilience strategies implemented in the industry during the COVID-19 pandemic. The study examined both natural and man-made attractions, including tourism transportation businesses</w:t>
      </w:r>
      <w:r w:rsidRPr="003C40FC">
        <w:rPr>
          <w:rFonts w:ascii="Times New Roman" w:hAnsi="Times New Roman" w:cs="Times New Roman"/>
          <w:b/>
          <w:bCs/>
          <w:kern w:val="0"/>
          <w:sz w:val="24"/>
          <w:szCs w:val="24"/>
          <w14:ligatures w14:val="none"/>
        </w:rPr>
        <w:t>.</w:t>
      </w:r>
    </w:p>
    <w:p w14:paraId="22AD72FA" w14:textId="77777777" w:rsidR="00D41671" w:rsidRPr="003C40FC" w:rsidRDefault="00D41671" w:rsidP="00573BC5">
      <w:pPr>
        <w:pStyle w:val="Heading3"/>
        <w:rPr>
          <w:rFonts w:eastAsia="Times New Roman"/>
          <w:bCs/>
          <w:lang w:val="en-GB"/>
        </w:rPr>
      </w:pPr>
      <w:bookmarkStart w:id="449" w:name="_Hlk137983172"/>
      <w:bookmarkStart w:id="450" w:name="_Toc167264773"/>
      <w:bookmarkEnd w:id="447"/>
      <w:r w:rsidRPr="003C40FC">
        <w:rPr>
          <w:rFonts w:eastAsia="Times New Roman"/>
          <w:lang w:val="en-GB"/>
        </w:rPr>
        <w:t>7.2.6 Major findings</w:t>
      </w:r>
      <w:bookmarkEnd w:id="450"/>
    </w:p>
    <w:p w14:paraId="7320A77A" w14:textId="4EC9C5B8" w:rsidR="00D41671" w:rsidRPr="003C40FC" w:rsidRDefault="00D41671"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bookmarkStart w:id="451" w:name="_Hlk136725849"/>
      <w:bookmarkEnd w:id="449"/>
      <w:r w:rsidRPr="003C40FC">
        <w:rPr>
          <w:rFonts w:ascii="Times New Roman" w:eastAsia="Times New Roman" w:hAnsi="Times New Roman" w:cs="Times New Roman"/>
          <w:bCs/>
          <w:iCs/>
          <w:kern w:val="0"/>
          <w:sz w:val="24"/>
          <w:szCs w:val="24"/>
          <w:lang w:val="en-GB"/>
          <w14:ligatures w14:val="none"/>
        </w:rPr>
        <w:t xml:space="preserve">The following were the key </w:t>
      </w:r>
      <w:r w:rsidR="00A37875" w:rsidRPr="003C40FC">
        <w:rPr>
          <w:rFonts w:ascii="Times New Roman" w:eastAsia="Times New Roman" w:hAnsi="Times New Roman" w:cs="Times New Roman"/>
          <w:bCs/>
          <w:iCs/>
          <w:kern w:val="0"/>
          <w:sz w:val="24"/>
          <w:szCs w:val="24"/>
          <w:lang w:val="en-GB"/>
          <w14:ligatures w14:val="none"/>
        </w:rPr>
        <w:t>findings of the study</w:t>
      </w:r>
      <w:r w:rsidRPr="003C40FC">
        <w:rPr>
          <w:rFonts w:ascii="Times New Roman" w:eastAsia="Times New Roman" w:hAnsi="Times New Roman" w:cs="Times New Roman"/>
          <w:bCs/>
          <w:iCs/>
          <w:kern w:val="0"/>
          <w:sz w:val="24"/>
          <w:szCs w:val="24"/>
          <w:lang w:val="en-GB"/>
          <w14:ligatures w14:val="none"/>
        </w:rPr>
        <w:t>;</w:t>
      </w:r>
    </w:p>
    <w:p w14:paraId="00953D29" w14:textId="77777777" w:rsidR="007D5D7F" w:rsidRPr="003C40FC" w:rsidRDefault="007D5D7F" w:rsidP="007D5D7F">
      <w:pPr>
        <w:pStyle w:val="ListParagraph"/>
        <w:numPr>
          <w:ilvl w:val="0"/>
          <w:numId w:val="235"/>
        </w:numPr>
        <w:spacing w:before="100" w:beforeAutospacing="1" w:after="100" w:afterAutospacing="1" w:line="360" w:lineRule="auto"/>
        <w:jc w:val="both"/>
        <w:rPr>
          <w:rFonts w:ascii="Times New Roman" w:eastAsia="Times New Roman" w:hAnsi="Times New Roman" w:cs="Times New Roman"/>
          <w:bCs/>
          <w:iCs/>
          <w:sz w:val="24"/>
          <w:szCs w:val="24"/>
          <w:lang w:val="en-GB"/>
          <w14:ligatures w14:val="none"/>
        </w:rPr>
      </w:pPr>
      <w:bookmarkStart w:id="452" w:name="_Hlk137023190"/>
      <w:bookmarkEnd w:id="451"/>
      <w:r w:rsidRPr="003C40FC">
        <w:rPr>
          <w:rFonts w:ascii="Times New Roman" w:eastAsia="Times New Roman" w:hAnsi="Times New Roman" w:cs="Times New Roman"/>
          <w:bCs/>
          <w:iCs/>
          <w:sz w:val="24"/>
          <w:szCs w:val="24"/>
          <w:lang w:val="en-GB"/>
          <w14:ligatures w14:val="none"/>
        </w:rPr>
        <w:t>The COVID-19 relief assistance provided by the government to stakeholders in built attractions in the study area contributed to the utilization of digital space for branding and increasing demand for tourism products and services such as pottery and art, restaurant services, and hand-woven baskets.</w:t>
      </w:r>
    </w:p>
    <w:p w14:paraId="761CFAC1" w14:textId="6DC8A54E" w:rsidR="007D5D7F" w:rsidRPr="003C40FC" w:rsidRDefault="007D5D7F" w:rsidP="007D5D7F">
      <w:pPr>
        <w:pStyle w:val="ListParagraph"/>
        <w:numPr>
          <w:ilvl w:val="0"/>
          <w:numId w:val="235"/>
        </w:numPr>
        <w:spacing w:before="100" w:beforeAutospacing="1" w:after="100" w:afterAutospacing="1" w:line="360" w:lineRule="auto"/>
        <w:jc w:val="both"/>
        <w:rPr>
          <w:rFonts w:ascii="Times New Roman" w:eastAsia="Times New Roman" w:hAnsi="Times New Roman" w:cs="Times New Roman"/>
          <w:bCs/>
          <w:iCs/>
          <w:sz w:val="24"/>
          <w:szCs w:val="24"/>
          <w:lang w:val="en-GB"/>
          <w14:ligatures w14:val="none"/>
        </w:rPr>
      </w:pPr>
      <w:r w:rsidRPr="003C40FC">
        <w:rPr>
          <w:rFonts w:ascii="Times New Roman" w:eastAsia="Times New Roman" w:hAnsi="Times New Roman" w:cs="Times New Roman"/>
          <w:bCs/>
          <w:iCs/>
          <w:sz w:val="24"/>
          <w:szCs w:val="24"/>
          <w:lang w:val="en-GB"/>
          <w14:ligatures w14:val="none"/>
        </w:rPr>
        <w:t xml:space="preserve">During the pandemic, the focus of resilience approaches, such as fumigation, was on </w:t>
      </w:r>
      <w:r w:rsidR="007638B5">
        <w:rPr>
          <w:rFonts w:ascii="Times New Roman" w:eastAsia="Times New Roman" w:hAnsi="Times New Roman" w:cs="Times New Roman"/>
          <w:bCs/>
          <w:iCs/>
          <w:sz w:val="24"/>
          <w:szCs w:val="24"/>
          <w:lang w:val="en-GB"/>
          <w14:ligatures w14:val="none"/>
        </w:rPr>
        <w:t>build</w:t>
      </w:r>
      <w:r w:rsidRPr="003C40FC">
        <w:rPr>
          <w:rFonts w:ascii="Times New Roman" w:eastAsia="Times New Roman" w:hAnsi="Times New Roman" w:cs="Times New Roman"/>
          <w:bCs/>
          <w:iCs/>
          <w:sz w:val="24"/>
          <w:szCs w:val="24"/>
          <w:lang w:val="en-GB"/>
          <w14:ligatures w14:val="none"/>
        </w:rPr>
        <w:t xml:space="preserve"> attractions rather than natural attractions</w:t>
      </w:r>
    </w:p>
    <w:p w14:paraId="29195EDE" w14:textId="77777777" w:rsidR="007D5D7F" w:rsidRPr="003C40FC" w:rsidRDefault="007D5D7F" w:rsidP="007D5D7F">
      <w:pPr>
        <w:pStyle w:val="ListParagraph"/>
        <w:numPr>
          <w:ilvl w:val="0"/>
          <w:numId w:val="235"/>
        </w:numPr>
        <w:spacing w:before="100" w:beforeAutospacing="1" w:after="100" w:afterAutospacing="1" w:line="360" w:lineRule="auto"/>
        <w:jc w:val="both"/>
        <w:rPr>
          <w:rFonts w:ascii="Times New Roman" w:eastAsia="Times New Roman" w:hAnsi="Times New Roman" w:cs="Times New Roman"/>
          <w:bCs/>
          <w:iCs/>
          <w:sz w:val="24"/>
          <w:szCs w:val="24"/>
          <w:lang w:val="en-GB"/>
          <w14:ligatures w14:val="none"/>
        </w:rPr>
      </w:pPr>
      <w:r w:rsidRPr="003C40FC">
        <w:rPr>
          <w:rFonts w:ascii="Times New Roman" w:eastAsia="Times New Roman" w:hAnsi="Times New Roman" w:cs="Times New Roman"/>
          <w:bCs/>
          <w:iCs/>
          <w:sz w:val="24"/>
          <w:szCs w:val="24"/>
          <w:lang w:val="en-GB"/>
          <w14:ligatures w14:val="none"/>
        </w:rPr>
        <w:t>The culture and perception of stakeholders affected the implementation of resilient strategies at Tengzug, Zenga, and Chief Crocodile Ponds.</w:t>
      </w:r>
    </w:p>
    <w:p w14:paraId="703B8302" w14:textId="77777777" w:rsidR="007D5D7F" w:rsidRPr="003C40FC" w:rsidRDefault="007D5D7F" w:rsidP="007D5D7F">
      <w:pPr>
        <w:pStyle w:val="ListParagraph"/>
        <w:numPr>
          <w:ilvl w:val="0"/>
          <w:numId w:val="235"/>
        </w:numPr>
        <w:spacing w:before="100" w:beforeAutospacing="1" w:after="100" w:afterAutospacing="1" w:line="360" w:lineRule="auto"/>
        <w:jc w:val="both"/>
        <w:rPr>
          <w:rFonts w:ascii="Times New Roman" w:eastAsia="Times New Roman" w:hAnsi="Times New Roman" w:cs="Times New Roman"/>
          <w:bCs/>
          <w:iCs/>
          <w:sz w:val="24"/>
          <w:szCs w:val="24"/>
          <w:lang w:val="en-GB"/>
          <w14:ligatures w14:val="none"/>
        </w:rPr>
      </w:pPr>
      <w:r w:rsidRPr="003C40FC">
        <w:rPr>
          <w:rFonts w:ascii="Times New Roman" w:eastAsia="Times New Roman" w:hAnsi="Times New Roman" w:cs="Times New Roman"/>
          <w:bCs/>
          <w:iCs/>
          <w:sz w:val="24"/>
          <w:szCs w:val="24"/>
          <w:lang w:val="en-GB"/>
          <w14:ligatures w14:val="none"/>
        </w:rPr>
        <w:t xml:space="preserve">Government COVID-19 pandemic relief support for stakeholders in the tourism industry did not effectively sustain the livelihoods and jobs of those involved in selling local fashion, leather goods, and baskets at natural attractions. </w:t>
      </w:r>
    </w:p>
    <w:p w14:paraId="6E7EBF24" w14:textId="4C39CFC6" w:rsidR="007D5D7F" w:rsidRPr="003C40FC" w:rsidRDefault="007D5D7F" w:rsidP="007D5D7F">
      <w:pPr>
        <w:pStyle w:val="ListParagraph"/>
        <w:numPr>
          <w:ilvl w:val="0"/>
          <w:numId w:val="235"/>
        </w:numPr>
        <w:spacing w:before="100" w:beforeAutospacing="1" w:after="100" w:afterAutospacing="1" w:line="360" w:lineRule="auto"/>
        <w:jc w:val="both"/>
        <w:rPr>
          <w:rFonts w:ascii="Times New Roman" w:eastAsia="Times New Roman" w:hAnsi="Times New Roman" w:cs="Times New Roman"/>
          <w:bCs/>
          <w:iCs/>
          <w:sz w:val="24"/>
          <w:szCs w:val="24"/>
          <w:lang w:val="en-GB"/>
          <w14:ligatures w14:val="none"/>
        </w:rPr>
      </w:pPr>
      <w:r w:rsidRPr="003C40FC">
        <w:rPr>
          <w:rFonts w:ascii="Times New Roman" w:eastAsia="Times New Roman" w:hAnsi="Times New Roman" w:cs="Times New Roman"/>
          <w:bCs/>
          <w:iCs/>
          <w:sz w:val="24"/>
          <w:szCs w:val="24"/>
          <w:lang w:val="en-GB"/>
          <w14:ligatures w14:val="none"/>
        </w:rPr>
        <w:lastRenderedPageBreak/>
        <w:t xml:space="preserve">Gender did not influence the application of digital marketing in branding and promoting tourism products such as baskets, local fashion </w:t>
      </w:r>
      <w:r w:rsidR="007638B5">
        <w:rPr>
          <w:rFonts w:ascii="Times New Roman" w:eastAsia="Times New Roman" w:hAnsi="Times New Roman" w:cs="Times New Roman"/>
          <w:bCs/>
          <w:iCs/>
          <w:sz w:val="24"/>
          <w:szCs w:val="24"/>
          <w:lang w:val="en-GB"/>
          <w14:ligatures w14:val="none"/>
        </w:rPr>
        <w:t>wear</w:t>
      </w:r>
      <w:r w:rsidRPr="003C40FC">
        <w:rPr>
          <w:rFonts w:ascii="Times New Roman" w:eastAsia="Times New Roman" w:hAnsi="Times New Roman" w:cs="Times New Roman"/>
          <w:bCs/>
          <w:iCs/>
          <w:sz w:val="24"/>
          <w:szCs w:val="24"/>
          <w:lang w:val="en-GB"/>
          <w14:ligatures w14:val="none"/>
        </w:rPr>
        <w:t>, and smocks at the Centre for National Culture in Bolgatanga.</w:t>
      </w:r>
    </w:p>
    <w:bookmarkEnd w:id="452"/>
    <w:p w14:paraId="04656F02" w14:textId="77777777" w:rsidR="00F93E5D" w:rsidRDefault="00D4710C"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First and foremost, the government's COVID-19 alleviation support for SMEs operating at Sirigu Women's Pottery and Arts (SWOPA) centre helped stakeholders in the production and sale of tourism goods like local fashion, baskets, smocks, and calabashes to adopt digital marketing as a strategy for sustaining tourism activities during the pandemic. This finding agrees with the claims of Alshaketheep et al., (2020), and, Ballesteros-López et al. (2022), that digital marketing helps to boost hotel reservation and restaurant services during uncertainties and crises. The findings also corroborate the report (UNDP,</w:t>
      </w:r>
      <w:r w:rsidR="00444370"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kern w:val="0"/>
          <w:sz w:val="24"/>
          <w:szCs w:val="24"/>
          <w14:ligatures w14:val="none"/>
        </w:rPr>
        <w:t>2020) that the C</w:t>
      </w:r>
      <w:r w:rsidR="00444370" w:rsidRPr="003C40FC">
        <w:rPr>
          <w:rFonts w:ascii="Times New Roman" w:eastAsia="Times New Roman" w:hAnsi="Times New Roman" w:cs="Times New Roman"/>
          <w:kern w:val="0"/>
          <w:sz w:val="24"/>
          <w:szCs w:val="24"/>
          <w14:ligatures w14:val="none"/>
        </w:rPr>
        <w:t>OVID</w:t>
      </w:r>
      <w:r w:rsidRPr="003C40FC">
        <w:rPr>
          <w:rFonts w:ascii="Times New Roman" w:eastAsia="Times New Roman" w:hAnsi="Times New Roman" w:cs="Times New Roman"/>
          <w:kern w:val="0"/>
          <w:sz w:val="24"/>
          <w:szCs w:val="24"/>
          <w14:ligatures w14:val="none"/>
        </w:rPr>
        <w:t>-19 pandemic in Ghana provides industry players the opportunity to explore innovative ideas and ingenuity aimed at recovering and sustaining growth.</w:t>
      </w:r>
    </w:p>
    <w:p w14:paraId="0422A68A" w14:textId="77777777" w:rsidR="00F93E5D" w:rsidRDefault="00D4710C" w:rsidP="00D41671">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 During the pandemic, there was less interaction among people. It however, </w:t>
      </w:r>
      <w:r w:rsidR="007638B5">
        <w:rPr>
          <w:rFonts w:ascii="Times New Roman" w:eastAsia="Times New Roman" w:hAnsi="Times New Roman" w:cs="Times New Roman"/>
          <w:kern w:val="0"/>
          <w:sz w:val="24"/>
          <w:szCs w:val="24"/>
          <w14:ligatures w14:val="none"/>
        </w:rPr>
        <w:t>disagrees</w:t>
      </w:r>
      <w:r w:rsidRPr="003C40FC">
        <w:rPr>
          <w:rFonts w:ascii="Times New Roman" w:eastAsia="Times New Roman" w:hAnsi="Times New Roman" w:cs="Times New Roman"/>
          <w:kern w:val="0"/>
          <w:sz w:val="24"/>
          <w:szCs w:val="24"/>
          <w14:ligatures w14:val="none"/>
        </w:rPr>
        <w:t xml:space="preserve"> with the claims made by Purba et al. (2021), that digital or online marketing has little bearing on the viability and expansion of enterprises The application of web marketing was embraced by many stakeholders in the industry, particularly site managers, and business owners into the sale of baskets, and leather products at Sirigu Women’s Pottery and Arts to sustain operations and revenue. The government's financial backing of the industry was therefore welcome news, as the majority of operators took advantage of the funding flexibility to sign up for data services and used cutting-edge technology to brand and sustain the demand and supply of the tourism products, and services during the pandemic. Tourists were provided with essential information through web marketing regarding the hygienic procedures implemented to prevent the spread of the pandemic, the price per bed, and the types and prices of baskets, smocks, and hats. This information helped maintain a significant level of patronage, enabling tourism firms to stay afloat during the pandemic. </w:t>
      </w:r>
    </w:p>
    <w:p w14:paraId="1FFD19F3" w14:textId="4260517B" w:rsidR="00D41671" w:rsidRPr="003C40FC" w:rsidRDefault="00D4710C"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The study asserts that tourism firms can effectively communicate essential information to customers, maintain operations and revenue, and potentially improve their competitiveness in the industry by utilizing digital marketing strategies. In this regard, the continuation of business operations through digital marketing by industry stakeholders is a positive sign that the country is progressing towards achieving </w:t>
      </w:r>
      <w:r w:rsidRPr="003C40FC">
        <w:rPr>
          <w:rFonts w:ascii="Times New Roman" w:eastAsia="Times New Roman" w:hAnsi="Times New Roman" w:cs="Times New Roman"/>
          <w:kern w:val="0"/>
          <w:sz w:val="24"/>
          <w:szCs w:val="24"/>
          <w14:ligatures w14:val="none"/>
        </w:rPr>
        <w:lastRenderedPageBreak/>
        <w:t>Sustainable Development Goals 1, 2, 5, and 10. The finding adds to existing literature by emphasizing the significance of digital space and technology in the branding and demand generation efforts of tourism stakeholders. This study contributes to the literature on digital transformation in the tourism industry by emphasizing how relief assistance facilitated stakeholders in adopting digital platforms, online marketing, and innovative strategies to connect with and attract potential visitors. This finding reinforces the importance of digitalization as a key driver for post-pandemic recovery and resilience in the tourism sector.</w:t>
      </w:r>
    </w:p>
    <w:p w14:paraId="1FE1CCF5" w14:textId="09F2A40C" w:rsidR="00444370" w:rsidRPr="003C40FC" w:rsidRDefault="00ED5A10" w:rsidP="00ED5A10">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Not only that, but further findings also demonstrate that, although chemical fumigation was adopted by both natural and built attractions in the tourism industry as a resilient strategy to mitigate the risk of uncertainty, the emphasis was on the built attractions compared to the natural attractions. The findings agree with Motoc (2020), who states that institutions and other organizations show much more interest in supporting the accommodation sector of the tourism industry during a crisis than natural destination sites. The study, however, disagrees with the claims of Reguero et al. (2018) that resilient strategies deployed at natural attractions or conservation sites during disasters are largely effective. The departure is based on philosophical underpinnings. Reguero et al. (2018) used the </w:t>
      </w:r>
      <w:r w:rsidR="007638B5">
        <w:rPr>
          <w:rFonts w:ascii="Times New Roman" w:eastAsia="Times New Roman" w:hAnsi="Times New Roman" w:cs="Times New Roman"/>
          <w:bCs/>
          <w:iCs/>
          <w:kern w:val="0"/>
          <w:sz w:val="24"/>
          <w:szCs w:val="24"/>
          <w:lang w:val="en-GB"/>
          <w14:ligatures w14:val="none"/>
        </w:rPr>
        <w:t>positivist</w:t>
      </w:r>
      <w:r w:rsidRPr="003C40FC">
        <w:rPr>
          <w:rFonts w:ascii="Times New Roman" w:eastAsia="Times New Roman" w:hAnsi="Times New Roman" w:cs="Times New Roman"/>
          <w:bCs/>
          <w:iCs/>
          <w:kern w:val="0"/>
          <w:sz w:val="24"/>
          <w:szCs w:val="24"/>
          <w:lang w:val="en-GB"/>
          <w14:ligatures w14:val="none"/>
        </w:rPr>
        <w:t xml:space="preserve"> approach in their study, while pragmatism is employed in this study. The government's singular focus on built attractions, such as hotels and guesthouses, meant that visitor spending at natural attractions would decrease due to a reduction in tourist arrivals. </w:t>
      </w:r>
    </w:p>
    <w:p w14:paraId="27619F99" w14:textId="0E1B3CAB" w:rsidR="00ED5A10" w:rsidRPr="003C40FC" w:rsidRDefault="00ED5A10" w:rsidP="00ED5A10">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Additionally, revenue generation and other value-chain ancillary activities in the industry would be affected. This can have a ripple effect on investment and tourism growth at natural attractions. Again, the focus on built attractions like SWOPA can lead to low tourist visitation at natural attractions such as Tengzug, Zenga, and the Chief Crocodile Ponds. This can have a significant impact on female stakeholders who heavily rely on the production and sale of 'Bolgatanga baskets,' calabashes, and hats as a source of livelihood. This situation may result in high rates of teenage pregnancies, an increase in single parenthood, and school dropouts, as parents may struggle to adequately support their families. Additionally, the use of chemicals for fumigation and virus control at tourist sites can have serious consequences for tourists' health. The chemicals used to fumigate tourist sites are toxic and can have adverse effects on human </w:t>
      </w:r>
      <w:r w:rsidRPr="003C40FC">
        <w:rPr>
          <w:rFonts w:ascii="Times New Roman" w:eastAsia="Times New Roman" w:hAnsi="Times New Roman" w:cs="Times New Roman"/>
          <w:bCs/>
          <w:iCs/>
          <w:kern w:val="0"/>
          <w:sz w:val="24"/>
          <w:szCs w:val="24"/>
          <w:lang w:val="en-GB"/>
          <w14:ligatures w14:val="none"/>
        </w:rPr>
        <w:lastRenderedPageBreak/>
        <w:t xml:space="preserve">health. They can cause respiratory issues, </w:t>
      </w:r>
      <w:r w:rsidR="00D76AF8">
        <w:rPr>
          <w:rFonts w:ascii="Times New Roman" w:eastAsia="Times New Roman" w:hAnsi="Times New Roman" w:cs="Times New Roman"/>
          <w:bCs/>
          <w:iCs/>
          <w:kern w:val="0"/>
          <w:sz w:val="24"/>
          <w:szCs w:val="24"/>
          <w:lang w:val="en-GB"/>
          <w14:ligatures w14:val="none"/>
        </w:rPr>
        <w:t xml:space="preserve">and </w:t>
      </w:r>
      <w:r w:rsidRPr="003C40FC">
        <w:rPr>
          <w:rFonts w:ascii="Times New Roman" w:eastAsia="Times New Roman" w:hAnsi="Times New Roman" w:cs="Times New Roman"/>
          <w:bCs/>
          <w:iCs/>
          <w:kern w:val="0"/>
          <w:sz w:val="24"/>
          <w:szCs w:val="24"/>
          <w:lang w:val="en-GB"/>
          <w14:ligatures w14:val="none"/>
        </w:rPr>
        <w:t>skin irritations, and contaminate water sources and food crops. These crops can then be consumed by tourists and local community members, potentially leading to further health problems. The study contributes to the literature on conservation and sustainable tourism by highlighting potential imbalances in resource allocation and emphasizing the importance of considering the protection and resilience of natural attractions. This finding encourages discussions on ensuring a balanced approach that addresses the needs and vulnerabilities of both built and natural attractions. Similarly, it prompts policymakers to consider a more comprehensive approach that incorporates both built and natural attractions in resilience strategies. This may involve developing guidelines or frameworks that prioritize the protection and resilience of natural attractions during crises, alongside measures for built attractions.</w:t>
      </w:r>
    </w:p>
    <w:p w14:paraId="60C0277F" w14:textId="77777777" w:rsidR="00444370" w:rsidRPr="003C40FC" w:rsidRDefault="00ED5A10"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Similarly, the culture and perception of industry players at the natural attraction sites in the study areas towards the resilience strategies deployed had a detrimental effect on the level of acceptance and compliance with implemented COVID-19 resilient strategies, such as face masking, hand washing, bans on social gatherings, and distancing. This finding is in line with the opinions of Fan and Chen (2017), who argued that the acceptance of innovation in society is largely influenced by the culture and beliefs of the people. It again agrees with Jackson et al. (2018) that understanding the cultural diversities of society is vital for ensuring successful policy implementation. The failure of stakeholders to accept and implement COVID-19 resilience strategies at the sites can be attributed to cultural and perceptual beliefs. For instance, in many sites, it was observed that despite the ban on social gatherings, funerals were being performed with the utmost impunity. This has the potential to spread the virus. Cultural diversity and beliefs are known to influence the implementation of resilient strategies. </w:t>
      </w:r>
    </w:p>
    <w:p w14:paraId="143BAA12" w14:textId="16704D1C" w:rsidR="007D5D7F" w:rsidRPr="003C40FC" w:rsidRDefault="00ED5A10"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The perception of tourism industry players in the study areas was a major factor that hindered the implementation of COVID-19 resilience strategies. This is because these players have become accustomed to certain ways of doing things, and any deviation from the norm may be challenging. Even if stakeholders are aware of the benefits of adopting COVID-19 resilient strategies, they may be unwilling to do so due to cultural and belief systems. It is therefore important to consider </w:t>
      </w:r>
      <w:r w:rsidR="00D76AF8">
        <w:rPr>
          <w:rFonts w:ascii="Times New Roman" w:eastAsia="Times New Roman" w:hAnsi="Times New Roman" w:cs="Times New Roman"/>
          <w:bCs/>
          <w:iCs/>
          <w:kern w:val="0"/>
          <w:sz w:val="24"/>
          <w:szCs w:val="24"/>
          <w:lang w:val="en-GB"/>
          <w14:ligatures w14:val="none"/>
        </w:rPr>
        <w:t>cultural</w:t>
      </w:r>
      <w:r w:rsidRPr="003C40FC">
        <w:rPr>
          <w:rFonts w:ascii="Times New Roman" w:eastAsia="Times New Roman" w:hAnsi="Times New Roman" w:cs="Times New Roman"/>
          <w:bCs/>
          <w:iCs/>
          <w:kern w:val="0"/>
          <w:sz w:val="24"/>
          <w:szCs w:val="24"/>
          <w:lang w:val="en-GB"/>
          <w14:ligatures w14:val="none"/>
        </w:rPr>
        <w:t xml:space="preserve"> and societal perceptions when implementing resilient strategies for natural disaster victims. Stakeholders should </w:t>
      </w:r>
      <w:r w:rsidRPr="003C40FC">
        <w:rPr>
          <w:rFonts w:ascii="Times New Roman" w:eastAsia="Times New Roman" w:hAnsi="Times New Roman" w:cs="Times New Roman"/>
          <w:bCs/>
          <w:iCs/>
          <w:kern w:val="0"/>
          <w:sz w:val="24"/>
          <w:szCs w:val="24"/>
          <w:lang w:val="en-GB"/>
          <w14:ligatures w14:val="none"/>
        </w:rPr>
        <w:lastRenderedPageBreak/>
        <w:t>be informed about the significance of these strategies and how they can benefit from them. They should also be encouraged to accept and implement strategies to enhance the tourism industry in the study areas.</w:t>
      </w:r>
      <w:r w:rsidR="007D5D7F" w:rsidRPr="003C40FC">
        <w:rPr>
          <w:rFonts w:ascii="Times New Roman" w:eastAsia="Times New Roman" w:hAnsi="Times New Roman" w:cs="Times New Roman"/>
          <w:bCs/>
          <w:iCs/>
          <w:kern w:val="0"/>
          <w:sz w:val="24"/>
          <w:szCs w:val="24"/>
          <w:lang w:val="en-GB"/>
          <w14:ligatures w14:val="none"/>
        </w:rPr>
        <w:t xml:space="preserve"> </w:t>
      </w:r>
      <w:r w:rsidR="00E4046A" w:rsidRPr="003C40FC">
        <w:rPr>
          <w:rFonts w:ascii="Times New Roman" w:eastAsia="Times New Roman" w:hAnsi="Times New Roman" w:cs="Times New Roman"/>
          <w:bCs/>
          <w:iCs/>
          <w:kern w:val="0"/>
          <w:sz w:val="24"/>
          <w:szCs w:val="24"/>
          <w:lang w:val="en-GB"/>
          <w14:ligatures w14:val="none"/>
        </w:rPr>
        <w:t xml:space="preserve">The study adds to the literature by emphasizing that the cultural beliefs, values, and perceptions of stakeholders play a significant role in shaping their attitudes and </w:t>
      </w:r>
      <w:r w:rsidR="00F06C24">
        <w:rPr>
          <w:rFonts w:ascii="Times New Roman" w:eastAsia="Times New Roman" w:hAnsi="Times New Roman" w:cs="Times New Roman"/>
          <w:bCs/>
          <w:iCs/>
          <w:kern w:val="0"/>
          <w:sz w:val="24"/>
          <w:szCs w:val="24"/>
          <w:lang w:val="en-GB"/>
          <w14:ligatures w14:val="none"/>
        </w:rPr>
        <w:t>behaviour</w:t>
      </w:r>
      <w:r w:rsidR="00E4046A" w:rsidRPr="003C40FC">
        <w:rPr>
          <w:rFonts w:ascii="Times New Roman" w:eastAsia="Times New Roman" w:hAnsi="Times New Roman" w:cs="Times New Roman"/>
          <w:bCs/>
          <w:iCs/>
          <w:kern w:val="0"/>
          <w:sz w:val="24"/>
          <w:szCs w:val="24"/>
          <w:lang w:val="en-GB"/>
          <w14:ligatures w14:val="none"/>
        </w:rPr>
        <w:t xml:space="preserve"> </w:t>
      </w:r>
      <w:r w:rsidR="00F06C24">
        <w:rPr>
          <w:rFonts w:ascii="Times New Roman" w:eastAsia="Times New Roman" w:hAnsi="Times New Roman" w:cs="Times New Roman"/>
          <w:bCs/>
          <w:iCs/>
          <w:kern w:val="0"/>
          <w:sz w:val="24"/>
          <w:szCs w:val="24"/>
          <w:lang w:val="en-GB"/>
          <w14:ligatures w14:val="none"/>
        </w:rPr>
        <w:t>toward</w:t>
      </w:r>
      <w:r w:rsidR="00E4046A" w:rsidRPr="003C40FC">
        <w:rPr>
          <w:rFonts w:ascii="Times New Roman" w:eastAsia="Times New Roman" w:hAnsi="Times New Roman" w:cs="Times New Roman"/>
          <w:bCs/>
          <w:iCs/>
          <w:kern w:val="0"/>
          <w:sz w:val="24"/>
          <w:szCs w:val="24"/>
          <w:lang w:val="en-GB"/>
          <w14:ligatures w14:val="none"/>
        </w:rPr>
        <w:t xml:space="preserve"> resilience initiatives. Recognizing and understanding the cultural context is crucial for designing effective strategies that are accepted and embraced by tourism destinations. The study underscores the importance of policymakers and planners recognizing and addressing the cultural aspects that impact the implementation of resilience initiatives. It emphasizes the significance of considering the cultural context and involving stakeholders in the decision-making process. By doing so, it suggests that future resilience policies and</w:t>
      </w:r>
      <w:r w:rsidR="00F06C24">
        <w:rPr>
          <w:rFonts w:ascii="Times New Roman" w:eastAsia="Times New Roman" w:hAnsi="Times New Roman" w:cs="Times New Roman"/>
          <w:bCs/>
          <w:iCs/>
          <w:kern w:val="0"/>
          <w:sz w:val="24"/>
          <w:szCs w:val="24"/>
          <w:lang w:val="en-GB"/>
          <w14:ligatures w14:val="none"/>
        </w:rPr>
        <w:t xml:space="preserve"> strategies</w:t>
      </w:r>
      <w:r w:rsidR="00E4046A" w:rsidRPr="003C40FC">
        <w:rPr>
          <w:rFonts w:ascii="Times New Roman" w:eastAsia="Times New Roman" w:hAnsi="Times New Roman" w:cs="Times New Roman"/>
          <w:bCs/>
          <w:iCs/>
          <w:kern w:val="0"/>
          <w:sz w:val="24"/>
          <w:szCs w:val="24"/>
          <w:lang w:val="en-GB"/>
          <w14:ligatures w14:val="none"/>
        </w:rPr>
        <w:t xml:space="preserve"> can be more relevant and effective, as they would be tailored to the specific cultural needs and values of the community.</w:t>
      </w:r>
      <w:r w:rsidR="007D5D7F" w:rsidRPr="003C40FC">
        <w:rPr>
          <w:rFonts w:ascii="Times New Roman" w:eastAsia="Times New Roman" w:hAnsi="Times New Roman" w:cs="Times New Roman"/>
          <w:bCs/>
          <w:iCs/>
          <w:kern w:val="0"/>
          <w:sz w:val="24"/>
          <w:szCs w:val="24"/>
          <w:lang w:val="en-GB"/>
          <w14:ligatures w14:val="none"/>
        </w:rPr>
        <w:t xml:space="preserve"> </w:t>
      </w:r>
    </w:p>
    <w:p w14:paraId="001459B0" w14:textId="794191DA" w:rsidR="00444370" w:rsidRPr="003C40FC" w:rsidRDefault="00E4046A"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Additionally, despite the government's claims to have holistically assisted the tourism industry's major stakeholders financially, to mitigate and sustain economic activities, it did not manifest in sustaining tourism activities in natural attractions as stakeholders were discriminated against due to high strings and bureaucratic processes. The findings agree with the claims of Anguera-Torrell et al, (2021), that the state and institutional liquidity assistance to the tourism industry to weather the storm has not had a beneficial impact on business operations in the industry. </w:t>
      </w:r>
      <w:r w:rsidR="00D76AF8">
        <w:rPr>
          <w:rFonts w:ascii="Times New Roman" w:eastAsia="Times New Roman" w:hAnsi="Times New Roman" w:cs="Times New Roman"/>
          <w:bCs/>
          <w:iCs/>
          <w:kern w:val="0"/>
          <w:sz w:val="24"/>
          <w:szCs w:val="24"/>
          <w:lang w:val="en-GB"/>
          <w14:ligatures w14:val="none"/>
        </w:rPr>
        <w:t>The majority</w:t>
      </w:r>
      <w:r w:rsidRPr="003C40FC">
        <w:rPr>
          <w:rFonts w:ascii="Times New Roman" w:eastAsia="Times New Roman" w:hAnsi="Times New Roman" w:cs="Times New Roman"/>
          <w:bCs/>
          <w:iCs/>
          <w:kern w:val="0"/>
          <w:sz w:val="24"/>
          <w:szCs w:val="24"/>
          <w:lang w:val="en-GB"/>
          <w14:ligatures w14:val="none"/>
        </w:rPr>
        <w:t xml:space="preserve"> of the funds were allocated to owners and managers of well-established facilities in the industry especially in the hotel and accommodation industry leading to the closure of operations of SMEs. If businesses in natural attractions are closed, it is likely to have severe consequences on ecological life since most stakeholders are vulnerable. When tourism activities in natural attractions are suspended, there is the tendency </w:t>
      </w:r>
      <w:r w:rsidR="005052D1">
        <w:rPr>
          <w:rFonts w:ascii="Times New Roman" w:eastAsia="Times New Roman" w:hAnsi="Times New Roman" w:cs="Times New Roman"/>
          <w:bCs/>
          <w:iCs/>
          <w:kern w:val="0"/>
          <w:sz w:val="24"/>
          <w:szCs w:val="24"/>
          <w:lang w:val="en-GB"/>
          <w14:ligatures w14:val="none"/>
        </w:rPr>
        <w:t>for</w:t>
      </w:r>
      <w:r w:rsidRPr="003C40FC">
        <w:rPr>
          <w:rFonts w:ascii="Times New Roman" w:eastAsia="Times New Roman" w:hAnsi="Times New Roman" w:cs="Times New Roman"/>
          <w:bCs/>
          <w:iCs/>
          <w:kern w:val="0"/>
          <w:sz w:val="24"/>
          <w:szCs w:val="24"/>
          <w:lang w:val="en-GB"/>
          <w14:ligatures w14:val="none"/>
        </w:rPr>
        <w:t xml:space="preserve"> animals, especially those that have been habituated to human presence like the crocodiles, may suffer from </w:t>
      </w:r>
      <w:r w:rsidR="00E3375F">
        <w:rPr>
          <w:rFonts w:ascii="Times New Roman" w:eastAsia="Times New Roman" w:hAnsi="Times New Roman" w:cs="Times New Roman"/>
          <w:bCs/>
          <w:iCs/>
          <w:kern w:val="0"/>
          <w:sz w:val="24"/>
          <w:szCs w:val="24"/>
          <w:lang w:val="en-GB"/>
          <w14:ligatures w14:val="none"/>
        </w:rPr>
        <w:t xml:space="preserve">a </w:t>
      </w:r>
      <w:r w:rsidRPr="003C40FC">
        <w:rPr>
          <w:rFonts w:ascii="Times New Roman" w:eastAsia="Times New Roman" w:hAnsi="Times New Roman" w:cs="Times New Roman"/>
          <w:bCs/>
          <w:iCs/>
          <w:kern w:val="0"/>
          <w:sz w:val="24"/>
          <w:szCs w:val="24"/>
          <w:lang w:val="en-GB"/>
          <w14:ligatures w14:val="none"/>
        </w:rPr>
        <w:t>lack of food and could start to roam into nearby communities or farmlands. This can cause human-wildlife conflicts, leading to injury or death of both animals and humans.</w:t>
      </w:r>
    </w:p>
    <w:p w14:paraId="4419E1CC" w14:textId="65CA8FF6" w:rsidR="00444370" w:rsidRPr="003C40FC" w:rsidRDefault="00E4046A"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Additionally, when businesses are closed, there may be a rise in illegal poaching and wildlife trade. The lack of tourism and the resulting financial strain on local communities could lead to people turning to illegal activities to make ends meet. This could lead to the exploitation and killing of animals, which could have a long-term </w:t>
      </w:r>
      <w:r w:rsidRPr="003C40FC">
        <w:rPr>
          <w:rFonts w:ascii="Times New Roman" w:eastAsia="Times New Roman" w:hAnsi="Times New Roman" w:cs="Times New Roman"/>
          <w:bCs/>
          <w:iCs/>
          <w:kern w:val="0"/>
          <w:sz w:val="24"/>
          <w:szCs w:val="24"/>
          <w:lang w:val="en-GB"/>
          <w14:ligatures w14:val="none"/>
        </w:rPr>
        <w:lastRenderedPageBreak/>
        <w:t xml:space="preserve">impact on the natural habitat and the survival of certain species. Also, the closure of tourism businesses in natural attractions can lead to the degradation of the environment. When businesses are not operational, there is no one to monitor or maintain the natural habitats, leading to a decline in the quality of the ecosystem. </w:t>
      </w:r>
      <w:r w:rsidR="007D5D7F" w:rsidRPr="003C40FC">
        <w:rPr>
          <w:rFonts w:ascii="Times New Roman" w:eastAsia="Times New Roman" w:hAnsi="Times New Roman" w:cs="Times New Roman"/>
          <w:bCs/>
          <w:iCs/>
          <w:kern w:val="0"/>
          <w:sz w:val="24"/>
          <w:szCs w:val="24"/>
          <w:lang w:val="en-GB"/>
          <w14:ligatures w14:val="none"/>
        </w:rPr>
        <w:t xml:space="preserve">This could result in the loss of biodiversity, a reduction in habitat quality, and a decline in the overall ecological health of the area. This indicates that the government's efforts were not adequate to assist the majority of smaller business operators, who are the most vulnerable in the sector. The finding contributes to the literature by shedding light on the specific challenges faced by low-power but high-interest stakeholders, such as women and the elderly, involved in the production of baskets, smocks, and leather sandals. These challenges include discrimination and lack of support, despite the government's COVID-19 relief efforts. </w:t>
      </w:r>
    </w:p>
    <w:p w14:paraId="71E5F3A4" w14:textId="27C177B3" w:rsidR="007D5D7F" w:rsidRPr="003C40FC" w:rsidRDefault="007D5D7F"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It emphasizes the importance of addressing systemic barriers and promoting inclusivity in government support programs. It advocates for the implementation of policies that address discrimination and promote equitable allocation of resources and support throughout the tourism value chain. In doing so, it highlights the importance of recognizing and accommodating the varied needs and vulnerabilities of different groups within the industry. This approach aligns with the principles of systems theory, emphasizing the creation of an inclusive and supportive environment that benefits all stakeholders.</w:t>
      </w:r>
    </w:p>
    <w:p w14:paraId="329802A6" w14:textId="44A03E90" w:rsidR="00444370" w:rsidRPr="003C40FC" w:rsidRDefault="007D5D7F"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To draw the curtains down, gender </w:t>
      </w:r>
      <w:r w:rsidR="005052D1">
        <w:rPr>
          <w:rFonts w:ascii="Times New Roman" w:eastAsia="Times New Roman" w:hAnsi="Times New Roman" w:cs="Times New Roman"/>
          <w:bCs/>
          <w:iCs/>
          <w:kern w:val="0"/>
          <w:sz w:val="24"/>
          <w:szCs w:val="24"/>
          <w:lang w:val="en-GB"/>
          <w14:ligatures w14:val="none"/>
        </w:rPr>
        <w:t>did not influence</w:t>
      </w:r>
      <w:r w:rsidRPr="003C40FC">
        <w:rPr>
          <w:rFonts w:ascii="Times New Roman" w:eastAsia="Times New Roman" w:hAnsi="Times New Roman" w:cs="Times New Roman"/>
          <w:bCs/>
          <w:iCs/>
          <w:kern w:val="0"/>
          <w:sz w:val="24"/>
          <w:szCs w:val="24"/>
          <w:lang w:val="en-GB"/>
          <w14:ligatures w14:val="none"/>
        </w:rPr>
        <w:t xml:space="preserve"> the application of digital marketing in branding and promoting tourism products at the Centre for National Culture in Bolgatanga. This is highly significant in protecting against gender discrimination in the tourism industry during times of uncertainty. The findings contradict the claims made by Edelman and Luca (2014) that digital marketing emphasizes discrimination among individuals engaged in small-scale enterprises. It also failed to substantiate Galperin and Greppi's (2017) assumption that digital marketing leads to </w:t>
      </w:r>
      <w:r w:rsidR="005052D1">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marginalization of labo</w:t>
      </w:r>
      <w:r w:rsidR="005052D1">
        <w:rPr>
          <w:rFonts w:ascii="Times New Roman" w:eastAsia="Times New Roman" w:hAnsi="Times New Roman" w:cs="Times New Roman"/>
          <w:bCs/>
          <w:iCs/>
          <w:kern w:val="0"/>
          <w:sz w:val="24"/>
          <w:szCs w:val="24"/>
          <w:lang w:val="en-GB"/>
          <w14:ligatures w14:val="none"/>
        </w:rPr>
        <w:t>u</w:t>
      </w:r>
      <w:r w:rsidRPr="003C40FC">
        <w:rPr>
          <w:rFonts w:ascii="Times New Roman" w:eastAsia="Times New Roman" w:hAnsi="Times New Roman" w:cs="Times New Roman"/>
          <w:bCs/>
          <w:iCs/>
          <w:kern w:val="0"/>
          <w:sz w:val="24"/>
          <w:szCs w:val="24"/>
          <w:lang w:val="en-GB"/>
          <w14:ligatures w14:val="none"/>
        </w:rPr>
        <w:t xml:space="preserve">r based on </w:t>
      </w:r>
      <w:r w:rsidR="00F93E5D">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 xml:space="preserve">identification and geographical location. The study, however, affirms the claims of Mensa and Bittner (2020) that gender equality is portrayed in digital marketing and advertising of products, as well as in the job acquisition process. When gender </w:t>
      </w:r>
      <w:r w:rsidR="005052D1">
        <w:rPr>
          <w:rFonts w:ascii="Times New Roman" w:eastAsia="Times New Roman" w:hAnsi="Times New Roman" w:cs="Times New Roman"/>
          <w:bCs/>
          <w:iCs/>
          <w:kern w:val="0"/>
          <w:sz w:val="24"/>
          <w:szCs w:val="24"/>
          <w:lang w:val="en-GB"/>
          <w14:ligatures w14:val="none"/>
        </w:rPr>
        <w:t>does not influence</w:t>
      </w:r>
      <w:r w:rsidRPr="003C40FC">
        <w:rPr>
          <w:rFonts w:ascii="Times New Roman" w:eastAsia="Times New Roman" w:hAnsi="Times New Roman" w:cs="Times New Roman"/>
          <w:bCs/>
          <w:iCs/>
          <w:kern w:val="0"/>
          <w:sz w:val="24"/>
          <w:szCs w:val="24"/>
          <w:lang w:val="en-GB"/>
          <w14:ligatures w14:val="none"/>
        </w:rPr>
        <w:t xml:space="preserve"> the application of digital marketing strategies, it ensures that both men and women have equal opportunities to participate and contribute </w:t>
      </w:r>
      <w:r w:rsidRPr="003C40FC">
        <w:rPr>
          <w:rFonts w:ascii="Times New Roman" w:eastAsia="Times New Roman" w:hAnsi="Times New Roman" w:cs="Times New Roman"/>
          <w:bCs/>
          <w:iCs/>
          <w:kern w:val="0"/>
          <w:sz w:val="24"/>
          <w:szCs w:val="24"/>
          <w:lang w:val="en-GB"/>
          <w14:ligatures w14:val="none"/>
        </w:rPr>
        <w:lastRenderedPageBreak/>
        <w:t>to the promotion of tourism products. This eliminates potential biases and barriers that could restrict women's involvement in marketing and branding activities. By providing a level playing field, the tourism industry becomes more inclusive and diverse, offering fair opportunities for individuals regardless of their gender. By eliminating gender bias in digital marketing, women can actively participate in promoting and branding tourism products such as baskets, local fashion items, and smocks. This empowers women economically by enabling them to generate income, enhance their financial independence, and contribute to the economic development of their communities. The absence of gender influence in digital marketing challenges traditional gender stereotypes and biases.</w:t>
      </w:r>
      <w:r w:rsidRPr="003C40FC">
        <w:rPr>
          <w:rFonts w:ascii="Times New Roman" w:hAnsi="Times New Roman" w:cs="Times New Roman"/>
          <w:sz w:val="24"/>
          <w:szCs w:val="24"/>
        </w:rPr>
        <w:t xml:space="preserve"> </w:t>
      </w:r>
      <w:r w:rsidRPr="003C40FC">
        <w:rPr>
          <w:rFonts w:ascii="Times New Roman" w:eastAsia="Times New Roman" w:hAnsi="Times New Roman" w:cs="Times New Roman"/>
          <w:bCs/>
          <w:iCs/>
          <w:kern w:val="0"/>
          <w:sz w:val="24"/>
          <w:szCs w:val="24"/>
          <w:lang w:val="en-GB"/>
          <w14:ligatures w14:val="none"/>
        </w:rPr>
        <w:t xml:space="preserve">This helps break down gender stereotypes and perceptions regarding certain roles being suitable only for a specific gender. In turn, this can foster a more inclusive and diverse environment within the tourism industry, where individuals are judged based on their skills and capabilities rather than on their gender. During times of uncertainty, such as the COVID-19 health emergency, the tourism industry often encounters significant challenges. </w:t>
      </w:r>
    </w:p>
    <w:p w14:paraId="3343B156" w14:textId="134C1925" w:rsidR="007D5D7F" w:rsidRPr="003C40FC" w:rsidRDefault="007D5D7F" w:rsidP="007D5D7F">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However, by leveraging digital marketing strategies that are unaffected by gender, businesses can enhance their resilience and adaptability. This is because a diverse range of skills, perspectives, and experiences can contribute to marketing efforts, allowing for innovative and flexible strategies to be implemented to sustain activities. The absence of gender influence promotes a collaborative and inclusive approach, leading to more effective and resilient strategies </w:t>
      </w:r>
      <w:r w:rsidR="006457CD">
        <w:rPr>
          <w:rFonts w:ascii="Times New Roman" w:eastAsia="Times New Roman" w:hAnsi="Times New Roman" w:cs="Times New Roman"/>
          <w:bCs/>
          <w:iCs/>
          <w:kern w:val="0"/>
          <w:sz w:val="24"/>
          <w:szCs w:val="24"/>
          <w:lang w:val="en-GB"/>
          <w14:ligatures w14:val="none"/>
        </w:rPr>
        <w:t>for</w:t>
      </w:r>
      <w:r w:rsidRPr="003C40FC">
        <w:rPr>
          <w:rFonts w:ascii="Times New Roman" w:eastAsia="Times New Roman" w:hAnsi="Times New Roman" w:cs="Times New Roman"/>
          <w:bCs/>
          <w:iCs/>
          <w:kern w:val="0"/>
          <w:sz w:val="24"/>
          <w:szCs w:val="24"/>
          <w:lang w:val="en-GB"/>
          <w14:ligatures w14:val="none"/>
        </w:rPr>
        <w:t xml:space="preserve"> navigating uncertainties. Gender-neutral digital marketing promotes authenticity and builds trust with consumers. When marketing materials and campaigns reflect a genuine commitment to gender equality, it resonates with customers who value inclusivity and fairness. By aligning their marketing strategies with the values of their target audience, the Centre for National Culture can cultivate trust and loyalty. Trustworthy and authentic brands are more likely to withstand uncertainties and maintain resilience over time. The significance of the study to literature is that it contributes to discussions on gender empowerment and agency in the tourism industry. It implies that females, like their male counterparts, have the agency to engage in digital marketing activities and leverage digital platforms to brand and promote tourism products. It dispels stereotypes and misconceptions in society and the workplace regarding the technological proficiency of females, especially in utilizing </w:t>
      </w:r>
      <w:r w:rsidRPr="003C40FC">
        <w:rPr>
          <w:rFonts w:ascii="Times New Roman" w:eastAsia="Times New Roman" w:hAnsi="Times New Roman" w:cs="Times New Roman"/>
          <w:bCs/>
          <w:iCs/>
          <w:kern w:val="0"/>
          <w:sz w:val="24"/>
          <w:szCs w:val="24"/>
          <w:lang w:val="en-GB"/>
          <w14:ligatures w14:val="none"/>
        </w:rPr>
        <w:lastRenderedPageBreak/>
        <w:t>digital marketing strategies for their professional endeavours and promoting business products.</w:t>
      </w:r>
    </w:p>
    <w:p w14:paraId="0F0E1083" w14:textId="77777777" w:rsidR="00D41671" w:rsidRPr="003C40FC" w:rsidRDefault="00D41671" w:rsidP="00573BC5">
      <w:pPr>
        <w:pStyle w:val="Heading2"/>
        <w:rPr>
          <w:rFonts w:eastAsia="Times New Roman"/>
          <w:lang w:val="en-GB"/>
        </w:rPr>
      </w:pPr>
      <w:bookmarkStart w:id="453" w:name="_Hlk127436931"/>
      <w:bookmarkStart w:id="454" w:name="_Hlk137983197"/>
      <w:bookmarkStart w:id="455" w:name="_Toc167264774"/>
      <w:bookmarkEnd w:id="424"/>
      <w:r w:rsidRPr="003C40FC">
        <w:rPr>
          <w:rFonts w:eastAsia="Times New Roman"/>
          <w:lang w:val="en-GB"/>
        </w:rPr>
        <w:t>7.3 Conclusion</w:t>
      </w:r>
      <w:bookmarkEnd w:id="455"/>
      <w:r w:rsidRPr="003C40FC">
        <w:rPr>
          <w:rFonts w:eastAsia="Times New Roman"/>
          <w:lang w:val="en-GB"/>
        </w:rPr>
        <w:t xml:space="preserve"> </w:t>
      </w:r>
      <w:bookmarkEnd w:id="453"/>
    </w:p>
    <w:bookmarkEnd w:id="454"/>
    <w:p w14:paraId="1374DB6C" w14:textId="3AD8F519" w:rsidR="00444370" w:rsidRPr="003C40FC" w:rsidRDefault="00D41671" w:rsidP="00862CED">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The section concludes the study by providing a brief review of the major findings </w:t>
      </w:r>
      <w:r w:rsidR="00E3375F">
        <w:rPr>
          <w:rFonts w:ascii="Times New Roman" w:eastAsia="Times New Roman" w:hAnsi="Times New Roman" w:cs="Times New Roman"/>
          <w:kern w:val="0"/>
          <w:sz w:val="24"/>
          <w:szCs w:val="24"/>
          <w14:ligatures w14:val="none"/>
        </w:rPr>
        <w:t>about</w:t>
      </w:r>
      <w:r w:rsidRPr="003C40FC">
        <w:rPr>
          <w:rFonts w:ascii="Times New Roman" w:eastAsia="Times New Roman" w:hAnsi="Times New Roman" w:cs="Times New Roman"/>
          <w:kern w:val="0"/>
          <w:sz w:val="24"/>
          <w:szCs w:val="24"/>
          <w14:ligatures w14:val="none"/>
        </w:rPr>
        <w:t xml:space="preserve"> </w:t>
      </w:r>
      <w:r w:rsidR="00E3375F">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 xml:space="preserve">power and interest dynamics of tourism key players in the context of the COVID-19 pandemic, </w:t>
      </w:r>
      <w:r w:rsidR="00E3375F">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 xml:space="preserve">impacts on businesses in the tourism industry, and </w:t>
      </w:r>
      <w:r w:rsidR="00E3375F">
        <w:rPr>
          <w:rFonts w:ascii="Times New Roman" w:eastAsia="Times New Roman" w:hAnsi="Times New Roman" w:cs="Times New Roman"/>
          <w:kern w:val="0"/>
          <w:sz w:val="24"/>
          <w:szCs w:val="24"/>
          <w14:ligatures w14:val="none"/>
        </w:rPr>
        <w:t xml:space="preserve">the </w:t>
      </w:r>
      <w:r w:rsidRPr="003C40FC">
        <w:rPr>
          <w:rFonts w:ascii="Times New Roman" w:eastAsia="Times New Roman" w:hAnsi="Times New Roman" w:cs="Times New Roman"/>
          <w:kern w:val="0"/>
          <w:sz w:val="24"/>
          <w:szCs w:val="24"/>
          <w14:ligatures w14:val="none"/>
        </w:rPr>
        <w:t>effectiveness of resilient strategies adopted by industry stakeholders in keeping the tourism industry afloat. In addition, it provides a few recommendations and identif</w:t>
      </w:r>
      <w:r w:rsidR="00332252" w:rsidRPr="003C40FC">
        <w:rPr>
          <w:rFonts w:ascii="Times New Roman" w:eastAsia="Times New Roman" w:hAnsi="Times New Roman" w:cs="Times New Roman"/>
          <w:kern w:val="0"/>
          <w:sz w:val="24"/>
          <w:szCs w:val="24"/>
          <w14:ligatures w14:val="none"/>
        </w:rPr>
        <w:t>ies</w:t>
      </w:r>
      <w:r w:rsidRPr="003C40FC">
        <w:rPr>
          <w:rFonts w:ascii="Times New Roman" w:eastAsia="Times New Roman" w:hAnsi="Times New Roman" w:cs="Times New Roman"/>
          <w:kern w:val="0"/>
          <w:sz w:val="24"/>
          <w:szCs w:val="24"/>
          <w14:ligatures w14:val="none"/>
        </w:rPr>
        <w:t xml:space="preserve"> potential further research areas in the field. </w:t>
      </w:r>
      <w:bookmarkStart w:id="456" w:name="_Hlk137983214"/>
    </w:p>
    <w:p w14:paraId="647523CC" w14:textId="7CEC61E7" w:rsidR="00D41671" w:rsidRPr="003C40FC" w:rsidRDefault="00D41671" w:rsidP="00573BC5">
      <w:pPr>
        <w:pStyle w:val="Heading3"/>
      </w:pPr>
      <w:bookmarkStart w:id="457" w:name="_Toc167264775"/>
      <w:r w:rsidRPr="003C40FC">
        <w:t>7.3.1 Conclusion to Specific Question One</w:t>
      </w:r>
      <w:bookmarkEnd w:id="457"/>
    </w:p>
    <w:bookmarkEnd w:id="456"/>
    <w:p w14:paraId="5F20C8C4" w14:textId="7B977F98" w:rsidR="00444370" w:rsidRPr="003C40FC" w:rsidRDefault="00D41671" w:rsidP="00D41671">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The</w:t>
      </w:r>
      <w:r w:rsidR="00332252" w:rsidRPr="003C40FC">
        <w:rPr>
          <w:rFonts w:ascii="Times New Roman" w:hAnsi="Times New Roman" w:cs="Times New Roman"/>
          <w:sz w:val="24"/>
          <w:szCs w:val="24"/>
        </w:rPr>
        <w:t xml:space="preserve"> first objective</w:t>
      </w:r>
      <w:r w:rsidRPr="003C40FC">
        <w:rPr>
          <w:rFonts w:ascii="Times New Roman" w:hAnsi="Times New Roman" w:cs="Times New Roman"/>
          <w:sz w:val="24"/>
          <w:szCs w:val="24"/>
        </w:rPr>
        <w:t xml:space="preserve"> of this study was to examine the power and interest imbalances of tourist actors in the Upper East Region during the risk of the COVID-19 pandemic. Based on a pragmatic mixed-methods analysis of the power and interest imbalances of tourism players at natural attractions in the study area during the COVID-19 pandemic, it is feasible to state that power, rather than interest, was the driving force behind the collaboration of high-power, high-interest (HPHI) and high-power, low-interest (HPLI) stakeholders in natural attractions of the tourism industry during the pandemic. This impacted the interest of </w:t>
      </w:r>
      <w:r w:rsidR="00E3375F">
        <w:rPr>
          <w:rFonts w:ascii="Times New Roman" w:hAnsi="Times New Roman" w:cs="Times New Roman"/>
          <w:sz w:val="24"/>
          <w:szCs w:val="24"/>
        </w:rPr>
        <w:t>low-power</w:t>
      </w:r>
      <w:r w:rsidRPr="003C40FC">
        <w:rPr>
          <w:rFonts w:ascii="Times New Roman" w:hAnsi="Times New Roman" w:cs="Times New Roman"/>
          <w:sz w:val="24"/>
          <w:szCs w:val="24"/>
        </w:rPr>
        <w:t xml:space="preserve">, </w:t>
      </w:r>
      <w:r w:rsidR="00E3375F">
        <w:rPr>
          <w:rFonts w:ascii="Times New Roman" w:hAnsi="Times New Roman" w:cs="Times New Roman"/>
          <w:sz w:val="24"/>
          <w:szCs w:val="24"/>
        </w:rPr>
        <w:t>high-interest</w:t>
      </w:r>
      <w:r w:rsidRPr="003C40FC">
        <w:rPr>
          <w:rFonts w:ascii="Times New Roman" w:hAnsi="Times New Roman" w:cs="Times New Roman"/>
          <w:sz w:val="24"/>
          <w:szCs w:val="24"/>
        </w:rPr>
        <w:t xml:space="preserve"> (LPHI) stakeholders of the industry such as the basket and smock weavers. Members of the fringe community had the authority to make judgments about access to natural attractions such as the Zenga and Chief Ponds. They </w:t>
      </w:r>
      <w:r w:rsidR="00E3375F">
        <w:rPr>
          <w:rFonts w:ascii="Times New Roman" w:hAnsi="Times New Roman" w:cs="Times New Roman"/>
          <w:sz w:val="24"/>
          <w:szCs w:val="24"/>
        </w:rPr>
        <w:t>could</w:t>
      </w:r>
      <w:r w:rsidRPr="003C40FC">
        <w:rPr>
          <w:rFonts w:ascii="Times New Roman" w:hAnsi="Times New Roman" w:cs="Times New Roman"/>
          <w:sz w:val="24"/>
          <w:szCs w:val="24"/>
        </w:rPr>
        <w:t xml:space="preserve"> impose access restrictions </w:t>
      </w:r>
      <w:r w:rsidR="00E3375F">
        <w:rPr>
          <w:rFonts w:ascii="Times New Roman" w:hAnsi="Times New Roman" w:cs="Times New Roman"/>
          <w:sz w:val="24"/>
          <w:szCs w:val="24"/>
        </w:rPr>
        <w:t>to</w:t>
      </w:r>
      <w:r w:rsidRPr="003C40FC">
        <w:rPr>
          <w:rFonts w:ascii="Times New Roman" w:hAnsi="Times New Roman" w:cs="Times New Roman"/>
          <w:sz w:val="24"/>
          <w:szCs w:val="24"/>
        </w:rPr>
        <w:t xml:space="preserve"> preserve the health and safety of community members as well as the pristine ecology. Tour guides had </w:t>
      </w:r>
      <w:r w:rsidR="00E3375F">
        <w:rPr>
          <w:rFonts w:ascii="Times New Roman" w:hAnsi="Times New Roman" w:cs="Times New Roman"/>
          <w:sz w:val="24"/>
          <w:szCs w:val="24"/>
        </w:rPr>
        <w:t>the</w:t>
      </w:r>
      <w:r w:rsidRPr="003C40FC">
        <w:rPr>
          <w:rFonts w:ascii="Times New Roman" w:hAnsi="Times New Roman" w:cs="Times New Roman"/>
          <w:sz w:val="24"/>
          <w:szCs w:val="24"/>
        </w:rPr>
        <w:t xml:space="preserve"> power to modify guests' experiences and give </w:t>
      </w:r>
      <w:r w:rsidR="00E3375F">
        <w:rPr>
          <w:rFonts w:ascii="Times New Roman" w:hAnsi="Times New Roman" w:cs="Times New Roman"/>
          <w:sz w:val="24"/>
          <w:szCs w:val="24"/>
        </w:rPr>
        <w:t xml:space="preserve">them </w:t>
      </w:r>
      <w:r w:rsidRPr="003C40FC">
        <w:rPr>
          <w:rFonts w:ascii="Times New Roman" w:hAnsi="Times New Roman" w:cs="Times New Roman"/>
          <w:sz w:val="24"/>
          <w:szCs w:val="24"/>
        </w:rPr>
        <w:t xml:space="preserve">knowledge about natural wonders. They possessed knowledge and </w:t>
      </w:r>
      <w:r w:rsidR="00E3375F">
        <w:rPr>
          <w:rFonts w:ascii="Times New Roman" w:hAnsi="Times New Roman" w:cs="Times New Roman"/>
          <w:sz w:val="24"/>
          <w:szCs w:val="24"/>
        </w:rPr>
        <w:t>skills</w:t>
      </w:r>
      <w:r w:rsidRPr="003C40FC">
        <w:rPr>
          <w:rFonts w:ascii="Times New Roman" w:hAnsi="Times New Roman" w:cs="Times New Roman"/>
          <w:sz w:val="24"/>
          <w:szCs w:val="24"/>
        </w:rPr>
        <w:t xml:space="preserve"> that affected visitors' views and comprehension of the place.</w:t>
      </w:r>
      <w:r w:rsidRPr="003C40FC">
        <w:rPr>
          <w:rFonts w:ascii="Times New Roman" w:hAnsi="Times New Roman" w:cs="Times New Roman"/>
          <w:kern w:val="0"/>
          <w:sz w:val="24"/>
          <w:szCs w:val="24"/>
          <w14:ligatures w14:val="none"/>
        </w:rPr>
        <w:t xml:space="preserve"> </w:t>
      </w:r>
      <w:r w:rsidRPr="003C40FC">
        <w:rPr>
          <w:rFonts w:ascii="Times New Roman" w:hAnsi="Times New Roman" w:cs="Times New Roman"/>
          <w:sz w:val="24"/>
          <w:szCs w:val="24"/>
        </w:rPr>
        <w:t xml:space="preserve">The study's implication for the field is that it adds to the existing literature on Purdy's (2012) framework for assessing power in collaborative governance processes, which asserts that power is frequently used to influence the participation of industry players in decision-making processes.  </w:t>
      </w:r>
    </w:p>
    <w:p w14:paraId="2A537C85" w14:textId="02CA1FBF" w:rsidR="00332252" w:rsidRPr="003C40FC" w:rsidRDefault="00444370" w:rsidP="00D41671">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Also, </w:t>
      </w:r>
      <w:r w:rsidR="00D41671" w:rsidRPr="003C40FC">
        <w:rPr>
          <w:rFonts w:ascii="Times New Roman" w:hAnsi="Times New Roman" w:cs="Times New Roman"/>
          <w:sz w:val="24"/>
          <w:szCs w:val="24"/>
        </w:rPr>
        <w:t xml:space="preserve">it can be argued that internal </w:t>
      </w:r>
      <w:r w:rsidR="00E3375F">
        <w:rPr>
          <w:rFonts w:ascii="Times New Roman" w:hAnsi="Times New Roman" w:cs="Times New Roman"/>
          <w:sz w:val="24"/>
          <w:szCs w:val="24"/>
        </w:rPr>
        <w:t>stakeholders’</w:t>
      </w:r>
      <w:r w:rsidR="00D41671" w:rsidRPr="003C40FC">
        <w:rPr>
          <w:rFonts w:ascii="Times New Roman" w:hAnsi="Times New Roman" w:cs="Times New Roman"/>
          <w:sz w:val="24"/>
          <w:szCs w:val="24"/>
        </w:rPr>
        <w:t xml:space="preserve"> power to make judgments about resilient strategies contributed </w:t>
      </w:r>
      <w:r w:rsidR="00E3375F">
        <w:rPr>
          <w:rFonts w:ascii="Times New Roman" w:hAnsi="Times New Roman" w:cs="Times New Roman"/>
          <w:sz w:val="24"/>
          <w:szCs w:val="24"/>
        </w:rPr>
        <w:t>to</w:t>
      </w:r>
      <w:r w:rsidR="00D41671" w:rsidRPr="003C40FC">
        <w:rPr>
          <w:rFonts w:ascii="Times New Roman" w:hAnsi="Times New Roman" w:cs="Times New Roman"/>
          <w:sz w:val="24"/>
          <w:szCs w:val="24"/>
        </w:rPr>
        <w:t xml:space="preserve"> the effective execution of the mechanisms since enterprises such as the sale of local baskets and fashion apparel were sustained. </w:t>
      </w:r>
      <w:r w:rsidR="00D41671" w:rsidRPr="003C40FC">
        <w:rPr>
          <w:rFonts w:ascii="Times New Roman" w:hAnsi="Times New Roman" w:cs="Times New Roman"/>
          <w:sz w:val="24"/>
          <w:szCs w:val="24"/>
        </w:rPr>
        <w:lastRenderedPageBreak/>
        <w:t xml:space="preserve">Employees played a critical role in </w:t>
      </w:r>
      <w:r w:rsidR="00E3375F">
        <w:rPr>
          <w:rFonts w:ascii="Times New Roman" w:hAnsi="Times New Roman" w:cs="Times New Roman"/>
          <w:sz w:val="24"/>
          <w:szCs w:val="24"/>
        </w:rPr>
        <w:t xml:space="preserve">the </w:t>
      </w:r>
      <w:r w:rsidR="00D41671" w:rsidRPr="003C40FC">
        <w:rPr>
          <w:rFonts w:ascii="Times New Roman" w:hAnsi="Times New Roman" w:cs="Times New Roman"/>
          <w:sz w:val="24"/>
          <w:szCs w:val="24"/>
        </w:rPr>
        <w:t>adoption of coping strategies by following health and safety protocols and providing feedback on their effectiveness. Managers were instrumental in making decisions, communicating effectively, and providing training and resources to employees. Owners and shareholders provided the necessary financial support</w:t>
      </w:r>
      <w:r w:rsidR="009A7790" w:rsidRPr="003C40FC">
        <w:rPr>
          <w:rFonts w:ascii="Times New Roman" w:hAnsi="Times New Roman" w:cs="Times New Roman"/>
          <w:sz w:val="24"/>
          <w:szCs w:val="24"/>
        </w:rPr>
        <w:t xml:space="preserve"> </w:t>
      </w:r>
      <w:r w:rsidR="00D41671" w:rsidRPr="003C40FC">
        <w:rPr>
          <w:rFonts w:ascii="Times New Roman" w:hAnsi="Times New Roman" w:cs="Times New Roman"/>
          <w:sz w:val="24"/>
          <w:szCs w:val="24"/>
        </w:rPr>
        <w:t xml:space="preserve">and incentives </w:t>
      </w:r>
      <w:r w:rsidR="009A7790" w:rsidRPr="003C40FC">
        <w:rPr>
          <w:rFonts w:ascii="Times New Roman" w:hAnsi="Times New Roman" w:cs="Times New Roman"/>
          <w:sz w:val="24"/>
          <w:szCs w:val="24"/>
        </w:rPr>
        <w:t xml:space="preserve">obtained from </w:t>
      </w:r>
      <w:r w:rsidR="00E3375F">
        <w:rPr>
          <w:rFonts w:ascii="Times New Roman" w:hAnsi="Times New Roman" w:cs="Times New Roman"/>
          <w:sz w:val="24"/>
          <w:szCs w:val="24"/>
        </w:rPr>
        <w:t xml:space="preserve">the </w:t>
      </w:r>
      <w:r w:rsidR="009A7790" w:rsidRPr="003C40FC">
        <w:rPr>
          <w:rFonts w:ascii="Times New Roman" w:hAnsi="Times New Roman" w:cs="Times New Roman"/>
          <w:sz w:val="24"/>
          <w:szCs w:val="24"/>
        </w:rPr>
        <w:t xml:space="preserve">government </w:t>
      </w:r>
      <w:r w:rsidR="00D41671" w:rsidRPr="003C40FC">
        <w:rPr>
          <w:rFonts w:ascii="Times New Roman" w:hAnsi="Times New Roman" w:cs="Times New Roman"/>
          <w:sz w:val="24"/>
          <w:szCs w:val="24"/>
        </w:rPr>
        <w:t xml:space="preserve">to ensure the success of the </w:t>
      </w:r>
      <w:r w:rsidR="009A7790" w:rsidRPr="003C40FC">
        <w:rPr>
          <w:rFonts w:ascii="Times New Roman" w:hAnsi="Times New Roman" w:cs="Times New Roman"/>
          <w:sz w:val="24"/>
          <w:szCs w:val="24"/>
        </w:rPr>
        <w:t xml:space="preserve">resilience </w:t>
      </w:r>
      <w:r w:rsidR="00D41671" w:rsidRPr="003C40FC">
        <w:rPr>
          <w:rFonts w:ascii="Times New Roman" w:hAnsi="Times New Roman" w:cs="Times New Roman"/>
          <w:sz w:val="24"/>
          <w:szCs w:val="24"/>
        </w:rPr>
        <w:t xml:space="preserve">strategies, while customers played a crucial role by following health and safety protocols and providing feedback to managers, which helped them make adjustments to the coping strategies. </w:t>
      </w:r>
      <w:r w:rsidR="00E3375F">
        <w:rPr>
          <w:rFonts w:ascii="Times New Roman" w:hAnsi="Times New Roman" w:cs="Times New Roman"/>
          <w:sz w:val="24"/>
          <w:szCs w:val="24"/>
        </w:rPr>
        <w:t>This discovery implies</w:t>
      </w:r>
      <w:r w:rsidR="00D41671" w:rsidRPr="003C40FC">
        <w:rPr>
          <w:rFonts w:ascii="Times New Roman" w:hAnsi="Times New Roman" w:cs="Times New Roman"/>
          <w:sz w:val="24"/>
          <w:szCs w:val="24"/>
        </w:rPr>
        <w:t xml:space="preserve"> that it adds to the body of knowledge on stakeholder theory put forth by Ian Mitroff in 1983, which highlights the need for strong stakeholder relationships to the accomplishment of projects. Furthermore, it is established that </w:t>
      </w:r>
      <w:r w:rsidR="00E3375F">
        <w:rPr>
          <w:rFonts w:ascii="Times New Roman" w:hAnsi="Times New Roman" w:cs="Times New Roman"/>
          <w:sz w:val="24"/>
          <w:szCs w:val="24"/>
        </w:rPr>
        <w:t>even though</w:t>
      </w:r>
      <w:r w:rsidR="00D41671" w:rsidRPr="003C40FC">
        <w:rPr>
          <w:rFonts w:ascii="Times New Roman" w:hAnsi="Times New Roman" w:cs="Times New Roman"/>
          <w:sz w:val="24"/>
          <w:szCs w:val="24"/>
        </w:rPr>
        <w:t xml:space="preserve"> involvement in the business is available to everyone, females in natural attractions were discriminated against in terms of the ability to participate in decision-making about coping techniques used during the pandemic. This had an impact on the feminist concept of coping mechanisms, restricting the expertise of females in the business. The study adds to the body of knowledge by broadening the scope of the Congruity Models of Gender Discrimination, which emphasize discrimination against women in the workplace in terms of active engagement. Again, the engagement of young</w:t>
      </w:r>
      <w:r w:rsidR="00332252" w:rsidRPr="003C40FC">
        <w:rPr>
          <w:rFonts w:ascii="Times New Roman" w:hAnsi="Times New Roman" w:cs="Times New Roman"/>
          <w:sz w:val="24"/>
          <w:szCs w:val="24"/>
        </w:rPr>
        <w:t xml:space="preserve"> people</w:t>
      </w:r>
      <w:r w:rsidR="00D41671" w:rsidRPr="003C40FC">
        <w:rPr>
          <w:rFonts w:ascii="Times New Roman" w:hAnsi="Times New Roman" w:cs="Times New Roman"/>
          <w:sz w:val="24"/>
          <w:szCs w:val="24"/>
        </w:rPr>
        <w:t xml:space="preserve"> who held influence in the sector during the pandemic is a positive indicator for the tourist industry's recovery and future development, since</w:t>
      </w:r>
      <w:r w:rsidR="00332252" w:rsidRPr="003C40FC">
        <w:rPr>
          <w:rFonts w:ascii="Times New Roman" w:hAnsi="Times New Roman" w:cs="Times New Roman"/>
          <w:sz w:val="24"/>
          <w:szCs w:val="24"/>
        </w:rPr>
        <w:t xml:space="preserve"> the</w:t>
      </w:r>
      <w:r w:rsidR="00D41671" w:rsidRPr="003C40FC">
        <w:rPr>
          <w:rFonts w:ascii="Times New Roman" w:hAnsi="Times New Roman" w:cs="Times New Roman"/>
          <w:sz w:val="24"/>
          <w:szCs w:val="24"/>
        </w:rPr>
        <w:t xml:space="preserve"> youth are imaginative and technologically adaptable. The participation would ensure that the tourism industry is ready for future pandemics or other catastrophes. This puts the country in a better position to achieve the sustainable development goals of improved well-being and health (</w:t>
      </w:r>
      <w:r w:rsidR="00332252" w:rsidRPr="003C40FC">
        <w:rPr>
          <w:rFonts w:ascii="Times New Roman" w:hAnsi="Times New Roman" w:cs="Times New Roman"/>
          <w:sz w:val="24"/>
          <w:szCs w:val="24"/>
        </w:rPr>
        <w:t xml:space="preserve">Goal </w:t>
      </w:r>
      <w:r w:rsidR="00D41671" w:rsidRPr="003C40FC">
        <w:rPr>
          <w:rFonts w:ascii="Times New Roman" w:hAnsi="Times New Roman" w:cs="Times New Roman"/>
          <w:sz w:val="24"/>
          <w:szCs w:val="24"/>
        </w:rPr>
        <w:t>3), high-quality education (</w:t>
      </w:r>
      <w:r w:rsidR="00332252" w:rsidRPr="003C40FC">
        <w:rPr>
          <w:rFonts w:ascii="Times New Roman" w:hAnsi="Times New Roman" w:cs="Times New Roman"/>
          <w:sz w:val="24"/>
          <w:szCs w:val="24"/>
        </w:rPr>
        <w:t xml:space="preserve">Goal </w:t>
      </w:r>
      <w:r w:rsidR="00D41671" w:rsidRPr="003C40FC">
        <w:rPr>
          <w:rFonts w:ascii="Times New Roman" w:hAnsi="Times New Roman" w:cs="Times New Roman"/>
          <w:sz w:val="24"/>
          <w:szCs w:val="24"/>
        </w:rPr>
        <w:t>4), respectable employment and economic growth (</w:t>
      </w:r>
      <w:r w:rsidR="00332252" w:rsidRPr="003C40FC">
        <w:rPr>
          <w:rFonts w:ascii="Times New Roman" w:hAnsi="Times New Roman" w:cs="Times New Roman"/>
          <w:sz w:val="24"/>
          <w:szCs w:val="24"/>
        </w:rPr>
        <w:t xml:space="preserve">Goal </w:t>
      </w:r>
      <w:r w:rsidR="00D41671" w:rsidRPr="003C40FC">
        <w:rPr>
          <w:rFonts w:ascii="Times New Roman" w:hAnsi="Times New Roman" w:cs="Times New Roman"/>
          <w:sz w:val="24"/>
          <w:szCs w:val="24"/>
        </w:rPr>
        <w:t>8), and decreased inequalities (</w:t>
      </w:r>
      <w:r w:rsidR="00332252" w:rsidRPr="003C40FC">
        <w:rPr>
          <w:rFonts w:ascii="Times New Roman" w:hAnsi="Times New Roman" w:cs="Times New Roman"/>
          <w:sz w:val="24"/>
          <w:szCs w:val="24"/>
        </w:rPr>
        <w:t xml:space="preserve">Goal </w:t>
      </w:r>
      <w:r w:rsidR="00D41671" w:rsidRPr="003C40FC">
        <w:rPr>
          <w:rFonts w:ascii="Times New Roman" w:hAnsi="Times New Roman" w:cs="Times New Roman"/>
          <w:sz w:val="24"/>
          <w:szCs w:val="24"/>
        </w:rPr>
        <w:t xml:space="preserve">10). This study contributes to the field by building on existing literature by Mesch (2012), who highlights the importance of youth leadership in shaping economic growth. </w:t>
      </w:r>
      <w:bookmarkStart w:id="458" w:name="_Hlk137983237"/>
      <w:bookmarkStart w:id="459" w:name="_Hlk127437714"/>
    </w:p>
    <w:p w14:paraId="65E77C15" w14:textId="19B55E44" w:rsidR="00D41671" w:rsidRPr="003C40FC" w:rsidRDefault="00D41671" w:rsidP="00573BC5">
      <w:pPr>
        <w:pStyle w:val="Heading3"/>
      </w:pPr>
      <w:bookmarkStart w:id="460" w:name="_Toc167264776"/>
      <w:r w:rsidRPr="003C40FC">
        <w:t xml:space="preserve">7.3.2 Conclusion to Specific </w:t>
      </w:r>
      <w:r w:rsidR="00E3375F">
        <w:t>Objective</w:t>
      </w:r>
      <w:r w:rsidRPr="003C40FC">
        <w:t xml:space="preserve"> Two</w:t>
      </w:r>
      <w:bookmarkEnd w:id="460"/>
    </w:p>
    <w:bookmarkEnd w:id="458"/>
    <w:p w14:paraId="579DE501" w14:textId="7FB62235" w:rsidR="000A537B" w:rsidRPr="003C40FC" w:rsidRDefault="00D41671" w:rsidP="000A537B">
      <w:pPr>
        <w:shd w:val="clear" w:color="auto" w:fill="FFFFFF" w:themeFill="background1"/>
        <w:spacing w:line="360" w:lineRule="auto"/>
        <w:jc w:val="both"/>
        <w:rPr>
          <w:rFonts w:ascii="Times New Roman" w:hAnsi="Times New Roman" w:cs="Times New Roman"/>
          <w:sz w:val="24"/>
          <w:szCs w:val="24"/>
          <w:shd w:val="clear" w:color="auto" w:fill="F7F7F8"/>
        </w:rPr>
      </w:pPr>
      <w:r w:rsidRPr="003C40FC">
        <w:rPr>
          <w:rFonts w:ascii="Times New Roman" w:hAnsi="Times New Roman" w:cs="Times New Roman"/>
          <w:sz w:val="24"/>
          <w:szCs w:val="24"/>
        </w:rPr>
        <w:t xml:space="preserve">The </w:t>
      </w:r>
      <w:r w:rsidR="00332252" w:rsidRPr="003C40FC">
        <w:rPr>
          <w:rFonts w:ascii="Times New Roman" w:hAnsi="Times New Roman" w:cs="Times New Roman"/>
          <w:sz w:val="24"/>
          <w:szCs w:val="24"/>
        </w:rPr>
        <w:t xml:space="preserve">specific goal of this study </w:t>
      </w:r>
      <w:r w:rsidRPr="003C40FC">
        <w:rPr>
          <w:rFonts w:ascii="Times New Roman" w:hAnsi="Times New Roman" w:cs="Times New Roman"/>
          <w:sz w:val="24"/>
          <w:szCs w:val="24"/>
        </w:rPr>
        <w:t xml:space="preserve">was to assess the unsystematic impact of the COVID-19 pandemic on various sectors of the tourist industry. </w:t>
      </w:r>
      <w:r w:rsidR="00E3375F">
        <w:rPr>
          <w:rFonts w:ascii="Times New Roman" w:hAnsi="Times New Roman" w:cs="Times New Roman"/>
          <w:sz w:val="24"/>
          <w:szCs w:val="24"/>
        </w:rPr>
        <w:t>Following</w:t>
      </w:r>
      <w:r w:rsidRPr="003C40FC">
        <w:rPr>
          <w:rFonts w:ascii="Times New Roman" w:hAnsi="Times New Roman" w:cs="Times New Roman"/>
          <w:sz w:val="24"/>
          <w:szCs w:val="24"/>
        </w:rPr>
        <w:t xml:space="preserve"> the data, the conclusion is that young people involved in the routine use of tricycles in carrying visitors and tourism products to destination sites were the most impacted by the COVID-19 pandemic. The halt in operations resulted in financial difficulties for both young people </w:t>
      </w:r>
      <w:r w:rsidRPr="003C40FC">
        <w:rPr>
          <w:rFonts w:ascii="Times New Roman" w:hAnsi="Times New Roman" w:cs="Times New Roman"/>
          <w:sz w:val="24"/>
          <w:szCs w:val="24"/>
        </w:rPr>
        <w:lastRenderedPageBreak/>
        <w:t>and their households, making it difficult to satisfy basic demands and</w:t>
      </w:r>
      <w:r w:rsidR="00087988" w:rsidRPr="003C40FC">
        <w:rPr>
          <w:rFonts w:ascii="Times New Roman" w:hAnsi="Times New Roman" w:cs="Times New Roman"/>
          <w:sz w:val="24"/>
          <w:szCs w:val="24"/>
        </w:rPr>
        <w:t xml:space="preserve"> </w:t>
      </w:r>
      <w:r w:rsidRPr="003C40FC">
        <w:rPr>
          <w:rFonts w:ascii="Times New Roman" w:hAnsi="Times New Roman" w:cs="Times New Roman"/>
          <w:sz w:val="24"/>
          <w:szCs w:val="24"/>
        </w:rPr>
        <w:t>maintain their standard of living</w:t>
      </w:r>
      <w:r w:rsidR="00087988" w:rsidRPr="003C40FC">
        <w:rPr>
          <w:rFonts w:ascii="Times New Roman" w:hAnsi="Times New Roman" w:cs="Times New Roman"/>
          <w:sz w:val="24"/>
          <w:szCs w:val="24"/>
        </w:rPr>
        <w:t>.</w:t>
      </w:r>
      <w:r w:rsidRPr="003C40FC">
        <w:rPr>
          <w:rFonts w:ascii="Times New Roman" w:hAnsi="Times New Roman" w:cs="Times New Roman"/>
          <w:sz w:val="24"/>
          <w:szCs w:val="24"/>
        </w:rPr>
        <w:t xml:space="preserve"> </w:t>
      </w:r>
      <w:r w:rsidR="00087988" w:rsidRPr="003C40FC">
        <w:rPr>
          <w:rFonts w:ascii="Times New Roman" w:hAnsi="Times New Roman" w:cs="Times New Roman"/>
          <w:sz w:val="24"/>
          <w:szCs w:val="24"/>
        </w:rPr>
        <w:t>T</w:t>
      </w:r>
      <w:r w:rsidRPr="003C40FC">
        <w:rPr>
          <w:rFonts w:ascii="Times New Roman" w:hAnsi="Times New Roman" w:cs="Times New Roman"/>
          <w:sz w:val="24"/>
          <w:szCs w:val="24"/>
        </w:rPr>
        <w:t>his increased the vulnerability and poverty levels of stakeholders. Additionally, it resulted in higher unemployment rates and a lack of job stability among stakeholders, driving the youth into artisanal mining and m</w:t>
      </w:r>
      <w:r w:rsidR="00087988" w:rsidRPr="003C40FC">
        <w:rPr>
          <w:rFonts w:ascii="Times New Roman" w:hAnsi="Times New Roman" w:cs="Times New Roman"/>
          <w:sz w:val="24"/>
          <w:szCs w:val="24"/>
        </w:rPr>
        <w:t>aking</w:t>
      </w:r>
      <w:r w:rsidRPr="003C40FC">
        <w:rPr>
          <w:rFonts w:ascii="Times New Roman" w:hAnsi="Times New Roman" w:cs="Times New Roman"/>
          <w:sz w:val="24"/>
          <w:szCs w:val="24"/>
        </w:rPr>
        <w:t xml:space="preserve"> it difficult for Ghana to meet goal</w:t>
      </w:r>
      <w:r w:rsidR="00087988" w:rsidRPr="003C40FC">
        <w:rPr>
          <w:rFonts w:ascii="Times New Roman" w:hAnsi="Times New Roman" w:cs="Times New Roman"/>
          <w:sz w:val="24"/>
          <w:szCs w:val="24"/>
        </w:rPr>
        <w:t xml:space="preserve"> </w:t>
      </w:r>
      <w:r w:rsidRPr="003C40FC">
        <w:rPr>
          <w:rFonts w:ascii="Times New Roman" w:hAnsi="Times New Roman" w:cs="Times New Roman"/>
          <w:sz w:val="24"/>
          <w:szCs w:val="24"/>
        </w:rPr>
        <w:t>15 of the sustainable development goals which highlights on sustainable use of environmental resources and ecosystem restoration. The interruption in operations of the transport sector of the tourism industry in</w:t>
      </w:r>
      <w:r w:rsidR="00087988" w:rsidRPr="003C40FC">
        <w:rPr>
          <w:rFonts w:ascii="Times New Roman" w:hAnsi="Times New Roman" w:cs="Times New Roman"/>
          <w:sz w:val="24"/>
          <w:szCs w:val="24"/>
        </w:rPr>
        <w:t xml:space="preserve"> the </w:t>
      </w:r>
      <w:r w:rsidR="00E3375F">
        <w:rPr>
          <w:rFonts w:ascii="Times New Roman" w:hAnsi="Times New Roman" w:cs="Times New Roman"/>
          <w:sz w:val="24"/>
          <w:szCs w:val="24"/>
        </w:rPr>
        <w:t>Centre</w:t>
      </w:r>
      <w:r w:rsidR="00087988" w:rsidRPr="003C40FC">
        <w:rPr>
          <w:rFonts w:ascii="Times New Roman" w:hAnsi="Times New Roman" w:cs="Times New Roman"/>
          <w:sz w:val="24"/>
          <w:szCs w:val="24"/>
        </w:rPr>
        <w:t xml:space="preserve"> for </w:t>
      </w:r>
      <w:r w:rsidR="00E3375F">
        <w:rPr>
          <w:rFonts w:ascii="Times New Roman" w:hAnsi="Times New Roman" w:cs="Times New Roman"/>
          <w:sz w:val="24"/>
          <w:szCs w:val="24"/>
        </w:rPr>
        <w:t>National Culture</w:t>
      </w:r>
      <w:r w:rsidR="00087988" w:rsidRPr="003C40FC">
        <w:rPr>
          <w:rFonts w:ascii="Times New Roman" w:hAnsi="Times New Roman" w:cs="Times New Roman"/>
          <w:sz w:val="24"/>
          <w:szCs w:val="24"/>
        </w:rPr>
        <w:t xml:space="preserve"> in </w:t>
      </w:r>
      <w:r w:rsidRPr="003C40FC">
        <w:rPr>
          <w:rFonts w:ascii="Times New Roman" w:hAnsi="Times New Roman" w:cs="Times New Roman"/>
          <w:sz w:val="24"/>
          <w:szCs w:val="24"/>
        </w:rPr>
        <w:t xml:space="preserve">Bolgatanga resulted in the suspension of education due to </w:t>
      </w:r>
      <w:r w:rsidR="00E3375F">
        <w:rPr>
          <w:rFonts w:ascii="Times New Roman" w:hAnsi="Times New Roman" w:cs="Times New Roman"/>
          <w:sz w:val="24"/>
          <w:szCs w:val="24"/>
        </w:rPr>
        <w:t xml:space="preserve">the </w:t>
      </w:r>
      <w:r w:rsidRPr="003C40FC">
        <w:rPr>
          <w:rFonts w:ascii="Times New Roman" w:hAnsi="Times New Roman" w:cs="Times New Roman"/>
          <w:sz w:val="24"/>
          <w:szCs w:val="24"/>
        </w:rPr>
        <w:t>low income of stakeholders.</w:t>
      </w:r>
      <w:r w:rsidRPr="003C40FC">
        <w:rPr>
          <w:rFonts w:ascii="Times New Roman" w:hAnsi="Times New Roman" w:cs="Times New Roman"/>
          <w:kern w:val="0"/>
          <w:sz w:val="24"/>
          <w:szCs w:val="24"/>
          <w14:ligatures w14:val="none"/>
        </w:rPr>
        <w:t xml:space="preserve"> The study contributes to policy by prompting policymakers to devise effective coping and recovery strategies to counter pandemic-related extreme poverty in society in the future to achieve the SDGs of no </w:t>
      </w:r>
      <w:r w:rsidR="00087988" w:rsidRPr="003C40FC">
        <w:rPr>
          <w:rFonts w:ascii="Times New Roman" w:hAnsi="Times New Roman" w:cs="Times New Roman"/>
          <w:kern w:val="0"/>
          <w:sz w:val="24"/>
          <w:szCs w:val="24"/>
          <w14:ligatures w14:val="none"/>
        </w:rPr>
        <w:t xml:space="preserve">poverty Goal </w:t>
      </w:r>
      <w:r w:rsidRPr="003C40FC">
        <w:rPr>
          <w:rFonts w:ascii="Times New Roman" w:hAnsi="Times New Roman" w:cs="Times New Roman"/>
          <w:kern w:val="0"/>
          <w:sz w:val="24"/>
          <w:szCs w:val="24"/>
          <w14:ligatures w14:val="none"/>
        </w:rPr>
        <w:t xml:space="preserve">1, gender equity </w:t>
      </w:r>
      <w:r w:rsidR="00087988" w:rsidRPr="003C40FC">
        <w:rPr>
          <w:rFonts w:ascii="Times New Roman" w:hAnsi="Times New Roman" w:cs="Times New Roman"/>
          <w:kern w:val="0"/>
          <w:sz w:val="24"/>
          <w:szCs w:val="24"/>
          <w14:ligatures w14:val="none"/>
        </w:rPr>
        <w:t xml:space="preserve">Goal </w:t>
      </w:r>
      <w:r w:rsidRPr="003C40FC">
        <w:rPr>
          <w:rFonts w:ascii="Times New Roman" w:hAnsi="Times New Roman" w:cs="Times New Roman"/>
          <w:kern w:val="0"/>
          <w:sz w:val="24"/>
          <w:szCs w:val="24"/>
          <w14:ligatures w14:val="none"/>
        </w:rPr>
        <w:t>5</w:t>
      </w:r>
      <w:r w:rsidR="00E3375F">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climate action </w:t>
      </w:r>
      <w:r w:rsidR="00087988" w:rsidRPr="003C40FC">
        <w:rPr>
          <w:rFonts w:ascii="Times New Roman" w:hAnsi="Times New Roman" w:cs="Times New Roman"/>
          <w:kern w:val="0"/>
          <w:sz w:val="24"/>
          <w:szCs w:val="24"/>
          <w14:ligatures w14:val="none"/>
        </w:rPr>
        <w:t xml:space="preserve">Goal </w:t>
      </w:r>
      <w:r w:rsidRPr="003C40FC">
        <w:rPr>
          <w:rFonts w:ascii="Times New Roman" w:hAnsi="Times New Roman" w:cs="Times New Roman"/>
          <w:kern w:val="0"/>
          <w:sz w:val="24"/>
          <w:szCs w:val="24"/>
          <w14:ligatures w14:val="none"/>
        </w:rPr>
        <w:t>13. Further, the conclusion raises the fundamental question of how authorities have failed to design appropriate policies to empower society and stakeholders in the tourism industry to build self-worth and resilience in the face of economic uncertainty.</w:t>
      </w:r>
    </w:p>
    <w:p w14:paraId="40002AA4" w14:textId="416DE00D" w:rsidR="00D41671" w:rsidRPr="003C40FC" w:rsidRDefault="00D41671" w:rsidP="000A537B">
      <w:pPr>
        <w:shd w:val="clear" w:color="auto" w:fill="FFFFFF" w:themeFill="background1"/>
        <w:spacing w:line="360" w:lineRule="auto"/>
        <w:jc w:val="both"/>
        <w:rPr>
          <w:rFonts w:ascii="Times New Roman" w:hAnsi="Times New Roman" w:cs="Times New Roman"/>
          <w:sz w:val="24"/>
          <w:szCs w:val="24"/>
          <w:shd w:val="clear" w:color="auto" w:fill="F7F7F8"/>
        </w:rPr>
      </w:pPr>
      <w:r w:rsidRPr="003C40FC">
        <w:rPr>
          <w:rFonts w:ascii="Times New Roman" w:hAnsi="Times New Roman" w:cs="Times New Roman"/>
          <w:sz w:val="24"/>
          <w:szCs w:val="24"/>
        </w:rPr>
        <w:t>The paucity of the products created the impression that the resort was lacking in distinctive products. As a result, the overall appeal of the site decreased, affecting visitor arrivals and the tourism sector as a whole. The interruption in tourism product exports affected local economic activities, resulting in less economic activity, fewer tax revenues by the Ghana Tourism Authority, and unemployment.</w:t>
      </w:r>
      <w:r w:rsidRPr="003C40FC">
        <w:rPr>
          <w:rFonts w:ascii="Times New Roman" w:hAnsi="Times New Roman" w:cs="Times New Roman"/>
          <w:kern w:val="0"/>
          <w:sz w:val="24"/>
          <w:szCs w:val="24"/>
          <w14:ligatures w14:val="none"/>
        </w:rPr>
        <w:t xml:space="preserve">  This made it exceedingly difficult for family members, especially the weak, to carry out their domestic tasks, resulting in unstable or failed marriages. The study adds to the body of knowledge by building on the existing literature of Balleer et al. (2020) and Correia et al. (2020) that the virus's contagious nature led to a decline in the demand for employment and the supply of tourism-related goods, causing a contraction across a wide range of economic variables. The study further infers that </w:t>
      </w:r>
      <w:r w:rsidR="00E3375F">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COVID-19 pandemic endangered the environmental sustainability of tourist attractions and outlying communities. The occurrence of unemployment as a result of the pandemic risk impacted stakeholders' capacity to raise cash for the sustainability of their tourist enterprises while also caring for family duties. This exposed the vulnerability of members, including females and young people working in the business. It compelled this group of individuals to diversify their risk by engaging in hazardous environmental operations, sand-winning, and artisanal mining </w:t>
      </w:r>
      <w:r w:rsidR="00E3375F">
        <w:rPr>
          <w:rFonts w:ascii="Times New Roman" w:hAnsi="Times New Roman" w:cs="Times New Roman"/>
          <w:kern w:val="0"/>
          <w:sz w:val="24"/>
          <w:szCs w:val="24"/>
          <w14:ligatures w14:val="none"/>
        </w:rPr>
        <w:t>to</w:t>
      </w:r>
      <w:r w:rsidRPr="003C40FC">
        <w:rPr>
          <w:rFonts w:ascii="Times New Roman" w:hAnsi="Times New Roman" w:cs="Times New Roman"/>
          <w:kern w:val="0"/>
          <w:sz w:val="24"/>
          <w:szCs w:val="24"/>
          <w14:ligatures w14:val="none"/>
        </w:rPr>
        <w:t xml:space="preserve"> survive. These practices lead to soil </w:t>
      </w:r>
      <w:r w:rsidRPr="003C40FC">
        <w:rPr>
          <w:rFonts w:ascii="Times New Roman" w:hAnsi="Times New Roman" w:cs="Times New Roman"/>
          <w:kern w:val="0"/>
          <w:sz w:val="24"/>
          <w:szCs w:val="24"/>
          <w14:ligatures w14:val="none"/>
        </w:rPr>
        <w:lastRenderedPageBreak/>
        <w:t>erosion and environmental degradation, which are expected to exacerbate food insecurity, malnutrition, infant mortality</w:t>
      </w:r>
      <w:r w:rsidR="00E3375F">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the long-term implications of global warming. </w:t>
      </w:r>
      <w:r w:rsidR="00E3375F">
        <w:rPr>
          <w:rFonts w:ascii="Times New Roman" w:hAnsi="Times New Roman" w:cs="Times New Roman"/>
          <w:kern w:val="0"/>
          <w:sz w:val="24"/>
          <w:szCs w:val="24"/>
          <w14:ligatures w14:val="none"/>
        </w:rPr>
        <w:t>The study implies</w:t>
      </w:r>
      <w:r w:rsidRPr="003C40FC">
        <w:rPr>
          <w:rFonts w:ascii="Times New Roman" w:hAnsi="Times New Roman" w:cs="Times New Roman"/>
          <w:kern w:val="0"/>
          <w:sz w:val="24"/>
          <w:szCs w:val="24"/>
          <w14:ligatures w14:val="none"/>
        </w:rPr>
        <w:t xml:space="preserve"> that it builds on </w:t>
      </w:r>
      <w:r w:rsidR="00E3375F">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existing literature of Khan et al. (2021), which expresses </w:t>
      </w:r>
      <w:r w:rsidR="00E3375F">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poverty-environmental degradation nexus: Multiple forms of poverty </w:t>
      </w:r>
      <w:r w:rsidR="00573BC5" w:rsidRPr="003C40FC">
        <w:rPr>
          <w:rFonts w:ascii="Times New Roman" w:hAnsi="Times New Roman" w:cs="Times New Roman"/>
          <w:kern w:val="0"/>
          <w:sz w:val="24"/>
          <w:szCs w:val="24"/>
          <w14:ligatures w14:val="none"/>
        </w:rPr>
        <w:t>contribute</w:t>
      </w:r>
      <w:r w:rsidRPr="003C40FC">
        <w:rPr>
          <w:rFonts w:ascii="Times New Roman" w:hAnsi="Times New Roman" w:cs="Times New Roman"/>
          <w:kern w:val="0"/>
          <w:sz w:val="24"/>
          <w:szCs w:val="24"/>
          <w14:ligatures w14:val="none"/>
        </w:rPr>
        <w:t xml:space="preserve"> to forest cover degradation, which leads to climate-related and ecological issues. Again, it is deduced that land litigation concerns at Zenga's natural attractions exacerbated the unsystematic risk encountered by basket, hat, and local fashion producers. As </w:t>
      </w:r>
      <w:r w:rsidR="00E3375F">
        <w:rPr>
          <w:rFonts w:ascii="Times New Roman" w:hAnsi="Times New Roman" w:cs="Times New Roman"/>
          <w:kern w:val="0"/>
          <w:sz w:val="24"/>
          <w:szCs w:val="24"/>
          <w14:ligatures w14:val="none"/>
        </w:rPr>
        <w:t xml:space="preserve">a </w:t>
      </w:r>
      <w:r w:rsidRPr="003C40FC">
        <w:rPr>
          <w:rFonts w:ascii="Times New Roman" w:hAnsi="Times New Roman" w:cs="Times New Roman"/>
          <w:kern w:val="0"/>
          <w:sz w:val="24"/>
          <w:szCs w:val="24"/>
          <w14:ligatures w14:val="none"/>
        </w:rPr>
        <w:t xml:space="preserve">result of land management and holding issues between clans and family members, many stakeholders were unable to diversify their risk and expand the basket and local fashion businesses to compensate for or withstand uncertainties. </w:t>
      </w:r>
      <w:r w:rsidR="00E3375F">
        <w:rPr>
          <w:rFonts w:ascii="Times New Roman" w:hAnsi="Times New Roman" w:cs="Times New Roman"/>
          <w:kern w:val="0"/>
          <w:sz w:val="24"/>
          <w:szCs w:val="24"/>
          <w14:ligatures w14:val="none"/>
        </w:rPr>
        <w:t>These</w:t>
      </w:r>
      <w:r w:rsidRPr="003C40FC">
        <w:rPr>
          <w:rFonts w:ascii="Times New Roman" w:hAnsi="Times New Roman" w:cs="Times New Roman"/>
          <w:kern w:val="0"/>
          <w:sz w:val="24"/>
          <w:szCs w:val="24"/>
          <w14:ligatures w14:val="none"/>
        </w:rPr>
        <w:t xml:space="preserve"> land litigations posed a great threat to the producers, as they were unable to find a reliable way to protect themselves from any potential risks. The risk from the land tenure issues contributed to food insecurity and other socio-economic concerns in the fringe communities. The study adds on to </w:t>
      </w:r>
      <w:r w:rsidR="00E3375F">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existing literature of Sabogu et al. (2020), and Kassa et al. (2018) where conflicts in fringe communities are perceived</w:t>
      </w:r>
      <w:r w:rsidR="00087988" w:rsidRPr="003C40FC">
        <w:rPr>
          <w:rFonts w:ascii="Times New Roman" w:hAnsi="Times New Roman" w:cs="Times New Roman"/>
          <w:sz w:val="24"/>
          <w:szCs w:val="24"/>
        </w:rPr>
        <w:t xml:space="preserve"> </w:t>
      </w:r>
      <w:r w:rsidR="00087988" w:rsidRPr="003C40FC">
        <w:rPr>
          <w:rFonts w:ascii="Times New Roman" w:hAnsi="Times New Roman" w:cs="Times New Roman"/>
          <w:kern w:val="0"/>
          <w:sz w:val="24"/>
          <w:szCs w:val="24"/>
          <w14:ligatures w14:val="none"/>
        </w:rPr>
        <w:t>as a contributor to</w:t>
      </w:r>
      <w:r w:rsidRPr="003C40FC">
        <w:rPr>
          <w:rFonts w:ascii="Times New Roman" w:hAnsi="Times New Roman" w:cs="Times New Roman"/>
          <w:kern w:val="0"/>
          <w:sz w:val="24"/>
          <w:szCs w:val="24"/>
          <w14:ligatures w14:val="none"/>
        </w:rPr>
        <w:t xml:space="preserve"> food insecurity and extreme poverty.</w:t>
      </w:r>
    </w:p>
    <w:p w14:paraId="6170B1D0" w14:textId="77777777" w:rsidR="00D41671" w:rsidRPr="003C40FC" w:rsidRDefault="00D41671" w:rsidP="00573BC5">
      <w:pPr>
        <w:pStyle w:val="Heading3"/>
      </w:pPr>
      <w:bookmarkStart w:id="461" w:name="_Hlk127437689"/>
      <w:bookmarkStart w:id="462" w:name="_Toc167264777"/>
      <w:bookmarkEnd w:id="459"/>
      <w:r w:rsidRPr="003C40FC">
        <w:t>7.3.3 Conclusion to Specific Objective Three</w:t>
      </w:r>
      <w:bookmarkEnd w:id="462"/>
      <w:r w:rsidRPr="003C40FC">
        <w:t xml:space="preserve"> </w:t>
      </w:r>
    </w:p>
    <w:bookmarkEnd w:id="461"/>
    <w:p w14:paraId="3B626968" w14:textId="43B98E28" w:rsidR="00D41671" w:rsidRPr="003C40FC" w:rsidRDefault="00D41671" w:rsidP="00D4167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w:t>
      </w:r>
      <w:r w:rsidR="00087988" w:rsidRPr="003C40FC">
        <w:rPr>
          <w:rFonts w:ascii="Times New Roman" w:hAnsi="Times New Roman" w:cs="Times New Roman"/>
          <w:kern w:val="0"/>
          <w:sz w:val="24"/>
          <w:szCs w:val="24"/>
          <w14:ligatures w14:val="none"/>
        </w:rPr>
        <w:t xml:space="preserve"> third</w:t>
      </w:r>
      <w:r w:rsidRPr="003C40FC">
        <w:rPr>
          <w:rFonts w:ascii="Times New Roman" w:hAnsi="Times New Roman" w:cs="Times New Roman"/>
          <w:kern w:val="0"/>
          <w:sz w:val="24"/>
          <w:szCs w:val="24"/>
          <w14:ligatures w14:val="none"/>
        </w:rPr>
        <w:t xml:space="preserve"> specific purpose of the study was to assess the resilient strategies adopted by stakeholders in both natural attractions and built attractions and the effectiveness of such strategies in sustaining tourism activities during the COVID-19 pandemic.</w:t>
      </w:r>
    </w:p>
    <w:p w14:paraId="49728363" w14:textId="7F51B4F1" w:rsidR="00D41671" w:rsidRPr="003C40FC" w:rsidRDefault="00691A54" w:rsidP="0042548B">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This research suggests that the implementation of digital marketing strategies by stakeholders in the built attractions sector has greatly facilitated their ability to reach potential tourists, as their marketing campaigns can be accessed by individuals from all over the world. The adoption of digital marketing in </w:t>
      </w:r>
      <w:r w:rsidR="00E3375F">
        <w:rPr>
          <w:rFonts w:ascii="Times New Roman" w:hAnsi="Times New Roman" w:cs="Times New Roman"/>
          <w:kern w:val="0"/>
          <w:sz w:val="24"/>
          <w:szCs w:val="24"/>
          <w14:ligatures w14:val="none"/>
        </w:rPr>
        <w:t>building</w:t>
      </w:r>
      <w:r w:rsidRPr="003C40FC">
        <w:rPr>
          <w:rFonts w:ascii="Times New Roman" w:hAnsi="Times New Roman" w:cs="Times New Roman"/>
          <w:kern w:val="0"/>
          <w:sz w:val="24"/>
          <w:szCs w:val="24"/>
          <w14:ligatures w14:val="none"/>
        </w:rPr>
        <w:t xml:space="preserve"> attractions has enabled stakeholders to customize their campaigns to specific target audiences and evaluate the effectiveness of their efforts. In contrast, stakeholders in the natural attractions sector in the study areas were not adequately equipped or resourced to implement digital marketing, which hindered their ability to promote and maintain their services. The lack of capacity and skills prevented them from leveraging digital marketing to its full potential, leading to low patronage and a decline in the attractiveness of the natural sites due to inadequate maintenance.</w:t>
      </w:r>
      <w:r w:rsidR="0042548B" w:rsidRPr="003C40FC">
        <w:rPr>
          <w:rFonts w:ascii="Times New Roman" w:hAnsi="Times New Roman" w:cs="Times New Roman"/>
          <w:sz w:val="24"/>
          <w:szCs w:val="24"/>
        </w:rPr>
        <w:t xml:space="preserve"> </w:t>
      </w:r>
      <w:r w:rsidR="0042548B" w:rsidRPr="003C40FC">
        <w:rPr>
          <w:rFonts w:ascii="Times New Roman" w:hAnsi="Times New Roman" w:cs="Times New Roman"/>
          <w:kern w:val="0"/>
          <w:sz w:val="24"/>
          <w:szCs w:val="24"/>
          <w14:ligatures w14:val="none"/>
        </w:rPr>
        <w:t xml:space="preserve">Furthermore, the research indicates that coping mechanisms implemented to alleviate the consequences of the pandemic favored built attractions over natural attractions. Government relief programs designed to aid in </w:t>
      </w:r>
      <w:r w:rsidR="0042548B" w:rsidRPr="003C40FC">
        <w:rPr>
          <w:rFonts w:ascii="Times New Roman" w:hAnsi="Times New Roman" w:cs="Times New Roman"/>
          <w:kern w:val="0"/>
          <w:sz w:val="24"/>
          <w:szCs w:val="24"/>
          <w14:ligatures w14:val="none"/>
        </w:rPr>
        <w:lastRenderedPageBreak/>
        <w:t xml:space="preserve">COVID-19 recovery were more advantageous to stakeholders in the hotel and lodging sectors than to those in the natural attraction and tourism industries. As a result, natural attractions experienced a decline in patronage, which negatively impacted their growth, functionality, and sustainability. Those involved in the hotel and lodging industries benefited more from these relief initiatives than those in the natural attraction industry. This disparity had a detrimental effect on natural attractions, limiting their patronage, expansion, and sustainability. The study posits that during the period under investigation, the recovery measures implemented by internal and external stakeholders were insufficient to maintain the operations of businesses in the natural attractions sector. The study further, argues that the success of initiatives such as the Year of Return and Beyond the Return, which generate significant financial gains for the government due to diaspora residents prioritizing visits to natural attractions over artificial ones, may be jeopardized without sufficient funding and attention given to natural attractions to support sector development activities. </w:t>
      </w:r>
      <w:r w:rsidRPr="003C40FC">
        <w:rPr>
          <w:rFonts w:ascii="Times New Roman" w:hAnsi="Times New Roman" w:cs="Times New Roman"/>
          <w:kern w:val="0"/>
          <w:sz w:val="24"/>
          <w:szCs w:val="24"/>
          <w14:ligatures w14:val="none"/>
        </w:rPr>
        <w:t xml:space="preserve"> </w:t>
      </w:r>
      <w:r w:rsidR="0042548B" w:rsidRPr="003C40FC">
        <w:rPr>
          <w:rFonts w:ascii="Times New Roman" w:hAnsi="Times New Roman" w:cs="Times New Roman"/>
          <w:kern w:val="0"/>
          <w:sz w:val="24"/>
          <w:szCs w:val="24"/>
          <w14:ligatures w14:val="none"/>
        </w:rPr>
        <w:t xml:space="preserve">The natural attractions of a country are vital in attracting visitors and generating revenue. If these attractions are not given adequate attention and resources, they may not be able to attract visitors, which could lead to a decrease in the financial benefits that the government could reap from them. This study adds to the body of knowledge of systems theory by highlighting the claims made by Von Bertalanffy (1973), Backlund (2000), and McNamara (2017), who argued that resilience is a system and that a sector's resilience is dependent on the contributions of its subsectors. Additionally, this study emphasizes the need for conscious strategies to develop and improve the patronage of natural attractions, which will place the industry in a better position to withstand future pandemic effects. The recovery approaches put in place to mitigate the risk of the pandemic were discriminatory and not beneficial to natural attractions. These approaches reduced the income of industry players, depleted human resources, and in some cases, caused firms to go bankrupt. In contrast, built attractions were able to sustain some level of staff and remain open due to the loan schemes provided to stakeholders. These loan schemes provided the necessary funds to maintain the facilities and staff necessary to keep the built attractions attractive to tourists, allowing them to generate some revenue despite the decrease in tourism due to the pandemic. </w:t>
      </w:r>
      <w:bookmarkStart w:id="463" w:name="_Hlk127436986"/>
      <w:r w:rsidR="0042548B" w:rsidRPr="003C40FC">
        <w:rPr>
          <w:rFonts w:ascii="Times New Roman" w:hAnsi="Times New Roman" w:cs="Times New Roman"/>
          <w:kern w:val="0"/>
          <w:sz w:val="24"/>
          <w:szCs w:val="24"/>
          <w14:ligatures w14:val="none"/>
        </w:rPr>
        <w:t xml:space="preserve">The outbreak of the COVID-19 pandemic has had a severe impact on various industries, including those that rely on natural attractions. In particular, businesses that specialize in activities such as basket weaving and smock production have been forced to close due to the failure of pandemic </w:t>
      </w:r>
      <w:r w:rsidR="0042548B" w:rsidRPr="003C40FC">
        <w:rPr>
          <w:rFonts w:ascii="Times New Roman" w:hAnsi="Times New Roman" w:cs="Times New Roman"/>
          <w:kern w:val="0"/>
          <w:sz w:val="24"/>
          <w:szCs w:val="24"/>
          <w14:ligatures w14:val="none"/>
        </w:rPr>
        <w:lastRenderedPageBreak/>
        <w:t xml:space="preserve">resilience measures. This has resulted in increased unemployment, reduced wages, and precarious working conditions, which have in turn exacerbated poverty and inequality in fringe communities. Despite the implementation of resilience measures, natural attractions have experienced lower sales, limited expansion opportunities, and a shrinking labor force compared to </w:t>
      </w:r>
      <w:r w:rsidR="00017389">
        <w:rPr>
          <w:rFonts w:ascii="Times New Roman" w:hAnsi="Times New Roman" w:cs="Times New Roman"/>
          <w:kern w:val="0"/>
          <w:sz w:val="24"/>
          <w:szCs w:val="24"/>
          <w14:ligatures w14:val="none"/>
        </w:rPr>
        <w:t>build</w:t>
      </w:r>
      <w:r w:rsidR="0042548B" w:rsidRPr="003C40FC">
        <w:rPr>
          <w:rFonts w:ascii="Times New Roman" w:hAnsi="Times New Roman" w:cs="Times New Roman"/>
          <w:kern w:val="0"/>
          <w:sz w:val="24"/>
          <w:szCs w:val="24"/>
          <w14:ligatures w14:val="none"/>
        </w:rPr>
        <w:t xml:space="preserve"> attractions. This study contributes to the literature and practical applications by confirming the findings of the ILO (2020) and Moreno-Luna et al. (2021), which suggest that many resilient approaches used to mitigate the risk of the COVID-19 pandemic have led to job insecurity, vulnerability, discrimination, and poverty. These negative consequences were mainly caused by the lack of risk vulnerability assessment by authorities and the failure of governments to implement targeted policies that protected workers. In addition, this study highlights the impact of cultural and belief systems on the tourism sector. Fringe communities often have unique customs and practices that may conflict with government safety procedures, leading to a decrease in patronage and the temporary closure of related businesses. For example, community members may be hesitant to comply with safety guidelines due to their belief in ancestors, affection, and the importance of performing certain burial rituals. Overall, this study expands on the work of Diawuo et al. (2015) and emphasizes the importance of considering cultural factors when drafting and implementing policies. By understanding the influence of taboos and belief systems, governments can develop more effective strategies to support businesses and communities during times of crisis.</w:t>
      </w:r>
      <w:r w:rsidR="004209AE" w:rsidRPr="003C40FC">
        <w:rPr>
          <w:rFonts w:ascii="Times New Roman" w:hAnsi="Times New Roman" w:cs="Times New Roman"/>
          <w:kern w:val="0"/>
          <w:sz w:val="24"/>
          <w:szCs w:val="24"/>
          <w14:ligatures w14:val="none"/>
        </w:rPr>
        <w:t xml:space="preserve"> The study at hand emphasizes the importance of policymakers and implementers taking traditional societal norms into account when formulating policies to prevent rejection. Furthermore, the research suggests that the absence of gender bias in the application of digital marketing </w:t>
      </w:r>
      <w:r w:rsidR="007D4FE9">
        <w:rPr>
          <w:rFonts w:ascii="Times New Roman" w:hAnsi="Times New Roman" w:cs="Times New Roman"/>
          <w:kern w:val="0"/>
          <w:sz w:val="24"/>
          <w:szCs w:val="24"/>
          <w14:ligatures w14:val="none"/>
        </w:rPr>
        <w:t>in-built</w:t>
      </w:r>
      <w:r w:rsidR="004209AE" w:rsidRPr="003C40FC">
        <w:rPr>
          <w:rFonts w:ascii="Times New Roman" w:hAnsi="Times New Roman" w:cs="Times New Roman"/>
          <w:kern w:val="0"/>
          <w:sz w:val="24"/>
          <w:szCs w:val="24"/>
          <w14:ligatures w14:val="none"/>
        </w:rPr>
        <w:t xml:space="preserve"> attractions has contributed to reducing social perceptions of discrimination and marginalization against women in society and the corporate world. This transformative approach has led to a significant improvement in the confidence and enthusiasm of female stakeholders, encouraging their active participation in future initiatives aimed at fostering resilient tourism. The study adds to the existing literature on women's empowerment in tourism development, inclusion, and equality, as outlined in the United Nations Development Program (UNDP, 2020) report. The research underscores the critical role of inclusion and equality in promoting tourism development, social upliftment, and progress.</w:t>
      </w:r>
    </w:p>
    <w:p w14:paraId="4927472E" w14:textId="77777777" w:rsidR="00B8239D" w:rsidRPr="003C40FC" w:rsidRDefault="00D41671" w:rsidP="00573BC5">
      <w:pPr>
        <w:pStyle w:val="Heading2"/>
      </w:pPr>
      <w:bookmarkStart w:id="464" w:name="_Hlk137983277"/>
      <w:bookmarkStart w:id="465" w:name="_Toc167264778"/>
      <w:r w:rsidRPr="003C40FC">
        <w:lastRenderedPageBreak/>
        <w:t xml:space="preserve">7.4 Recommendations for Policy </w:t>
      </w:r>
      <w:r w:rsidR="00ED1A1B" w:rsidRPr="003C40FC">
        <w:t>Action</w:t>
      </w:r>
      <w:bookmarkEnd w:id="465"/>
    </w:p>
    <w:bookmarkEnd w:id="464"/>
    <w:p w14:paraId="02E27DDD" w14:textId="7C9772FD" w:rsidR="00D41671" w:rsidRPr="003C40FC" w:rsidRDefault="00B8239D" w:rsidP="00B8239D">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Policy recommendations are critical in defining the direction and efficacy of initiatives. They </w:t>
      </w:r>
      <w:r w:rsidR="00B6633C" w:rsidRPr="003C40FC">
        <w:rPr>
          <w:rFonts w:ascii="Times New Roman" w:hAnsi="Times New Roman" w:cs="Times New Roman"/>
          <w:kern w:val="0"/>
          <w:sz w:val="24"/>
          <w:szCs w:val="24"/>
          <w14:ligatures w14:val="none"/>
        </w:rPr>
        <w:t xml:space="preserve">provide </w:t>
      </w:r>
      <w:r w:rsidRPr="003C40FC">
        <w:rPr>
          <w:rFonts w:ascii="Times New Roman" w:hAnsi="Times New Roman" w:cs="Times New Roman"/>
          <w:kern w:val="0"/>
          <w:sz w:val="24"/>
          <w:szCs w:val="24"/>
          <w14:ligatures w14:val="none"/>
        </w:rPr>
        <w:t xml:space="preserve">policymakers </w:t>
      </w:r>
      <w:r w:rsidR="007D4FE9">
        <w:rPr>
          <w:rFonts w:ascii="Times New Roman" w:hAnsi="Times New Roman" w:cs="Times New Roman"/>
          <w:kern w:val="0"/>
          <w:sz w:val="24"/>
          <w:szCs w:val="24"/>
          <w14:ligatures w14:val="none"/>
        </w:rPr>
        <w:t xml:space="preserve">with </w:t>
      </w:r>
      <w:r w:rsidRPr="003C40FC">
        <w:rPr>
          <w:rFonts w:ascii="Times New Roman" w:hAnsi="Times New Roman" w:cs="Times New Roman"/>
          <w:kern w:val="0"/>
          <w:sz w:val="24"/>
          <w:szCs w:val="24"/>
          <w14:ligatures w14:val="none"/>
        </w:rPr>
        <w:t>direction, information, and remedies to help them make educated decisions, handle social concerns, and accomplish desired objectives.</w:t>
      </w:r>
      <w:r w:rsidRPr="003C40FC">
        <w:rPr>
          <w:rFonts w:ascii="Times New Roman" w:hAnsi="Times New Roman" w:cs="Times New Roman"/>
          <w:sz w:val="24"/>
          <w:szCs w:val="24"/>
        </w:rPr>
        <w:t xml:space="preserve"> </w:t>
      </w:r>
      <w:r w:rsidRPr="003C40FC">
        <w:rPr>
          <w:rFonts w:ascii="Times New Roman" w:hAnsi="Times New Roman" w:cs="Times New Roman"/>
          <w:kern w:val="0"/>
          <w:sz w:val="24"/>
          <w:szCs w:val="24"/>
          <w14:ligatures w14:val="none"/>
        </w:rPr>
        <w:t>They depend on real-world proof, statistics, and knowledge from experts, which raise</w:t>
      </w:r>
      <w:r w:rsidR="00B6633C" w:rsidRPr="003C40FC">
        <w:rPr>
          <w:rFonts w:ascii="Times New Roman" w:hAnsi="Times New Roman" w:cs="Times New Roman"/>
          <w:kern w:val="0"/>
          <w:sz w:val="24"/>
          <w:szCs w:val="24"/>
          <w14:ligatures w14:val="none"/>
        </w:rPr>
        <w:t xml:space="preserve"> the </w:t>
      </w:r>
      <w:r w:rsidRPr="003C40FC">
        <w:rPr>
          <w:rFonts w:ascii="Times New Roman" w:hAnsi="Times New Roman" w:cs="Times New Roman"/>
          <w:kern w:val="0"/>
          <w:sz w:val="24"/>
          <w:szCs w:val="24"/>
          <w14:ligatures w14:val="none"/>
        </w:rPr>
        <w:t xml:space="preserve">possibility of effective and successful policy implementation. In light of the study, the </w:t>
      </w:r>
      <w:bookmarkEnd w:id="463"/>
      <w:r w:rsidR="00D41671" w:rsidRPr="003C40FC">
        <w:rPr>
          <w:rFonts w:ascii="Times New Roman" w:eastAsia="Times New Roman" w:hAnsi="Times New Roman" w:cs="Times New Roman"/>
          <w:bCs/>
          <w:iCs/>
          <w:kern w:val="0"/>
          <w:sz w:val="24"/>
          <w:szCs w:val="24"/>
          <w:lang w:val="en-GB"/>
          <w14:ligatures w14:val="none"/>
        </w:rPr>
        <w:t xml:space="preserve">following policy recommendations are made </w:t>
      </w:r>
      <w:r w:rsidR="007D4FE9">
        <w:rPr>
          <w:rFonts w:ascii="Times New Roman" w:eastAsia="Times New Roman" w:hAnsi="Times New Roman" w:cs="Times New Roman"/>
          <w:bCs/>
          <w:iCs/>
          <w:kern w:val="0"/>
          <w:sz w:val="24"/>
          <w:szCs w:val="24"/>
          <w:lang w:val="en-GB"/>
          <w14:ligatures w14:val="none"/>
        </w:rPr>
        <w:t>based</w:t>
      </w:r>
      <w:r w:rsidRPr="003C40FC">
        <w:rPr>
          <w:rFonts w:ascii="Times New Roman" w:eastAsia="Times New Roman" w:hAnsi="Times New Roman" w:cs="Times New Roman"/>
          <w:bCs/>
          <w:iCs/>
          <w:kern w:val="0"/>
          <w:sz w:val="24"/>
          <w:szCs w:val="24"/>
          <w:lang w:val="en-GB"/>
          <w14:ligatures w14:val="none"/>
        </w:rPr>
        <w:t xml:space="preserve"> on</w:t>
      </w:r>
      <w:r w:rsidR="00D41671" w:rsidRPr="003C40FC">
        <w:rPr>
          <w:rFonts w:ascii="Times New Roman" w:eastAsia="Times New Roman" w:hAnsi="Times New Roman" w:cs="Times New Roman"/>
          <w:bCs/>
          <w:iCs/>
          <w:kern w:val="0"/>
          <w:sz w:val="24"/>
          <w:szCs w:val="24"/>
          <w:lang w:val="en-GB"/>
          <w14:ligatures w14:val="none"/>
        </w:rPr>
        <w:t xml:space="preserve"> the results and conclusions presented</w:t>
      </w:r>
      <w:r w:rsidR="00017389">
        <w:rPr>
          <w:rFonts w:ascii="Times New Roman" w:eastAsia="Times New Roman" w:hAnsi="Times New Roman" w:cs="Times New Roman"/>
          <w:bCs/>
          <w:iCs/>
          <w:kern w:val="0"/>
          <w:sz w:val="24"/>
          <w:szCs w:val="24"/>
          <w:lang w:val="en-GB"/>
          <w14:ligatures w14:val="none"/>
        </w:rPr>
        <w:t>.</w:t>
      </w:r>
      <w:r w:rsidR="00D41671" w:rsidRPr="003C40FC">
        <w:rPr>
          <w:rFonts w:ascii="Times New Roman" w:eastAsia="Times New Roman" w:hAnsi="Times New Roman" w:cs="Times New Roman"/>
          <w:bCs/>
          <w:iCs/>
          <w:kern w:val="0"/>
          <w:sz w:val="24"/>
          <w:szCs w:val="24"/>
          <w:lang w:val="en-GB"/>
          <w14:ligatures w14:val="none"/>
        </w:rPr>
        <w:t xml:space="preserve"> </w:t>
      </w:r>
    </w:p>
    <w:p w14:paraId="46034C12" w14:textId="77777777" w:rsidR="00D41671" w:rsidRPr="003C40FC" w:rsidRDefault="00D41671" w:rsidP="00573BC5">
      <w:pPr>
        <w:pStyle w:val="Heading3"/>
        <w:rPr>
          <w:rFonts w:eastAsia="Times New Roman"/>
          <w:lang w:val="en-GB"/>
        </w:rPr>
      </w:pPr>
      <w:bookmarkStart w:id="466" w:name="_Hlk137983294"/>
      <w:bookmarkStart w:id="467" w:name="_Toc167264779"/>
      <w:r w:rsidRPr="003C40FC">
        <w:rPr>
          <w:rFonts w:eastAsia="Times New Roman"/>
          <w:lang w:val="en-GB"/>
        </w:rPr>
        <w:t>7.4.1</w:t>
      </w:r>
      <w:r w:rsidRPr="003C40FC">
        <w:rPr>
          <w:rFonts w:eastAsia="Times New Roman"/>
        </w:rPr>
        <w:t xml:space="preserve"> </w:t>
      </w:r>
      <w:r w:rsidRPr="003C40FC">
        <w:rPr>
          <w:rFonts w:eastAsia="Times New Roman"/>
          <w:lang w:val="en-GB"/>
        </w:rPr>
        <w:t xml:space="preserve">Recommendation for </w:t>
      </w:r>
      <w:r w:rsidR="00ED1A1B" w:rsidRPr="003C40FC">
        <w:rPr>
          <w:rFonts w:eastAsia="Times New Roman"/>
          <w:lang w:val="en-GB"/>
        </w:rPr>
        <w:t xml:space="preserve">Specific </w:t>
      </w:r>
      <w:r w:rsidRPr="003C40FC">
        <w:rPr>
          <w:rFonts w:eastAsia="Times New Roman"/>
          <w:lang w:val="en-GB"/>
        </w:rPr>
        <w:t>Objective One</w:t>
      </w:r>
      <w:bookmarkEnd w:id="467"/>
    </w:p>
    <w:p w14:paraId="77155380" w14:textId="77777777" w:rsidR="008D650E" w:rsidRPr="003C40FC" w:rsidRDefault="008D650E" w:rsidP="008D650E">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Based on the study's findings, it is recommended that the following realistic initiatives be made to address power and interest disparities among stakeholders in the tourism sector in preparation for future challenges and uncertainties:</w:t>
      </w:r>
    </w:p>
    <w:p w14:paraId="0309D689" w14:textId="67714EB0" w:rsidR="008D650E" w:rsidRPr="003C40FC" w:rsidRDefault="008D650E"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The government through the Metropolitan, Municipal, and District Assemblies (MMDAs), the Ghana Tourism Authority (GTA), and the National Board for Small Scale Industries (NBSSI), as well as other non-governmental organizations in the region, should develop policies that enhance investments in capacity-building initiatives to empower low-power, high-interest (LPHI) stakeholders at the destination sites, such as basket weavers, local sandal producers, smock weavers, and restaurant operators. This will empower them and equip them to participate in future resilient approaches to the tourism industry in the Upper East Region. Market queens, site managers, the Ghana Tourism Authority, and other leaders in the industry should develop a transparent and inclusive system that allows active participation, collaboration, and coordination among internal stakeholders, including local communities. Partnerships promote shared decision-making, knowledge exchange, and resource pooling to effectively address challenges and develop resilient strategies.  Again, while internal stakeholders may have a greater influence, it is important to engage external stakeholders, such as government agencies, tourism boards, and industry associations, and encourage their involvement through consultations, workshops, and advisory committees to benefit from their expertise, resources, and support in developing future resilient and cost-effective approaches.  In addition, in collaboration with the Ministry of Tourism Arts and Culture, the Ministry of Gender and Children's Protection should work collectively to empower and promote gender </w:t>
      </w:r>
      <w:r w:rsidRPr="003C40FC">
        <w:rPr>
          <w:rFonts w:ascii="Times New Roman" w:eastAsia="Times New Roman" w:hAnsi="Times New Roman" w:cs="Times New Roman"/>
          <w:bCs/>
          <w:iCs/>
          <w:kern w:val="0"/>
          <w:sz w:val="24"/>
          <w:szCs w:val="24"/>
          <w:lang w:val="en-GB"/>
          <w14:ligatures w14:val="none"/>
        </w:rPr>
        <w:lastRenderedPageBreak/>
        <w:t xml:space="preserve">equality and inclusion, which guarantees equal chances for women in leadership roles, decision-making processes, and access to resources. To address power inequalities and provide women with a forum to voice their concerns and participate in decision-making, concerted efforts should be taken to increase female representation in tourism groups, boards, and committees. Policymakers in the tourism industry, such as the Ghana Museums and Monuments Board, Ghana Tourism Authority, and National Commission on Culture, should design youth-friendly policies that prioritize youth participation in tourism businesses and engagement in decision-making processes regarding the resilience of the sector to address the effects of future pandemics and uncertainties. This can be achieved by establishing youth-led advisory committees, training programs, and mentorship initiatives that encourage youth involvement in leadership positions in the industry. </w:t>
      </w:r>
    </w:p>
    <w:p w14:paraId="49D51D2B" w14:textId="77777777" w:rsidR="00D41671" w:rsidRPr="003C40FC" w:rsidRDefault="00D41671" w:rsidP="00573BC5">
      <w:pPr>
        <w:pStyle w:val="Heading3"/>
        <w:rPr>
          <w:rFonts w:eastAsia="Times New Roman"/>
          <w:lang w:val="en-GB"/>
        </w:rPr>
      </w:pPr>
      <w:bookmarkStart w:id="468" w:name="_Toc167264780"/>
      <w:bookmarkEnd w:id="466"/>
      <w:r w:rsidRPr="003C40FC">
        <w:rPr>
          <w:rFonts w:eastAsia="Times New Roman"/>
          <w:lang w:val="en-GB"/>
        </w:rPr>
        <w:t xml:space="preserve">7..4.2 Recommendation for </w:t>
      </w:r>
      <w:r w:rsidR="00ED1A1B" w:rsidRPr="003C40FC">
        <w:rPr>
          <w:rFonts w:eastAsia="Times New Roman"/>
          <w:lang w:val="en-GB"/>
        </w:rPr>
        <w:t xml:space="preserve">Specific </w:t>
      </w:r>
      <w:r w:rsidRPr="003C40FC">
        <w:rPr>
          <w:rFonts w:eastAsia="Times New Roman"/>
          <w:lang w:val="en-GB"/>
        </w:rPr>
        <w:t>Objective Two</w:t>
      </w:r>
      <w:bookmarkEnd w:id="468"/>
    </w:p>
    <w:p w14:paraId="0D6E3531" w14:textId="39F72061" w:rsidR="008D650E" w:rsidRPr="003C40FC" w:rsidRDefault="008D650E"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The Ministry of Tourism, Arts, and Culture ought to lobby for access to financing options and export-support services for stakeholders. The Ministry should partner with the Ghana Export Promotion Authority and Ghana </w:t>
      </w:r>
      <w:r w:rsidR="007D4FE9">
        <w:rPr>
          <w:rFonts w:ascii="Times New Roman" w:eastAsia="Times New Roman" w:hAnsi="Times New Roman" w:cs="Times New Roman"/>
          <w:bCs/>
          <w:iCs/>
          <w:kern w:val="0"/>
          <w:sz w:val="24"/>
          <w:szCs w:val="24"/>
          <w:lang w:val="en-GB"/>
          <w14:ligatures w14:val="none"/>
        </w:rPr>
        <w:t>Enterprise Authority</w:t>
      </w:r>
      <w:r w:rsidRPr="003C40FC">
        <w:rPr>
          <w:rFonts w:ascii="Times New Roman" w:eastAsia="Times New Roman" w:hAnsi="Times New Roman" w:cs="Times New Roman"/>
          <w:bCs/>
          <w:iCs/>
          <w:kern w:val="0"/>
          <w:sz w:val="24"/>
          <w:szCs w:val="24"/>
          <w:lang w:val="en-GB"/>
          <w14:ligatures w14:val="none"/>
        </w:rPr>
        <w:t xml:space="preserve">, including the Ministry of Finance, to assist stakeholders in diversifying their export markets beyond the Americas and Europe. The assistance should be in the form of affordable loans or grants specifically tailored for exporters in the basket, smocks, and hats sectors to identify emerging markets with growing demand for cultural crafts and textiles. This would curtail disruptions in exports and the supply of tourism products </w:t>
      </w:r>
      <w:r w:rsidR="007D4FE9">
        <w:rPr>
          <w:rFonts w:ascii="Times New Roman" w:eastAsia="Times New Roman" w:hAnsi="Times New Roman" w:cs="Times New Roman"/>
          <w:bCs/>
          <w:iCs/>
          <w:kern w:val="0"/>
          <w:sz w:val="24"/>
          <w:szCs w:val="24"/>
          <w:lang w:val="en-GB"/>
          <w14:ligatures w14:val="none"/>
        </w:rPr>
        <w:t>to</w:t>
      </w:r>
      <w:r w:rsidRPr="003C40FC">
        <w:rPr>
          <w:rFonts w:ascii="Times New Roman" w:eastAsia="Times New Roman" w:hAnsi="Times New Roman" w:cs="Times New Roman"/>
          <w:bCs/>
          <w:iCs/>
          <w:kern w:val="0"/>
          <w:sz w:val="24"/>
          <w:szCs w:val="24"/>
          <w:lang w:val="en-GB"/>
          <w14:ligatures w14:val="none"/>
        </w:rPr>
        <w:t xml:space="preserve"> future crises.  Furthermore, </w:t>
      </w:r>
      <w:r w:rsidR="007D4FE9">
        <w:rPr>
          <w:rFonts w:ascii="Times New Roman" w:eastAsia="Times New Roman" w:hAnsi="Times New Roman" w:cs="Times New Roman"/>
          <w:bCs/>
          <w:iCs/>
          <w:kern w:val="0"/>
          <w:sz w:val="24"/>
          <w:szCs w:val="24"/>
          <w:lang w:val="en-GB"/>
          <w14:ligatures w14:val="none"/>
        </w:rPr>
        <w:t>a partnership between the Wild Life Division of the Forestry Commission, the Environmental Protection Agency, and the Ministry of Tourism, Arts, and Culture must encourage</w:t>
      </w:r>
      <w:r w:rsidRPr="003C40FC">
        <w:rPr>
          <w:rFonts w:ascii="Times New Roman" w:eastAsia="Times New Roman" w:hAnsi="Times New Roman" w:cs="Times New Roman"/>
          <w:bCs/>
          <w:iCs/>
          <w:kern w:val="0"/>
          <w:sz w:val="24"/>
          <w:szCs w:val="24"/>
          <w:lang w:val="en-GB"/>
          <w14:ligatures w14:val="none"/>
        </w:rPr>
        <w:t xml:space="preserve"> active community engagement and participation in environmental sustainability initiatives through the Collaborative Resources Management Policy (CREMA). This will empower local communities by providing them with the necessary knowledge, skills, and resources to take ownership of environmental conservation efforts and to withstand shocks. Conducting awareness campaigns through community outreach initiatives such as durbars, educational programs, and traditional media to educate stakeholders and local communities about the link between job creation, economic resilience, and environmental conservation is vital in mitigating the impact of future pandemics on the tourism industry.  In addition, </w:t>
      </w:r>
      <w:r w:rsidRPr="003C40FC">
        <w:rPr>
          <w:rFonts w:ascii="Times New Roman" w:eastAsia="Times New Roman" w:hAnsi="Times New Roman" w:cs="Times New Roman"/>
          <w:bCs/>
          <w:iCs/>
          <w:kern w:val="0"/>
          <w:sz w:val="24"/>
          <w:szCs w:val="24"/>
          <w:lang w:val="en-GB"/>
          <w14:ligatures w14:val="none"/>
        </w:rPr>
        <w:lastRenderedPageBreak/>
        <w:t xml:space="preserve">the Ministry of Tourism, Arts, and Culture should liaise with the Regional Town and Planning Country Department, including the </w:t>
      </w:r>
      <w:r w:rsidR="007D4FE9">
        <w:rPr>
          <w:rFonts w:ascii="Times New Roman" w:eastAsia="Times New Roman" w:hAnsi="Times New Roman" w:cs="Times New Roman"/>
          <w:bCs/>
          <w:iCs/>
          <w:kern w:val="0"/>
          <w:sz w:val="24"/>
          <w:szCs w:val="24"/>
          <w:lang w:val="en-GB"/>
          <w14:ligatures w14:val="none"/>
        </w:rPr>
        <w:t>Legal Aid Commission</w:t>
      </w:r>
      <w:r w:rsidRPr="003C40FC">
        <w:rPr>
          <w:rFonts w:ascii="Times New Roman" w:eastAsia="Times New Roman" w:hAnsi="Times New Roman" w:cs="Times New Roman"/>
          <w:bCs/>
          <w:iCs/>
          <w:kern w:val="0"/>
          <w:sz w:val="24"/>
          <w:szCs w:val="24"/>
          <w:lang w:val="en-GB"/>
          <w14:ligatures w14:val="none"/>
        </w:rPr>
        <w:t xml:space="preserve"> Ghana, and community leaders to review and strengthen land tenure systems and legal frameworks related to natural attractions and their associated industries. This ensures clarity and transparency regarding land ownership and usage rights. Community leaders should be empowered to develop mechanisms to resolve land disputes efficiently and fairly and provide clear guidelines and procedures for industry stakeholders to navigate land-related issues for business diversification.</w:t>
      </w:r>
    </w:p>
    <w:p w14:paraId="2B58AF1B" w14:textId="33BA4ECF" w:rsidR="00D41671" w:rsidRPr="003C40FC" w:rsidRDefault="00D41671" w:rsidP="00573BC5">
      <w:pPr>
        <w:pStyle w:val="Heading3"/>
        <w:rPr>
          <w:rFonts w:eastAsia="Times New Roman"/>
          <w:lang w:val="en-GB"/>
        </w:rPr>
      </w:pPr>
      <w:bookmarkStart w:id="469" w:name="_Toc167264781"/>
      <w:r w:rsidRPr="003C40FC">
        <w:rPr>
          <w:rFonts w:eastAsia="Times New Roman"/>
          <w:lang w:val="en-GB"/>
        </w:rPr>
        <w:t>7.4.3 Recommendation for Specific Objective Three</w:t>
      </w:r>
      <w:bookmarkEnd w:id="469"/>
    </w:p>
    <w:p w14:paraId="3962880D" w14:textId="0979129D" w:rsidR="003E311D" w:rsidRPr="003C40FC" w:rsidRDefault="003E311D"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The COVID-19 relief assistance provided by the government to stakeholders </w:t>
      </w:r>
      <w:r w:rsidR="007D4FE9">
        <w:rPr>
          <w:rFonts w:ascii="Times New Roman" w:eastAsia="Times New Roman" w:hAnsi="Times New Roman" w:cs="Times New Roman"/>
          <w:bCs/>
          <w:iCs/>
          <w:kern w:val="0"/>
          <w:sz w:val="24"/>
          <w:szCs w:val="24"/>
          <w:lang w:val="en-GB"/>
          <w14:ligatures w14:val="none"/>
        </w:rPr>
        <w:t>in built</w:t>
      </w:r>
      <w:r w:rsidRPr="003C40FC">
        <w:rPr>
          <w:rFonts w:ascii="Times New Roman" w:eastAsia="Times New Roman" w:hAnsi="Times New Roman" w:cs="Times New Roman"/>
          <w:bCs/>
          <w:iCs/>
          <w:kern w:val="0"/>
          <w:sz w:val="24"/>
          <w:szCs w:val="24"/>
          <w:lang w:val="en-GB"/>
          <w14:ligatures w14:val="none"/>
        </w:rPr>
        <w:t xml:space="preserve"> attractions has contributed to the use of digital space in branding and increased demand for tourism products and services, such as pottery and art, restaurant services, and hand-woven baskets. The following recommendations are made for future </w:t>
      </w:r>
      <w:r w:rsidR="007D4FE9">
        <w:rPr>
          <w:rFonts w:ascii="Times New Roman" w:eastAsia="Times New Roman" w:hAnsi="Times New Roman" w:cs="Times New Roman"/>
          <w:bCs/>
          <w:iCs/>
          <w:kern w:val="0"/>
          <w:sz w:val="24"/>
          <w:szCs w:val="24"/>
          <w:lang w:val="en-GB"/>
          <w14:ligatures w14:val="none"/>
        </w:rPr>
        <w:t>reboot</w:t>
      </w:r>
      <w:r w:rsidRPr="003C40FC">
        <w:rPr>
          <w:rFonts w:ascii="Times New Roman" w:eastAsia="Times New Roman" w:hAnsi="Times New Roman" w:cs="Times New Roman"/>
          <w:bCs/>
          <w:iCs/>
          <w:kern w:val="0"/>
          <w:sz w:val="24"/>
          <w:szCs w:val="24"/>
          <w:lang w:val="en-GB"/>
          <w14:ligatures w14:val="none"/>
        </w:rPr>
        <w:t xml:space="preserve"> natural attraction that </w:t>
      </w:r>
      <w:r w:rsidR="007D4FE9">
        <w:rPr>
          <w:rFonts w:ascii="Times New Roman" w:eastAsia="Times New Roman" w:hAnsi="Times New Roman" w:cs="Times New Roman"/>
          <w:bCs/>
          <w:iCs/>
          <w:kern w:val="0"/>
          <w:sz w:val="24"/>
          <w:szCs w:val="24"/>
          <w:lang w:val="en-GB"/>
          <w14:ligatures w14:val="none"/>
        </w:rPr>
        <w:t>tends</w:t>
      </w:r>
      <w:r w:rsidRPr="003C40FC">
        <w:rPr>
          <w:rFonts w:ascii="Times New Roman" w:eastAsia="Times New Roman" w:hAnsi="Times New Roman" w:cs="Times New Roman"/>
          <w:bCs/>
          <w:iCs/>
          <w:kern w:val="0"/>
          <w:sz w:val="24"/>
          <w:szCs w:val="24"/>
          <w:lang w:val="en-GB"/>
          <w14:ligatures w14:val="none"/>
        </w:rPr>
        <w:t xml:space="preserve"> to mitigate crisis; </w:t>
      </w:r>
    </w:p>
    <w:p w14:paraId="0C947D3B" w14:textId="464EE420" w:rsidR="003E311D" w:rsidRPr="003C40FC" w:rsidRDefault="003E311D" w:rsidP="00D41671">
      <w:pPr>
        <w:spacing w:before="100" w:beforeAutospacing="1" w:after="100" w:afterAutospacing="1" w:line="360" w:lineRule="auto"/>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First, content marketing strategies should be developed by the Ministry of Tourism Arts and Culture in collaboration with the Ministry of Communications at an affordable cost to stakeholders. In this way, they can reach customers and leverage the opportunities associated with them. Content marketing strategies have the potential to reach a wide audience </w:t>
      </w:r>
      <w:r w:rsidR="007D4FE9">
        <w:rPr>
          <w:rFonts w:ascii="Times New Roman" w:eastAsia="Times New Roman" w:hAnsi="Times New Roman" w:cs="Times New Roman"/>
          <w:bCs/>
          <w:iCs/>
          <w:kern w:val="0"/>
          <w:sz w:val="24"/>
          <w:szCs w:val="24"/>
          <w:lang w:val="en-GB"/>
          <w14:ligatures w14:val="none"/>
        </w:rPr>
        <w:t>cost-effectively</w:t>
      </w:r>
      <w:r w:rsidRPr="003C40FC">
        <w:rPr>
          <w:rFonts w:ascii="Times New Roman" w:eastAsia="Times New Roman" w:hAnsi="Times New Roman" w:cs="Times New Roman"/>
          <w:bCs/>
          <w:iCs/>
          <w:kern w:val="0"/>
          <w:sz w:val="24"/>
          <w:szCs w:val="24"/>
          <w:lang w:val="en-GB"/>
          <w14:ligatures w14:val="none"/>
        </w:rPr>
        <w:t xml:space="preserve">, allowing the tourism ministry to target customers through tailored messages and campaigns. This can be achieved through blog posts, videos, tutorials, or virtual tours. The study also suggests that stakeholders such as the Ghana Tourism Authority and </w:t>
      </w:r>
      <w:r w:rsidR="007D4FE9">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 xml:space="preserve">business community within the tourism industry should continuously monitor website analytics, social media insights, and customer feedback to assess the effectiveness of marketing efforts. This would allow for the effective adaptation of resilient strategies based on data-driven insights to optimize results and remain competitive in the face of adversaries or uncertainties. Additionally, with the application of chemical fumigation in the tourism sector, there is a need for effective collaboration among stakeholders, including government bodies, tourism operators, environmental protection personnel, and local communities, over future resilience strategies. This can encourage open discussions about the challenges and opportunities in balancing resilient approaches with environmental impact considerations such as the long-term consequences of chemical fumigation on biodiversity, air quality, and water </w:t>
      </w:r>
      <w:r w:rsidRPr="003C40FC">
        <w:rPr>
          <w:rFonts w:ascii="Times New Roman" w:eastAsia="Times New Roman" w:hAnsi="Times New Roman" w:cs="Times New Roman"/>
          <w:bCs/>
          <w:iCs/>
          <w:kern w:val="0"/>
          <w:sz w:val="24"/>
          <w:szCs w:val="24"/>
          <w:lang w:val="en-GB"/>
          <w14:ligatures w14:val="none"/>
        </w:rPr>
        <w:lastRenderedPageBreak/>
        <w:t xml:space="preserve">sources. Moreover, </w:t>
      </w:r>
      <w:r w:rsidR="007D4FE9">
        <w:rPr>
          <w:rFonts w:ascii="Times New Roman" w:eastAsia="Times New Roman" w:hAnsi="Times New Roman" w:cs="Times New Roman"/>
          <w:bCs/>
          <w:iCs/>
          <w:kern w:val="0"/>
          <w:sz w:val="24"/>
          <w:szCs w:val="24"/>
          <w:lang w:val="en-GB"/>
          <w14:ligatures w14:val="none"/>
        </w:rPr>
        <w:t>the Ministry of Tourism, Arts and Culture, Metropolitan, Municipal, and District Assemblies, and officials at the Regional Tourism Board must provide</w:t>
      </w:r>
      <w:r w:rsidRPr="003C40FC">
        <w:rPr>
          <w:rFonts w:ascii="Times New Roman" w:eastAsia="Times New Roman" w:hAnsi="Times New Roman" w:cs="Times New Roman"/>
          <w:bCs/>
          <w:iCs/>
          <w:kern w:val="0"/>
          <w:sz w:val="24"/>
          <w:szCs w:val="24"/>
          <w:lang w:val="en-GB"/>
          <w14:ligatures w14:val="none"/>
        </w:rPr>
        <w:t xml:space="preserve"> cultural sensitivity and awareness training to industry players and community members involved in the implementation of resilient strategies to forestall future challenges. This training should focus on understanding the local culture, traditions, and beliefs associated with Tengzug, Zenga, and Chief Crocodile Ponds. This will help stakeholders appreciate the cultural significance of these sites and make informed decisions that respect and preserve cultural heritage. More importantly, key stakeholders such as local community members, the Ministry of Tourism Arts and Culture, business players, and site managers should include cultural heritage conservation techniques in future resilience initiatives. Implement safeguards for tangible and intangible cultural assets, such as architectural buildings, artifacts, oral traditions, and indigenous knowledge. This would raise awareness among stakeholders about the significance of cultural heritage preservation for sites' long-term viability. In addition, to ensure a more inclusive and equitable approach to future digital marketing strategies, there is a need for the Ministry of Gender, Children, and Social Protection to liaise with stakeholders engaged in tourism business activities such as sit managers, tour guides, employees and drivers, particularly in both built and natural attractions, to develop marketing strategies such as gender-neutral language, collaborative campaigns, and using words that are inclusive and representative of diverse gender identities. This highlights the contributions of female artists, artisans, and entrepreneurs to the promotion of baskets, local fashion </w:t>
      </w:r>
      <w:r w:rsidR="007D4FE9">
        <w:rPr>
          <w:rFonts w:ascii="Times New Roman" w:eastAsia="Times New Roman" w:hAnsi="Times New Roman" w:cs="Times New Roman"/>
          <w:bCs/>
          <w:iCs/>
          <w:kern w:val="0"/>
          <w:sz w:val="24"/>
          <w:szCs w:val="24"/>
          <w:lang w:val="en-GB"/>
          <w14:ligatures w14:val="none"/>
        </w:rPr>
        <w:t>wear</w:t>
      </w:r>
      <w:r w:rsidRPr="003C40FC">
        <w:rPr>
          <w:rFonts w:ascii="Times New Roman" w:eastAsia="Times New Roman" w:hAnsi="Times New Roman" w:cs="Times New Roman"/>
          <w:bCs/>
          <w:iCs/>
          <w:kern w:val="0"/>
          <w:sz w:val="24"/>
          <w:szCs w:val="24"/>
          <w:lang w:val="en-GB"/>
          <w14:ligatures w14:val="none"/>
        </w:rPr>
        <w:t>, and smocks.</w:t>
      </w:r>
    </w:p>
    <w:p w14:paraId="5A2858DB" w14:textId="4FD91BF8" w:rsidR="00444370" w:rsidRPr="003C40FC" w:rsidRDefault="00444370" w:rsidP="00573BC5">
      <w:pPr>
        <w:pStyle w:val="Heading2"/>
        <w:rPr>
          <w:rFonts w:eastAsia="Times New Roman"/>
          <w:bCs/>
          <w:lang w:val="en-GB"/>
        </w:rPr>
      </w:pPr>
      <w:bookmarkStart w:id="470" w:name="_Toc167264782"/>
      <w:r w:rsidRPr="003C40FC">
        <w:rPr>
          <w:rFonts w:eastAsia="Times New Roman"/>
          <w:lang w:val="en-GB"/>
        </w:rPr>
        <w:t>7.5 Recommendation for Future Studies</w:t>
      </w:r>
      <w:bookmarkEnd w:id="470"/>
      <w:r w:rsidRPr="003C40FC">
        <w:rPr>
          <w:rFonts w:eastAsia="Times New Roman"/>
          <w:lang w:val="en-GB"/>
        </w:rPr>
        <w:t xml:space="preserve"> </w:t>
      </w:r>
    </w:p>
    <w:p w14:paraId="0A9E85F8" w14:textId="1486CFD0" w:rsidR="00444370" w:rsidRPr="003C40FC" w:rsidRDefault="00444370" w:rsidP="00444370">
      <w:p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Future tourism studies should consider the following recommendations:</w:t>
      </w:r>
    </w:p>
    <w:p w14:paraId="7E862C18" w14:textId="77777777" w:rsidR="00444370" w:rsidRPr="003C40FC" w:rsidRDefault="00444370" w:rsidP="00444370">
      <w:pPr>
        <w:numPr>
          <w:ilvl w:val="0"/>
          <w:numId w:val="13"/>
        </w:numPr>
        <w:spacing w:line="360" w:lineRule="auto"/>
        <w:contextualSpacing/>
        <w:jc w:val="both"/>
        <w:rPr>
          <w:rFonts w:ascii="Times New Roman" w:hAnsi="Times New Roman" w:cs="Times New Roman"/>
          <w:sz w:val="24"/>
          <w:szCs w:val="24"/>
        </w:rPr>
      </w:pPr>
      <w:r w:rsidRPr="003C40FC">
        <w:rPr>
          <w:rFonts w:ascii="Times New Roman" w:hAnsi="Times New Roman" w:cs="Times New Roman"/>
          <w:sz w:val="24"/>
          <w:szCs w:val="24"/>
        </w:rPr>
        <w:t>Assess the level of stakeholder engagement and participation in resilience-building initiatives.</w:t>
      </w:r>
    </w:p>
    <w:p w14:paraId="7C568CFA" w14:textId="77777777" w:rsidR="00444370" w:rsidRPr="003C40FC" w:rsidRDefault="00444370" w:rsidP="00444370">
      <w:pPr>
        <w:numPr>
          <w:ilvl w:val="0"/>
          <w:numId w:val="13"/>
        </w:numPr>
        <w:spacing w:line="360" w:lineRule="auto"/>
        <w:contextualSpacing/>
        <w:jc w:val="both"/>
        <w:rPr>
          <w:rFonts w:ascii="Times New Roman" w:hAnsi="Times New Roman" w:cs="Times New Roman"/>
          <w:sz w:val="24"/>
          <w:szCs w:val="24"/>
        </w:rPr>
      </w:pPr>
      <w:r w:rsidRPr="003C40FC">
        <w:rPr>
          <w:rFonts w:ascii="Times New Roman" w:hAnsi="Times New Roman" w:cs="Times New Roman"/>
          <w:sz w:val="24"/>
          <w:szCs w:val="24"/>
        </w:rPr>
        <w:t xml:space="preserve">Analyze stakeholders' perceptions of resilience and their understanding of its relevance to their livelihoods and interests. </w:t>
      </w:r>
    </w:p>
    <w:p w14:paraId="1F6B4131" w14:textId="77777777" w:rsidR="00444370" w:rsidRPr="003C40FC" w:rsidRDefault="00444370" w:rsidP="00444370">
      <w:pPr>
        <w:numPr>
          <w:ilvl w:val="0"/>
          <w:numId w:val="13"/>
        </w:numPr>
        <w:spacing w:line="360" w:lineRule="auto"/>
        <w:contextualSpacing/>
        <w:jc w:val="both"/>
        <w:rPr>
          <w:rFonts w:ascii="Times New Roman" w:hAnsi="Times New Roman" w:cs="Times New Roman"/>
          <w:sz w:val="24"/>
          <w:szCs w:val="24"/>
        </w:rPr>
      </w:pPr>
      <w:r w:rsidRPr="003C40FC">
        <w:rPr>
          <w:rFonts w:ascii="Times New Roman" w:hAnsi="Times New Roman" w:cs="Times New Roman"/>
          <w:sz w:val="24"/>
          <w:szCs w:val="24"/>
        </w:rPr>
        <w:t>Assess the legal and regulatory frameworks governing land use, property rights, and dispute resolution in the context of natural attractions.</w:t>
      </w:r>
    </w:p>
    <w:p w14:paraId="1D90BECE" w14:textId="72C3E46C" w:rsidR="00444370" w:rsidRPr="003C40FC" w:rsidRDefault="00444370" w:rsidP="00444370">
      <w:pPr>
        <w:numPr>
          <w:ilvl w:val="0"/>
          <w:numId w:val="13"/>
        </w:numPr>
        <w:spacing w:line="360" w:lineRule="auto"/>
        <w:contextualSpacing/>
        <w:jc w:val="both"/>
        <w:rPr>
          <w:rFonts w:ascii="Times New Roman" w:hAnsi="Times New Roman" w:cs="Times New Roman"/>
          <w:sz w:val="24"/>
          <w:szCs w:val="24"/>
        </w:rPr>
      </w:pPr>
      <w:r w:rsidRPr="003C40FC">
        <w:rPr>
          <w:rFonts w:ascii="Times New Roman" w:hAnsi="Times New Roman" w:cs="Times New Roman"/>
          <w:sz w:val="24"/>
          <w:szCs w:val="24"/>
        </w:rPr>
        <w:t xml:space="preserve">Explore the social and cultural impacts of stakeholder empowerment initiatives on tourism destinations. </w:t>
      </w:r>
    </w:p>
    <w:p w14:paraId="674F4931" w14:textId="77777777" w:rsidR="000B3E4D" w:rsidRPr="00573BC5" w:rsidRDefault="000B3E4D" w:rsidP="00573BC5">
      <w:pPr>
        <w:pStyle w:val="NoSpacing"/>
        <w:rPr>
          <w:sz w:val="2"/>
          <w:szCs w:val="2"/>
        </w:rPr>
      </w:pPr>
    </w:p>
    <w:p w14:paraId="399650D6" w14:textId="6CA82E48" w:rsidR="00FD0F00" w:rsidRPr="003C40FC" w:rsidRDefault="00573BC5" w:rsidP="00017389">
      <w:pPr>
        <w:pStyle w:val="Heading2"/>
        <w:spacing w:before="0"/>
      </w:pPr>
      <w:bookmarkStart w:id="471" w:name="_Toc167264783"/>
      <w:r>
        <w:lastRenderedPageBreak/>
        <w:t>7.</w:t>
      </w:r>
      <w:r w:rsidR="00FE6DD9">
        <w:t>6</w:t>
      </w:r>
      <w:r>
        <w:t xml:space="preserve"> </w:t>
      </w:r>
      <w:r w:rsidRPr="003C40FC">
        <w:t>Contribution</w:t>
      </w:r>
      <w:r w:rsidR="000A7B2A" w:rsidRPr="003C40FC">
        <w:t xml:space="preserve"> of study to knowledge</w:t>
      </w:r>
      <w:bookmarkEnd w:id="471"/>
      <w:r w:rsidR="000A7B2A" w:rsidRPr="003C40FC">
        <w:t xml:space="preserve"> </w:t>
      </w:r>
    </w:p>
    <w:p w14:paraId="719D530A" w14:textId="2CAF690E" w:rsidR="000A7B2A" w:rsidRPr="003C40FC" w:rsidRDefault="000A7B2A" w:rsidP="000A7B2A">
      <w:pPr>
        <w:pStyle w:val="ListParagraph"/>
        <w:numPr>
          <w:ilvl w:val="0"/>
          <w:numId w:val="232"/>
        </w:num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The study offers essential foundational data that fills a notable gap in research by exploring the power dynamics inherent in the implementation of resilience strategies within the Upper East Region (UER). This investigation delves into an aspect of the field that has been previously overlooked or understudied. By examining power dynamics, the research sheds light on the various influences, relationships, and disparities that shape the implementation of resilience strategies in the region. Understanding these dynamics is crucial for policymakers, practitioners, and stakeholders involved in enhancing resilience and promoting sustainable development. Moreover, the study's findings can inform future research endeavors and policy interventions aimed at fostering more equitable and effective resilience-building efforts in the UER and similar contexts.</w:t>
      </w:r>
    </w:p>
    <w:p w14:paraId="64470108" w14:textId="0E67952A" w:rsidR="00E71B92" w:rsidRPr="003C40FC" w:rsidRDefault="000A7B2A" w:rsidP="00E71B92">
      <w:pPr>
        <w:pStyle w:val="ListParagraph"/>
        <w:numPr>
          <w:ilvl w:val="0"/>
          <w:numId w:val="232"/>
        </w:numPr>
        <w:spacing w:line="360" w:lineRule="auto"/>
        <w:jc w:val="both"/>
        <w:rPr>
          <w:rFonts w:ascii="Times New Roman" w:hAnsi="Times New Roman" w:cs="Times New Roman"/>
          <w:i/>
          <w:iCs/>
          <w:sz w:val="24"/>
          <w:szCs w:val="24"/>
        </w:rPr>
      </w:pPr>
      <w:r w:rsidRPr="003C40FC">
        <w:rPr>
          <w:rFonts w:ascii="Times New Roman" w:hAnsi="Times New Roman" w:cs="Times New Roman"/>
          <w:sz w:val="24"/>
          <w:szCs w:val="24"/>
        </w:rPr>
        <w:t xml:space="preserve">The study underscores a critical distinction between resilience strategies tailored for natural attractions versus those designed for </w:t>
      </w:r>
      <w:r w:rsidR="007D4FE9">
        <w:rPr>
          <w:rFonts w:ascii="Times New Roman" w:hAnsi="Times New Roman" w:cs="Times New Roman"/>
          <w:sz w:val="24"/>
          <w:szCs w:val="24"/>
        </w:rPr>
        <w:t>building</w:t>
      </w:r>
      <w:r w:rsidRPr="003C40FC">
        <w:rPr>
          <w:rFonts w:ascii="Times New Roman" w:hAnsi="Times New Roman" w:cs="Times New Roman"/>
          <w:sz w:val="24"/>
          <w:szCs w:val="24"/>
        </w:rPr>
        <w:t xml:space="preserve"> attractions to ensure effective business continuity during crises. Natural attractions, such as Zenga and Chief’s crocodile ponds, inherently possess unique characteristics and vulnerabilities compared to </w:t>
      </w:r>
      <w:r w:rsidR="007D4FE9">
        <w:rPr>
          <w:rFonts w:ascii="Times New Roman" w:hAnsi="Times New Roman" w:cs="Times New Roman"/>
          <w:sz w:val="24"/>
          <w:szCs w:val="24"/>
        </w:rPr>
        <w:t>built</w:t>
      </w:r>
      <w:r w:rsidRPr="003C40FC">
        <w:rPr>
          <w:rFonts w:ascii="Times New Roman" w:hAnsi="Times New Roman" w:cs="Times New Roman"/>
          <w:sz w:val="24"/>
          <w:szCs w:val="24"/>
        </w:rPr>
        <w:t xml:space="preserve"> attractions like SWOPA. Resilience strategies for natural attractions need to account for the preservation and protection of the environment, wildlife, and ecosystems. These strategies might involve measures such as habitat restoration, biodiversity conservation, and disaster risk reduction initiatives to mitigate the impact of natural disasters like floods, and wildfires. Additionally, community engagement and sustainable tourism practices play a vital role in maintaining the resilience of natural attractions by fostering local stewardship and reducing ecological footprints. In contrast, resilience strategies for build attractions often revolve around infrastructure resilience, business continuity planning, and crisis management protocols. </w:t>
      </w:r>
    </w:p>
    <w:p w14:paraId="17E18FC1" w14:textId="23AFA317" w:rsidR="000A7B2A" w:rsidRPr="003C40FC" w:rsidRDefault="00E71B92" w:rsidP="000B3E4D">
      <w:pPr>
        <w:pStyle w:val="ListParagraph"/>
        <w:numPr>
          <w:ilvl w:val="0"/>
          <w:numId w:val="232"/>
        </w:num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The study's emphasis on restructuring natural attractions through facilitating business registration and opening bank accounts underscores a crucial aspect of enhancing resilience within the tourism industry. This recommendation reflects a deeper understanding of the operational dynamics and challenges faced by businesses operating within natural attractions. Facilitating business registration enables these enterprises to formalize their operations within the legal </w:t>
      </w:r>
      <w:r w:rsidRPr="003C40FC">
        <w:rPr>
          <w:rFonts w:ascii="Times New Roman" w:hAnsi="Times New Roman" w:cs="Times New Roman"/>
          <w:sz w:val="24"/>
          <w:szCs w:val="24"/>
        </w:rPr>
        <w:lastRenderedPageBreak/>
        <w:t xml:space="preserve">framework of the respective jurisdiction. Many businesses within the tourism sector, particularly those operating within natural attractions, often operate informally due to various reasons such as limited awareness of regulatory requirements, bureaucratic hurdles, or lack of access to information and resources. By streamlining the registration process and providing support mechanisms, such as guidance and assistance in completing documentation, businesses can overcome these barriers and become resilient during </w:t>
      </w:r>
      <w:r w:rsidR="007D4FE9">
        <w:rPr>
          <w:rFonts w:ascii="Times New Roman" w:hAnsi="Times New Roman" w:cs="Times New Roman"/>
          <w:sz w:val="24"/>
          <w:szCs w:val="24"/>
        </w:rPr>
        <w:t xml:space="preserve">a </w:t>
      </w:r>
      <w:r w:rsidRPr="003C40FC">
        <w:rPr>
          <w:rFonts w:ascii="Times New Roman" w:hAnsi="Times New Roman" w:cs="Times New Roman"/>
          <w:sz w:val="24"/>
          <w:szCs w:val="24"/>
        </w:rPr>
        <w:t>crisis</w:t>
      </w:r>
      <w:r w:rsidR="00027D66" w:rsidRPr="003C40FC">
        <w:rPr>
          <w:rFonts w:ascii="Times New Roman" w:hAnsi="Times New Roman" w:cs="Times New Roman"/>
          <w:sz w:val="24"/>
          <w:szCs w:val="24"/>
        </w:rPr>
        <w:t>.</w:t>
      </w:r>
      <w:r w:rsidRPr="003C40FC">
        <w:rPr>
          <w:rFonts w:ascii="Times New Roman" w:hAnsi="Times New Roman" w:cs="Times New Roman"/>
          <w:sz w:val="24"/>
          <w:szCs w:val="24"/>
        </w:rPr>
        <w:t xml:space="preserve"> Opening bank accounts is a fundamental step towards financial inclusion and stability for businesses within natural attractions. Formal banking relationships offer several benefits, including access to credit facilities, financial services, and opportunities for investment and growth. Moreover, having a bank account enables businesses to maintain transparent financial records, which is essential for demonstrating financial viability and credibility when applying for resilience schemes or seeking assistance during crises.</w:t>
      </w:r>
    </w:p>
    <w:p w14:paraId="4FEA995D" w14:textId="4316E546" w:rsidR="00444370" w:rsidRPr="003C40FC" w:rsidRDefault="00573BC5" w:rsidP="00573BC5">
      <w:pPr>
        <w:pStyle w:val="Heading2"/>
      </w:pPr>
      <w:bookmarkStart w:id="472" w:name="_Toc167264784"/>
      <w:bookmarkEnd w:id="4"/>
      <w:r>
        <w:t>7.</w:t>
      </w:r>
      <w:r w:rsidR="00FE6DD9">
        <w:t>7</w:t>
      </w:r>
      <w:r w:rsidR="00444370" w:rsidRPr="003C40FC">
        <w:t xml:space="preserve"> Implications </w:t>
      </w:r>
      <w:r w:rsidRPr="003C40FC">
        <w:t>of the</w:t>
      </w:r>
      <w:r w:rsidR="00ED1EB7" w:rsidRPr="003C40FC">
        <w:t xml:space="preserve"> </w:t>
      </w:r>
      <w:r w:rsidR="00444370" w:rsidRPr="003C40FC">
        <w:t>study to policy formulation</w:t>
      </w:r>
      <w:bookmarkEnd w:id="472"/>
    </w:p>
    <w:p w14:paraId="09B15136" w14:textId="2ECBFFB6" w:rsidR="00444370" w:rsidRPr="003C40FC" w:rsidRDefault="00444370" w:rsidP="00444370">
      <w:pPr>
        <w:pStyle w:val="ListParagraph"/>
        <w:numPr>
          <w:ilvl w:val="0"/>
          <w:numId w:val="231"/>
        </w:num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The research suggests that the Land Use and Spatial Planning Act, Act 925 of 2016, should be amended, particularly </w:t>
      </w:r>
      <w:r w:rsidR="007D4FE9">
        <w:rPr>
          <w:rFonts w:ascii="Times New Roman" w:hAnsi="Times New Roman" w:cs="Times New Roman"/>
          <w:sz w:val="24"/>
          <w:szCs w:val="24"/>
        </w:rPr>
        <w:t>about</w:t>
      </w:r>
      <w:r w:rsidRPr="003C40FC">
        <w:rPr>
          <w:rFonts w:ascii="Times New Roman" w:hAnsi="Times New Roman" w:cs="Times New Roman"/>
          <w:sz w:val="24"/>
          <w:szCs w:val="24"/>
        </w:rPr>
        <w:t xml:space="preserve"> objective (2), which aims to promote prudent land use. By revising this objective, policymakers can bolster regulations and mechanisms that prioritize the preservation of natural and cultural assets while fostering responsible tourism development. To achieve this, the revised objective should include provisions for stricter zoning regulations, enhanced environmental impact assessments for proposed developments, and incentives for sustainable tourism initiatives. Furthermore, it is essential to emphasize community involvement and consultation to ensure that the interests of residents and stakeholders are taken into account in land-use decisions. Additionally, incorporating the principles of sustainable development and conservation into the Land Use and Spatial Planning Act can help protect valuable natural resources, preserve biodiversity, and maintain the integrity of local ecosystems. This, in turn, can contribute to the long-term viability of tourism destinations and support the economic well-being of local communities.</w:t>
      </w:r>
    </w:p>
    <w:p w14:paraId="72853518" w14:textId="23B90955" w:rsidR="00444370" w:rsidRPr="003C40FC" w:rsidRDefault="00444370" w:rsidP="00444370">
      <w:pPr>
        <w:pStyle w:val="ListParagraph"/>
        <w:numPr>
          <w:ilvl w:val="0"/>
          <w:numId w:val="231"/>
        </w:num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 xml:space="preserve">Expanding the policy framework </w:t>
      </w:r>
      <w:r w:rsidR="00FF286F">
        <w:rPr>
          <w:rFonts w:ascii="Times New Roman" w:hAnsi="Times New Roman" w:cs="Times New Roman"/>
          <w:sz w:val="24"/>
          <w:szCs w:val="24"/>
        </w:rPr>
        <w:t>and Act 927 of 2016</w:t>
      </w:r>
      <w:r w:rsidRPr="003C40FC">
        <w:rPr>
          <w:rFonts w:ascii="Times New Roman" w:hAnsi="Times New Roman" w:cs="Times New Roman"/>
          <w:sz w:val="24"/>
          <w:szCs w:val="24"/>
        </w:rPr>
        <w:t xml:space="preserve"> </w:t>
      </w:r>
      <w:r w:rsidR="00FF286F">
        <w:rPr>
          <w:rFonts w:ascii="Times New Roman" w:hAnsi="Times New Roman" w:cs="Times New Roman"/>
          <w:sz w:val="24"/>
          <w:szCs w:val="24"/>
        </w:rPr>
        <w:t xml:space="preserve">of </w:t>
      </w:r>
      <w:r w:rsidRPr="003C40FC">
        <w:rPr>
          <w:rFonts w:ascii="Times New Roman" w:hAnsi="Times New Roman" w:cs="Times New Roman"/>
          <w:sz w:val="24"/>
          <w:szCs w:val="24"/>
        </w:rPr>
        <w:t xml:space="preserve">the National Disaster Management Organization (NADMO) to include provisions specifically </w:t>
      </w:r>
      <w:r w:rsidRPr="003C40FC">
        <w:rPr>
          <w:rFonts w:ascii="Times New Roman" w:hAnsi="Times New Roman" w:cs="Times New Roman"/>
          <w:sz w:val="24"/>
          <w:szCs w:val="24"/>
        </w:rPr>
        <w:lastRenderedPageBreak/>
        <w:t>addressing the risks encountered by tourism businesses during crises is a crucial recommendation put forth by the study. By broadening the scope of NADMO's mandate, policymakers can better safeguard the resilience and sustainability of the tourism sector in the face of various emergencies and disasters. To effectively integrate tourism-related risks into NADMO's policy framework, several key considerations should be taken into account.  First and foremost, there is a need to identify and assess the unique vulnerabilities of tourism businesses to different types of crises, such as natural disasters, public health emergencies, or socio-political unrest. This entails conducting comprehensive risk assessments in collaboration with relevant stakeholders from the tourism industry. Also, the revised policy framework should outline clear protocols and procedures for coordinating emergency response efforts within the tourism sector. This includes establishing communication channels between NADMO, tourism operators, local authorities, and other relevant agencies to ensure timely and effective crisis management and support. Additionally, NADMO should provide training and capacity-building initiatives tailored to the specific needs of tourism businesses, equipping them with the skills and resources necessary to prepare for, respond to, and recover from crises. This could involve offering guidance on developing business continuity plans, implementing safety and security measures, and accessing financial assistance or insurance coverage. Furthermore, incorporating tourism resilience considerations into broader disaster risk reduction strategies is essential for fostering a holistic approach to emergency management. This may involve promoting sustainable tourism practices, diversifying tourism products and markets, and investing in infrastructure upgrades to enhance resilience to future hazards.</w:t>
      </w:r>
    </w:p>
    <w:p w14:paraId="7B52C78F" w14:textId="77777777" w:rsidR="00444370" w:rsidRPr="003C40FC" w:rsidRDefault="00444370" w:rsidP="00444370">
      <w:pPr>
        <w:pStyle w:val="ListParagraph"/>
        <w:numPr>
          <w:ilvl w:val="0"/>
          <w:numId w:val="231"/>
        </w:numPr>
        <w:spacing w:line="360" w:lineRule="auto"/>
        <w:jc w:val="both"/>
        <w:rPr>
          <w:rFonts w:ascii="Times New Roman" w:hAnsi="Times New Roman" w:cs="Times New Roman"/>
          <w:sz w:val="24"/>
          <w:szCs w:val="24"/>
        </w:rPr>
      </w:pPr>
      <w:r w:rsidRPr="003C40FC">
        <w:rPr>
          <w:rFonts w:ascii="Times New Roman" w:hAnsi="Times New Roman" w:cs="Times New Roman"/>
          <w:sz w:val="24"/>
          <w:szCs w:val="24"/>
        </w:rPr>
        <w:t>The research further underscores the necessity for modifications to the existing policy framework guiding the operations of the Ghana Export Promotion Council, as it recommends a change in outlook regarding goods derived from natural sites. Instead of concentrating solely on the exportation of these tourism products, the proposal is to establish marketplaces within tourist destinations. By providing vital infrastructure, these marketplaces can stimulate demand for eco-tourism services. This can boost the demand for items such as baskets, local sandals, and leather bags among inbound tourists, ultimately strengthening their resilience during pandemics.</w:t>
      </w:r>
    </w:p>
    <w:p w14:paraId="51E41421" w14:textId="6BF96798" w:rsidR="00924A90" w:rsidRPr="003C40FC" w:rsidRDefault="00924A90" w:rsidP="00017389">
      <w:pPr>
        <w:pStyle w:val="Heading1"/>
        <w:spacing w:before="0"/>
        <w:rPr>
          <w:rFonts w:eastAsia="Times New Roman"/>
          <w:lang w:val="en-GB"/>
        </w:rPr>
      </w:pPr>
      <w:bookmarkStart w:id="473" w:name="_Toc167264785"/>
      <w:r w:rsidRPr="003C40FC">
        <w:rPr>
          <w:rFonts w:eastAsia="Times New Roman"/>
          <w:lang w:val="en-GB"/>
        </w:rPr>
        <w:lastRenderedPageBreak/>
        <w:t>REFERENCES</w:t>
      </w:r>
      <w:bookmarkEnd w:id="473"/>
    </w:p>
    <w:p w14:paraId="35E5130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Abdullah, T., Carr, N., Lee, C. (2022). Re‐conceptualising the empowerment of local people in tourism. International Journal of </w:t>
      </w:r>
      <w:r w:rsidR="003D0AFC" w:rsidRPr="003C40FC">
        <w:rPr>
          <w:rFonts w:ascii="Times New Roman" w:eastAsia="Times New Roman" w:hAnsi="Times New Roman" w:cs="Times New Roman"/>
          <w:bCs/>
          <w:iCs/>
          <w:kern w:val="0"/>
          <w:sz w:val="24"/>
          <w:szCs w:val="24"/>
          <w:lang w:val="en-GB"/>
          <w14:ligatures w14:val="none"/>
        </w:rPr>
        <w:t>Tourism</w:t>
      </w:r>
      <w:r w:rsidRPr="003C40FC">
        <w:rPr>
          <w:rFonts w:ascii="Times New Roman" w:eastAsia="Times New Roman" w:hAnsi="Times New Roman" w:cs="Times New Roman"/>
          <w:bCs/>
          <w:iCs/>
          <w:kern w:val="0"/>
          <w:sz w:val="24"/>
          <w:szCs w:val="24"/>
          <w:lang w:val="en-GB"/>
          <w14:ligatures w14:val="none"/>
        </w:rPr>
        <w:t xml:space="preserve"> Research, 24(4): 550-562.</w:t>
      </w:r>
    </w:p>
    <w:p w14:paraId="3018A42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Abend, G. (2008). The meaning of ‘theory’. Sociological Theory, 26(2): 173-199. </w:t>
      </w:r>
    </w:p>
    <w:p w14:paraId="50F9A07E" w14:textId="77777777" w:rsidR="00665B9F"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Adams, J., MacKenzie, M. J., Amegah, A. K., Ezeh, A., Gadanya, M. A., Omigbodun, A., Silverman, M. </w:t>
      </w:r>
    </w:p>
    <w:p w14:paraId="3C5D47A0" w14:textId="138EE85A"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(2021). The conundrum of low COVID-19 mortality burden in sub-Saharan Africa: myth or reality? Global Health: Science and Practice, 9(3):  433-443.</w:t>
      </w:r>
      <w:r w:rsidRPr="003C40FC">
        <w:rPr>
          <w:rFonts w:ascii="Times New Roman" w:eastAsia="Times New Roman" w:hAnsi="Times New Roman" w:cs="Times New Roman"/>
          <w:kern w:val="0"/>
          <w:sz w:val="24"/>
          <w:szCs w:val="24"/>
          <w14:ligatures w14:val="none"/>
        </w:rPr>
        <w:t xml:space="preserve"> </w:t>
      </w:r>
    </w:p>
    <w:p w14:paraId="6191A37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Adebanjo, D., Teh, P. L., Ahmed, P. K. (2016). The impact of external pressure and sustainable management practices on manufacturing performance and environmental outcomes. International Journal of Operations &amp; Production Management.</w:t>
      </w:r>
    </w:p>
    <w:p w14:paraId="2B38B3A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Adekunle, A., Meehan, M., Rojas‐Alvarez, D., Trauer, J., McBryde, E. (2020). Delaying the COVID‐19 epidemic in Australia: evaluating the effectiveness of international travel bans. Australian and New Zealand Journal of Public Health, 44(4): 257-259.</w:t>
      </w:r>
    </w:p>
    <w:p w14:paraId="55102ECE" w14:textId="77777777" w:rsidR="002310A2"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Aduhene, D. T., Osei-Assibey, E. (2021). Socio-economic impact of COVID-19 on Ghana's economy: challenges and prospects. International Journal of Social Economics. </w:t>
      </w:r>
    </w:p>
    <w:p w14:paraId="3950893F" w14:textId="7BC87A7E" w:rsidR="00924A90" w:rsidRPr="003C40FC" w:rsidRDefault="002310A2"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Afriza, E. S. D. (2021). Active-Reception Development Communication Model and the Public Enterprise Practices in Indonesia: Theoretical Reflections. PROCEEDINGS E-BOOK.</w:t>
      </w:r>
    </w:p>
    <w:p w14:paraId="61AE1A9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Agyekum, E. B., Amjad, F., Mohsin, M., Ansah, M. N. S. (2021). A bird's eye view of Ghana's renewable energy sector environment: A Multi-Criteria Decision-Making approach. Utilities Policy, 70, 101219.</w:t>
      </w:r>
    </w:p>
    <w:p w14:paraId="6F3EF17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Ahangama, N., Prasanna, R. (2016). Disaster Risk Management and Resilience: What Remains Untouched? NSBM Journal of Management, 1(1).</w:t>
      </w:r>
    </w:p>
    <w:p w14:paraId="5CC3320F" w14:textId="6C619ED5" w:rsidR="00924A90" w:rsidRPr="003C40FC" w:rsidRDefault="00CE27A5"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Akonga S.</w:t>
      </w:r>
      <w:r w:rsidR="00924A90" w:rsidRPr="003C40FC">
        <w:rPr>
          <w:rFonts w:ascii="Times New Roman" w:eastAsia="Times New Roman" w:hAnsi="Times New Roman" w:cs="Times New Roman"/>
          <w:bCs/>
          <w:iCs/>
          <w:kern w:val="0"/>
          <w:sz w:val="24"/>
          <w:szCs w:val="24"/>
          <w:lang w:val="en-GB"/>
          <w14:ligatures w14:val="none"/>
        </w:rPr>
        <w:t xml:space="preserve"> (2020). </w:t>
      </w:r>
      <w:r w:rsidRPr="003C40FC">
        <w:rPr>
          <w:rFonts w:ascii="Times New Roman" w:eastAsia="Times New Roman" w:hAnsi="Times New Roman" w:cs="Times New Roman"/>
          <w:bCs/>
          <w:iCs/>
          <w:kern w:val="0"/>
          <w:sz w:val="24"/>
          <w:szCs w:val="24"/>
          <w:lang w:val="en-GB"/>
          <w14:ligatures w14:val="none"/>
        </w:rPr>
        <w:t xml:space="preserve">Assessing the Sustainability of Tourism in The Upper East Region of Ghana (Masters </w:t>
      </w:r>
      <w:r w:rsidR="00924A90" w:rsidRPr="003C40FC">
        <w:rPr>
          <w:rFonts w:ascii="Times New Roman" w:eastAsia="Times New Roman" w:hAnsi="Times New Roman" w:cs="Times New Roman"/>
          <w:bCs/>
          <w:iCs/>
          <w:kern w:val="0"/>
          <w:sz w:val="24"/>
          <w:szCs w:val="24"/>
          <w:lang w:val="en-GB"/>
          <w14:ligatures w14:val="none"/>
        </w:rPr>
        <w:t>dissertation</w:t>
      </w:r>
      <w:r w:rsidR="002310A2" w:rsidRPr="003C40FC">
        <w:rPr>
          <w:rFonts w:ascii="Times New Roman" w:eastAsia="Times New Roman" w:hAnsi="Times New Roman" w:cs="Times New Roman"/>
          <w:bCs/>
          <w:iCs/>
          <w:kern w:val="0"/>
          <w:sz w:val="24"/>
          <w:szCs w:val="24"/>
          <w:lang w:val="en-GB"/>
          <w14:ligatures w14:val="none"/>
        </w:rPr>
        <w:t>-UDSSPACE</w:t>
      </w:r>
      <w:r w:rsidR="00924A90" w:rsidRPr="003C40FC">
        <w:rPr>
          <w:rFonts w:ascii="Times New Roman" w:eastAsia="Times New Roman" w:hAnsi="Times New Roman" w:cs="Times New Roman"/>
          <w:bCs/>
          <w:iCs/>
          <w:kern w:val="0"/>
          <w:sz w:val="24"/>
          <w:szCs w:val="24"/>
          <w:lang w:val="en-GB"/>
          <w14:ligatures w14:val="none"/>
        </w:rPr>
        <w:t>).</w:t>
      </w:r>
    </w:p>
    <w:p w14:paraId="476447C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Albats, E., Alexander, A., Mahdad, M., Miller, K., Post, G. (2020). Stakeholder management in SME open innovation: Interdependences and strategic actions. Journal of Business Research, 119, 291-301.</w:t>
      </w:r>
      <w:r w:rsidRPr="003C40FC">
        <w:rPr>
          <w:rFonts w:ascii="Times New Roman" w:eastAsia="Times New Roman" w:hAnsi="Times New Roman" w:cs="Times New Roman"/>
          <w:kern w:val="0"/>
          <w:sz w:val="24"/>
          <w:szCs w:val="24"/>
          <w14:ligatures w14:val="none"/>
        </w:rPr>
        <w:t xml:space="preserve"> </w:t>
      </w:r>
    </w:p>
    <w:p w14:paraId="21609EFE" w14:textId="1FB5D4E9" w:rsidR="009B349A"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bCs/>
          <w:iCs/>
          <w:kern w:val="0"/>
          <w:sz w:val="24"/>
          <w:szCs w:val="24"/>
          <w:lang w:val="en-GB"/>
          <w14:ligatures w14:val="none"/>
        </w:rPr>
        <w:t xml:space="preserve">Alshaketheep, K. M. K. I., Salah, A. A., Alomari, K. M., Khaled, A. S., Jray, A. A. A. (2020). Digital marketing during </w:t>
      </w:r>
      <w:r w:rsidR="008924B7">
        <w:rPr>
          <w:rFonts w:ascii="Times New Roman" w:eastAsia="Times New Roman" w:hAnsi="Times New Roman" w:cs="Times New Roman"/>
          <w:bCs/>
          <w:iCs/>
          <w:kern w:val="0"/>
          <w:sz w:val="24"/>
          <w:szCs w:val="24"/>
          <w:lang w:val="en-GB"/>
          <w14:ligatures w14:val="none"/>
        </w:rPr>
        <w:t>COVID-19</w:t>
      </w:r>
      <w:r w:rsidRPr="003C40FC">
        <w:rPr>
          <w:rFonts w:ascii="Times New Roman" w:eastAsia="Times New Roman" w:hAnsi="Times New Roman" w:cs="Times New Roman"/>
          <w:bCs/>
          <w:iCs/>
          <w:kern w:val="0"/>
          <w:sz w:val="24"/>
          <w:szCs w:val="24"/>
          <w:lang w:val="en-GB"/>
          <w14:ligatures w14:val="none"/>
        </w:rPr>
        <w:t>: Consumer’s perspective. WSEAS Transactions on Business and Economics, 17(1): 831-841.</w:t>
      </w:r>
      <w:r w:rsidR="009B349A" w:rsidRPr="003C40FC">
        <w:rPr>
          <w:rFonts w:ascii="Times New Roman" w:hAnsi="Times New Roman" w:cs="Times New Roman"/>
          <w:sz w:val="24"/>
          <w:szCs w:val="24"/>
        </w:rPr>
        <w:t xml:space="preserve"> </w:t>
      </w:r>
    </w:p>
    <w:p w14:paraId="6D22B7CB" w14:textId="74DEC60C"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Altshuler, A., &amp; Schmidt, J. (2021). Why does resilience matter? Global implications for the tourism industry in the context of COVID-19. Worldwide Hospitality and Tourism Themes, 13(3), 431-436.</w:t>
      </w:r>
    </w:p>
    <w:p w14:paraId="67F1D56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Alcántara-Ayala, I., Burton, I., Lavell, A., Mansilla, E., Maskrey, A., Oliver-Smith, A., Ramírez-Gómez, F. (2021). Root causes and policy dilemmas of the COVID-19 pandemic global disaster. International Journal of Disaster Risk Reduction, 52, 101892</w:t>
      </w:r>
    </w:p>
    <w:p w14:paraId="4395284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Ali, I. M. A. (2021). Income inequality and environmental degradation in Egypt: evidence from dynamic ARDL approach. Environmental Science and Pollution Research, 1-15.</w:t>
      </w:r>
    </w:p>
    <w:p w14:paraId="4C375E1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 xml:space="preserve"> Ali, S., Uppal, M. A., Gulliver, S. R. (2018). A conceptual framework highlighting e-learning implementation barriers. Information Technology &amp; People, 31(1):156-180.</w:t>
      </w:r>
      <w:r w:rsidRPr="003C40FC">
        <w:rPr>
          <w:rFonts w:ascii="Times New Roman" w:eastAsia="Times New Roman" w:hAnsi="Times New Roman" w:cs="Times New Roman"/>
          <w:kern w:val="0"/>
          <w:sz w:val="24"/>
          <w:szCs w:val="24"/>
          <w14:ligatures w14:val="none"/>
        </w:rPr>
        <w:t xml:space="preserve"> </w:t>
      </w:r>
    </w:p>
    <w:p w14:paraId="0322B0C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bookmarkStart w:id="474" w:name="_Hlk137810480"/>
      <w:r w:rsidRPr="003C40FC">
        <w:rPr>
          <w:rFonts w:ascii="Times New Roman" w:eastAsia="Times New Roman" w:hAnsi="Times New Roman" w:cs="Times New Roman"/>
          <w:bCs/>
          <w:iCs/>
          <w:kern w:val="0"/>
          <w:sz w:val="24"/>
          <w:szCs w:val="24"/>
          <w:lang w:val="en-GB"/>
          <w14:ligatures w14:val="none"/>
        </w:rPr>
        <w:t>Almeida</w:t>
      </w:r>
      <w:bookmarkEnd w:id="474"/>
      <w:r w:rsidRPr="003C40FC">
        <w:rPr>
          <w:rFonts w:ascii="Times New Roman" w:eastAsia="Times New Roman" w:hAnsi="Times New Roman" w:cs="Times New Roman"/>
          <w:bCs/>
          <w:iCs/>
          <w:kern w:val="0"/>
          <w:sz w:val="24"/>
          <w:szCs w:val="24"/>
          <w:lang w:val="en-GB"/>
          <w14:ligatures w14:val="none"/>
        </w:rPr>
        <w:t>, J., Costa, C., Da Silva, F. N. (2018). Collaborative approach for tourism conflict management: A Portuguese case study. Land use policy, 75, 166-179.</w:t>
      </w:r>
      <w:r w:rsidRPr="003C40FC">
        <w:rPr>
          <w:rFonts w:ascii="Times New Roman" w:eastAsia="Times New Roman" w:hAnsi="Times New Roman" w:cs="Times New Roman"/>
          <w:kern w:val="0"/>
          <w:sz w:val="24"/>
          <w:szCs w:val="24"/>
          <w14:ligatures w14:val="none"/>
        </w:rPr>
        <w:t xml:space="preserve"> </w:t>
      </w:r>
    </w:p>
    <w:p w14:paraId="64E513F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bookmarkStart w:id="475" w:name="_Hlk137817618"/>
      <w:r w:rsidRPr="003C40FC">
        <w:rPr>
          <w:rFonts w:ascii="Times New Roman" w:eastAsia="Times New Roman" w:hAnsi="Times New Roman" w:cs="Times New Roman"/>
          <w:bCs/>
          <w:iCs/>
          <w:kern w:val="0"/>
          <w:sz w:val="24"/>
          <w:szCs w:val="24"/>
          <w:lang w:val="en-GB"/>
          <w14:ligatures w14:val="none"/>
        </w:rPr>
        <w:t xml:space="preserve">Almeida, </w:t>
      </w:r>
      <w:bookmarkEnd w:id="475"/>
      <w:r w:rsidRPr="003C40FC">
        <w:rPr>
          <w:rFonts w:ascii="Times New Roman" w:eastAsia="Times New Roman" w:hAnsi="Times New Roman" w:cs="Times New Roman"/>
          <w:bCs/>
          <w:iCs/>
          <w:kern w:val="0"/>
          <w:sz w:val="24"/>
          <w:szCs w:val="24"/>
          <w:lang w:val="en-GB"/>
          <w14:ligatures w14:val="none"/>
        </w:rPr>
        <w:t>J., Costa, C., &amp; Da Silva, F. N. (2017). A framework for conflict analysis in spatial planning for tourism. Tourism Management Perspectives, 24, 94-106.</w:t>
      </w:r>
      <w:r w:rsidRPr="003C40FC">
        <w:rPr>
          <w:rFonts w:ascii="Times New Roman" w:eastAsia="Times New Roman" w:hAnsi="Times New Roman" w:cs="Times New Roman"/>
          <w:kern w:val="0"/>
          <w:sz w:val="24"/>
          <w:szCs w:val="24"/>
          <w14:ligatures w14:val="none"/>
        </w:rPr>
        <w:t xml:space="preserve"> </w:t>
      </w:r>
    </w:p>
    <w:p w14:paraId="433AE73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Andriof, J., Waddock, S. (2017). Unfolding stakeholder engagement. In Unfolding stakeholder thinking (pp. 19-42). Routledge.</w:t>
      </w:r>
    </w:p>
    <w:p w14:paraId="45C5BBB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Anguera-Torrell, O., Aznar-Alarcón, J. P., Vives-Perez, J. (2021). COVID-19: Hotel industry response to the pandemic evolution and to the public sector economic measures. Tourism Recreation Research, 46(2): 148-157.</w:t>
      </w:r>
    </w:p>
    <w:p w14:paraId="4DC044C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Arbulú, I., Razumova, M., Rey-Maquieira, J., Sastre, F. (2021). Measuring risks and vulnerability of tourism to the COVID-19 crisis in the context of extreme uncertainty: The case of the Balearic Islands. Tourism Management Perspectives, 39, 100857.</w:t>
      </w:r>
    </w:p>
    <w:p w14:paraId="641BA7E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Attah, N. E. (2011). World Bank Agricultural Development Projects and Underdevelopment in Nigeria. LUMINA, 22(2): 1-1.</w:t>
      </w:r>
    </w:p>
    <w:p w14:paraId="14058E2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Amerta, I. M. S. (2017). The role of tourism stakeholders at Jasri tourism village development, Karangasem regency. International Journal of Social Sciences and Humanities (IJSSH), 1(2): 20-28.</w:t>
      </w:r>
      <w:r w:rsidRPr="003C40FC">
        <w:rPr>
          <w:rFonts w:ascii="Times New Roman" w:eastAsia="Times New Roman" w:hAnsi="Times New Roman" w:cs="Times New Roman"/>
          <w:kern w:val="0"/>
          <w:sz w:val="24"/>
          <w:szCs w:val="24"/>
          <w14:ligatures w14:val="none"/>
        </w:rPr>
        <w:t xml:space="preserve"> </w:t>
      </w:r>
    </w:p>
    <w:p w14:paraId="342A64D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Bailie, M. (1996). Risk Assessments, Safety Statements, and All That Guff. Journal of Adventure Education and Outdoor Leadership, 13(3): 6-7. </w:t>
      </w:r>
    </w:p>
    <w:p w14:paraId="596ACE8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Balleer, A., Link, S., Menkhoff, M., Zorn, P. (2020). Demand or supply? Price adjustment during the Covid-19 pandemic. </w:t>
      </w:r>
    </w:p>
    <w:p w14:paraId="71816BF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Bakker, M. (2019). A conceptual framework for identifying the binding constraints to tourism-driven inclusive growth. Tourism Planning &amp; Development, 16(5): 575-590.</w:t>
      </w:r>
      <w:r w:rsidRPr="003C40FC">
        <w:rPr>
          <w:rFonts w:ascii="Times New Roman" w:eastAsia="Times New Roman" w:hAnsi="Times New Roman" w:cs="Times New Roman"/>
          <w:kern w:val="0"/>
          <w:sz w:val="24"/>
          <w:szCs w:val="24"/>
          <w14:ligatures w14:val="none"/>
        </w:rPr>
        <w:t xml:space="preserve"> </w:t>
      </w:r>
    </w:p>
    <w:p w14:paraId="0D174CD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Bako, M. J., Syed, J. (2018). Women’s marginalization in Nigeria and the way forward. Human Resource Development International, 21(5): 425-443.</w:t>
      </w:r>
    </w:p>
    <w:p w14:paraId="51EC1F89" w14:textId="34B73B4B"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 xml:space="preserve">Barbier, E. B, Burgess, J. C. (2020). Sustainability and development after COVID-19. World </w:t>
      </w:r>
      <w:r w:rsidR="006457CD">
        <w:rPr>
          <w:rFonts w:ascii="Times New Roman" w:eastAsia="Times New Roman" w:hAnsi="Times New Roman" w:cs="Times New Roman"/>
          <w:bCs/>
          <w:iCs/>
          <w:kern w:val="0"/>
          <w:sz w:val="24"/>
          <w:szCs w:val="24"/>
          <w:lang w:val="en-GB"/>
          <w14:ligatures w14:val="none"/>
        </w:rPr>
        <w:t>Development</w:t>
      </w:r>
      <w:r w:rsidRPr="003C40FC">
        <w:rPr>
          <w:rFonts w:ascii="Times New Roman" w:eastAsia="Times New Roman" w:hAnsi="Times New Roman" w:cs="Times New Roman"/>
          <w:bCs/>
          <w:iCs/>
          <w:kern w:val="0"/>
          <w:sz w:val="24"/>
          <w:szCs w:val="24"/>
          <w:lang w:val="en-GB"/>
          <w14:ligatures w14:val="none"/>
        </w:rPr>
        <w:t>, 135, 105082.</w:t>
      </w:r>
      <w:r w:rsidRPr="003C40FC">
        <w:rPr>
          <w:rFonts w:ascii="Times New Roman" w:eastAsia="Times New Roman" w:hAnsi="Times New Roman" w:cs="Times New Roman"/>
          <w:kern w:val="0"/>
          <w:sz w:val="24"/>
          <w:szCs w:val="24"/>
          <w14:ligatures w14:val="none"/>
        </w:rPr>
        <w:t xml:space="preserve"> </w:t>
      </w:r>
    </w:p>
    <w:p w14:paraId="6A82AA8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Barber, M., Bu, Y., Hamelin, N., Hasan, R. (2021). Developing Digital Marketing.</w:t>
      </w:r>
    </w:p>
    <w:p w14:paraId="31D4DC2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Barnett, S. D., Connor, K. M., Davidson, J. R. (2001). The self-assessment of resilience and anxiety: psychometric properties. CNS spectrums, 6(10): 854-857. </w:t>
      </w:r>
    </w:p>
    <w:p w14:paraId="4E0DA4B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Berryman, D. R. (2019). Ontology, epistemology, methodology, and methods: Information for librarian researchers. Medical reference services quarterly, 38(3), 271-279</w:t>
      </w:r>
    </w:p>
    <w:p w14:paraId="7C7512A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Beirman, D. (2016). Tourism risk, crisis, and recovery management guide (for tour wholesalers). </w:t>
      </w:r>
    </w:p>
    <w:p w14:paraId="3259EC3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Bichler, B. F. (2021). Designing tourism governance: The role of local residents. Journal of Destination Marketing, Management, 19, 100389.</w:t>
      </w:r>
      <w:r w:rsidRPr="003C40FC">
        <w:rPr>
          <w:rFonts w:ascii="Times New Roman" w:eastAsia="Times New Roman" w:hAnsi="Times New Roman" w:cs="Times New Roman"/>
          <w:kern w:val="0"/>
          <w:sz w:val="24"/>
          <w:szCs w:val="24"/>
          <w14:ligatures w14:val="none"/>
        </w:rPr>
        <w:t xml:space="preserve"> </w:t>
      </w:r>
    </w:p>
    <w:p w14:paraId="693F5D34" w14:textId="77777777" w:rsidR="0042270D"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bCs/>
          <w:iCs/>
          <w:kern w:val="0"/>
          <w:sz w:val="24"/>
          <w:szCs w:val="24"/>
          <w:lang w:val="en-GB"/>
          <w14:ligatures w14:val="none"/>
        </w:rPr>
        <w:t>Bigne, E., Oltra, E., Andreu, L. (2019). Harnessing stakeholder input on Twitter: A case study of short breaks in Spanish tourist cities. Tourism Management, 71, 490-503.</w:t>
      </w:r>
      <w:r w:rsidR="0042270D" w:rsidRPr="003C40FC">
        <w:rPr>
          <w:rFonts w:ascii="Times New Roman" w:hAnsi="Times New Roman" w:cs="Times New Roman"/>
          <w:sz w:val="24"/>
          <w:szCs w:val="24"/>
        </w:rPr>
        <w:t xml:space="preserve"> </w:t>
      </w:r>
    </w:p>
    <w:p w14:paraId="3EC78F30" w14:textId="4C7CC286" w:rsidR="00924A90" w:rsidRPr="003C40FC" w:rsidRDefault="0042270D"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Bown, C. P. (2020). 2 COVID-19: Demand spikes, export restrictions, and quality concerns imperil poor country access to medical supplies. COVID-19 and Trade Policy: Why Turning Inward Won’t Work, 31.</w:t>
      </w:r>
    </w:p>
    <w:p w14:paraId="08CCE76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Bu, Y., Parkinson, J., Thaichon, P. (2021). Digital content marketing as a catalyst for e-WOM in food tourism. Australasian Marketing Journal, 29(2):142-154.</w:t>
      </w:r>
      <w:r w:rsidRPr="003C40FC">
        <w:rPr>
          <w:rFonts w:ascii="Times New Roman" w:eastAsia="Times New Roman" w:hAnsi="Times New Roman" w:cs="Times New Roman"/>
          <w:kern w:val="0"/>
          <w:sz w:val="24"/>
          <w:szCs w:val="24"/>
          <w14:ligatures w14:val="none"/>
        </w:rPr>
        <w:t xml:space="preserve"> </w:t>
      </w:r>
    </w:p>
    <w:p w14:paraId="37D702E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Bunea, A. (2017). Designing stakeholder consultations: Reinforcing or alleviating bias in the European Union system of governance? European Journal of Political Research, 56(1), 46-69.</w:t>
      </w:r>
      <w:r w:rsidRPr="003C40FC">
        <w:rPr>
          <w:rFonts w:ascii="Times New Roman" w:eastAsia="Times New Roman" w:hAnsi="Times New Roman" w:cs="Times New Roman"/>
          <w:kern w:val="0"/>
          <w:sz w:val="24"/>
          <w:szCs w:val="24"/>
          <w14:ligatures w14:val="none"/>
        </w:rPr>
        <w:t xml:space="preserve"> </w:t>
      </w:r>
    </w:p>
    <w:p w14:paraId="4E9774F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Butler, G. (2017). Fostering community empowerment and capacity building through tourism: perspectives from Dullstroom, South Africa. Journal of Tourism and Cultural Change, 15(3): 199-212.</w:t>
      </w:r>
    </w:p>
    <w:p w14:paraId="236F1D2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Calgaro, E., Lloyd, K., Dominey-Howes, D. (2014). From vulnerability to transformation: A framework for assessing the vulnerability and resilience of tourism destinations. Journal of Sustainable Tourism, 22(3): 341-360.</w:t>
      </w:r>
    </w:p>
    <w:p w14:paraId="78BDE01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Camilleri, M. A. (2018). The Tourism Industry: An Overview. In Travel Marketing, Tourism Economics and the Airline Product (Chapter 1, pp. 3-27). Cham, Switzerland: Springer</w:t>
      </w:r>
    </w:p>
    <w:p w14:paraId="274BCA4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Canavan, B. (2017). Tourism stakeholder exclusion and conflict in a small island. Leisure Studies, 36(3), 409-422.</w:t>
      </w:r>
      <w:bookmarkStart w:id="476" w:name="_Hlk131970758"/>
    </w:p>
    <w:p w14:paraId="1146AB85" w14:textId="77777777" w:rsidR="009B349A"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Ceylan</w:t>
      </w:r>
      <w:bookmarkEnd w:id="476"/>
      <w:r w:rsidRPr="003C40FC">
        <w:rPr>
          <w:rFonts w:ascii="Times New Roman" w:eastAsia="Times New Roman" w:hAnsi="Times New Roman" w:cs="Times New Roman"/>
          <w:bCs/>
          <w:iCs/>
          <w:kern w:val="0"/>
          <w:sz w:val="24"/>
          <w:szCs w:val="24"/>
          <w:lang w:val="en-GB"/>
          <w14:ligatures w14:val="none"/>
        </w:rPr>
        <w:t>, R. F., Ozkan, B., Mulazimogullari, E. (2020). Historical evidence for economic effects of COVID-19. The European Journal of Health Economics, 21(6):817-823.</w:t>
      </w:r>
    </w:p>
    <w:p w14:paraId="219B9E26" w14:textId="0A26E5B3"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hAnsi="Times New Roman" w:cs="Times New Roman"/>
          <w:sz w:val="24"/>
          <w:szCs w:val="24"/>
        </w:rPr>
        <w:t xml:space="preserve"> </w:t>
      </w:r>
      <w:r w:rsidRPr="003C40FC">
        <w:rPr>
          <w:rFonts w:ascii="Times New Roman" w:eastAsia="Times New Roman" w:hAnsi="Times New Roman" w:cs="Times New Roman"/>
          <w:bCs/>
          <w:iCs/>
          <w:kern w:val="0"/>
          <w:sz w:val="24"/>
          <w:szCs w:val="24"/>
          <w:lang w:val="en-GB"/>
          <w14:ligatures w14:val="none"/>
        </w:rPr>
        <w:t>Chowdhury, P., Paul, S. K., Kaisar, S., &amp; Moktadir, M. A. (2021). COVID-19 pandemic related supply chain studies: A systematic review. Transportation Research Part E: Logistics and Transportation Review, 148, 102271.</w:t>
      </w:r>
    </w:p>
    <w:p w14:paraId="6A0ECC8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Civera, C., De Colle, S., Casalegno, C. (2019). Stakeholder engagement through empowerment: The case of coffee farmers. Business Ethics: A European Review, 28(2): 156-174.</w:t>
      </w:r>
    </w:p>
    <w:p w14:paraId="54CA38A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Cochrane, J. (2010). The sphere of tourism resilience. Tourism Recreation Research, 35(2): 173-185.</w:t>
      </w:r>
      <w:r w:rsidRPr="003C40FC">
        <w:rPr>
          <w:rFonts w:ascii="Times New Roman" w:eastAsia="Times New Roman" w:hAnsi="Times New Roman" w:cs="Times New Roman"/>
          <w:kern w:val="0"/>
          <w:sz w:val="24"/>
          <w:szCs w:val="24"/>
          <w14:ligatures w14:val="none"/>
        </w:rPr>
        <w:t xml:space="preserve"> </w:t>
      </w:r>
    </w:p>
    <w:p w14:paraId="6CEB588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Cohen, E. (1974). Who is a tourist? A conceptual clarification. The sociological review, 22(4):527-555.</w:t>
      </w:r>
    </w:p>
    <w:p w14:paraId="1BB0C775" w14:textId="6D9CDF5A"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Cole, S., Wardana, A., Dharmiasih, W. (2021). Making an impact on Bali's water crisis: Research to mobilize NGOs, the tourism industry</w:t>
      </w:r>
      <w:r w:rsidR="008924B7">
        <w:rPr>
          <w:rFonts w:ascii="Times New Roman" w:eastAsia="Times New Roman" w:hAnsi="Times New Roman" w:cs="Times New Roman"/>
          <w:bCs/>
          <w:iCs/>
          <w:kern w:val="0"/>
          <w:sz w:val="24"/>
          <w:szCs w:val="24"/>
          <w:lang w:val="en-GB"/>
          <w14:ligatures w14:val="none"/>
        </w:rPr>
        <w:t>,</w:t>
      </w:r>
      <w:r w:rsidRPr="003C40FC">
        <w:rPr>
          <w:rFonts w:ascii="Times New Roman" w:eastAsia="Times New Roman" w:hAnsi="Times New Roman" w:cs="Times New Roman"/>
          <w:bCs/>
          <w:iCs/>
          <w:kern w:val="0"/>
          <w:sz w:val="24"/>
          <w:szCs w:val="24"/>
          <w:lang w:val="en-GB"/>
          <w14:ligatures w14:val="none"/>
        </w:rPr>
        <w:t xml:space="preserve"> and </w:t>
      </w:r>
      <w:r w:rsidR="008924B7">
        <w:rPr>
          <w:rFonts w:ascii="Times New Roman" w:eastAsia="Times New Roman" w:hAnsi="Times New Roman" w:cs="Times New Roman"/>
          <w:bCs/>
          <w:iCs/>
          <w:kern w:val="0"/>
          <w:sz w:val="24"/>
          <w:szCs w:val="24"/>
          <w:lang w:val="en-GB"/>
          <w14:ligatures w14:val="none"/>
        </w:rPr>
        <w:t>policymakers</w:t>
      </w:r>
      <w:r w:rsidRPr="003C40FC">
        <w:rPr>
          <w:rFonts w:ascii="Times New Roman" w:eastAsia="Times New Roman" w:hAnsi="Times New Roman" w:cs="Times New Roman"/>
          <w:bCs/>
          <w:iCs/>
          <w:kern w:val="0"/>
          <w:sz w:val="24"/>
          <w:szCs w:val="24"/>
          <w:lang w:val="en-GB"/>
          <w14:ligatures w14:val="none"/>
        </w:rPr>
        <w:t>. Annals of Tourism Research, 87, 103119.</w:t>
      </w:r>
    </w:p>
    <w:p w14:paraId="67E089D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COMCEC, R. (2017). Crisis Management in Tourism Sector: Recovery from Crisis in the OIC Member Countries.</w:t>
      </w:r>
      <w:r w:rsidRPr="003C40FC">
        <w:rPr>
          <w:rFonts w:ascii="Times New Roman" w:eastAsia="Times New Roman" w:hAnsi="Times New Roman" w:cs="Times New Roman"/>
          <w:kern w:val="0"/>
          <w:sz w:val="24"/>
          <w:szCs w:val="24"/>
          <w14:ligatures w14:val="none"/>
        </w:rPr>
        <w:t xml:space="preserve"> </w:t>
      </w:r>
    </w:p>
    <w:p w14:paraId="2C1457F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Cornelisse, M. (2020). Peru case study: power relations in community-based tourism. Journal of Tourism and Cultural Change, 18(4): 437-454.</w:t>
      </w:r>
      <w:r w:rsidRPr="003C40FC">
        <w:rPr>
          <w:rFonts w:ascii="Times New Roman" w:eastAsia="Times New Roman" w:hAnsi="Times New Roman" w:cs="Times New Roman"/>
          <w:kern w:val="0"/>
          <w:sz w:val="24"/>
          <w:szCs w:val="24"/>
          <w14:ligatures w14:val="none"/>
        </w:rPr>
        <w:t xml:space="preserve"> </w:t>
      </w:r>
    </w:p>
    <w:p w14:paraId="237E8EC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Das, G., Jain, S. P., Maheswaran, D., Slotegraaf, R. J., Srinivasan, R. (2021). Pandemics and marketing: insights, impacts, and research opportunities. Journal of the Academy of Marketing Science, 49(5):835-854. </w:t>
      </w:r>
    </w:p>
    <w:p w14:paraId="4938DE35" w14:textId="77777777" w:rsidR="00924A90" w:rsidRPr="003C40FC" w:rsidRDefault="00924A90" w:rsidP="00573BC5">
      <w:pPr>
        <w:spacing w:line="480" w:lineRule="auto"/>
        <w:ind w:left="720" w:hanging="720"/>
        <w:jc w:val="both"/>
        <w:rPr>
          <w:rFonts w:ascii="Times New Roman" w:hAnsi="Times New Roman" w:cs="Times New Roman"/>
          <w:kern w:val="0"/>
          <w:sz w:val="24"/>
          <w:szCs w:val="24"/>
          <w14:ligatures w14:val="none"/>
        </w:rPr>
      </w:pPr>
      <w:r w:rsidRPr="003C40FC">
        <w:rPr>
          <w:rFonts w:ascii="Times New Roman" w:hAnsi="Times New Roman" w:cs="Times New Roman"/>
          <w:bCs/>
          <w:iCs/>
          <w:kern w:val="0"/>
          <w:sz w:val="24"/>
          <w:szCs w:val="24"/>
          <w:lang w:val="en-GB"/>
          <w14:ligatures w14:val="none"/>
        </w:rPr>
        <w:t>Dash, S. B., Sharma, P. (2021). Reviving Indian Tourism amid the Covid-19 pandemic: Challenges and workable solutions. Journal of Destination Marketing, Management, 22, 100648.</w:t>
      </w:r>
      <w:r w:rsidRPr="003C40FC">
        <w:rPr>
          <w:rFonts w:ascii="Times New Roman" w:hAnsi="Times New Roman" w:cs="Times New Roman"/>
          <w:kern w:val="0"/>
          <w:sz w:val="24"/>
          <w:szCs w:val="24"/>
          <w14:ligatures w14:val="none"/>
        </w:rPr>
        <w:t xml:space="preserve"> </w:t>
      </w:r>
    </w:p>
    <w:p w14:paraId="25B176A4" w14:textId="77777777" w:rsidR="00924A90" w:rsidRPr="003C40FC" w:rsidRDefault="00924A90" w:rsidP="00573BC5">
      <w:pPr>
        <w:spacing w:line="480" w:lineRule="auto"/>
        <w:ind w:left="720" w:hanging="720"/>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Dastane, D. O. (2020). Impact of digital marketing on online purchase intention: Mediation effect of customer relationship management. Journal of Asian Business Strategy, DOI, 10, 142-158.</w:t>
      </w:r>
    </w:p>
    <w:p w14:paraId="24212DD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Deaton, A. (2021). Covid-19 and global income inequality (No. w28392). National Bureau of Economic Research. Douglas, K. M. (2021). COVID-19 conspiracy theories. Group Processes Intergroup Relations, 24(2): 270-275</w:t>
      </w:r>
      <w:r w:rsidRPr="003C40FC">
        <w:rPr>
          <w:rFonts w:ascii="Times New Roman" w:eastAsia="Times New Roman" w:hAnsi="Times New Roman" w:cs="Times New Roman"/>
          <w:kern w:val="0"/>
          <w:sz w:val="24"/>
          <w:szCs w:val="24"/>
          <w14:ligatures w14:val="none"/>
        </w:rPr>
        <w:t xml:space="preserve"> </w:t>
      </w:r>
    </w:p>
    <w:p w14:paraId="27E7ACA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De Gooyert, V., Rouwette, E., Van Kranenburg, H., Freeman, E. (2017). Reviewing the role of stakeholders in Operational Research: A stakeholder theory perspective. European Journal of Operational Research, 262(2): 402-410.</w:t>
      </w:r>
    </w:p>
    <w:p w14:paraId="7201D06B" w14:textId="71819FDB" w:rsidR="0042270D"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kern w:val="0"/>
          <w:sz w:val="24"/>
          <w:szCs w:val="24"/>
          <w14:ligatures w14:val="none"/>
        </w:rPr>
        <w:t xml:space="preserve">de Lucio, J., Mínguez, R., Minondo, A., Requena, F. (2022). Impact of </w:t>
      </w:r>
      <w:r w:rsidR="008924B7">
        <w:rPr>
          <w:rFonts w:ascii="Times New Roman" w:eastAsia="Times New Roman" w:hAnsi="Times New Roman" w:cs="Times New Roman"/>
          <w:kern w:val="0"/>
          <w:sz w:val="24"/>
          <w:szCs w:val="24"/>
          <w14:ligatures w14:val="none"/>
        </w:rPr>
        <w:t>COVID-19</w:t>
      </w:r>
      <w:r w:rsidRPr="003C40FC">
        <w:rPr>
          <w:rFonts w:ascii="Times New Roman" w:eastAsia="Times New Roman" w:hAnsi="Times New Roman" w:cs="Times New Roman"/>
          <w:kern w:val="0"/>
          <w:sz w:val="24"/>
          <w:szCs w:val="24"/>
          <w14:ligatures w14:val="none"/>
        </w:rPr>
        <w:t xml:space="preserve"> containment measures on trade. International Review of Economics Finance, 80, 766-778.</w:t>
      </w:r>
      <w:r w:rsidR="0042270D" w:rsidRPr="003C40FC">
        <w:rPr>
          <w:rFonts w:ascii="Times New Roman" w:hAnsi="Times New Roman" w:cs="Times New Roman"/>
          <w:sz w:val="24"/>
          <w:szCs w:val="24"/>
        </w:rPr>
        <w:t xml:space="preserve"> </w:t>
      </w:r>
    </w:p>
    <w:p w14:paraId="7DD66012" w14:textId="64ECF863" w:rsidR="00924A90" w:rsidRPr="003C40FC" w:rsidRDefault="0042270D"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lastRenderedPageBreak/>
        <w:t>del Rio-Chanona, R. M., Mealy, P., Pichler, A., Lafond, F., &amp; Farmer, J. D. (2020). Supply and demand shocks in the COVID-19 pandemic: An industry and occupation perspective. Oxford Review of Economic Policy, 36(Supplement_1), S94-S137.</w:t>
      </w:r>
    </w:p>
    <w:p w14:paraId="24308C9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Dhinakaran, D. D. P., Kesavan, N. (2020). Exports and imports stagnation in India during COVID-19-A Review. GIS Business (ISSN: 1430-3663 Vol-15-Issue-4-April-2020).</w:t>
      </w:r>
    </w:p>
    <w:p w14:paraId="758E9F5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Diawuo, F., Issifu, A. K. (2015). Exploring the African traditional belief systems in natural resource conservation and management in Ghana. The Journal of Pan African Studies, 8(9): 115-131. </w:t>
      </w:r>
    </w:p>
    <w:p w14:paraId="7B84FEE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Dolezal, C., Novelli, M. (2022). Power in community-based tourism: empowerment and partnership in Bali. Journal of Sustainable Tourism, 30(10):2352-2370.</w:t>
      </w:r>
    </w:p>
    <w:p w14:paraId="38334293" w14:textId="231F5062"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Duarte Alonso, A., Nyanjom, J. (2017). Local stakeholders, role</w:t>
      </w:r>
      <w:r w:rsidR="008924B7">
        <w:rPr>
          <w:rFonts w:ascii="Times New Roman" w:eastAsia="Times New Roman" w:hAnsi="Times New Roman" w:cs="Times New Roman"/>
          <w:bCs/>
          <w:iCs/>
          <w:kern w:val="0"/>
          <w:sz w:val="24"/>
          <w:szCs w:val="24"/>
          <w:lang w:val="en-GB"/>
          <w14:ligatures w14:val="none"/>
        </w:rPr>
        <w:t>,</w:t>
      </w:r>
      <w:r w:rsidRPr="003C40FC">
        <w:rPr>
          <w:rFonts w:ascii="Times New Roman" w:eastAsia="Times New Roman" w:hAnsi="Times New Roman" w:cs="Times New Roman"/>
          <w:bCs/>
          <w:iCs/>
          <w:kern w:val="0"/>
          <w:sz w:val="24"/>
          <w:szCs w:val="24"/>
          <w:lang w:val="en-GB"/>
          <w14:ligatures w14:val="none"/>
        </w:rPr>
        <w:t xml:space="preserve"> and tourism development. Current Issues in Tourism, 20(5):480-496.</w:t>
      </w:r>
    </w:p>
    <w:p w14:paraId="218DE1D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Du Cros, H., Kong, W. H. (2020). Congestion, popular world heritage tourist attractions and tourism stakeholder responses in Macao. International Journal of Tourism Cities.</w:t>
      </w:r>
      <w:r w:rsidRPr="003C40FC">
        <w:rPr>
          <w:rFonts w:ascii="Times New Roman" w:eastAsia="Times New Roman" w:hAnsi="Times New Roman" w:cs="Times New Roman"/>
          <w:kern w:val="0"/>
          <w:sz w:val="24"/>
          <w:szCs w:val="24"/>
          <w14:ligatures w14:val="none"/>
        </w:rPr>
        <w:t xml:space="preserve"> </w:t>
      </w:r>
    </w:p>
    <w:p w14:paraId="5B1D9FD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Edelman, B. G., Luca, M. (2014). Digital discrimination: The case of Airbnb. com. Harvard Business School NOM Unit Working Paper, (14-054).</w:t>
      </w:r>
    </w:p>
    <w:p w14:paraId="1A88DCE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Ellis, W. R., Dietz, W. H. (2017). A new framework for addressing adverse childhood and community experiences: The building community resilience model. Academic pediatrics, 17(7): S86-S93.</w:t>
      </w:r>
    </w:p>
    <w:p w14:paraId="0F9085A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lastRenderedPageBreak/>
        <w:t xml:space="preserve"> Entman, R. M., Gross, K. A. (2008). Race to judgment: Stereotyping media and criminal defendants. Law and Contemporary Problems, 71(4): 93-133.</w:t>
      </w:r>
    </w:p>
    <w:p w14:paraId="366446C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Esfandiar, K., Pearce, J., Dowling, R., Goh, E. (2022). Tourism Management Perspectives. Tourism Management, 41, 100943. </w:t>
      </w:r>
    </w:p>
    <w:p w14:paraId="3FFC752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Eyisi, A., Lee, D.,Trees, K. (2021). Local perceptions of tourism development and socio-cultural impacts in Nigeria. Tourism Planning &amp; Development, 1-23.</w:t>
      </w:r>
      <w:r w:rsidRPr="003C40FC">
        <w:rPr>
          <w:rFonts w:ascii="Times New Roman" w:eastAsia="Times New Roman" w:hAnsi="Times New Roman" w:cs="Times New Roman"/>
          <w:kern w:val="0"/>
          <w:sz w:val="24"/>
          <w:szCs w:val="24"/>
          <w14:ligatures w14:val="none"/>
        </w:rPr>
        <w:t xml:space="preserve"> </w:t>
      </w:r>
    </w:p>
    <w:p w14:paraId="5327DEE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Fabinyi, M. (2020). The role of land tenure in livelihood transitions from fishing to tourism. Maritime Studies, 19(1), 29-39.</w:t>
      </w:r>
    </w:p>
    <w:p w14:paraId="3B9EBCB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Farrell, Matthew. "The role of the Chinese communist party in the COVID-19 crisis." Modern China Studies 27, no. 2 (2020). </w:t>
      </w:r>
    </w:p>
    <w:p w14:paraId="53BAF4A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Fernandes, N. (2020). Economic effects of coronavirus outbreak (COVID-19) on the world economy. </w:t>
      </w:r>
    </w:p>
    <w:p w14:paraId="46477BC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Fernández-Cavia, J., Marchiori, E., Haven-Tang, C., Cantoni, L. (2017). Online communication in Spanish destination marketing organizations: The view of practitioners. Journal of vacation marketing, 23(3): 264-273.</w:t>
      </w:r>
    </w:p>
    <w:p w14:paraId="3F64A9C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Finstad, G. L., Giorgi, G., Lulli, L. G., Pandolfi, C., Foti, G., León-Perez, J. M., Mucci, N. (2021). Resilience, coping strategies and posttraumatic growth in the workplace following COVID-19: A narrative review on the positive aspects of trauma. International Journal of Environmental Research and Public Health, 18(18: 9453.</w:t>
      </w:r>
    </w:p>
    <w:p w14:paraId="2CB56AFD" w14:textId="77777777" w:rsidR="009B349A"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Fischhoff, B., Watson, S. R., Hope, C. (1984). Defining risk. Policy Sciences, 17(2): 123-139. </w:t>
      </w:r>
    </w:p>
    <w:p w14:paraId="13D3313C" w14:textId="086F30F2"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Fonseca, L. M., &amp; Azevedo, A. L. (2020). COVID-19: outcomes for global supply chains. Management &amp; Marketing, 15(s1), 424-438.</w:t>
      </w:r>
    </w:p>
    <w:p w14:paraId="281485C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Fouad, F. M., McCall, S. J., Ayoub, H., Abu-Raddad, L. J., Mumtaz, G. R. (2021). Vulnerability of Syrian refugees in Lebanon to COVID-19: quantitative insights. Conflict and Health, 15(1): 1-6.</w:t>
      </w:r>
    </w:p>
    <w:p w14:paraId="2C7ECB67" w14:textId="77777777" w:rsidR="00467EA8"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Ghana National Chamber of Commerce &amp; Industry (2021) Redefining Business Success: The Path for Business Value, Resilience, and Sustainability </w:t>
      </w:r>
    </w:p>
    <w:p w14:paraId="365C882B" w14:textId="351CCA04" w:rsidR="00924A90" w:rsidRPr="003C40FC" w:rsidRDefault="00467EA8"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Gilbert, D. C. (1990). Conceptual issues in the meaning of tourism. 1990, 4-27.</w:t>
      </w:r>
    </w:p>
    <w:p w14:paraId="16E0BCE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Gilbert, J. (2017). Strategic litigation impacts: Indigenous peoples’ land rights. Strategic Litigation Impacts: Indigenous Peoples’ Land Rights, Open Society Justice Initiative.</w:t>
      </w:r>
    </w:p>
    <w:p w14:paraId="46BBB73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Giraldo, F. (2020). A post-positivist and interpretive approach to researching teachers’ language assessment literacy. Profile Issues in Teachers Professional Development, 22(1): 189-200.</w:t>
      </w:r>
      <w:r w:rsidRPr="003C40FC">
        <w:rPr>
          <w:rFonts w:ascii="Times New Roman" w:eastAsia="Times New Roman" w:hAnsi="Times New Roman" w:cs="Times New Roman"/>
          <w:kern w:val="0"/>
          <w:sz w:val="24"/>
          <w:szCs w:val="24"/>
          <w14:ligatures w14:val="none"/>
        </w:rPr>
        <w:t xml:space="preserve"> </w:t>
      </w:r>
    </w:p>
    <w:p w14:paraId="2A71B0BF" w14:textId="77777777" w:rsidR="00924A90"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Gretzel, U. (2018). Tourism and social media. The Sage handbook of tourism management, 2, 415-432.</w:t>
      </w:r>
    </w:p>
    <w:p w14:paraId="20664A25" w14:textId="77777777" w:rsidR="009F2CB4" w:rsidRDefault="009F2CB4"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p>
    <w:p w14:paraId="55A5531D" w14:textId="77777777" w:rsidR="009F2CB4" w:rsidRPr="003C40FC" w:rsidRDefault="009F2CB4"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p>
    <w:p w14:paraId="6696667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Gulati, A., Pomeranz, C., Qamar, Z., Thomas, S., Frisch, D., George, G., Sundaram, B. (2020). A comprehensive review of manifestations of novel coronaviruses in the context of the deadly COVID-19 global pandemic. The American journal of the medical sciences, 360(1): 5-34</w:t>
      </w:r>
    </w:p>
    <w:p w14:paraId="32E54C8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Hasan, S. S., Zhen, L., Miah, M. G., Ahamed, T., Samie, A. (2020). Impact of land use change on ecosystem services: A review. Environmental Development, 34, 100527.</w:t>
      </w:r>
    </w:p>
    <w:p w14:paraId="21B5AF7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Helble, M., Fink, A. (2020). Reviving Tourism amid the COVID-19 Pandemic.</w:t>
      </w:r>
      <w:r w:rsidRPr="003C40FC">
        <w:rPr>
          <w:rFonts w:ascii="Times New Roman" w:eastAsia="Times New Roman" w:hAnsi="Times New Roman" w:cs="Times New Roman"/>
          <w:kern w:val="0"/>
          <w:sz w:val="24"/>
          <w:szCs w:val="24"/>
          <w14:ligatures w14:val="none"/>
        </w:rPr>
        <w:t xml:space="preserve"> </w:t>
      </w:r>
    </w:p>
    <w:p w14:paraId="5219023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Henseler, M., Maisonnave, H., Maskaeva, A. (2022). Economic impacts of COVID-19 on the tourism sector in Tanzania. Annals of Tourism Research Empirical Insights, 3(1): 100042.</w:t>
      </w:r>
    </w:p>
    <w:p w14:paraId="24776C6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Hite, L. M., McDonald, K. S. (2020). Careers after COVID-19: Challenges and changes. Human Resource Development International, 23(4): 427-437.</w:t>
      </w:r>
    </w:p>
    <w:p w14:paraId="14864C2A" w14:textId="5C14C03A"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Holton, G. A. (2004). Defining risk. Financial </w:t>
      </w:r>
      <w:r w:rsidR="008924B7">
        <w:rPr>
          <w:rFonts w:ascii="Times New Roman" w:eastAsia="Times New Roman" w:hAnsi="Times New Roman" w:cs="Times New Roman"/>
          <w:bCs/>
          <w:iCs/>
          <w:kern w:val="0"/>
          <w:sz w:val="24"/>
          <w:szCs w:val="24"/>
          <w:lang w:val="en-GB"/>
          <w14:ligatures w14:val="none"/>
        </w:rPr>
        <w:t>Analysts Journal</w:t>
      </w:r>
      <w:r w:rsidRPr="003C40FC">
        <w:rPr>
          <w:rFonts w:ascii="Times New Roman" w:eastAsia="Times New Roman" w:hAnsi="Times New Roman" w:cs="Times New Roman"/>
          <w:bCs/>
          <w:iCs/>
          <w:kern w:val="0"/>
          <w:sz w:val="24"/>
          <w:szCs w:val="24"/>
          <w:lang w:val="en-GB"/>
          <w14:ligatures w14:val="none"/>
        </w:rPr>
        <w:t>, 60(6):19-25.</w:t>
      </w:r>
    </w:p>
    <w:p w14:paraId="7F24A93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bCs/>
          <w:iCs/>
          <w:kern w:val="0"/>
          <w:sz w:val="24"/>
          <w:szCs w:val="24"/>
          <w:lang w:val="en-GB"/>
          <w14:ligatures w14:val="none"/>
        </w:rPr>
        <w:t>Ingram, H., Schneider, A. L., DeLeon, P. (2019). Social construction and policy design. In Theories of the policy process (pp. 93-126). Routledge.</w:t>
      </w:r>
    </w:p>
    <w:p w14:paraId="3C7BB70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International Labour Organisation. (2020). Impact of the COVID-19 crisis on loss of jobs and hours among domestic workers.</w:t>
      </w:r>
    </w:p>
    <w:p w14:paraId="7128AB7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 xml:space="preserve"> Issa, A. A., Yunusa, M., Ali-Garga, F. Z. (2016). The meaning and theories of intercultural communication. Retrieved September, 23, 2020.</w:t>
      </w:r>
      <w:r w:rsidRPr="003C40FC">
        <w:rPr>
          <w:rFonts w:ascii="Times New Roman" w:eastAsia="Times New Roman" w:hAnsi="Times New Roman" w:cs="Times New Roman"/>
          <w:kern w:val="0"/>
          <w:sz w:val="24"/>
          <w:szCs w:val="24"/>
          <w14:ligatures w14:val="none"/>
        </w:rPr>
        <w:t xml:space="preserve"> </w:t>
      </w:r>
    </w:p>
    <w:p w14:paraId="4046784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Jackson, K. T., Burgess, S., Toms, F., Cuthbertson, E. L. (2018). Community engagement: Using feedback loops to empower residents and influence systemic change in culturally diverse communities. Global Journal of Community Psychology Practice, 9(2): 1-21.</w:t>
      </w:r>
      <w:r w:rsidRPr="003C40FC">
        <w:rPr>
          <w:rFonts w:ascii="Times New Roman" w:eastAsia="Times New Roman" w:hAnsi="Times New Roman" w:cs="Times New Roman"/>
          <w:kern w:val="0"/>
          <w:sz w:val="24"/>
          <w:szCs w:val="24"/>
          <w14:ligatures w14:val="none"/>
        </w:rPr>
        <w:t xml:space="preserve"> </w:t>
      </w:r>
    </w:p>
    <w:p w14:paraId="6A810E70" w14:textId="08D91DC1"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Jain, R., Budlender, J., Zizzamia, R., Bassier, I. (2020). The labor market and poverty impact of </w:t>
      </w:r>
      <w:r w:rsidR="008924B7">
        <w:rPr>
          <w:rFonts w:ascii="Times New Roman" w:eastAsia="Times New Roman" w:hAnsi="Times New Roman" w:cs="Times New Roman"/>
          <w:bCs/>
          <w:iCs/>
          <w:kern w:val="0"/>
          <w:sz w:val="24"/>
          <w:szCs w:val="24"/>
          <w:lang w:val="en-GB"/>
          <w14:ligatures w14:val="none"/>
        </w:rPr>
        <w:t>COVID-19</w:t>
      </w:r>
      <w:r w:rsidRPr="003C40FC">
        <w:rPr>
          <w:rFonts w:ascii="Times New Roman" w:eastAsia="Times New Roman" w:hAnsi="Times New Roman" w:cs="Times New Roman"/>
          <w:bCs/>
          <w:iCs/>
          <w:kern w:val="0"/>
          <w:sz w:val="24"/>
          <w:szCs w:val="24"/>
          <w:lang w:val="en-GB"/>
          <w14:ligatures w14:val="none"/>
        </w:rPr>
        <w:t xml:space="preserve"> in South Africa. </w:t>
      </w:r>
    </w:p>
    <w:p w14:paraId="7413C5F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Jiang, Y., Ritchie, B. W., Verreynne, M. L. (2019). Building tourism organizational resilience to crises and disasters: A dynamic capabilities view. International Journal of Tourism Research, 21(6): 882-900. </w:t>
      </w:r>
    </w:p>
    <w:p w14:paraId="359D6D9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Johnson, C. W., Parry, D. C. (Eds.). (2022). Fostering social justice through qualitative inquiry: A methodological guide. Taylor &amp; Francis.</w:t>
      </w:r>
      <w:r w:rsidRPr="003C40FC">
        <w:rPr>
          <w:rFonts w:ascii="Times New Roman" w:eastAsia="Times New Roman" w:hAnsi="Times New Roman" w:cs="Times New Roman"/>
          <w:kern w:val="0"/>
          <w:sz w:val="24"/>
          <w:szCs w:val="24"/>
          <w14:ligatures w14:val="none"/>
        </w:rPr>
        <w:t xml:space="preserve"> </w:t>
      </w:r>
    </w:p>
    <w:p w14:paraId="7381245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Jones, K. P., Arena, D. F., Nittrouer, C. L., Alonso, N. M., &amp; Lindsey, A. P. (2017). Subtle discrimination in the workplace: A vicious cycle. Industrial and Organizational Psychology, 10(1), 51-76.</w:t>
      </w:r>
    </w:p>
    <w:p w14:paraId="3C5D4267" w14:textId="40EF87AD"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Juan-Garcia, P., Butler, D., Comas, J., Darch, G., Sweetapple, C., Thornton, A., Corominas, L. (2017). Resilience theory incorporated into urban wastewater systems management. State of the art. Water </w:t>
      </w:r>
      <w:r w:rsidR="008924B7">
        <w:rPr>
          <w:rFonts w:ascii="Times New Roman" w:eastAsia="Times New Roman" w:hAnsi="Times New Roman" w:cs="Times New Roman"/>
          <w:bCs/>
          <w:iCs/>
          <w:kern w:val="0"/>
          <w:sz w:val="24"/>
          <w:szCs w:val="24"/>
          <w:lang w:val="en-GB"/>
          <w14:ligatures w14:val="none"/>
        </w:rPr>
        <w:t>Research</w:t>
      </w:r>
      <w:r w:rsidRPr="003C40FC">
        <w:rPr>
          <w:rFonts w:ascii="Times New Roman" w:eastAsia="Times New Roman" w:hAnsi="Times New Roman" w:cs="Times New Roman"/>
          <w:bCs/>
          <w:iCs/>
          <w:kern w:val="0"/>
          <w:sz w:val="24"/>
          <w:szCs w:val="24"/>
          <w:lang w:val="en-GB"/>
          <w14:ligatures w14:val="none"/>
        </w:rPr>
        <w:t xml:space="preserve">, 115, 149-161. </w:t>
      </w:r>
    </w:p>
    <w:p w14:paraId="60C946D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Kalbaska, N., Janowski, T., Estevez, E., Cantoni, L. (2017). When digital government matters for tourism: a stakeholder analysis. Information Technology &amp; Tourism, 17, 315-333.</w:t>
      </w:r>
    </w:p>
    <w:p w14:paraId="24B0067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Kapetas, L., Kazakis, N., Voudouris, K., McNicholl, D. (2019). Water allocation and governance in multi-stakeholder environments: Insight from Axios Delta, Greece. Science of The Total Environment, 695, 133831. </w:t>
      </w:r>
    </w:p>
    <w:p w14:paraId="0FF3F07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Kassa, G., Teferi, B., Delelegn, N. (2018). The poverty-environment nexus in developing countries: Evidence from Ethiopia: A systematic review. Asian Journal of Agricultural Extension, Economics, Sociology, 24(3): 1-13.</w:t>
      </w:r>
    </w:p>
    <w:p w14:paraId="1C5C25A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Kaur, G. (2017). The importance of digital marketing in the tourism industry. International Journal of Research-Granthaalayah, 5(6), 72-77.</w:t>
      </w:r>
    </w:p>
    <w:p w14:paraId="161C274C" w14:textId="44F90146"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Kayumovich, K. O., Kamalovna, S. F. (2019). Social </w:t>
      </w:r>
      <w:r w:rsidR="008924B7">
        <w:rPr>
          <w:rFonts w:ascii="Times New Roman" w:eastAsia="Times New Roman" w:hAnsi="Times New Roman" w:cs="Times New Roman"/>
          <w:bCs/>
          <w:iCs/>
          <w:kern w:val="0"/>
          <w:sz w:val="24"/>
          <w:szCs w:val="24"/>
          <w:lang w:val="en-GB"/>
          <w14:ligatures w14:val="none"/>
        </w:rPr>
        <w:t>marketing is</w:t>
      </w:r>
      <w:r w:rsidRPr="003C40FC">
        <w:rPr>
          <w:rFonts w:ascii="Times New Roman" w:eastAsia="Times New Roman" w:hAnsi="Times New Roman" w:cs="Times New Roman"/>
          <w:bCs/>
          <w:iCs/>
          <w:kern w:val="0"/>
          <w:sz w:val="24"/>
          <w:szCs w:val="24"/>
          <w:lang w:val="en-GB"/>
          <w14:ligatures w14:val="none"/>
        </w:rPr>
        <w:t xml:space="preserve"> </w:t>
      </w:r>
      <w:r w:rsidR="008924B7">
        <w:rPr>
          <w:rFonts w:ascii="Times New Roman" w:eastAsia="Times New Roman" w:hAnsi="Times New Roman" w:cs="Times New Roman"/>
          <w:bCs/>
          <w:iCs/>
          <w:kern w:val="0"/>
          <w:sz w:val="24"/>
          <w:szCs w:val="24"/>
          <w:lang w:val="en-GB"/>
          <w14:ligatures w14:val="none"/>
        </w:rPr>
        <w:t xml:space="preserve">a </w:t>
      </w:r>
      <w:r w:rsidRPr="003C40FC">
        <w:rPr>
          <w:rFonts w:ascii="Times New Roman" w:eastAsia="Times New Roman" w:hAnsi="Times New Roman" w:cs="Times New Roman"/>
          <w:bCs/>
          <w:iCs/>
          <w:kern w:val="0"/>
          <w:sz w:val="24"/>
          <w:szCs w:val="24"/>
          <w:lang w:val="en-GB"/>
          <w14:ligatures w14:val="none"/>
        </w:rPr>
        <w:t xml:space="preserve">forceful tool for </w:t>
      </w:r>
      <w:r w:rsidR="008924B7">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tourism industry. European science, (7 (49)): 41-43.</w:t>
      </w:r>
    </w:p>
    <w:p w14:paraId="511C3C9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Khan, M. M. R. (2020). Covid-19’s impact on Fresh Graduate’s Job Market in Bangladesh: An observational study. Journal of Business and Management Studies, 2(1): 40-48.</w:t>
      </w:r>
    </w:p>
    <w:p w14:paraId="434E411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bCs/>
          <w:iCs/>
          <w:kern w:val="0"/>
          <w:sz w:val="24"/>
          <w:szCs w:val="24"/>
          <w:lang w:val="en-GB"/>
          <w14:ligatures w14:val="none"/>
        </w:rPr>
        <w:t>Khan, I., Saqib, M., Hafidi, H. (2021). Poverty and environmental nexus in rural Pakistan: a multidimensional approach. GeoJournal, 86, 663-677.</w:t>
      </w:r>
    </w:p>
    <w:p w14:paraId="2C247C2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Khan, S. A. R., Ponce, P., Tanveer, M., Aguirre-Padilla, N., Mahmood, H., Shah, S. A. A. (2021). Technological innovation and circular economy practices: Business strategies to mitigate the effects of COVID-19. Sustainability, 13(15): 8479.</w:t>
      </w:r>
    </w:p>
    <w:p w14:paraId="0EBAD73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Khan, I., Shah, D., Shah, S. S. (2021). COVID-19 pandemic and its positive impacts on environment: an updated review. International Journal of Environmental Science and Technology, 18, 521-530.</w:t>
      </w:r>
    </w:p>
    <w:p w14:paraId="30DFB2B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Khatiwada, S. S., Sharma, R., Ranabhat, S. (2021). Impact of Covid-19 on Tourism Business in Pokhara Nepal. Janapriya Journal of Interdisciplinary Studies, 10(01), 125-139. </w:t>
      </w:r>
    </w:p>
    <w:p w14:paraId="10D8373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Kithiia, J., Wanyonyi, I., Maina, J., Jefwa, T., Gamoyo, M. (2020). The socio-economic impacts of Covid-19 restrictions: Data from the coastal city of Mombasa, Kenya. Data in brief, 33, 106317.</w:t>
      </w:r>
      <w:r w:rsidRPr="003C40FC">
        <w:rPr>
          <w:rFonts w:ascii="Times New Roman" w:eastAsia="Times New Roman" w:hAnsi="Times New Roman" w:cs="Times New Roman"/>
          <w:kern w:val="0"/>
          <w:sz w:val="24"/>
          <w:szCs w:val="24"/>
          <w14:ligatures w14:val="none"/>
        </w:rPr>
        <w:t xml:space="preserve"> </w:t>
      </w:r>
    </w:p>
    <w:p w14:paraId="51CA911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Kleemann, J., Inkoom, J. N., Thiel, M., Shankar, S., Lautenbach, S.,  Fürst, C. (2017). Peri-urban land use pattern and its relation to land use planning in Ghana, West Africa. Landscape and Urban Planning, 165, 280-294.</w:t>
      </w:r>
    </w:p>
    <w:p w14:paraId="632E13D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Knight, D. (2021). COVID-19 pandemic origins: bioweapons and the history of laboratory leaks. Southern Medical Journal, 114(8): 465. </w:t>
      </w:r>
    </w:p>
    <w:p w14:paraId="79BB5D0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Kristiana, Y., Nathalia, T. C. (2017). Tourism Stakeholders: Towards Sustainable Tourism Development. In 15th APacCHRIE Conference</w:t>
      </w:r>
      <w:r w:rsidRPr="003C40FC">
        <w:rPr>
          <w:rFonts w:ascii="Times New Roman" w:eastAsia="Times New Roman" w:hAnsi="Times New Roman" w:cs="Times New Roman"/>
          <w:kern w:val="0"/>
          <w:sz w:val="24"/>
          <w:szCs w:val="24"/>
          <w14:ligatures w14:val="none"/>
        </w:rPr>
        <w:t xml:space="preserve"> </w:t>
      </w:r>
    </w:p>
    <w:p w14:paraId="23EC5AB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Kivunja, C. (2018). Distinguishing between theory, theoretical framework, and conceptual framework: A systematic review of lessons from the field. International journal of higher education, 7(6): 44-53.</w:t>
      </w:r>
    </w:p>
    <w:p w14:paraId="3D60E67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Labanauskaitė, D., Fiore, M., Stašys, R. (2020). Use of E-marketing tools as communication management in the tourism industry. Tourism Management Perspectives, 34, 100652. </w:t>
      </w:r>
    </w:p>
    <w:p w14:paraId="4977123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Lalon, R. M. (2020). COVID-19 vs Bangladesh: is it possible to recover the impending economic distress amid this pandemic? Journal of Economics and Business, 3(2).</w:t>
      </w:r>
    </w:p>
    <w:p w14:paraId="78039D4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Lane, N. (2005). Strategy implementation: the implications of a gender perspective for change management. Journal of Strategic Marketing, 13(2): 117-131.</w:t>
      </w:r>
    </w:p>
    <w:p w14:paraId="3DB594F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Law, Jennifer, Philip L. Pearce, and Barbara A. Woods. "Stress and coping in tourist attraction employees." Tourism Management 16, no. 4 (1995): 277-284. </w:t>
      </w:r>
    </w:p>
    <w:p w14:paraId="7A1FCDF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Lavell, A., Mansilla, E., Maskrey, A., Ramirez, F. (2020). The Social Construction of the COVID-19 pandemic: disaster, risk accumulation and public policy. Red de estudios sociales en Prevención de desastres en América Latina (LA RED).</w:t>
      </w:r>
    </w:p>
    <w:p w14:paraId="312D9CEE" w14:textId="3097561C"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Leal Filho, W., Brandli, L. L., Lange Salvia, A., Rayman-Bacchus, L., Platje, J. (2020). COVID-19 and the UN sustainable development goals: </w:t>
      </w:r>
      <w:r w:rsidR="008924B7">
        <w:rPr>
          <w:rFonts w:ascii="Times New Roman" w:eastAsia="Times New Roman" w:hAnsi="Times New Roman" w:cs="Times New Roman"/>
          <w:bCs/>
          <w:iCs/>
          <w:kern w:val="0"/>
          <w:sz w:val="24"/>
          <w:szCs w:val="24"/>
          <w:lang w:val="en-GB"/>
          <w14:ligatures w14:val="none"/>
        </w:rPr>
        <w:t xml:space="preserve">a </w:t>
      </w:r>
      <w:r w:rsidRPr="003C40FC">
        <w:rPr>
          <w:rFonts w:ascii="Times New Roman" w:eastAsia="Times New Roman" w:hAnsi="Times New Roman" w:cs="Times New Roman"/>
          <w:bCs/>
          <w:iCs/>
          <w:kern w:val="0"/>
          <w:sz w:val="24"/>
          <w:szCs w:val="24"/>
          <w:lang w:val="en-GB"/>
          <w14:ligatures w14:val="none"/>
        </w:rPr>
        <w:t>threat to solidarity or an opportunity? Sustainability, 12(13): 5343.</w:t>
      </w:r>
    </w:p>
    <w:p w14:paraId="3DEA176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Lederman, N. G., Lederman, J. S. (2015). What is a theoretical framework? A practical answer. Journal of Science Teacher Education, 26(7): 593-597.</w:t>
      </w:r>
    </w:p>
    <w:p w14:paraId="5891769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Leroi, E., Bonnard, C., Fell, R., McInnes, R. (2005). Risk assessment and management. Landslide risk management, 159198.</w:t>
      </w:r>
    </w:p>
    <w:p w14:paraId="5F7EFEA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Lone, S. A., Ahmad, A. (2020). COVID-19 pandemic–an African perspective. Emerging microbes’ infections, 9(1), 1300-1308. </w:t>
      </w:r>
    </w:p>
    <w:p w14:paraId="25FB51C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Ludovico, N., Dessi, F., Bonaiuto, M. (2020). Stakeholders mapping for sustainable biofuels: an innovative procedure based on computational text analysis and social network analysis. Sustainability, 12(24): 10317.</w:t>
      </w:r>
      <w:r w:rsidRPr="003C40FC">
        <w:rPr>
          <w:rFonts w:ascii="Times New Roman" w:eastAsia="Times New Roman" w:hAnsi="Times New Roman" w:cs="Times New Roman"/>
          <w:kern w:val="0"/>
          <w:sz w:val="24"/>
          <w:szCs w:val="24"/>
          <w14:ligatures w14:val="none"/>
        </w:rPr>
        <w:t xml:space="preserve"> </w:t>
      </w:r>
    </w:p>
    <w:p w14:paraId="357D6A0E" w14:textId="283FB7E0"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Menashy, F. (2018). Multi-stakeholder aid to education: Power in the context of partnership. </w:t>
      </w:r>
      <w:r w:rsidR="008924B7">
        <w:rPr>
          <w:rFonts w:ascii="Times New Roman" w:eastAsia="Times New Roman" w:hAnsi="Times New Roman" w:cs="Times New Roman"/>
          <w:bCs/>
          <w:iCs/>
          <w:kern w:val="0"/>
          <w:sz w:val="24"/>
          <w:szCs w:val="24"/>
          <w:lang w:val="en-GB"/>
          <w14:ligatures w14:val="none"/>
        </w:rPr>
        <w:t>Globalization</w:t>
      </w:r>
      <w:r w:rsidRPr="003C40FC">
        <w:rPr>
          <w:rFonts w:ascii="Times New Roman" w:eastAsia="Times New Roman" w:hAnsi="Times New Roman" w:cs="Times New Roman"/>
          <w:bCs/>
          <w:iCs/>
          <w:kern w:val="0"/>
          <w:sz w:val="24"/>
          <w:szCs w:val="24"/>
          <w:lang w:val="en-GB"/>
          <w14:ligatures w14:val="none"/>
        </w:rPr>
        <w:t>, Societies and Education, 16(1):13-26.</w:t>
      </w:r>
    </w:p>
    <w:p w14:paraId="275A735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McDonald, S. (1999, October). Whistle‐Blowing: Effective and Ineffective Coping Responses. In Nursing Forum (Vol. 34, No. 4, pp. 5-13). Oxford, UK: Blackwell Publishing Ltd.</w:t>
      </w:r>
    </w:p>
    <w:p w14:paraId="54081C7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McComb, E. J., Boyd, S., Boluk, K. (2017). Stakeholder collaboration: A means to the success of rural tourism destinations? A critical evaluation of the existence of stakeholder collaboration within the Mournes, Northern Ireland. Tourism and Hospitality Research, 17(3): 286-297. </w:t>
      </w:r>
    </w:p>
    <w:p w14:paraId="5639A44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McKercher, B., Lau, G. (2008). Movement patterns of tourists within a destination. Tourism geographies, 10(3): 355-374.</w:t>
      </w:r>
    </w:p>
    <w:p w14:paraId="7C5F17F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McNamara, C. (2017). Field guide to consulting and organizational development with non-profits. Authenticity Consulting: Minneapolis, MN, USA.</w:t>
      </w:r>
      <w:r w:rsidRPr="003C40FC">
        <w:rPr>
          <w:rFonts w:ascii="Times New Roman" w:eastAsia="Times New Roman" w:hAnsi="Times New Roman" w:cs="Times New Roman"/>
          <w:kern w:val="0"/>
          <w:sz w:val="24"/>
          <w:szCs w:val="24"/>
          <w14:ligatures w14:val="none"/>
        </w:rPr>
        <w:t xml:space="preserve"> </w:t>
      </w:r>
    </w:p>
    <w:p w14:paraId="6727746F"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Melović, B., Jocović, M., Dabić, M., Vulić, T. B., Dudic, B. (2020). The impact of digital transformation and digital marketing on the brand promotion, positioning and electronic business in Montenegro. Technology in Society, 63, 101425.</w:t>
      </w:r>
    </w:p>
    <w:p w14:paraId="6FAAC38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Mensa, M., Bittner, V. (2020). Portraits of women: Mexican and Chilean stereotypes in digital advertising.</w:t>
      </w:r>
      <w:r w:rsidRPr="003C40FC">
        <w:rPr>
          <w:rFonts w:ascii="Times New Roman" w:eastAsia="Times New Roman" w:hAnsi="Times New Roman" w:cs="Times New Roman"/>
          <w:kern w:val="0"/>
          <w:sz w:val="24"/>
          <w:szCs w:val="24"/>
          <w14:ligatures w14:val="none"/>
        </w:rPr>
        <w:t xml:space="preserve"> </w:t>
      </w:r>
    </w:p>
    <w:p w14:paraId="051BFFE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Morens, D. M., Breman, J. G., Calisher, C. H., Doherty, P. C., Hahn, B. H., Keusch, G. T., Taubenberger, J. K. (2020). The origin of COVID-19 and why it matters. The American journal of tropical medicine and hygiene, 103(3): 955.</w:t>
      </w:r>
    </w:p>
    <w:p w14:paraId="1E348C65" w14:textId="5581808A"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Monterrubio, C. (2021). The informal tourism economy, COVID-19</w:t>
      </w:r>
      <w:r w:rsidR="008924B7">
        <w:rPr>
          <w:rFonts w:ascii="Times New Roman" w:eastAsia="Times New Roman" w:hAnsi="Times New Roman" w:cs="Times New Roman"/>
          <w:bCs/>
          <w:iCs/>
          <w:kern w:val="0"/>
          <w:sz w:val="24"/>
          <w:szCs w:val="24"/>
          <w:lang w:val="en-GB"/>
          <w14:ligatures w14:val="none"/>
        </w:rPr>
        <w:t>,</w:t>
      </w:r>
      <w:r w:rsidRPr="003C40FC">
        <w:rPr>
          <w:rFonts w:ascii="Times New Roman" w:eastAsia="Times New Roman" w:hAnsi="Times New Roman" w:cs="Times New Roman"/>
          <w:bCs/>
          <w:iCs/>
          <w:kern w:val="0"/>
          <w:sz w:val="24"/>
          <w:szCs w:val="24"/>
          <w:lang w:val="en-GB"/>
          <w14:ligatures w14:val="none"/>
        </w:rPr>
        <w:t xml:space="preserve"> and socioeconomic vulnerability in Mexico. Journal of Policy Research in Tourism, Leisure and Events, 1-15.</w:t>
      </w:r>
    </w:p>
    <w:p w14:paraId="60FACBD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Moreno-Luna, L., Robina-Ramírez, R., Sánchez, M. S. O., Castro-Serrano, J. (2021). Tourism and sustainability in times of COVID-19: The case of Spain. International Journal of Environmental Research and Public Health, 18(4): 1859</w:t>
      </w:r>
      <w:r w:rsidRPr="003C40FC">
        <w:rPr>
          <w:rFonts w:ascii="Times New Roman" w:eastAsia="Times New Roman" w:hAnsi="Times New Roman" w:cs="Times New Roman"/>
          <w:kern w:val="0"/>
          <w:sz w:val="24"/>
          <w:szCs w:val="24"/>
          <w14:ligatures w14:val="none"/>
        </w:rPr>
        <w:t xml:space="preserve"> </w:t>
      </w:r>
    </w:p>
    <w:p w14:paraId="106BE0F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Motoc, A. (2020). Crisis management and resilience for restaurants in Romania during the COVID-19 pandemic. Management dynamics in the knowledge economy, 8(4): 435-449.-126.</w:t>
      </w:r>
    </w:p>
    <w:p w14:paraId="15A11023" w14:textId="1A0DD770"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Mu,ragu, M. M., Nyadera, I. N.</w:t>
      </w:r>
      <w:r w:rsidR="00D66CC5" w:rsidRPr="003C40FC">
        <w:rPr>
          <w:rFonts w:ascii="Times New Roman" w:eastAsia="Times New Roman" w:hAnsi="Times New Roman" w:cs="Times New Roman"/>
          <w:bCs/>
          <w:iCs/>
          <w:kern w:val="0"/>
          <w:sz w:val="24"/>
          <w:szCs w:val="24"/>
          <w:lang w:val="en-GB"/>
          <w14:ligatures w14:val="none"/>
        </w:rPr>
        <w:t>, Mbugua</w:t>
      </w:r>
      <w:r w:rsidRPr="003C40FC">
        <w:rPr>
          <w:rFonts w:ascii="Times New Roman" w:eastAsia="Times New Roman" w:hAnsi="Times New Roman" w:cs="Times New Roman"/>
          <w:bCs/>
          <w:iCs/>
          <w:kern w:val="0"/>
          <w:sz w:val="24"/>
          <w:szCs w:val="24"/>
          <w:lang w:val="en-GB"/>
          <w14:ligatures w14:val="none"/>
        </w:rPr>
        <w:t>, C. W. (2021). Gearing up for the new normal: Kenya’s tourism sector before and after the COVID-19 pandemic. Journal of Policy Research in Tourism, Leisure and Events, 1-18.</w:t>
      </w:r>
    </w:p>
    <w:p w14:paraId="5EF4C3F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 xml:space="preserve"> Murakami, E., Shimizutani, S., Yamada, E. (2021). Projection of the Effects of the COVID-19 Pandemic on the Welfare of Remittance-Dependent Households in the Philippines. Economics of disasters and climate change, 5(1):  97-110.</w:t>
      </w:r>
      <w:r w:rsidRPr="003C40FC">
        <w:rPr>
          <w:rFonts w:ascii="Times New Roman" w:eastAsia="Times New Roman" w:hAnsi="Times New Roman" w:cs="Times New Roman"/>
          <w:kern w:val="0"/>
          <w:sz w:val="24"/>
          <w:szCs w:val="24"/>
          <w14:ligatures w14:val="none"/>
        </w:rPr>
        <w:t xml:space="preserve"> </w:t>
      </w:r>
    </w:p>
    <w:p w14:paraId="6F0FA05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bookmarkStart w:id="477" w:name="_Hlk129168130"/>
      <w:r w:rsidRPr="003C40FC">
        <w:rPr>
          <w:rFonts w:ascii="Times New Roman" w:eastAsia="Times New Roman" w:hAnsi="Times New Roman" w:cs="Times New Roman"/>
          <w:bCs/>
          <w:iCs/>
          <w:kern w:val="0"/>
          <w:sz w:val="24"/>
          <w:szCs w:val="24"/>
          <w:lang w:val="en-GB"/>
          <w14:ligatures w14:val="none"/>
        </w:rPr>
        <w:t>Mutimukuru-Maravanyika</w:t>
      </w:r>
      <w:bookmarkEnd w:id="477"/>
      <w:r w:rsidRPr="003C40FC">
        <w:rPr>
          <w:rFonts w:ascii="Times New Roman" w:eastAsia="Times New Roman" w:hAnsi="Times New Roman" w:cs="Times New Roman"/>
          <w:bCs/>
          <w:iCs/>
          <w:kern w:val="0"/>
          <w:sz w:val="24"/>
          <w:szCs w:val="24"/>
          <w:lang w:val="en-GB"/>
          <w14:ligatures w14:val="none"/>
        </w:rPr>
        <w:t>, T., Mills, D. J., Asare, C., Asiedu, G. A. (2017). Enhancing women's participation in decision-making in artisanal fisheries in the Anlo Beach fishing community, Ghana. Water Resources and Rural Development, 10: 58-75.</w:t>
      </w:r>
    </w:p>
    <w:p w14:paraId="45881FB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bCs/>
          <w:iCs/>
          <w:kern w:val="0"/>
          <w:sz w:val="24"/>
          <w:szCs w:val="24"/>
          <w:lang w:val="en-GB"/>
          <w14:ligatures w14:val="none"/>
        </w:rPr>
        <w:t>Naidu, S. (2021). Building resilience in education systems post-COVID-19. Distance education, 42(1):1-4.</w:t>
      </w:r>
    </w:p>
    <w:p w14:paraId="1235D380" w14:textId="77777777" w:rsidR="00924A90"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Naryono, E., Sukabumi, S. (2020). Impact of National Disaster Covid-19, Indonesia Towards Economic Recession. OSF Preprints.</w:t>
      </w:r>
    </w:p>
    <w:p w14:paraId="2DF601AB" w14:textId="77777777" w:rsidR="009F2CB4" w:rsidRPr="003C40FC" w:rsidRDefault="009F2CB4"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p>
    <w:p w14:paraId="35FFA06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 Nature. Cervantes-Cabrera, O. A., del Carmen Briano-Turrent, G. (2018). The importance of risk management assessment: a proposal of an index for listed companies. Journal of Accounting Research, Organization, and Economics, 1(2), 122-137.</w:t>
      </w:r>
      <w:r w:rsidRPr="003C40FC">
        <w:rPr>
          <w:rFonts w:ascii="Times New Roman" w:eastAsia="Times New Roman" w:hAnsi="Times New Roman" w:cs="Times New Roman"/>
          <w:kern w:val="0"/>
          <w:sz w:val="24"/>
          <w:szCs w:val="24"/>
          <w14:ligatures w14:val="none"/>
        </w:rPr>
        <w:t xml:space="preserve"> </w:t>
      </w:r>
    </w:p>
    <w:p w14:paraId="2ABA680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Ngo, T., Lohmann, G., Hales, R. (2018). Collaborative marketing for the sustainable development of community-based tourism enterprises: voices from the field. Journal of Sustainable Tourism, 26(8), 1325-1343. </w:t>
      </w:r>
    </w:p>
    <w:p w14:paraId="4C3522F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 xml:space="preserve">Nicola, M., Alsafi, Z., Sohrabi, C., Kerwan, A., Al-Jabir, A., Iosifidis, C., Agha, R. (2020). The socio-economic implications of the coronavirus pandemic (COVID-19): A review. International journal of surgery, 78, 185-193. </w:t>
      </w:r>
    </w:p>
    <w:p w14:paraId="2D8A47F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Nunkoo, R. (2017). Governance and sustainable tourism: What is the role of trust, power and social capital? Journal of Destination Marketing &amp; Management, 6(4): 277-285.</w:t>
      </w:r>
    </w:p>
    <w:p w14:paraId="2CF70B4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bookmarkStart w:id="478" w:name="_Hlk128835727"/>
      <w:r w:rsidRPr="003C40FC">
        <w:rPr>
          <w:rFonts w:ascii="Times New Roman" w:eastAsia="Times New Roman" w:hAnsi="Times New Roman" w:cs="Times New Roman"/>
          <w:bCs/>
          <w:iCs/>
          <w:kern w:val="0"/>
          <w:sz w:val="24"/>
          <w:szCs w:val="24"/>
          <w:lang w:val="en-GB"/>
          <w14:ligatures w14:val="none"/>
        </w:rPr>
        <w:t>Ogunlela</w:t>
      </w:r>
      <w:bookmarkEnd w:id="478"/>
      <w:r w:rsidRPr="003C40FC">
        <w:rPr>
          <w:rFonts w:ascii="Times New Roman" w:eastAsia="Times New Roman" w:hAnsi="Times New Roman" w:cs="Times New Roman"/>
          <w:bCs/>
          <w:iCs/>
          <w:kern w:val="0"/>
          <w:sz w:val="24"/>
          <w:szCs w:val="24"/>
          <w:lang w:val="en-GB"/>
          <w14:ligatures w14:val="none"/>
        </w:rPr>
        <w:t>, Y. I., Mukhtar, A. A. (2009). Gender issues in agriculture and rural development in Nigeria: The role of women. Humanity &amp; social sciences Journal, 4(1):19-30.</w:t>
      </w:r>
    </w:p>
    <w:p w14:paraId="1C792A2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OECD, D. (2020). The impact of the COVID-19 pandemic on jobs and incomes in G20 economies.</w:t>
      </w:r>
      <w:r w:rsidRPr="003C40FC">
        <w:rPr>
          <w:rFonts w:ascii="Times New Roman" w:eastAsia="Times New Roman" w:hAnsi="Times New Roman" w:cs="Times New Roman"/>
          <w:kern w:val="0"/>
          <w:sz w:val="24"/>
          <w:szCs w:val="24"/>
          <w14:ligatures w14:val="none"/>
        </w:rPr>
        <w:t xml:space="preserve"> </w:t>
      </w:r>
    </w:p>
    <w:p w14:paraId="6F53790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Oku, A., Oyo-Ita, A., Glenton, C., Fretheim, A., Eteng, G., Ames, H., Lewin, S. (2017). Factors affecting the implementation of childhood vaccination communication strategies in Nigeria: a qualitative study. BMC public health, 17(1), 1-12.</w:t>
      </w:r>
    </w:p>
    <w:p w14:paraId="06624D8A" w14:textId="77777777" w:rsidR="0042270D"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Olander, S., Landin, A. (2005). Evaluation of stakeholder influence in the implementation of construction projects. International journal of project management, 23(4): 321-328.</w:t>
      </w:r>
    </w:p>
    <w:p w14:paraId="7055FCD8" w14:textId="3FC1BC51"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w:t>
      </w:r>
      <w:r w:rsidR="0042270D" w:rsidRPr="003C40FC">
        <w:rPr>
          <w:rFonts w:ascii="Times New Roman" w:eastAsia="Times New Roman" w:hAnsi="Times New Roman" w:cs="Times New Roman"/>
          <w:bCs/>
          <w:iCs/>
          <w:kern w:val="0"/>
          <w:sz w:val="24"/>
          <w:szCs w:val="24"/>
          <w:lang w:val="en-GB"/>
          <w14:ligatures w14:val="none"/>
        </w:rPr>
        <w:t>Panwar, R., Pinkse, J., &amp; De Marchi, V. (2022). The future of global supply chains in a post-COVID-19 world. California Management Review, 64(2), 5-23.</w:t>
      </w:r>
    </w:p>
    <w:p w14:paraId="2DD1D07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PENKI, R. (2022). A Study on Impact of Employee Retention in Information Technology Sector with Reference to Employer Branding. Journal of Positive School Psychology http://journalppw. com, 6(9):1115-1123.</w:t>
      </w:r>
      <w:r w:rsidRPr="003C40FC">
        <w:rPr>
          <w:rFonts w:ascii="Times New Roman" w:eastAsia="Times New Roman" w:hAnsi="Times New Roman" w:cs="Times New Roman"/>
          <w:kern w:val="0"/>
          <w:sz w:val="24"/>
          <w:szCs w:val="24"/>
          <w14:ligatures w14:val="none"/>
        </w:rPr>
        <w:t xml:space="preserve"> </w:t>
      </w:r>
    </w:p>
    <w:p w14:paraId="6536877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Peprah, K. (2018). Agroclimatology of Africa with Special Reference to Ghana, (Woeli Publishing Services Accra).</w:t>
      </w:r>
      <w:r w:rsidRPr="003C40FC">
        <w:rPr>
          <w:rFonts w:ascii="Times New Roman" w:eastAsia="Times New Roman" w:hAnsi="Times New Roman" w:cs="Times New Roman"/>
          <w:kern w:val="0"/>
          <w:sz w:val="24"/>
          <w:szCs w:val="24"/>
          <w14:ligatures w14:val="none"/>
        </w:rPr>
        <w:t xml:space="preserve"> </w:t>
      </w:r>
    </w:p>
    <w:p w14:paraId="77F8E40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PEPRAH, K. The Tourism and Environment Nexus Within the Tourism System. Environment and Resource Management in Ghana, 233.</w:t>
      </w:r>
    </w:p>
    <w:p w14:paraId="2251F3E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Peprah, K. (2023). Social Science Philosophy Behind Data Analysis with Special </w:t>
      </w:r>
      <w:r w:rsidRPr="003C40FC">
        <w:rPr>
          <w:rFonts w:ascii="Times New Roman" w:eastAsia="Times New Roman" w:hAnsi="Times New Roman" w:cs="Times New Roman"/>
          <w:bCs/>
          <w:iCs/>
          <w:kern w:val="0"/>
          <w:sz w:val="24"/>
          <w:szCs w:val="24"/>
          <w:lang w:val="en-GB"/>
          <w14:ligatures w14:val="none"/>
        </w:rPr>
        <w:tab/>
        <w:t>Reference to Philosophical Perception. In C. A. Saliya, Social Research Methodology and Publishing Results: A Guide to Non-Native English Speakers, IGI Global.</w:t>
      </w:r>
    </w:p>
    <w:p w14:paraId="3D05F64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Poland, B. D. (1992). Learning to “Walk our Talk': the Implications of Sociological Theory for Research Methodologies. Canadian Journal of Public Health, 1, S31. </w:t>
      </w:r>
    </w:p>
    <w:p w14:paraId="024117D2" w14:textId="77777777" w:rsidR="009B349A"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Prathapan, M., Sajin Sahadevan, D., Zakkariya, K. A. (2018). Effectiveness of digital marketing: Tourism websites comparative analytics based on AIDA model. International Journal of Innovative Research &amp; Studies, 8(4): 262-273.</w:t>
      </w:r>
    </w:p>
    <w:p w14:paraId="28C4C43A" w14:textId="7B763E4D"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hAnsi="Times New Roman" w:cs="Times New Roman"/>
          <w:sz w:val="24"/>
          <w:szCs w:val="24"/>
        </w:rPr>
        <w:lastRenderedPageBreak/>
        <w:t xml:space="preserve"> </w:t>
      </w:r>
      <w:r w:rsidRPr="003C40FC">
        <w:rPr>
          <w:rFonts w:ascii="Times New Roman" w:eastAsia="Times New Roman" w:hAnsi="Times New Roman" w:cs="Times New Roman"/>
          <w:bCs/>
          <w:iCs/>
          <w:kern w:val="0"/>
          <w:sz w:val="24"/>
          <w:szCs w:val="24"/>
          <w:lang w:val="en-GB"/>
          <w14:ligatures w14:val="none"/>
        </w:rPr>
        <w:t>Prayag, G. (2020). Time for reset? COVID-19 and tourism resilience. Tourism Review International, 24(2-3), 179-184.</w:t>
      </w:r>
    </w:p>
    <w:p w14:paraId="1FA8A9C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Puerto Gonzalez, S., Gardiner, D., Bausch, J. (2020). Youth and COVID-19: impact on jobs, education, rights and mental well-being: survey report 2020. </w:t>
      </w:r>
    </w:p>
    <w:p w14:paraId="248626CA" w14:textId="77777777" w:rsidR="00924A90" w:rsidRPr="003C40FC" w:rsidRDefault="00924A90" w:rsidP="00573BC5">
      <w:pPr>
        <w:spacing w:line="480" w:lineRule="auto"/>
        <w:ind w:left="720" w:hanging="720"/>
        <w:jc w:val="both"/>
        <w:rPr>
          <w:rFonts w:ascii="Times New Roman" w:hAnsi="Times New Roman" w:cs="Times New Roman"/>
          <w:sz w:val="24"/>
          <w:szCs w:val="24"/>
        </w:rPr>
      </w:pPr>
      <w:r w:rsidRPr="003C40FC">
        <w:rPr>
          <w:rFonts w:ascii="Times New Roman" w:hAnsi="Times New Roman" w:cs="Times New Roman"/>
          <w:bCs/>
          <w:iCs/>
          <w:kern w:val="0"/>
          <w:sz w:val="24"/>
          <w:szCs w:val="24"/>
          <w:lang w:val="en-GB"/>
          <w14:ligatures w14:val="none"/>
        </w:rPr>
        <w:t>Purba, M., Simanjutak, D., Malau, Y., Sholihat, W., Ahmadi, E. (2021). The effect of digital marketing and e-commerce on financial performance and business sustaina-bility of MSMEs during COVID-19 pandemic in Indonesia. International Journal of Data and Network Science, 5(3):275-282.</w:t>
      </w:r>
      <w:r w:rsidRPr="003C40FC">
        <w:rPr>
          <w:rFonts w:ascii="Times New Roman" w:hAnsi="Times New Roman" w:cs="Times New Roman"/>
          <w:sz w:val="24"/>
          <w:szCs w:val="24"/>
        </w:rPr>
        <w:t xml:space="preserve"> </w:t>
      </w:r>
    </w:p>
    <w:p w14:paraId="498AD1A6" w14:textId="77777777" w:rsidR="00924A90" w:rsidRPr="003C40FC" w:rsidRDefault="00924A90" w:rsidP="00573BC5">
      <w:pPr>
        <w:spacing w:line="480" w:lineRule="auto"/>
        <w:ind w:left="720" w:hanging="720"/>
        <w:jc w:val="both"/>
        <w:rPr>
          <w:rFonts w:ascii="Times New Roman" w:hAnsi="Times New Roman" w:cs="Times New Roman"/>
          <w:sz w:val="24"/>
          <w:szCs w:val="24"/>
        </w:rPr>
      </w:pPr>
      <w:r w:rsidRPr="003C40FC">
        <w:rPr>
          <w:rFonts w:ascii="Times New Roman" w:hAnsi="Times New Roman" w:cs="Times New Roman"/>
          <w:sz w:val="24"/>
          <w:szCs w:val="24"/>
        </w:rPr>
        <w:t>Purdy, J. M. (2012). A framework for assessing power in collaborative governance processes. Public administration review, 72(3):409-417.</w:t>
      </w:r>
    </w:p>
    <w:p w14:paraId="6D99A4F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Pummerer, L., Böhm, R., Lilleholt, L., Winter, K., Zettler, I., Sassenberg, K. (2022). Conspiracy theories and their societal effects during the COVID-19 pandemic. Social Psychological and Personality Science, 13(1), 49-59. </w:t>
      </w:r>
    </w:p>
    <w:p w14:paraId="3A5AABD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Rahman, S. A., Tuckerman, L., Vorley, T., Gherhes, C. (2021). Resilient research in the field: Insights and lessons from adapting qualitative research projects during the COVID-19 pandemic. International Journal of Qualitative Methods, 20, 16094069211016106.</w:t>
      </w:r>
      <w:r w:rsidRPr="003C40FC">
        <w:rPr>
          <w:rFonts w:ascii="Times New Roman" w:eastAsia="Times New Roman" w:hAnsi="Times New Roman" w:cs="Times New Roman"/>
          <w:kern w:val="0"/>
          <w:sz w:val="24"/>
          <w:szCs w:val="24"/>
          <w14:ligatures w14:val="none"/>
        </w:rPr>
        <w:t xml:space="preserve"> </w:t>
      </w:r>
    </w:p>
    <w:p w14:paraId="43801B2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Raj, M., Sundararajan, A., You, C. (2020). COVID-19 and digital resilience: Evidence from Uber Eats. arXiv preprint arXiv:2006.07204.</w:t>
      </w:r>
    </w:p>
    <w:p w14:paraId="249F315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bookmarkStart w:id="479" w:name="_Hlk129878187"/>
      <w:r w:rsidRPr="003C40FC">
        <w:rPr>
          <w:rFonts w:ascii="Times New Roman" w:eastAsia="Times New Roman" w:hAnsi="Times New Roman" w:cs="Times New Roman"/>
          <w:bCs/>
          <w:iCs/>
          <w:kern w:val="0"/>
          <w:sz w:val="24"/>
          <w:szCs w:val="24"/>
          <w:lang w:val="en-GB"/>
          <w14:ligatures w14:val="none"/>
        </w:rPr>
        <w:t>Ramohai</w:t>
      </w:r>
      <w:bookmarkEnd w:id="479"/>
      <w:r w:rsidRPr="003C40FC">
        <w:rPr>
          <w:rFonts w:ascii="Times New Roman" w:eastAsia="Times New Roman" w:hAnsi="Times New Roman" w:cs="Times New Roman"/>
          <w:bCs/>
          <w:iCs/>
          <w:kern w:val="0"/>
          <w:sz w:val="24"/>
          <w:szCs w:val="24"/>
          <w:lang w:val="en-GB"/>
          <w14:ligatures w14:val="none"/>
        </w:rPr>
        <w:t>, J. (2014). ‘Marginalised access’ in South African higher education: Black women academics speak! Mediterranean Journal of Social Sciences, 5(20), 2976.</w:t>
      </w:r>
      <w:r w:rsidRPr="003C40FC">
        <w:rPr>
          <w:rFonts w:ascii="Times New Roman" w:eastAsia="Times New Roman" w:hAnsi="Times New Roman" w:cs="Times New Roman"/>
          <w:kern w:val="0"/>
          <w:sz w:val="24"/>
          <w:szCs w:val="24"/>
          <w14:ligatures w14:val="none"/>
        </w:rPr>
        <w:t xml:space="preserve"> </w:t>
      </w:r>
    </w:p>
    <w:p w14:paraId="0A33AB1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lastRenderedPageBreak/>
        <w:t>Ran, B., Qi, H. (2018). Contingencies of power sharing in collaborative governance. The American Review of Public Administration, 48(8): 836-851.</w:t>
      </w:r>
    </w:p>
    <w:p w14:paraId="7B379A2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Reguero, B. G., Beck, M. W., Bresch, D. N., Calil, J., Meliane, I. (2018). Comparing the cost effectiveness of nature-based and coastal adaptation: A case study from the Gulf Coast of the United States. PloS one, 13(4): e0192132.</w:t>
      </w:r>
    </w:p>
    <w:p w14:paraId="1F227DC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Ribeiro, P. J. G., Gonçalves, L. A. P. J. (2019). Urban resilience: A conceptual framework. Sustainable Cities and Society, 50, 101625.</w:t>
      </w:r>
    </w:p>
    <w:p w14:paraId="093EFAA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Richardson, G. E. (2002). The metatheory of resilience and resiliency. Journal of clinical psychology, 58(3): 307-321. </w:t>
      </w:r>
    </w:p>
    <w:p w14:paraId="5022B29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Ritz, W., Wolf, M., McQuitty, S. (2019). Digital marketing adoption and success for small businesses: The application of the do-it-yourself and technology acceptance models. Journal of Research in interactive Marketing, 13(2): 179-203.</w:t>
      </w:r>
    </w:p>
    <w:p w14:paraId="5E29D6C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bookmarkStart w:id="480" w:name="_Hlk153722998"/>
      <w:r w:rsidRPr="003C40FC">
        <w:rPr>
          <w:rFonts w:ascii="Times New Roman" w:eastAsia="Times New Roman" w:hAnsi="Times New Roman" w:cs="Times New Roman"/>
          <w:bCs/>
          <w:iCs/>
          <w:kern w:val="0"/>
          <w:sz w:val="24"/>
          <w:szCs w:val="24"/>
          <w:lang w:val="en-GB"/>
          <w14:ligatures w14:val="none"/>
        </w:rPr>
        <w:t xml:space="preserve">Rogerson, C. M., Rogerson, J. M. (2020). COVID-19 tourism impacts in South Africa: Government and industry responses. Geo Journal of Tourism and GeoCities, 31(3): 1083-1091. </w:t>
      </w:r>
    </w:p>
    <w:bookmarkEnd w:id="480"/>
    <w:p w14:paraId="062118D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Romer, D., Jamieson, K. H. (2020). Conspiracy theories as barriers to controlling the spread of COVID-19 in the US. Social science medicine, 263, 113356.</w:t>
      </w:r>
    </w:p>
    <w:p w14:paraId="3EC2985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Rowlingson, K. (2011). Does income inequality cause health and social problems? </w:t>
      </w:r>
    </w:p>
    <w:p w14:paraId="4A5B3033"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Roxas, F. M. Y., Rivera, J. P. R., Gutierrez, E. L. M. (2020). Mapping stakeholders’ roles in governing sustainable tourism destinations. Journal of Hospitality and Tourism Management, 45, 387-398.</w:t>
      </w:r>
      <w:r w:rsidRPr="003C40FC">
        <w:rPr>
          <w:rFonts w:ascii="Times New Roman" w:eastAsia="Times New Roman" w:hAnsi="Times New Roman" w:cs="Times New Roman"/>
          <w:kern w:val="0"/>
          <w:sz w:val="24"/>
          <w:szCs w:val="24"/>
          <w14:ligatures w14:val="none"/>
        </w:rPr>
        <w:t xml:space="preserve"> </w:t>
      </w:r>
    </w:p>
    <w:p w14:paraId="2754F24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Rume, T., Islam, S. D. U. (2020). Environmental effects of COVID-19 pandemic and potential strategies of sustainability. Heliyon, 6(9): e04965.</w:t>
      </w:r>
    </w:p>
    <w:p w14:paraId="1CD01F03" w14:textId="77777777" w:rsidR="009B349A"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kern w:val="0"/>
          <w:sz w:val="24"/>
          <w:szCs w:val="24"/>
          <w14:ligatures w14:val="none"/>
        </w:rPr>
        <w:t xml:space="preserve"> Sabogu, A., Nassè, T. B., Osumanu, I. K. (2020). Land conflicts and food security in Africa: Evidence from Dorimon in Ghana. International Journal of Management &amp; Entrepreneurship Research, 2(2):74-96</w:t>
      </w:r>
      <w:r w:rsidR="009B349A" w:rsidRPr="003C40FC">
        <w:rPr>
          <w:rFonts w:ascii="Times New Roman" w:hAnsi="Times New Roman" w:cs="Times New Roman"/>
          <w:sz w:val="24"/>
          <w:szCs w:val="24"/>
        </w:rPr>
        <w:t xml:space="preserve"> </w:t>
      </w:r>
    </w:p>
    <w:p w14:paraId="00DED719" w14:textId="64FB6EA2"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Sharma, G. D., Thomas, A., &amp; Paul, J. (2021). Reviving tourism industry post-COVID-19: A resilience-based framework. Tourism management perspectives, 37, 100786.</w:t>
      </w:r>
    </w:p>
    <w:p w14:paraId="7FEE9CF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Saito, H., Ruhanen, L. (2017). Power in tourism stakeholder collaborations: Power types and power holders. Journal of Hospitality and Tourism Management, 31, 189-196.</w:t>
      </w:r>
      <w:r w:rsidRPr="003C40FC">
        <w:rPr>
          <w:rFonts w:ascii="Times New Roman" w:eastAsia="Times New Roman" w:hAnsi="Times New Roman" w:cs="Times New Roman"/>
          <w:kern w:val="0"/>
          <w:sz w:val="24"/>
          <w:szCs w:val="24"/>
          <w14:ligatures w14:val="none"/>
        </w:rPr>
        <w:t xml:space="preserve"> </w:t>
      </w:r>
    </w:p>
    <w:p w14:paraId="6C2E0ADE" w14:textId="77777777" w:rsidR="00EF178F"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bCs/>
          <w:iCs/>
          <w:kern w:val="0"/>
          <w:sz w:val="24"/>
          <w:szCs w:val="24"/>
          <w:lang w:val="en-GB"/>
          <w14:ligatures w14:val="none"/>
        </w:rPr>
        <w:t>Salkin, C., Oner, M., Ustundag, A., Cevikcan, E. (2018). A conceptual framework for Industry 4.0. Industry 4.0: managing the digital transformation, 3-23.</w:t>
      </w:r>
      <w:r w:rsidR="00EF178F" w:rsidRPr="003C40FC">
        <w:rPr>
          <w:rFonts w:ascii="Times New Roman" w:hAnsi="Times New Roman" w:cs="Times New Roman"/>
          <w:sz w:val="24"/>
          <w:szCs w:val="24"/>
        </w:rPr>
        <w:t xml:space="preserve"> </w:t>
      </w:r>
    </w:p>
    <w:p w14:paraId="00099DFC" w14:textId="686B01B9" w:rsidR="00924A90" w:rsidRPr="003C40FC" w:rsidRDefault="00EF178F"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Saufi, A., O'Brien, D., &amp; Wilkins, H. (2014). Inhibitors to host community participation in sustainable tourism development in developing countries. Journal of Sustainable Tourism, 22(5), 801-820.</w:t>
      </w:r>
    </w:p>
    <w:p w14:paraId="0BFE862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Sawalha, I. H. S. (2015). Managing adversity: understanding some dimensions of organizational resilience. Management research review. </w:t>
      </w:r>
    </w:p>
    <w:p w14:paraId="3E6DED4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Scapens, R. W. (1991). Management accounting: a review of contemporary developments.</w:t>
      </w:r>
    </w:p>
    <w:p w14:paraId="1A33784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Schmidt, T., Cloete, A., Davids, A., Makola, L., Zondi, N., Jantjies, M. (2020). Myths, misconceptions, othering and stigmatizing responses to Covid-19 in South Africa: A rapid qualitative assessment. PloS one, 15(12): e0244420.</w:t>
      </w:r>
      <w:r w:rsidRPr="003C40FC">
        <w:rPr>
          <w:rFonts w:ascii="Times New Roman" w:eastAsia="Times New Roman" w:hAnsi="Times New Roman" w:cs="Times New Roman"/>
          <w:kern w:val="0"/>
          <w:sz w:val="24"/>
          <w:szCs w:val="24"/>
          <w14:ligatures w14:val="none"/>
        </w:rPr>
        <w:t xml:space="preserve"> </w:t>
      </w:r>
    </w:p>
    <w:p w14:paraId="4399FCC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Seyfi, S., Hall, C. M., Shabani, B. (2020). COVID-19 and international travel restrictions: The geopolitics of health and tourism. Tourism Geographies, 1-17. Sinha, T. (2004). Risk Assessment and Management.</w:t>
      </w:r>
    </w:p>
    <w:p w14:paraId="0F20F65D" w14:textId="77777777" w:rsidR="00CF534C"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bCs/>
          <w:iCs/>
          <w:kern w:val="0"/>
          <w:sz w:val="24"/>
          <w:szCs w:val="24"/>
          <w:lang w:val="en-GB"/>
          <w14:ligatures w14:val="none"/>
        </w:rPr>
        <w:t>Sharma, G. D., Thomas, A., Paul, J. (2021). Reviving tourism industry post-COVID-19: A resilience-based framework. Tourism management perspectives, 37, 100786.</w:t>
      </w:r>
      <w:r w:rsidR="00CF534C" w:rsidRPr="003C40FC">
        <w:rPr>
          <w:rFonts w:ascii="Times New Roman" w:hAnsi="Times New Roman" w:cs="Times New Roman"/>
          <w:sz w:val="24"/>
          <w:szCs w:val="24"/>
        </w:rPr>
        <w:t xml:space="preserve"> </w:t>
      </w:r>
    </w:p>
    <w:p w14:paraId="05826477" w14:textId="575ECE74" w:rsidR="00924A90" w:rsidRPr="003C40FC" w:rsidRDefault="00CF534C"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Sharma, A., Arora S. (2022). The effect of COVID-19 pandemic on tourism and hospitality industry–A review. COVID-19 and the Tourism Industry, 58-69.</w:t>
      </w:r>
    </w:p>
    <w:p w14:paraId="7654CF5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Sheng, J., Zhou, W., Zhu, B. (2020). The coordination of stakeholder interests in environmental regulation: Lessons from China’s environmental regulation policies from the perspective of the evolutionary game theory. Journal of Cleaner Production, 249, 119385.</w:t>
      </w:r>
    </w:p>
    <w:p w14:paraId="2EA4347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Sherman, M. H., Ford, J. (2014). Stakeholder engagement in adaptation interventions: an evaluation of projects in developing nations. Climate Policy, 14(3): 417-441. </w:t>
      </w:r>
    </w:p>
    <w:p w14:paraId="6C7CD77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Sidney, M. S. (2017). Policy formulation: design and tools. In Handbook of public policy analysis (pp. 105-114). Routledge</w:t>
      </w:r>
    </w:p>
    <w:p w14:paraId="0C622F0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Simpson, B. (2018). Pragmatism: A philosophy of practice. The SAGE handbook of qualitative business and management research methods, 54-68. </w:t>
      </w:r>
    </w:p>
    <w:p w14:paraId="2DB391F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Skare, M., Soriano, D. R., Porada-Rochoń, M. (2021). Impact of COVID-19 on the travel and tourism industry. Technological Forecasting and Social Change, 163, 120469.</w:t>
      </w:r>
    </w:p>
    <w:p w14:paraId="5CF26EF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Slabá, M. (2016). Stakeholder profile and stakeholder mapping of SMEs. Littera Scripta, 9(1), 123-139.</w:t>
      </w:r>
    </w:p>
    <w:p w14:paraId="5B97DE3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Smith, P., Dierckx, A., Capouet, M., Van Geet, M. (2009). Safety statements as a tool to incorporate geoscience in the safety and feasibility case. In Approaches and challenges for the use of geological information in the safety case for deep disposal of radioactive waste.</w:t>
      </w:r>
    </w:p>
    <w:p w14:paraId="6C34875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Smith S.L (1994) The tourism product. Annals of tourism research, 21(3): 582-595.</w:t>
      </w:r>
      <w:r w:rsidRPr="003C40FC">
        <w:rPr>
          <w:rFonts w:ascii="Times New Roman" w:eastAsia="Times New Roman" w:hAnsi="Times New Roman" w:cs="Times New Roman"/>
          <w:kern w:val="0"/>
          <w:sz w:val="24"/>
          <w:szCs w:val="24"/>
          <w14:ligatures w14:val="none"/>
        </w:rPr>
        <w:t xml:space="preserve"> </w:t>
      </w:r>
    </w:p>
    <w:p w14:paraId="363930FB"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Spade, D. (2020). Mutual aid: Building solidarity during this crisis (and the next). Verso Books.</w:t>
      </w:r>
    </w:p>
    <w:p w14:paraId="4B18EA5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bookmarkStart w:id="481" w:name="_Hlk129000811"/>
      <w:r w:rsidRPr="003C40FC">
        <w:rPr>
          <w:rFonts w:ascii="Times New Roman" w:eastAsia="Times New Roman" w:hAnsi="Times New Roman" w:cs="Times New Roman"/>
          <w:bCs/>
          <w:iCs/>
          <w:kern w:val="0"/>
          <w:sz w:val="24"/>
          <w:szCs w:val="24"/>
          <w:lang w:val="en-GB"/>
          <w14:ligatures w14:val="none"/>
        </w:rPr>
        <w:t xml:space="preserve">Spero, I., Stone, M. (2004). </w:t>
      </w:r>
      <w:bookmarkEnd w:id="481"/>
      <w:r w:rsidRPr="003C40FC">
        <w:rPr>
          <w:rFonts w:ascii="Times New Roman" w:eastAsia="Times New Roman" w:hAnsi="Times New Roman" w:cs="Times New Roman"/>
          <w:bCs/>
          <w:iCs/>
          <w:kern w:val="0"/>
          <w:sz w:val="24"/>
          <w:szCs w:val="24"/>
          <w:lang w:val="en-GB"/>
          <w14:ligatures w14:val="none"/>
        </w:rPr>
        <w:t>Agents of change: how young consumers are changing the world of marketing. Qualitative Market Research: An International Journal.</w:t>
      </w:r>
      <w:r w:rsidRPr="003C40FC">
        <w:rPr>
          <w:rFonts w:ascii="Times New Roman" w:eastAsia="Times New Roman" w:hAnsi="Times New Roman" w:cs="Times New Roman"/>
          <w:kern w:val="0"/>
          <w:sz w:val="24"/>
          <w:szCs w:val="24"/>
          <w14:ligatures w14:val="none"/>
        </w:rPr>
        <w:t xml:space="preserve"> </w:t>
      </w:r>
    </w:p>
    <w:p w14:paraId="15E21D2A"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Suleman, F. (2018). The employability skills of higher education graduates: insights into conceptual frameworks and methodological options. Higher Education, 76, 263-278.</w:t>
      </w:r>
    </w:p>
    <w:p w14:paraId="1E8591C7"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Suryani, A., Soedarso, S., Rahmawati, D., Endarko, E., Muklason, A., Wibawa, B. M., Zahrok, S. (2021). Community-Based Tourism Transformation: What Does The Local Community Need?. IPTEK Journal of Proceedings Series, (7): 1-12.</w:t>
      </w:r>
    </w:p>
    <w:p w14:paraId="053637A5" w14:textId="1DE42C3A"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Tarkar, P. (2020). Impact of </w:t>
      </w:r>
      <w:r w:rsidR="008924B7">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 xml:space="preserve">COVID-19 pandemic on </w:t>
      </w:r>
      <w:r w:rsidR="008924B7">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 xml:space="preserve">education system. International Journal of Advanced Science and Technology, 29(9): 3812-3814. </w:t>
      </w:r>
    </w:p>
    <w:p w14:paraId="0C0158D6" w14:textId="4E3580B2"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Theocharis, Y., Cardenal, A., Jin, S., Aalberg, T., Hopmann, D. N., Strömbäck, J., Štětka, V. (2021). Does the platform matter? Social media and COVID-19 conspiracy theory beliefs in 17 countries. </w:t>
      </w:r>
      <w:r w:rsidR="008924B7">
        <w:rPr>
          <w:rFonts w:ascii="Times New Roman" w:eastAsia="Times New Roman" w:hAnsi="Times New Roman" w:cs="Times New Roman"/>
          <w:bCs/>
          <w:iCs/>
          <w:kern w:val="0"/>
          <w:sz w:val="24"/>
          <w:szCs w:val="24"/>
          <w:lang w:val="en-GB"/>
          <w14:ligatures w14:val="none"/>
        </w:rPr>
        <w:t>New Media Society</w:t>
      </w:r>
      <w:r w:rsidRPr="003C40FC">
        <w:rPr>
          <w:rFonts w:ascii="Times New Roman" w:eastAsia="Times New Roman" w:hAnsi="Times New Roman" w:cs="Times New Roman"/>
          <w:bCs/>
          <w:iCs/>
          <w:kern w:val="0"/>
          <w:sz w:val="24"/>
          <w:szCs w:val="24"/>
          <w:lang w:val="en-GB"/>
          <w14:ligatures w14:val="none"/>
        </w:rPr>
        <w:t>, 14614448211045666</w:t>
      </w:r>
    </w:p>
    <w:p w14:paraId="2AB9BD7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Theriault, V., Tschirley, D., Maredia, M. (2021). The Effects of COVID-19 on Food Security in Urban and Rural Mali.</w:t>
      </w:r>
      <w:r w:rsidRPr="003C40FC">
        <w:rPr>
          <w:rFonts w:ascii="Times New Roman" w:eastAsia="Times New Roman" w:hAnsi="Times New Roman" w:cs="Times New Roman"/>
          <w:kern w:val="0"/>
          <w:sz w:val="24"/>
          <w:szCs w:val="24"/>
          <w14:ligatures w14:val="none"/>
        </w:rPr>
        <w:t xml:space="preserve"> </w:t>
      </w:r>
    </w:p>
    <w:p w14:paraId="32A57EA1"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bookmarkStart w:id="482" w:name="_Hlk137816105"/>
      <w:r w:rsidRPr="003C40FC">
        <w:rPr>
          <w:rFonts w:ascii="Times New Roman" w:eastAsia="Times New Roman" w:hAnsi="Times New Roman" w:cs="Times New Roman"/>
          <w:bCs/>
          <w:iCs/>
          <w:kern w:val="0"/>
          <w:sz w:val="24"/>
          <w:szCs w:val="24"/>
          <w:lang w:val="en-GB"/>
          <w14:ligatures w14:val="none"/>
        </w:rPr>
        <w:t>Tsygankov</w:t>
      </w:r>
      <w:bookmarkEnd w:id="482"/>
      <w:r w:rsidRPr="003C40FC">
        <w:rPr>
          <w:rFonts w:ascii="Times New Roman" w:eastAsia="Times New Roman" w:hAnsi="Times New Roman" w:cs="Times New Roman"/>
          <w:bCs/>
          <w:iCs/>
          <w:kern w:val="0"/>
          <w:sz w:val="24"/>
          <w:szCs w:val="24"/>
          <w:lang w:val="en-GB"/>
          <w14:ligatures w14:val="none"/>
        </w:rPr>
        <w:t>, A. P. (2019). Russia's foreign policy: change and continuity in national identity. Rowman &amp; Littlefield.</w:t>
      </w:r>
    </w:p>
    <w:p w14:paraId="11F7B385" w14:textId="5B9722A9"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 Tourism sector recovery plan: COVID-19 response. United Nations (2021), The UN supports Ghana </w:t>
      </w:r>
      <w:r w:rsidR="008924B7">
        <w:rPr>
          <w:rFonts w:ascii="Times New Roman" w:eastAsia="Times New Roman" w:hAnsi="Times New Roman" w:cs="Times New Roman"/>
          <w:bCs/>
          <w:iCs/>
          <w:kern w:val="0"/>
          <w:sz w:val="24"/>
          <w:szCs w:val="24"/>
          <w:lang w:val="en-GB"/>
          <w14:ligatures w14:val="none"/>
        </w:rPr>
        <w:t>in preparing</w:t>
      </w:r>
      <w:r w:rsidRPr="003C40FC">
        <w:rPr>
          <w:rFonts w:ascii="Times New Roman" w:eastAsia="Times New Roman" w:hAnsi="Times New Roman" w:cs="Times New Roman"/>
          <w:bCs/>
          <w:iCs/>
          <w:kern w:val="0"/>
          <w:sz w:val="24"/>
          <w:szCs w:val="24"/>
          <w:lang w:val="en-GB"/>
          <w14:ligatures w14:val="none"/>
        </w:rPr>
        <w:t xml:space="preserve"> a COVID-19 recovery plan for the City of Accra</w:t>
      </w:r>
    </w:p>
    <w:p w14:paraId="66AE9E4D" w14:textId="4D80C4AD"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UNICEF 2021 THE SOCIOECONOMIC IMPACT OF COVID-19 ON CHILDREN Donthu, N., Gustafsson, A. (2020). Effects of COVID-19 on business and research. Journal of </w:t>
      </w:r>
      <w:r w:rsidR="008924B7">
        <w:rPr>
          <w:rFonts w:ascii="Times New Roman" w:eastAsia="Times New Roman" w:hAnsi="Times New Roman" w:cs="Times New Roman"/>
          <w:bCs/>
          <w:iCs/>
          <w:kern w:val="0"/>
          <w:sz w:val="24"/>
          <w:szCs w:val="24"/>
          <w:lang w:val="en-GB"/>
          <w14:ligatures w14:val="none"/>
        </w:rPr>
        <w:t>Business Research</w:t>
      </w:r>
      <w:r w:rsidRPr="003C40FC">
        <w:rPr>
          <w:rFonts w:ascii="Times New Roman" w:eastAsia="Times New Roman" w:hAnsi="Times New Roman" w:cs="Times New Roman"/>
          <w:bCs/>
          <w:iCs/>
          <w:kern w:val="0"/>
          <w:sz w:val="24"/>
          <w:szCs w:val="24"/>
          <w:lang w:val="en-GB"/>
          <w14:ligatures w14:val="none"/>
        </w:rPr>
        <w:t>, 117, 284-289.</w:t>
      </w:r>
    </w:p>
    <w:p w14:paraId="53FBD78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Ural, M. (2016). Risk management for sustainable tourism. European Journal of Tourism, Hospitality and Recreation, 7(1): 63-71. </w:t>
      </w:r>
    </w:p>
    <w:p w14:paraId="7F880A90" w14:textId="7347754D"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 xml:space="preserve">Vasilić, N., Popović-Pantić, S., Semenčenko, D. (2020). Women entrepreneurship in the time of </w:t>
      </w:r>
      <w:r w:rsidR="008924B7">
        <w:rPr>
          <w:rFonts w:ascii="Times New Roman" w:eastAsia="Times New Roman" w:hAnsi="Times New Roman" w:cs="Times New Roman"/>
          <w:bCs/>
          <w:iCs/>
          <w:kern w:val="0"/>
          <w:sz w:val="24"/>
          <w:szCs w:val="24"/>
          <w:lang w:val="en-GB"/>
          <w14:ligatures w14:val="none"/>
        </w:rPr>
        <w:t xml:space="preserve">the </w:t>
      </w:r>
      <w:r w:rsidRPr="003C40FC">
        <w:rPr>
          <w:rFonts w:ascii="Times New Roman" w:eastAsia="Times New Roman" w:hAnsi="Times New Roman" w:cs="Times New Roman"/>
          <w:bCs/>
          <w:iCs/>
          <w:kern w:val="0"/>
          <w:sz w:val="24"/>
          <w:szCs w:val="24"/>
          <w:lang w:val="en-GB"/>
          <w14:ligatures w14:val="none"/>
        </w:rPr>
        <w:t>COVID-19 pandemic. JWEE, (3-4), 23-40.</w:t>
      </w:r>
    </w:p>
    <w:p w14:paraId="210A432E"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Van Breda, A. D. (2001). Resilience theory: A literature review. Pretoria, South Africa: South African Military Health Service.</w:t>
      </w:r>
      <w:r w:rsidRPr="003C40FC">
        <w:rPr>
          <w:rFonts w:ascii="Times New Roman" w:eastAsia="Times New Roman" w:hAnsi="Times New Roman" w:cs="Times New Roman"/>
          <w:kern w:val="0"/>
          <w:sz w:val="24"/>
          <w:szCs w:val="24"/>
          <w14:ligatures w14:val="none"/>
        </w:rPr>
        <w:t xml:space="preserve"> </w:t>
      </w:r>
    </w:p>
    <w:p w14:paraId="21C001C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Varpio, L., Paradis, E., Uijtdehaage, S., Young, M. (2020). The distinctions between theory, theoretical framework, and conceptual framework. Academic Medicine, 95(7), 989-994.</w:t>
      </w:r>
    </w:p>
    <w:p w14:paraId="5E10B60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Venable, J. (2006, February). The role of theory and theorising in design science research. In Proceedings of the 1st International Conference on Design Science in Information Systems and Technology (DESRIST 2006) (pp. 1-18).</w:t>
      </w:r>
    </w:p>
    <w:p w14:paraId="42245E7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Verbrugge, L. N., Ganzevoort, W., Fliervoet, J. M., Panten, K., &amp; van den Born, R. J. (2017). Implementing participatory monitoring in river management: The role of stakeholders' perspectives and incentives. Journal of environmental management, 195, 62-69.</w:t>
      </w:r>
    </w:p>
    <w:p w14:paraId="084819D4"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t>Villacé-Molinero, T., Fernández-Muñoz, J. J., Orea-Giner, A., Fuentes-Moraleda, L. (2021). Understanding the new post-COVID-19 risk scenario: Outlooks and challenges for a new era of tourism. Tourism Management, 86, 104324.</w:t>
      </w:r>
      <w:r w:rsidRPr="003C40FC">
        <w:rPr>
          <w:rFonts w:ascii="Times New Roman" w:eastAsia="Times New Roman" w:hAnsi="Times New Roman" w:cs="Times New Roman"/>
          <w:kern w:val="0"/>
          <w:sz w:val="24"/>
          <w:szCs w:val="24"/>
          <w14:ligatures w14:val="none"/>
        </w:rPr>
        <w:t xml:space="preserve"> </w:t>
      </w:r>
    </w:p>
    <w:p w14:paraId="51138865"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Viswanatha SR, M. (2021). INFLUENCE OF DIGITAL MARKETING ON PURCHASE OF MOBILE PHONES. Ilkogretim Online, 20(1)7:194-7198.</w:t>
      </w:r>
    </w:p>
    <w:p w14:paraId="7564753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kern w:val="0"/>
          <w:sz w:val="24"/>
          <w:szCs w:val="24"/>
          <w14:ligatures w14:val="none"/>
        </w:rPr>
        <w:t xml:space="preserve"> </w:t>
      </w:r>
      <w:r w:rsidRPr="003C40FC">
        <w:rPr>
          <w:rFonts w:ascii="Times New Roman" w:eastAsia="Times New Roman" w:hAnsi="Times New Roman" w:cs="Times New Roman"/>
          <w:bCs/>
          <w:iCs/>
          <w:kern w:val="0"/>
          <w:sz w:val="24"/>
          <w:szCs w:val="24"/>
          <w:lang w:val="en-GB"/>
          <w14:ligatures w14:val="none"/>
        </w:rPr>
        <w:t xml:space="preserve">Vo, T. D., Tran, M. D. (2021). The impact of covid-19 pandemic on the global trade. International Journal of Social Science and Economics Invention, 7(1): 1-7.  </w:t>
      </w:r>
    </w:p>
    <w:p w14:paraId="29F28A3D"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bCs/>
          <w:iCs/>
          <w:kern w:val="0"/>
          <w:sz w:val="24"/>
          <w:szCs w:val="24"/>
          <w:lang w:val="en-GB"/>
          <w14:ligatures w14:val="none"/>
        </w:rPr>
        <w:lastRenderedPageBreak/>
        <w:t>Wang, Y., Hao, H., Platt, L. S. (2021). Examining risk and crisis communications of government agencies and stakeholders during early-stages of COVID-19 on Twitter. Computers in human behaviour, 114, 106568.</w:t>
      </w:r>
      <w:r w:rsidRPr="003C40FC">
        <w:rPr>
          <w:rFonts w:ascii="Times New Roman" w:eastAsia="Times New Roman" w:hAnsi="Times New Roman" w:cs="Times New Roman"/>
          <w:kern w:val="0"/>
          <w:sz w:val="24"/>
          <w:szCs w:val="24"/>
          <w14:ligatures w14:val="none"/>
        </w:rPr>
        <w:t xml:space="preserve"> </w:t>
      </w:r>
    </w:p>
    <w:p w14:paraId="58AE2159"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Willig, C. (2019). Ontological and epistemological reflexivity: A core skill for therapists. Counselling and Psychotherapy Research, 19(3), 186-194.</w:t>
      </w:r>
    </w:p>
    <w:p w14:paraId="2B422F5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kern w:val="0"/>
          <w:sz w:val="24"/>
          <w:szCs w:val="24"/>
          <w14:ligatures w14:val="none"/>
        </w:rPr>
      </w:pPr>
      <w:r w:rsidRPr="003C40FC">
        <w:rPr>
          <w:rFonts w:ascii="Times New Roman" w:eastAsia="Times New Roman" w:hAnsi="Times New Roman" w:cs="Times New Roman"/>
          <w:kern w:val="0"/>
          <w:sz w:val="24"/>
          <w:szCs w:val="24"/>
          <w14:ligatures w14:val="none"/>
        </w:rPr>
        <w:t>World Health Organization. (2017). WHO community engagement framework for quality, people-centered and resilient health services (No. WHO/HIS/SDS/2017.15). World Health Organization.</w:t>
      </w:r>
    </w:p>
    <w:p w14:paraId="251F1EE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Wondirad, A., Tolkach, D., King, B. (2020). NGOs in ecotourism: Patrons of sustainability or neo-colonial agents? Evidence from Africa. Tourism Recreation Research, 45(2): 144-160.</w:t>
      </w:r>
    </w:p>
    <w:p w14:paraId="35F17F4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Woodruff, J. M. (2005). Consequence and likelihood in risk estimation: A matter of balance in UK health and safety risk assessment practice. Safety Science, 43(5-6): 345-353. </w:t>
      </w:r>
    </w:p>
    <w:p w14:paraId="0CAB935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Woo, E. (2013). The impacts of tourism development on stakeholders' quality of life (QOL): A comparison between community residents and employed residents in the hospitality and tourism industry (Doctoral dissertation, Virginia Tech). </w:t>
      </w:r>
    </w:p>
    <w:p w14:paraId="2D40495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World Bank. (2020). Rebuilding Tourism Competitiveness: Tourism Response, Recovery and Resilience to the COVID-19 Crisis.</w:t>
      </w:r>
    </w:p>
    <w:p w14:paraId="1B730D10" w14:textId="77777777" w:rsidR="00CE27A5"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World bank group (2020); COVID-19 forced businesses in Ghana to reduce wages for over 770,000 workers, and caused about 42,000 layoffs </w:t>
      </w:r>
    </w:p>
    <w:p w14:paraId="1649AB07" w14:textId="06119039" w:rsidR="00924A90" w:rsidRPr="003C40FC" w:rsidRDefault="00CE27A5"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Wright, J. H., Hill, N. A., Roe, D., Rowcliffe, J. M., Kümpel, N. F., Day, M., Milner‐Gulland, E. J. (2016). Reframing the concept of alternative livelihoods. Conservation Biology, 30(1): 7-13.</w:t>
      </w:r>
    </w:p>
    <w:p w14:paraId="2332F606"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Yamano, T., Pradhananga, M., Schipani, S., Samson, J. N., Quiao, L., Leuangkhamsing, S., Maddawin, A. (2020). The Impact of COVID-19 on Tourism Enterprises in the Lao People’s Democratic Republic: An Initial Assessment.</w:t>
      </w:r>
    </w:p>
    <w:p w14:paraId="75150CC8"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Yang, E. C. L., Nair, V. (2014). Tourism at risk: A review of risk and perceived risk in tourism. Asia-Pacific Journal of Innovation in Hospitality and Tourism (APJIHT), 3(2): 1-21.</w:t>
      </w:r>
    </w:p>
    <w:p w14:paraId="4398553C"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Zarei, A., Modarresi, M., Fallahi, A. (2021). Identifying and modeling operational barriers to community-based tourism in Iran. Journal of Tourism Planning and Development, 10(37), 185-205.</w:t>
      </w:r>
    </w:p>
    <w:p w14:paraId="460AACF2"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 xml:space="preserve">Zhang, H., Song, H., Wen, L., Liu, C. (2021). Forecasting tourism recovery amid COVID-19. Annals of Tourism Research, 87: 103149. </w:t>
      </w:r>
    </w:p>
    <w:p w14:paraId="2299AB10" w14:textId="77777777" w:rsidR="00924A90" w:rsidRPr="003C40FC" w:rsidRDefault="00924A90"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t>Zingraff-Hamed, A., Hüesker, F., Lupp, G., Begg, C., Huang, J., Oen, A., Pauleit, S. (2020). Stakeholder mapping to co-create nature-based solutions: who is on board? Sustainability, 12(20):8625</w:t>
      </w:r>
    </w:p>
    <w:p w14:paraId="2C452F2A" w14:textId="77777777" w:rsidR="009B349A" w:rsidRPr="003C40FC" w:rsidRDefault="00924A90" w:rsidP="00573BC5">
      <w:pPr>
        <w:spacing w:before="100" w:beforeAutospacing="1" w:after="100" w:afterAutospacing="1" w:line="480" w:lineRule="auto"/>
        <w:ind w:left="720" w:hanging="720"/>
        <w:jc w:val="both"/>
        <w:rPr>
          <w:rFonts w:ascii="Times New Roman" w:hAnsi="Times New Roman" w:cs="Times New Roman"/>
          <w:sz w:val="24"/>
          <w:szCs w:val="24"/>
        </w:rPr>
      </w:pPr>
      <w:r w:rsidRPr="003C40FC">
        <w:rPr>
          <w:rFonts w:ascii="Times New Roman" w:eastAsia="Times New Roman" w:hAnsi="Times New Roman" w:cs="Times New Roman"/>
          <w:bCs/>
          <w:iCs/>
          <w:kern w:val="0"/>
          <w:sz w:val="24"/>
          <w:szCs w:val="24"/>
          <w:lang w:val="en-GB"/>
          <w14:ligatures w14:val="none"/>
        </w:rPr>
        <w:t>Zhang, J., Zhang, Y. (2020). Tourism and gender equality: An Asian perspective. Annals of Tourism Research, 85, 103067.</w:t>
      </w:r>
      <w:r w:rsidR="009B349A" w:rsidRPr="003C40FC">
        <w:rPr>
          <w:rFonts w:ascii="Times New Roman" w:hAnsi="Times New Roman" w:cs="Times New Roman"/>
          <w:sz w:val="24"/>
          <w:szCs w:val="24"/>
        </w:rPr>
        <w:t xml:space="preserve"> </w:t>
      </w:r>
    </w:p>
    <w:p w14:paraId="7C4454E8" w14:textId="4CEC9CB8" w:rsidR="00924A90" w:rsidRPr="003C40FC" w:rsidRDefault="009B349A" w:rsidP="00573BC5">
      <w:pPr>
        <w:spacing w:before="100" w:beforeAutospacing="1" w:after="100" w:afterAutospacing="1" w:line="480" w:lineRule="auto"/>
        <w:ind w:left="720" w:hanging="720"/>
        <w:jc w:val="both"/>
        <w:rPr>
          <w:rFonts w:ascii="Times New Roman" w:eastAsia="Times New Roman" w:hAnsi="Times New Roman" w:cs="Times New Roman"/>
          <w:bCs/>
          <w:iCs/>
          <w:kern w:val="0"/>
          <w:sz w:val="24"/>
          <w:szCs w:val="24"/>
          <w:lang w:val="en-GB"/>
          <w14:ligatures w14:val="none"/>
        </w:rPr>
      </w:pPr>
      <w:r w:rsidRPr="003C40FC">
        <w:rPr>
          <w:rFonts w:ascii="Times New Roman" w:eastAsia="Times New Roman" w:hAnsi="Times New Roman" w:cs="Times New Roman"/>
          <w:bCs/>
          <w:iCs/>
          <w:kern w:val="0"/>
          <w:sz w:val="24"/>
          <w:szCs w:val="24"/>
          <w:lang w:val="en-GB"/>
          <w14:ligatures w14:val="none"/>
        </w:rPr>
        <w:lastRenderedPageBreak/>
        <w:t>Zurek, M., Ingram, J., Sanderson Bellamy, A., Goold, C., Lyon, C., Alexander, P., ... &amp; Withers, P. J. (2022). Food system resilience: concepts, issues, and challenges. Annual Review of Environment and Resources, 47, 511-534.</w:t>
      </w:r>
    </w:p>
    <w:p w14:paraId="073BEFA7" w14:textId="77777777" w:rsidR="00335208" w:rsidRPr="003C40FC" w:rsidRDefault="00335208" w:rsidP="00924A90">
      <w:pPr>
        <w:rPr>
          <w:rFonts w:ascii="Times New Roman" w:hAnsi="Times New Roman" w:cs="Times New Roman"/>
          <w:sz w:val="24"/>
          <w:szCs w:val="24"/>
        </w:rPr>
      </w:pPr>
    </w:p>
    <w:p w14:paraId="4DBCAEF1" w14:textId="77777777" w:rsidR="00335208" w:rsidRPr="003C40FC" w:rsidRDefault="00335208" w:rsidP="00924A90">
      <w:pPr>
        <w:rPr>
          <w:rFonts w:ascii="Times New Roman" w:hAnsi="Times New Roman" w:cs="Times New Roman"/>
          <w:sz w:val="24"/>
          <w:szCs w:val="24"/>
        </w:rPr>
      </w:pPr>
    </w:p>
    <w:p w14:paraId="6BB0BE64" w14:textId="77777777" w:rsidR="00335208" w:rsidRPr="003C40FC" w:rsidRDefault="00335208" w:rsidP="00924A90">
      <w:pPr>
        <w:rPr>
          <w:rFonts w:ascii="Times New Roman" w:hAnsi="Times New Roman" w:cs="Times New Roman"/>
          <w:sz w:val="24"/>
          <w:szCs w:val="24"/>
        </w:rPr>
      </w:pPr>
    </w:p>
    <w:p w14:paraId="5CD9FBDA" w14:textId="77777777" w:rsidR="00C608FF" w:rsidRPr="003C40FC" w:rsidRDefault="00C608FF" w:rsidP="00924A90">
      <w:pPr>
        <w:rPr>
          <w:rFonts w:ascii="Times New Roman" w:hAnsi="Times New Roman" w:cs="Times New Roman"/>
          <w:sz w:val="24"/>
          <w:szCs w:val="24"/>
        </w:rPr>
      </w:pPr>
    </w:p>
    <w:p w14:paraId="56C7AF12" w14:textId="77777777" w:rsidR="00C608FF" w:rsidRPr="003C40FC" w:rsidRDefault="00C608FF" w:rsidP="00924A90">
      <w:pPr>
        <w:rPr>
          <w:rFonts w:ascii="Times New Roman" w:hAnsi="Times New Roman" w:cs="Times New Roman"/>
          <w:sz w:val="24"/>
          <w:szCs w:val="24"/>
        </w:rPr>
      </w:pPr>
    </w:p>
    <w:p w14:paraId="5F117792" w14:textId="77777777" w:rsidR="00C608FF" w:rsidRPr="003C40FC" w:rsidRDefault="00C608FF" w:rsidP="00924A90">
      <w:pPr>
        <w:rPr>
          <w:rFonts w:ascii="Times New Roman" w:hAnsi="Times New Roman" w:cs="Times New Roman"/>
          <w:sz w:val="24"/>
          <w:szCs w:val="24"/>
        </w:rPr>
      </w:pPr>
    </w:p>
    <w:p w14:paraId="7523FA6D" w14:textId="77777777" w:rsidR="00C608FF" w:rsidRPr="003C40FC" w:rsidRDefault="00C608FF" w:rsidP="00924A90">
      <w:pPr>
        <w:rPr>
          <w:rFonts w:ascii="Times New Roman" w:hAnsi="Times New Roman" w:cs="Times New Roman"/>
          <w:sz w:val="24"/>
          <w:szCs w:val="24"/>
        </w:rPr>
      </w:pPr>
    </w:p>
    <w:p w14:paraId="5F090C38" w14:textId="77777777" w:rsidR="00C608FF" w:rsidRPr="003C40FC" w:rsidRDefault="00C608FF" w:rsidP="00924A90">
      <w:pPr>
        <w:rPr>
          <w:rFonts w:ascii="Times New Roman" w:hAnsi="Times New Roman" w:cs="Times New Roman"/>
          <w:sz w:val="24"/>
          <w:szCs w:val="24"/>
        </w:rPr>
      </w:pPr>
    </w:p>
    <w:p w14:paraId="5C45D6FB" w14:textId="77777777" w:rsidR="00C608FF" w:rsidRPr="003C40FC" w:rsidRDefault="00C608FF" w:rsidP="00924A90">
      <w:pPr>
        <w:rPr>
          <w:rFonts w:ascii="Times New Roman" w:hAnsi="Times New Roman" w:cs="Times New Roman"/>
          <w:sz w:val="24"/>
          <w:szCs w:val="24"/>
        </w:rPr>
      </w:pPr>
    </w:p>
    <w:p w14:paraId="26E2AD37" w14:textId="77777777" w:rsidR="00C608FF" w:rsidRPr="003C40FC" w:rsidRDefault="00C608FF" w:rsidP="00924A90">
      <w:pPr>
        <w:rPr>
          <w:rFonts w:ascii="Times New Roman" w:hAnsi="Times New Roman" w:cs="Times New Roman"/>
          <w:sz w:val="24"/>
          <w:szCs w:val="24"/>
        </w:rPr>
      </w:pPr>
    </w:p>
    <w:p w14:paraId="040A26F8" w14:textId="77777777" w:rsidR="00C608FF" w:rsidRPr="003C40FC" w:rsidRDefault="00C608FF" w:rsidP="00924A90">
      <w:pPr>
        <w:rPr>
          <w:rFonts w:ascii="Times New Roman" w:hAnsi="Times New Roman" w:cs="Times New Roman"/>
          <w:sz w:val="24"/>
          <w:szCs w:val="24"/>
        </w:rPr>
      </w:pPr>
    </w:p>
    <w:p w14:paraId="22E1C1FE" w14:textId="77777777" w:rsidR="00D84E48" w:rsidRPr="003C40FC" w:rsidRDefault="00D84E48" w:rsidP="00924A90">
      <w:pPr>
        <w:rPr>
          <w:rFonts w:ascii="Times New Roman" w:hAnsi="Times New Roman" w:cs="Times New Roman"/>
          <w:sz w:val="24"/>
          <w:szCs w:val="24"/>
        </w:rPr>
      </w:pPr>
    </w:p>
    <w:p w14:paraId="14B14742" w14:textId="77777777" w:rsidR="00D84E48" w:rsidRPr="003C40FC" w:rsidRDefault="00D84E48" w:rsidP="00924A90">
      <w:pPr>
        <w:rPr>
          <w:rFonts w:ascii="Times New Roman" w:hAnsi="Times New Roman" w:cs="Times New Roman"/>
          <w:sz w:val="24"/>
          <w:szCs w:val="24"/>
        </w:rPr>
      </w:pPr>
    </w:p>
    <w:p w14:paraId="6991C8B2" w14:textId="77777777" w:rsidR="00D84E48" w:rsidRPr="003C40FC" w:rsidRDefault="00D84E48" w:rsidP="00924A90">
      <w:pPr>
        <w:rPr>
          <w:rFonts w:ascii="Times New Roman" w:hAnsi="Times New Roman" w:cs="Times New Roman"/>
          <w:sz w:val="24"/>
          <w:szCs w:val="24"/>
        </w:rPr>
      </w:pPr>
    </w:p>
    <w:p w14:paraId="136991EF" w14:textId="77777777" w:rsidR="00D84E48" w:rsidRPr="003C40FC" w:rsidRDefault="00D84E48" w:rsidP="00924A90">
      <w:pPr>
        <w:rPr>
          <w:rFonts w:ascii="Times New Roman" w:hAnsi="Times New Roman" w:cs="Times New Roman"/>
          <w:sz w:val="24"/>
          <w:szCs w:val="24"/>
        </w:rPr>
      </w:pPr>
    </w:p>
    <w:p w14:paraId="0D489CC0" w14:textId="77777777" w:rsidR="00D84E48" w:rsidRPr="003C40FC" w:rsidRDefault="00D84E48" w:rsidP="00924A90">
      <w:pPr>
        <w:rPr>
          <w:rFonts w:ascii="Times New Roman" w:hAnsi="Times New Roman" w:cs="Times New Roman"/>
          <w:sz w:val="24"/>
          <w:szCs w:val="24"/>
        </w:rPr>
      </w:pPr>
    </w:p>
    <w:p w14:paraId="6935F923" w14:textId="77777777" w:rsidR="00C608FF" w:rsidRPr="003C40FC" w:rsidRDefault="00C608FF" w:rsidP="00924A90">
      <w:pPr>
        <w:rPr>
          <w:rFonts w:ascii="Times New Roman" w:hAnsi="Times New Roman" w:cs="Times New Roman"/>
          <w:sz w:val="24"/>
          <w:szCs w:val="24"/>
        </w:rPr>
      </w:pPr>
    </w:p>
    <w:p w14:paraId="5ECD2BFA" w14:textId="77777777" w:rsidR="00C608FF" w:rsidRPr="003C40FC" w:rsidRDefault="00C608FF" w:rsidP="00924A90">
      <w:pPr>
        <w:rPr>
          <w:rFonts w:ascii="Times New Roman" w:hAnsi="Times New Roman" w:cs="Times New Roman"/>
          <w:sz w:val="24"/>
          <w:szCs w:val="24"/>
        </w:rPr>
      </w:pPr>
    </w:p>
    <w:p w14:paraId="723CAB64" w14:textId="77777777" w:rsidR="00C608FF" w:rsidRPr="003C40FC" w:rsidRDefault="00C608FF" w:rsidP="00924A90">
      <w:pPr>
        <w:rPr>
          <w:rFonts w:ascii="Times New Roman" w:hAnsi="Times New Roman" w:cs="Times New Roman"/>
          <w:sz w:val="24"/>
          <w:szCs w:val="24"/>
        </w:rPr>
      </w:pPr>
    </w:p>
    <w:p w14:paraId="297BB43C" w14:textId="77777777" w:rsidR="00C608FF" w:rsidRPr="003C40FC" w:rsidRDefault="00C608FF" w:rsidP="00924A90">
      <w:pPr>
        <w:rPr>
          <w:rFonts w:ascii="Times New Roman" w:hAnsi="Times New Roman" w:cs="Times New Roman"/>
          <w:sz w:val="24"/>
          <w:szCs w:val="24"/>
        </w:rPr>
      </w:pPr>
    </w:p>
    <w:p w14:paraId="637A9E4C" w14:textId="77777777" w:rsidR="00335208" w:rsidRPr="003C40FC" w:rsidRDefault="00335208" w:rsidP="00924A90">
      <w:pPr>
        <w:rPr>
          <w:rFonts w:ascii="Times New Roman" w:hAnsi="Times New Roman" w:cs="Times New Roman"/>
          <w:sz w:val="24"/>
          <w:szCs w:val="24"/>
        </w:rPr>
      </w:pPr>
    </w:p>
    <w:p w14:paraId="2B63387A" w14:textId="77777777" w:rsidR="009B349A" w:rsidRPr="003C40FC" w:rsidRDefault="00335208" w:rsidP="00FB193E">
      <w:pPr>
        <w:rPr>
          <w:rFonts w:ascii="Times New Roman" w:hAnsi="Times New Roman" w:cs="Times New Roman"/>
          <w:sz w:val="24"/>
          <w:szCs w:val="24"/>
        </w:rPr>
      </w:pPr>
      <w:r w:rsidRPr="003C40FC">
        <w:rPr>
          <w:rFonts w:ascii="Times New Roman" w:hAnsi="Times New Roman" w:cs="Times New Roman"/>
          <w:sz w:val="24"/>
          <w:szCs w:val="24"/>
        </w:rPr>
        <w:t xml:space="preserve">                                                        </w:t>
      </w:r>
    </w:p>
    <w:p w14:paraId="2B8B2124" w14:textId="77777777" w:rsidR="009B349A" w:rsidRDefault="009B349A" w:rsidP="00FB193E">
      <w:pPr>
        <w:rPr>
          <w:rFonts w:ascii="Times New Roman" w:hAnsi="Times New Roman" w:cs="Times New Roman"/>
          <w:sz w:val="24"/>
          <w:szCs w:val="24"/>
        </w:rPr>
      </w:pPr>
    </w:p>
    <w:p w14:paraId="22250B9E" w14:textId="77777777" w:rsidR="009F2CB4" w:rsidRDefault="009F2CB4" w:rsidP="00FB193E">
      <w:pPr>
        <w:rPr>
          <w:rFonts w:ascii="Times New Roman" w:hAnsi="Times New Roman" w:cs="Times New Roman"/>
          <w:sz w:val="24"/>
          <w:szCs w:val="24"/>
        </w:rPr>
      </w:pPr>
    </w:p>
    <w:p w14:paraId="3F7D10A3" w14:textId="77777777" w:rsidR="009F2CB4" w:rsidRPr="003C40FC" w:rsidRDefault="009F2CB4" w:rsidP="00FB193E">
      <w:pPr>
        <w:rPr>
          <w:rFonts w:ascii="Times New Roman" w:hAnsi="Times New Roman" w:cs="Times New Roman"/>
          <w:sz w:val="24"/>
          <w:szCs w:val="24"/>
        </w:rPr>
      </w:pPr>
    </w:p>
    <w:p w14:paraId="29291FE1" w14:textId="77777777" w:rsidR="009B349A" w:rsidRPr="003C40FC" w:rsidRDefault="009B349A" w:rsidP="00FB193E">
      <w:pPr>
        <w:rPr>
          <w:rFonts w:ascii="Times New Roman" w:hAnsi="Times New Roman" w:cs="Times New Roman"/>
          <w:sz w:val="24"/>
          <w:szCs w:val="24"/>
        </w:rPr>
      </w:pPr>
    </w:p>
    <w:p w14:paraId="35CF7B53" w14:textId="2D6D80BD" w:rsidR="00335208" w:rsidRPr="003C40FC" w:rsidRDefault="00335208" w:rsidP="009F2CB4">
      <w:pPr>
        <w:pStyle w:val="Heading1"/>
      </w:pPr>
      <w:bookmarkStart w:id="483" w:name="_Toc167264786"/>
      <w:r w:rsidRPr="003C40FC">
        <w:lastRenderedPageBreak/>
        <w:t>APPENDIXES</w:t>
      </w:r>
      <w:bookmarkEnd w:id="483"/>
    </w:p>
    <w:p w14:paraId="11FE35D3" w14:textId="77777777" w:rsidR="00FB193E" w:rsidRPr="003C40FC" w:rsidRDefault="00FB193E" w:rsidP="00FB193E">
      <w:pPr>
        <w:rPr>
          <w:rFonts w:ascii="Times New Roman" w:hAnsi="Times New Roman" w:cs="Times New Roman"/>
          <w:sz w:val="24"/>
          <w:szCs w:val="24"/>
        </w:rPr>
      </w:pPr>
    </w:p>
    <w:p w14:paraId="67AB63AD" w14:textId="73A69ACF" w:rsidR="00FB193E" w:rsidRPr="003C40FC" w:rsidRDefault="00FB193E" w:rsidP="009F2CB4">
      <w:pPr>
        <w:pStyle w:val="Heading2"/>
        <w:jc w:val="center"/>
      </w:pPr>
      <w:bookmarkStart w:id="484" w:name="_Toc167264787"/>
      <w:r w:rsidRPr="003C40FC">
        <w:t>APPENDIX A</w:t>
      </w:r>
      <w:bookmarkEnd w:id="484"/>
    </w:p>
    <w:p w14:paraId="73BAF159" w14:textId="77777777" w:rsidR="00335208" w:rsidRPr="003C40FC" w:rsidRDefault="00335208" w:rsidP="00335208">
      <w:pPr>
        <w:jc w:val="center"/>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SDD-UNIVERSITY OF BUSINESS AND INTEGRATED DEVELOPMENT STUDIES-WA</w:t>
      </w:r>
    </w:p>
    <w:p w14:paraId="65C9C722" w14:textId="77777777" w:rsidR="00335208" w:rsidRPr="003C40FC" w:rsidRDefault="00335208" w:rsidP="00335208">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My Name is </w:t>
      </w:r>
      <w:r w:rsidRPr="003C40FC">
        <w:rPr>
          <w:rFonts w:ascii="Times New Roman" w:hAnsi="Times New Roman" w:cs="Times New Roman"/>
          <w:b/>
          <w:bCs/>
          <w:kern w:val="0"/>
          <w:sz w:val="24"/>
          <w:szCs w:val="24"/>
          <w14:ligatures w14:val="none"/>
        </w:rPr>
        <w:t>Samuel Akonga</w:t>
      </w:r>
      <w:r w:rsidRPr="003C40FC">
        <w:rPr>
          <w:rFonts w:ascii="Times New Roman" w:hAnsi="Times New Roman" w:cs="Times New Roman"/>
          <w:kern w:val="0"/>
          <w:sz w:val="24"/>
          <w:szCs w:val="24"/>
          <w14:ligatures w14:val="none"/>
        </w:rPr>
        <w:t xml:space="preserve">, a Ph.D. candidate at the Simon Diedong University of Business and Integrated Development Studies. I am conducting research on the Risks and Resilience of the Tourism Industry in the Upper East Region Amid the COVID-19 Pandemic. Please go through the following questionnaires and identify the appropriate response for each questionnaire. </w:t>
      </w:r>
    </w:p>
    <w:p w14:paraId="1BCE484F" w14:textId="7E9F90DD" w:rsidR="008C4A61" w:rsidRPr="003C40FC" w:rsidRDefault="00335208" w:rsidP="008C4A6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b/>
          <w:bCs/>
          <w:i/>
          <w:iCs/>
          <w:kern w:val="0"/>
          <w:sz w:val="24"/>
          <w:szCs w:val="24"/>
          <w14:ligatures w14:val="none"/>
        </w:rPr>
        <w:t>Disclaimer:</w:t>
      </w:r>
      <w:r w:rsidRPr="003C40FC">
        <w:rPr>
          <w:rFonts w:ascii="Times New Roman" w:hAnsi="Times New Roman" w:cs="Times New Roman"/>
          <w:kern w:val="0"/>
          <w:sz w:val="24"/>
          <w:szCs w:val="24"/>
          <w14:ligatures w14:val="none"/>
        </w:rPr>
        <w:t xml:space="preserve"> It is solely for an academic purpose. Information provided shall be used mainly for academic purposes and will not be shared or used by any third party.</w:t>
      </w:r>
    </w:p>
    <w:p w14:paraId="572ACF29" w14:textId="77777777" w:rsidR="008C4A61" w:rsidRPr="003C40FC" w:rsidRDefault="008C4A61" w:rsidP="008C4A61">
      <w:pPr>
        <w:spacing w:line="360" w:lineRule="auto"/>
        <w:jc w:val="both"/>
        <w:rPr>
          <w:rFonts w:ascii="Times New Roman" w:hAnsi="Times New Roman" w:cs="Times New Roman"/>
          <w:i/>
          <w:iCs/>
          <w:kern w:val="0"/>
          <w:sz w:val="24"/>
          <w:szCs w:val="24"/>
          <w14:ligatures w14:val="none"/>
        </w:rPr>
      </w:pPr>
      <w:r w:rsidRPr="003C40FC">
        <w:rPr>
          <w:rFonts w:ascii="Times New Roman" w:hAnsi="Times New Roman" w:cs="Times New Roman"/>
          <w:b/>
          <w:i/>
          <w:iCs/>
          <w:kern w:val="0"/>
          <w:sz w:val="24"/>
          <w:szCs w:val="24"/>
          <w14:ligatures w14:val="none"/>
        </w:rPr>
        <w:t>INSTRUCTION: Kindly Circle the right answer where appropriate</w:t>
      </w:r>
    </w:p>
    <w:p w14:paraId="205A3F26" w14:textId="77777777" w:rsidR="008C4A61" w:rsidRPr="003C40FC" w:rsidRDefault="008C4A61" w:rsidP="008C4A61">
      <w:pPr>
        <w:spacing w:line="360" w:lineRule="auto"/>
        <w:jc w:val="both"/>
        <w:rPr>
          <w:rFonts w:ascii="Times New Roman" w:hAnsi="Times New Roman" w:cs="Times New Roman"/>
          <w:b/>
          <w:i/>
          <w:iCs/>
          <w:kern w:val="0"/>
          <w:sz w:val="24"/>
          <w:szCs w:val="24"/>
          <w14:ligatures w14:val="none"/>
        </w:rPr>
      </w:pPr>
      <w:r w:rsidRPr="003C40FC">
        <w:rPr>
          <w:rFonts w:ascii="Times New Roman" w:hAnsi="Times New Roman" w:cs="Times New Roman"/>
          <w:b/>
          <w:i/>
          <w:iCs/>
          <w:kern w:val="0"/>
          <w:sz w:val="24"/>
          <w:szCs w:val="24"/>
          <w14:ligatures w14:val="none"/>
        </w:rPr>
        <w:t>SECTION A:  BIO-DATA OF RESPONDENT</w:t>
      </w:r>
    </w:p>
    <w:p w14:paraId="413553D2" w14:textId="77777777" w:rsidR="008C4A61" w:rsidRPr="003C40FC" w:rsidRDefault="008C4A61" w:rsidP="007745FD">
      <w:pPr>
        <w:numPr>
          <w:ilvl w:val="0"/>
          <w:numId w:val="16"/>
        </w:numPr>
        <w:spacing w:before="240"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Sex of Respondent</w:t>
      </w:r>
    </w:p>
    <w:p w14:paraId="35DD6FEA" w14:textId="77777777" w:rsidR="008C4A61" w:rsidRPr="003C40FC" w:rsidRDefault="008C4A61" w:rsidP="008C4A61">
      <w:pPr>
        <w:spacing w:before="240"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01= Male [ ] 02= Female [ ] 03=Others [ ]</w:t>
      </w:r>
    </w:p>
    <w:p w14:paraId="0B1B2892"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p>
    <w:p w14:paraId="2BF0243C" w14:textId="77777777" w:rsidR="008C4A61" w:rsidRPr="003C40FC" w:rsidRDefault="008C4A61" w:rsidP="007745FD">
      <w:pPr>
        <w:numPr>
          <w:ilvl w:val="0"/>
          <w:numId w:val="16"/>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Age of Respondent</w:t>
      </w:r>
    </w:p>
    <w:p w14:paraId="36AAD84E"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01. 20- 29 [ ]  02.30-39 [ ] 03. 40- 49 [ ] 04.50-59 [ ] 05. 60+ [ ]</w:t>
      </w:r>
    </w:p>
    <w:p w14:paraId="5338FF40"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p>
    <w:p w14:paraId="4CA52F10" w14:textId="77777777" w:rsidR="008C4A61" w:rsidRPr="003C40FC" w:rsidRDefault="008C4A61" w:rsidP="007745FD">
      <w:pPr>
        <w:numPr>
          <w:ilvl w:val="0"/>
          <w:numId w:val="16"/>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Marital Status</w:t>
      </w:r>
    </w:p>
    <w:p w14:paraId="780B5978" w14:textId="77777777" w:rsidR="008C4A61" w:rsidRPr="003C40FC" w:rsidRDefault="008C4A61" w:rsidP="007745FD">
      <w:pPr>
        <w:numPr>
          <w:ilvl w:val="0"/>
          <w:numId w:val="88"/>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Married [ ] 02. Divorced [ ] 03. Widow [ ]  04.Never married [ ]</w:t>
      </w:r>
    </w:p>
    <w:p w14:paraId="66743692"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p>
    <w:p w14:paraId="135E6120" w14:textId="77777777" w:rsidR="008C4A61" w:rsidRPr="003C40FC" w:rsidRDefault="008C4A61" w:rsidP="007745FD">
      <w:pPr>
        <w:numPr>
          <w:ilvl w:val="0"/>
          <w:numId w:val="16"/>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Level of Education of Respondent</w:t>
      </w:r>
    </w:p>
    <w:p w14:paraId="26C0B330" w14:textId="77777777" w:rsidR="008C4A61" w:rsidRPr="003C40FC" w:rsidRDefault="008C4A61" w:rsidP="007745FD">
      <w:pPr>
        <w:numPr>
          <w:ilvl w:val="0"/>
          <w:numId w:val="89"/>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Basic school [ ] 02. Secondary/Middle school [ ]  03. A Level/ O Level [ ]</w:t>
      </w:r>
    </w:p>
    <w:p w14:paraId="49A6F282"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04. No formal education [ ] 05. Tertiary education</w:t>
      </w:r>
    </w:p>
    <w:p w14:paraId="24B2364D"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p>
    <w:p w14:paraId="63D9EFFA" w14:textId="77777777" w:rsidR="008C4A61" w:rsidRPr="003C40FC" w:rsidRDefault="008C4A61" w:rsidP="007745FD">
      <w:pPr>
        <w:numPr>
          <w:ilvl w:val="0"/>
          <w:numId w:val="16"/>
        </w:num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Religious Affiliation (practice) of Respondent</w:t>
      </w:r>
    </w:p>
    <w:p w14:paraId="3AD83904"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01. Roman Catholic [ ] 02.Islam [ ] 03. Pentecostal [ ] 04.Traditionalist [ ]</w:t>
      </w:r>
    </w:p>
    <w:p w14:paraId="14101736" w14:textId="77777777" w:rsidR="008C4A61" w:rsidRPr="003C40FC" w:rsidRDefault="008C4A61" w:rsidP="008C4A61">
      <w:pPr>
        <w:spacing w:after="200" w:line="360" w:lineRule="auto"/>
        <w:contextualSpacing/>
        <w:jc w:val="both"/>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t>05. Protestants [ ]</w:t>
      </w:r>
    </w:p>
    <w:p w14:paraId="48573467" w14:textId="77777777" w:rsidR="008C4A61" w:rsidRPr="003C40FC" w:rsidRDefault="008C4A61" w:rsidP="008C4A61">
      <w:pPr>
        <w:spacing w:after="200" w:line="360" w:lineRule="auto"/>
        <w:contextualSpacing/>
        <w:jc w:val="both"/>
        <w:rPr>
          <w:rFonts w:ascii="Times New Roman" w:hAnsi="Times New Roman" w:cs="Times New Roman"/>
          <w:b/>
          <w:bCs/>
          <w:i/>
          <w:iCs/>
          <w:kern w:val="0"/>
          <w:sz w:val="24"/>
          <w:szCs w:val="24"/>
          <w14:ligatures w14:val="none"/>
        </w:rPr>
      </w:pPr>
    </w:p>
    <w:p w14:paraId="54823FB0" w14:textId="77777777" w:rsidR="008C4A61" w:rsidRPr="003C40FC" w:rsidRDefault="008C4A61" w:rsidP="008C4A61">
      <w:pPr>
        <w:spacing w:after="200" w:line="360" w:lineRule="auto"/>
        <w:contextualSpacing/>
        <w:jc w:val="both"/>
        <w:rPr>
          <w:rFonts w:ascii="Times New Roman" w:hAnsi="Times New Roman" w:cs="Times New Roman"/>
          <w:b/>
          <w:bCs/>
          <w:i/>
          <w:iCs/>
          <w:kern w:val="0"/>
          <w:sz w:val="24"/>
          <w:szCs w:val="24"/>
          <w14:ligatures w14:val="none"/>
        </w:rPr>
      </w:pPr>
    </w:p>
    <w:p w14:paraId="515B90CC" w14:textId="77777777" w:rsidR="008C4A61" w:rsidRPr="003C40FC" w:rsidRDefault="008C4A61" w:rsidP="008C4A61">
      <w:pPr>
        <w:spacing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lastRenderedPageBreak/>
        <w:t xml:space="preserve">                        Power and interest imbalance in the tourism industry</w:t>
      </w:r>
    </w:p>
    <w:p w14:paraId="40CEBFC5" w14:textId="77777777" w:rsidR="008C4A61" w:rsidRPr="003C40FC" w:rsidRDefault="008C4A61" w:rsidP="008C4A61">
      <w:p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Please provide the appropriate response to the questions in the columns provided in the tables below.</w:t>
      </w:r>
    </w:p>
    <w:p w14:paraId="569FC45A"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Power and interest dynamics of tourism stakeholders in natural attractions in relation to the risk of COVID-19 pandemic.</w:t>
      </w:r>
    </w:p>
    <w:tbl>
      <w:tblPr>
        <w:tblStyle w:val="TableGrid4"/>
        <w:tblW w:w="8224" w:type="dxa"/>
        <w:tblLook w:val="04A0" w:firstRow="1" w:lastRow="0" w:firstColumn="1" w:lastColumn="0" w:noHBand="0" w:noVBand="1"/>
      </w:tblPr>
      <w:tblGrid>
        <w:gridCol w:w="2165"/>
        <w:gridCol w:w="1431"/>
        <w:gridCol w:w="1445"/>
        <w:gridCol w:w="1563"/>
        <w:gridCol w:w="1620"/>
      </w:tblGrid>
      <w:tr w:rsidR="007044EC" w:rsidRPr="003C40FC" w14:paraId="7EC8F6FA" w14:textId="77777777" w:rsidTr="00EF5DFF">
        <w:trPr>
          <w:trHeight w:val="4688"/>
        </w:trPr>
        <w:tc>
          <w:tcPr>
            <w:tcW w:w="2166" w:type="dxa"/>
          </w:tcPr>
          <w:p w14:paraId="4A3C9E1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428" w:type="dxa"/>
          </w:tcPr>
          <w:p w14:paraId="1289B9B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High power and High-interest stakeholders      </w:t>
            </w:r>
          </w:p>
          <w:p w14:paraId="48A56CE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t>
            </w:r>
            <w:r w:rsidRPr="003C40FC">
              <w:rPr>
                <w:rFonts w:ascii="Times New Roman" w:hAnsi="Times New Roman" w:cs="Times New Roman"/>
                <w:b/>
                <w:bCs/>
                <w:i/>
                <w:iCs/>
                <w:sz w:val="24"/>
                <w:szCs w:val="24"/>
                <w14:ligatures w14:val="none"/>
              </w:rPr>
              <w:t>HPHI)</w:t>
            </w:r>
          </w:p>
          <w:p w14:paraId="0D4FBD34"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 High</w:t>
            </w:r>
          </w:p>
          <w:p w14:paraId="471A1ADA"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4F85086B"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3=Low  </w:t>
            </w:r>
          </w:p>
          <w:p w14:paraId="5C231E93" w14:textId="55125111" w:rsidR="008C4A61" w:rsidRPr="003C40FC" w:rsidRDefault="008C4A61" w:rsidP="009F2CB4">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natural attractions</w:t>
            </w:r>
          </w:p>
        </w:tc>
        <w:tc>
          <w:tcPr>
            <w:tcW w:w="1445" w:type="dxa"/>
          </w:tcPr>
          <w:p w14:paraId="4A58C5D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High power and Low-interest stakeholders </w:t>
            </w:r>
          </w:p>
          <w:p w14:paraId="4AA9C9A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HPLI</w:t>
            </w:r>
            <w:r w:rsidRPr="003C40FC">
              <w:rPr>
                <w:rFonts w:ascii="Times New Roman" w:hAnsi="Times New Roman" w:cs="Times New Roman"/>
                <w:i/>
                <w:iCs/>
                <w:sz w:val="24"/>
                <w:szCs w:val="24"/>
                <w14:ligatures w14:val="none"/>
              </w:rPr>
              <w:t>)</w:t>
            </w:r>
          </w:p>
          <w:p w14:paraId="6EA9E6A1"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 High</w:t>
            </w:r>
          </w:p>
          <w:p w14:paraId="07019BF6"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2=Moderate </w:t>
            </w:r>
          </w:p>
          <w:p w14:paraId="63C8EE61"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w:t>
            </w:r>
          </w:p>
          <w:p w14:paraId="56D72228" w14:textId="7A2304AC" w:rsidR="008C4A61" w:rsidRPr="003C40FC" w:rsidRDefault="008C4A61" w:rsidP="009F2CB4">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natural attractions</w:t>
            </w:r>
          </w:p>
        </w:tc>
        <w:tc>
          <w:tcPr>
            <w:tcW w:w="1564" w:type="dxa"/>
          </w:tcPr>
          <w:p w14:paraId="16462BA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High-interest stakeholders</w:t>
            </w:r>
          </w:p>
          <w:p w14:paraId="1D0483D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t>
            </w:r>
            <w:r w:rsidRPr="003C40FC">
              <w:rPr>
                <w:rFonts w:ascii="Times New Roman" w:hAnsi="Times New Roman" w:cs="Times New Roman"/>
                <w:b/>
                <w:bCs/>
                <w:i/>
                <w:iCs/>
                <w:sz w:val="24"/>
                <w:szCs w:val="24"/>
                <w14:ligatures w14:val="none"/>
              </w:rPr>
              <w:t>LPHP</w:t>
            </w:r>
            <w:r w:rsidRPr="003C40FC">
              <w:rPr>
                <w:rFonts w:ascii="Times New Roman" w:hAnsi="Times New Roman" w:cs="Times New Roman"/>
                <w:i/>
                <w:iCs/>
                <w:sz w:val="24"/>
                <w:szCs w:val="24"/>
                <w14:ligatures w14:val="none"/>
              </w:rPr>
              <w:t>)</w:t>
            </w:r>
          </w:p>
          <w:p w14:paraId="5142024E"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1=High </w:t>
            </w:r>
          </w:p>
          <w:p w14:paraId="6C5F3D34"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1CBBF00D"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70F4D57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natural attractions</w:t>
            </w:r>
          </w:p>
          <w:p w14:paraId="7BAD757D"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p>
        </w:tc>
        <w:tc>
          <w:tcPr>
            <w:tcW w:w="1621" w:type="dxa"/>
          </w:tcPr>
          <w:p w14:paraId="48813F0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Low-interest stakeholders</w:t>
            </w:r>
          </w:p>
          <w:p w14:paraId="215B20A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t>
            </w:r>
            <w:r w:rsidRPr="003C40FC">
              <w:rPr>
                <w:rFonts w:ascii="Times New Roman" w:hAnsi="Times New Roman" w:cs="Times New Roman"/>
                <w:b/>
                <w:bCs/>
                <w:i/>
                <w:iCs/>
                <w:sz w:val="24"/>
                <w:szCs w:val="24"/>
                <w14:ligatures w14:val="none"/>
              </w:rPr>
              <w:t>LPLI</w:t>
            </w:r>
            <w:r w:rsidRPr="003C40FC">
              <w:rPr>
                <w:rFonts w:ascii="Times New Roman" w:hAnsi="Times New Roman" w:cs="Times New Roman"/>
                <w:i/>
                <w:iCs/>
                <w:sz w:val="24"/>
                <w:szCs w:val="24"/>
                <w14:ligatures w14:val="none"/>
              </w:rPr>
              <w:t>)</w:t>
            </w:r>
          </w:p>
          <w:p w14:paraId="4000298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6145830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2= Moderate </w:t>
            </w:r>
          </w:p>
          <w:p w14:paraId="42C131E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3= Low</w:t>
            </w:r>
          </w:p>
          <w:p w14:paraId="08A392B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 relation to natural attractions</w:t>
            </w:r>
          </w:p>
          <w:p w14:paraId="0640CB6E"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70B53614" w14:textId="77777777" w:rsidTr="009F2CB4">
        <w:trPr>
          <w:trHeight w:val="4442"/>
        </w:trPr>
        <w:tc>
          <w:tcPr>
            <w:tcW w:w="2166" w:type="dxa"/>
          </w:tcPr>
          <w:p w14:paraId="7EB7C19D"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Natural attractions</w:t>
            </w:r>
          </w:p>
          <w:p w14:paraId="6A8B9A5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8AD1AFB"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73F0D012"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Chief</w:t>
            </w:r>
          </w:p>
          <w:p w14:paraId="786B27EA"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Tendana</w:t>
            </w:r>
          </w:p>
          <w:p w14:paraId="41E73312"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Magazeeg</w:t>
            </w:r>
          </w:p>
          <w:p w14:paraId="5D9F0524"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Business operators </w:t>
            </w:r>
          </w:p>
          <w:p w14:paraId="38951A7C"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  </w:t>
            </w:r>
          </w:p>
          <w:p w14:paraId="4B25C9CF"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03BBDDF9"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593F4FC7" w14:textId="77777777" w:rsidR="008C4A61" w:rsidRPr="003C40FC" w:rsidRDefault="008C4A61" w:rsidP="007745FD">
            <w:pPr>
              <w:numPr>
                <w:ilvl w:val="0"/>
                <w:numId w:val="1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6CE4799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28" w:type="dxa"/>
          </w:tcPr>
          <w:p w14:paraId="14191F6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2D55C0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45" w:type="dxa"/>
          </w:tcPr>
          <w:p w14:paraId="6E391EB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05C0A9B"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60F91B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64" w:type="dxa"/>
          </w:tcPr>
          <w:p w14:paraId="1E56A05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C5197D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13B37C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    </w:t>
            </w:r>
          </w:p>
          <w:p w14:paraId="37D8708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1" w:type="dxa"/>
          </w:tcPr>
          <w:p w14:paraId="05623966"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440BAA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246304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39B7CF5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B992BFE"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w:t>
            </w:r>
          </w:p>
          <w:p w14:paraId="1E3999C0"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22CC1280"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09EE7160"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1B801E2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  </w:t>
            </w:r>
          </w:p>
          <w:p w14:paraId="1D12AE4B"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5095528B" w14:textId="77777777" w:rsidTr="009F2CB4">
        <w:trPr>
          <w:trHeight w:val="3841"/>
        </w:trPr>
        <w:tc>
          <w:tcPr>
            <w:tcW w:w="2166" w:type="dxa"/>
          </w:tcPr>
          <w:p w14:paraId="72E89E5D"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 xml:space="preserve"> Paga Crocodile Pond</w:t>
            </w:r>
          </w:p>
          <w:p w14:paraId="611054C9"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A919EBA"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4F831B23"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73B4F82F"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Pond managers</w:t>
            </w:r>
          </w:p>
          <w:p w14:paraId="00A2278D"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67D40517"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Women groups </w:t>
            </w:r>
          </w:p>
          <w:p w14:paraId="4BD43E63"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owners</w:t>
            </w:r>
          </w:p>
          <w:p w14:paraId="286A4B03"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10CC6CE9"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Fuel station managers</w:t>
            </w:r>
          </w:p>
          <w:p w14:paraId="0D7AF0AD" w14:textId="77777777" w:rsidR="008C4A61" w:rsidRPr="003C40FC" w:rsidRDefault="008C4A61" w:rsidP="007745FD">
            <w:pPr>
              <w:numPr>
                <w:ilvl w:val="0"/>
                <w:numId w:val="1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Tiga-tu (tendaana)</w:t>
            </w:r>
          </w:p>
        </w:tc>
        <w:tc>
          <w:tcPr>
            <w:tcW w:w="1428" w:type="dxa"/>
          </w:tcPr>
          <w:p w14:paraId="406FE20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45" w:type="dxa"/>
          </w:tcPr>
          <w:p w14:paraId="1F3E334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64" w:type="dxa"/>
          </w:tcPr>
          <w:p w14:paraId="3043033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1" w:type="dxa"/>
          </w:tcPr>
          <w:p w14:paraId="15E01514"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03FE415F" w14:textId="77777777" w:rsidTr="009F2CB4">
        <w:trPr>
          <w:trHeight w:val="2960"/>
        </w:trPr>
        <w:tc>
          <w:tcPr>
            <w:tcW w:w="2166" w:type="dxa"/>
          </w:tcPr>
          <w:p w14:paraId="0B8C73C5"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Artificial visitors attraction.</w:t>
            </w:r>
          </w:p>
          <w:p w14:paraId="2641F4CE"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B594B1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3BA1A8E9"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43D9D566"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16DC9355" w14:textId="77777777" w:rsidR="008C4A61" w:rsidRPr="003C40FC" w:rsidRDefault="008C4A61" w:rsidP="007745FD">
            <w:pPr>
              <w:numPr>
                <w:ilvl w:val="0"/>
                <w:numId w:val="20"/>
              </w:num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Guesthouse </w:t>
            </w:r>
          </w:p>
          <w:p w14:paraId="270CDF3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Managers</w:t>
            </w:r>
          </w:p>
          <w:p w14:paraId="33DC6227"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28AE40D8"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Pottery architects </w:t>
            </w:r>
          </w:p>
          <w:p w14:paraId="3FFA6DAB"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Transport owners</w:t>
            </w:r>
          </w:p>
          <w:p w14:paraId="054E12BD"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Clay suppliers</w:t>
            </w:r>
          </w:p>
          <w:p w14:paraId="1F31996E" w14:textId="77777777" w:rsidR="008C4A61" w:rsidRPr="003C40FC" w:rsidRDefault="008C4A61" w:rsidP="007745FD">
            <w:pPr>
              <w:numPr>
                <w:ilvl w:val="0"/>
                <w:numId w:val="2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Pots Molders</w:t>
            </w:r>
          </w:p>
          <w:p w14:paraId="34903D6E" w14:textId="5D35BBC8" w:rsidR="008C4A61" w:rsidRPr="003C40FC" w:rsidRDefault="008C4A61" w:rsidP="009F2CB4">
            <w:pPr>
              <w:numPr>
                <w:ilvl w:val="0"/>
                <w:numId w:val="20"/>
              </w:numPr>
              <w:spacing w:line="360" w:lineRule="auto"/>
              <w:rPr>
                <w:rFonts w:ascii="Times New Roman" w:hAnsi="Times New Roman" w:cs="Times New Roman"/>
                <w:b/>
                <w:bCs/>
                <w:i/>
                <w:iCs/>
                <w:sz w:val="24"/>
                <w:szCs w:val="24"/>
                <w14:ligatures w14:val="none"/>
              </w:rPr>
            </w:pPr>
            <w:r w:rsidRPr="009F2CB4">
              <w:rPr>
                <w:rFonts w:ascii="Times New Roman" w:hAnsi="Times New Roman" w:cs="Times New Roman"/>
                <w:i/>
                <w:iCs/>
                <w:sz w:val="24"/>
                <w:szCs w:val="24"/>
                <w14:ligatures w14:val="none"/>
              </w:rPr>
              <w:t>shop owners</w:t>
            </w:r>
          </w:p>
        </w:tc>
        <w:tc>
          <w:tcPr>
            <w:tcW w:w="1428" w:type="dxa"/>
          </w:tcPr>
          <w:p w14:paraId="1C91620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45" w:type="dxa"/>
          </w:tcPr>
          <w:p w14:paraId="106A81CF"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64" w:type="dxa"/>
          </w:tcPr>
          <w:p w14:paraId="61029ED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1" w:type="dxa"/>
          </w:tcPr>
          <w:p w14:paraId="3C938FBE"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4F92EE2F" w14:textId="77777777" w:rsidTr="009F2CB4">
        <w:trPr>
          <w:trHeight w:val="890"/>
        </w:trPr>
        <w:tc>
          <w:tcPr>
            <w:tcW w:w="2166" w:type="dxa"/>
          </w:tcPr>
          <w:p w14:paraId="4C1E88B7"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Purpose-built attraction</w:t>
            </w:r>
          </w:p>
          <w:p w14:paraId="4A6FBEF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3BFD74C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574C8FD"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Hat weavers</w:t>
            </w:r>
          </w:p>
          <w:p w14:paraId="6C4F4037"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375F6190"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Exporters</w:t>
            </w:r>
          </w:p>
          <w:p w14:paraId="612E9439"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Middlemen</w:t>
            </w:r>
          </w:p>
          <w:p w14:paraId="52F9306A"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3CC326F4"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drivers (moto-kings)</w:t>
            </w:r>
          </w:p>
          <w:p w14:paraId="25BA2D51"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72694B9F"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4C8712BD"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and beverage shops</w:t>
            </w:r>
          </w:p>
          <w:p w14:paraId="74E6BFCA"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Articulator drivers</w:t>
            </w:r>
          </w:p>
          <w:p w14:paraId="53588E22"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Apprentices </w:t>
            </w:r>
          </w:p>
          <w:p w14:paraId="0751A1F8" w14:textId="77777777" w:rsidR="008C4A61" w:rsidRPr="003C40FC" w:rsidRDefault="008C4A61" w:rsidP="007745FD">
            <w:pPr>
              <w:numPr>
                <w:ilvl w:val="0"/>
                <w:numId w:val="2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Sandals producers</w:t>
            </w:r>
          </w:p>
        </w:tc>
        <w:tc>
          <w:tcPr>
            <w:tcW w:w="1428" w:type="dxa"/>
          </w:tcPr>
          <w:p w14:paraId="61BF64FC"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45" w:type="dxa"/>
          </w:tcPr>
          <w:p w14:paraId="0691F2B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64" w:type="dxa"/>
          </w:tcPr>
          <w:p w14:paraId="2819F25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1" w:type="dxa"/>
          </w:tcPr>
          <w:p w14:paraId="06719CA4"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6841A553" w14:textId="77777777" w:rsidTr="009F2CB4">
        <w:trPr>
          <w:trHeight w:val="2360"/>
        </w:trPr>
        <w:tc>
          <w:tcPr>
            <w:tcW w:w="2166" w:type="dxa"/>
          </w:tcPr>
          <w:p w14:paraId="52C85A2A"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Event attractions</w:t>
            </w:r>
          </w:p>
          <w:p w14:paraId="6B37D5F8"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58188DB1" w14:textId="77777777" w:rsidR="008C4A61" w:rsidRPr="003C40FC" w:rsidRDefault="008C4A61" w:rsidP="007745FD">
            <w:pPr>
              <w:numPr>
                <w:ilvl w:val="0"/>
                <w:numId w:val="2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4100B038" w14:textId="77777777" w:rsidR="008C4A61" w:rsidRPr="003C40FC" w:rsidRDefault="008C4A61" w:rsidP="007745FD">
            <w:pPr>
              <w:numPr>
                <w:ilvl w:val="0"/>
                <w:numId w:val="2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527523EB" w14:textId="77777777" w:rsidR="008C4A61" w:rsidRPr="003C40FC" w:rsidRDefault="008C4A61" w:rsidP="007745FD">
            <w:pPr>
              <w:numPr>
                <w:ilvl w:val="0"/>
                <w:numId w:val="2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72EFC476" w14:textId="77777777" w:rsidR="008C4A61" w:rsidRPr="003C40FC" w:rsidRDefault="008C4A61" w:rsidP="007745FD">
            <w:pPr>
              <w:numPr>
                <w:ilvl w:val="0"/>
                <w:numId w:val="2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7350D7C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28" w:type="dxa"/>
          </w:tcPr>
          <w:p w14:paraId="7F71EEB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0E0AA9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45" w:type="dxa"/>
          </w:tcPr>
          <w:p w14:paraId="55FD4C4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64" w:type="dxa"/>
          </w:tcPr>
          <w:p w14:paraId="71642F6F"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1" w:type="dxa"/>
          </w:tcPr>
          <w:p w14:paraId="2B7CA7E4"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397056A4"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Power and interest of stakeholders</w:t>
      </w:r>
    </w:p>
    <w:tbl>
      <w:tblPr>
        <w:tblStyle w:val="TableGrid4"/>
        <w:tblW w:w="7863" w:type="dxa"/>
        <w:tblLook w:val="04A0" w:firstRow="1" w:lastRow="0" w:firstColumn="1" w:lastColumn="0" w:noHBand="0" w:noVBand="1"/>
      </w:tblPr>
      <w:tblGrid>
        <w:gridCol w:w="1989"/>
        <w:gridCol w:w="1576"/>
        <w:gridCol w:w="1577"/>
        <w:gridCol w:w="1577"/>
        <w:gridCol w:w="1577"/>
      </w:tblGrid>
      <w:tr w:rsidR="007044EC" w:rsidRPr="003C40FC" w14:paraId="2F868B7A" w14:textId="77777777" w:rsidTr="009F2CB4">
        <w:trPr>
          <w:trHeight w:val="4985"/>
        </w:trPr>
        <w:tc>
          <w:tcPr>
            <w:tcW w:w="1891" w:type="dxa"/>
          </w:tcPr>
          <w:p w14:paraId="25B8A43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493" w:type="dxa"/>
          </w:tcPr>
          <w:p w14:paraId="378105F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High power and high-interest stakeholders (HPHI) </w:t>
            </w:r>
          </w:p>
          <w:p w14:paraId="6BCE6D61"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69471939"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679F8AA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3=Low </w:t>
            </w:r>
          </w:p>
          <w:p w14:paraId="6E96240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 relation to the accommodation sector</w:t>
            </w:r>
          </w:p>
        </w:tc>
        <w:tc>
          <w:tcPr>
            <w:tcW w:w="1493" w:type="dxa"/>
          </w:tcPr>
          <w:p w14:paraId="10F1A6D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High power and Low-interest stakeholders </w:t>
            </w:r>
          </w:p>
          <w:p w14:paraId="219B69A4"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HPLI)</w:t>
            </w:r>
          </w:p>
          <w:p w14:paraId="62308DFF"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7BC44C2B"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34AB1A56"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3=Low</w:t>
            </w:r>
          </w:p>
          <w:p w14:paraId="231E33E1"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accommodation sector</w:t>
            </w:r>
          </w:p>
        </w:tc>
        <w:tc>
          <w:tcPr>
            <w:tcW w:w="1493" w:type="dxa"/>
          </w:tcPr>
          <w:p w14:paraId="58B9020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High-interest stakeholders</w:t>
            </w:r>
          </w:p>
          <w:p w14:paraId="4C8F7E5D"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w:t>
            </w:r>
            <w:r w:rsidRPr="003C40FC">
              <w:rPr>
                <w:rFonts w:ascii="Times New Roman" w:hAnsi="Times New Roman" w:cs="Times New Roman"/>
                <w:b/>
                <w:bCs/>
                <w:i/>
                <w:iCs/>
                <w:sz w:val="24"/>
                <w:szCs w:val="24"/>
                <w14:ligatures w14:val="none"/>
              </w:rPr>
              <w:t>LPHP)</w:t>
            </w:r>
          </w:p>
          <w:p w14:paraId="37EF9BF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7E40097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79B7B17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3=Low </w:t>
            </w:r>
          </w:p>
          <w:p w14:paraId="171FBB5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accommodation sector</w:t>
            </w:r>
          </w:p>
        </w:tc>
        <w:tc>
          <w:tcPr>
            <w:tcW w:w="1493" w:type="dxa"/>
          </w:tcPr>
          <w:p w14:paraId="3762800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Low-interest stakeholders</w:t>
            </w:r>
          </w:p>
          <w:p w14:paraId="58D63F5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t>
            </w:r>
            <w:r w:rsidRPr="003C40FC">
              <w:rPr>
                <w:rFonts w:ascii="Times New Roman" w:hAnsi="Times New Roman" w:cs="Times New Roman"/>
                <w:b/>
                <w:bCs/>
                <w:i/>
                <w:iCs/>
                <w:sz w:val="24"/>
                <w:szCs w:val="24"/>
                <w14:ligatures w14:val="none"/>
              </w:rPr>
              <w:t>LPLI</w:t>
            </w:r>
            <w:r w:rsidRPr="003C40FC">
              <w:rPr>
                <w:rFonts w:ascii="Times New Roman" w:hAnsi="Times New Roman" w:cs="Times New Roman"/>
                <w:i/>
                <w:iCs/>
                <w:sz w:val="24"/>
                <w:szCs w:val="24"/>
                <w14:ligatures w14:val="none"/>
              </w:rPr>
              <w:t>)</w:t>
            </w:r>
          </w:p>
          <w:p w14:paraId="2E48F2A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 High</w:t>
            </w:r>
          </w:p>
          <w:p w14:paraId="3F91C8C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6D091D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3=Low </w:t>
            </w:r>
          </w:p>
          <w:p w14:paraId="1A79037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accommodation sector</w:t>
            </w:r>
          </w:p>
        </w:tc>
      </w:tr>
      <w:tr w:rsidR="007044EC" w:rsidRPr="003C40FC" w14:paraId="34F588E9" w14:textId="77777777" w:rsidTr="009F2CB4">
        <w:trPr>
          <w:trHeight w:val="1656"/>
        </w:trPr>
        <w:tc>
          <w:tcPr>
            <w:tcW w:w="1891" w:type="dxa"/>
          </w:tcPr>
          <w:p w14:paraId="57A19758"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Accommodation</w:t>
            </w:r>
          </w:p>
          <w:p w14:paraId="6D37E481"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One Star Hotel</w:t>
            </w:r>
          </w:p>
          <w:p w14:paraId="14462B64"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Caterers</w:t>
            </w:r>
          </w:p>
          <w:p w14:paraId="62FB5EFD"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077EA92"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Waiters</w:t>
            </w:r>
          </w:p>
          <w:p w14:paraId="736EDAFF"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7ED4616B"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34AA3E95"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Bus drivers</w:t>
            </w:r>
          </w:p>
          <w:p w14:paraId="022FA596"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Gym instructors</w:t>
            </w:r>
          </w:p>
          <w:p w14:paraId="78F01B98"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Technicians</w:t>
            </w:r>
          </w:p>
          <w:p w14:paraId="2E5F8797"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21E16F85"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Neighboring residents </w:t>
            </w:r>
          </w:p>
          <w:p w14:paraId="607FF59D" w14:textId="77777777" w:rsidR="008C4A61" w:rsidRPr="003C40FC" w:rsidRDefault="008C4A61" w:rsidP="007745FD">
            <w:pPr>
              <w:numPr>
                <w:ilvl w:val="0"/>
                <w:numId w:val="2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Chefs (meat roaster)</w:t>
            </w:r>
          </w:p>
        </w:tc>
        <w:tc>
          <w:tcPr>
            <w:tcW w:w="1493" w:type="dxa"/>
          </w:tcPr>
          <w:p w14:paraId="27FE7FFF"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p>
        </w:tc>
        <w:tc>
          <w:tcPr>
            <w:tcW w:w="1493" w:type="dxa"/>
          </w:tcPr>
          <w:p w14:paraId="69812C0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1B840DCC" w14:textId="77777777" w:rsidR="008C4A61" w:rsidRPr="003C40FC" w:rsidRDefault="008C4A61" w:rsidP="008C4A61">
            <w:pPr>
              <w:spacing w:line="360" w:lineRule="auto"/>
              <w:rPr>
                <w:rFonts w:ascii="Times New Roman" w:hAnsi="Times New Roman" w:cs="Times New Roman"/>
                <w:b/>
                <w:bCs/>
                <w:i/>
                <w:iCs/>
                <w:sz w:val="24"/>
                <w:szCs w:val="24"/>
                <w:u w:val="single"/>
                <w14:ligatures w14:val="none"/>
              </w:rPr>
            </w:pPr>
          </w:p>
        </w:tc>
        <w:tc>
          <w:tcPr>
            <w:tcW w:w="1493" w:type="dxa"/>
          </w:tcPr>
          <w:p w14:paraId="3412167D" w14:textId="77777777" w:rsidR="008C4A61" w:rsidRPr="003C40FC" w:rsidRDefault="008C4A61" w:rsidP="008C4A61">
            <w:pPr>
              <w:spacing w:line="360" w:lineRule="auto"/>
              <w:rPr>
                <w:rFonts w:ascii="Times New Roman" w:hAnsi="Times New Roman" w:cs="Times New Roman"/>
                <w:b/>
                <w:bCs/>
                <w:i/>
                <w:iCs/>
                <w:sz w:val="24"/>
                <w:szCs w:val="24"/>
                <w:u w:val="single"/>
                <w14:ligatures w14:val="none"/>
              </w:rPr>
            </w:pPr>
          </w:p>
        </w:tc>
      </w:tr>
      <w:tr w:rsidR="007044EC" w:rsidRPr="003C40FC" w14:paraId="2454E7ED" w14:textId="77777777" w:rsidTr="009F2CB4">
        <w:trPr>
          <w:trHeight w:val="143"/>
        </w:trPr>
        <w:tc>
          <w:tcPr>
            <w:tcW w:w="1891" w:type="dxa"/>
          </w:tcPr>
          <w:p w14:paraId="4A9221C5"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b/>
                <w:bCs/>
                <w:i/>
                <w:iCs/>
                <w:sz w:val="24"/>
                <w:szCs w:val="24"/>
                <w14:ligatures w14:val="none"/>
              </w:rPr>
              <w:t xml:space="preserve">    </w:t>
            </w:r>
            <w:r w:rsidRPr="003C40FC">
              <w:rPr>
                <w:rFonts w:ascii="Times New Roman" w:hAnsi="Times New Roman" w:cs="Times New Roman"/>
                <w:i/>
                <w:iCs/>
                <w:sz w:val="24"/>
                <w:szCs w:val="24"/>
                <w:u w:val="single"/>
                <w14:ligatures w14:val="none"/>
              </w:rPr>
              <w:t>Guesthouse</w:t>
            </w:r>
          </w:p>
          <w:p w14:paraId="63265536"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509FDFDE"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205C2D07"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0B38362B"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682D42F"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6412CA44" w14:textId="77777777" w:rsidR="008C4A61" w:rsidRPr="003C40FC" w:rsidRDefault="008C4A61" w:rsidP="007745FD">
            <w:pPr>
              <w:numPr>
                <w:ilvl w:val="0"/>
                <w:numId w:val="2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3FE67F9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08B9015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3C74753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5AC285D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739488E6"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8C4A61" w:rsidRPr="003C40FC" w14:paraId="126689F4" w14:textId="77777777" w:rsidTr="009F2CB4">
        <w:trPr>
          <w:trHeight w:val="2078"/>
        </w:trPr>
        <w:tc>
          <w:tcPr>
            <w:tcW w:w="1891" w:type="dxa"/>
          </w:tcPr>
          <w:p w14:paraId="6852390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Non-paying   </w:t>
            </w:r>
            <w:r w:rsidRPr="003C40FC">
              <w:rPr>
                <w:rFonts w:ascii="Times New Roman" w:hAnsi="Times New Roman" w:cs="Times New Roman"/>
                <w:i/>
                <w:iCs/>
                <w:sz w:val="24"/>
                <w:szCs w:val="24"/>
                <w:u w:val="single"/>
                <w14:ligatures w14:val="none"/>
              </w:rPr>
              <w:t>accommodation</w:t>
            </w:r>
          </w:p>
          <w:p w14:paraId="35638C47"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Home owners</w:t>
            </w:r>
          </w:p>
          <w:p w14:paraId="4709507E"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Caretaker</w:t>
            </w:r>
          </w:p>
          <w:p w14:paraId="4B61BD4D"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493" w:type="dxa"/>
          </w:tcPr>
          <w:p w14:paraId="7FA8106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6D8A530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6EA0071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93" w:type="dxa"/>
          </w:tcPr>
          <w:p w14:paraId="0C3CC537"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02C7073F" w14:textId="77777777" w:rsidR="008C4A61" w:rsidRDefault="008C4A61" w:rsidP="008C4A61">
      <w:pPr>
        <w:spacing w:line="360" w:lineRule="auto"/>
        <w:rPr>
          <w:rFonts w:ascii="Times New Roman" w:eastAsiaTheme="minorEastAsia" w:hAnsi="Times New Roman" w:cs="Times New Roman"/>
          <w:i/>
          <w:iCs/>
          <w:kern w:val="0"/>
          <w:sz w:val="24"/>
          <w:szCs w:val="24"/>
          <w14:ligatures w14:val="none"/>
        </w:rPr>
      </w:pPr>
    </w:p>
    <w:p w14:paraId="5790E6FE" w14:textId="77777777" w:rsidR="00EF5DFF" w:rsidRDefault="00EF5DFF" w:rsidP="008C4A61">
      <w:pPr>
        <w:spacing w:line="360" w:lineRule="auto"/>
        <w:rPr>
          <w:rFonts w:ascii="Times New Roman" w:eastAsiaTheme="minorEastAsia" w:hAnsi="Times New Roman" w:cs="Times New Roman"/>
          <w:i/>
          <w:iCs/>
          <w:kern w:val="0"/>
          <w:sz w:val="24"/>
          <w:szCs w:val="24"/>
          <w14:ligatures w14:val="none"/>
        </w:rPr>
      </w:pPr>
    </w:p>
    <w:p w14:paraId="5F82C658" w14:textId="77777777" w:rsidR="00EF5DFF" w:rsidRPr="003C40FC" w:rsidRDefault="00EF5DFF" w:rsidP="008C4A61">
      <w:pPr>
        <w:spacing w:line="360" w:lineRule="auto"/>
        <w:rPr>
          <w:rFonts w:ascii="Times New Roman" w:eastAsiaTheme="minorEastAsia" w:hAnsi="Times New Roman" w:cs="Times New Roman"/>
          <w:i/>
          <w:iCs/>
          <w:kern w:val="0"/>
          <w:sz w:val="24"/>
          <w:szCs w:val="24"/>
          <w14:ligatures w14:val="none"/>
        </w:rPr>
      </w:pPr>
    </w:p>
    <w:p w14:paraId="286DB8CE" w14:textId="77777777" w:rsidR="008C4A61" w:rsidRPr="003C40FC" w:rsidRDefault="008C4A61" w:rsidP="007745FD">
      <w:pPr>
        <w:numPr>
          <w:ilvl w:val="0"/>
          <w:numId w:val="16"/>
        </w:numPr>
        <w:spacing w:after="200" w:line="360" w:lineRule="auto"/>
        <w:contextualSpacing/>
        <w:rPr>
          <w:rFonts w:ascii="Times New Roman" w:eastAsiaTheme="minorEastAsia" w:hAnsi="Times New Roman" w:cs="Times New Roman"/>
          <w:i/>
          <w:iCs/>
          <w:kern w:val="0"/>
          <w:sz w:val="24"/>
          <w:szCs w:val="24"/>
          <w14:ligatures w14:val="none"/>
        </w:rPr>
      </w:pPr>
      <w:r w:rsidRPr="003C40FC">
        <w:rPr>
          <w:rFonts w:ascii="Times New Roman" w:eastAsiaTheme="minorEastAsia" w:hAnsi="Times New Roman" w:cs="Times New Roman"/>
          <w:i/>
          <w:iCs/>
          <w:kern w:val="0"/>
          <w:sz w:val="24"/>
          <w:szCs w:val="24"/>
          <w14:ligatures w14:val="none"/>
        </w:rPr>
        <w:lastRenderedPageBreak/>
        <w:t>Power and interest of stakeholders in relation to transport</w:t>
      </w:r>
    </w:p>
    <w:tbl>
      <w:tblPr>
        <w:tblStyle w:val="TableGrid4"/>
        <w:tblW w:w="8365" w:type="dxa"/>
        <w:tblLook w:val="04A0" w:firstRow="1" w:lastRow="0" w:firstColumn="1" w:lastColumn="0" w:noHBand="0" w:noVBand="1"/>
      </w:tblPr>
      <w:tblGrid>
        <w:gridCol w:w="2496"/>
        <w:gridCol w:w="1430"/>
        <w:gridCol w:w="1430"/>
        <w:gridCol w:w="1430"/>
        <w:gridCol w:w="1579"/>
      </w:tblGrid>
      <w:tr w:rsidR="007044EC" w:rsidRPr="003C40FC" w14:paraId="3AA27F73" w14:textId="77777777" w:rsidTr="00EF5DFF">
        <w:tc>
          <w:tcPr>
            <w:tcW w:w="2496" w:type="dxa"/>
          </w:tcPr>
          <w:p w14:paraId="1457842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430" w:type="dxa"/>
          </w:tcPr>
          <w:p w14:paraId="7C761B1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High power and high-interest stakeholders </w:t>
            </w:r>
          </w:p>
          <w:p w14:paraId="59FB424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(HPHI)</w:t>
            </w:r>
          </w:p>
          <w:p w14:paraId="1729E1A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3CC1966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2= Moderate </w:t>
            </w:r>
          </w:p>
          <w:p w14:paraId="69B4FBF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5F32EBD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transport sector</w:t>
            </w:r>
          </w:p>
        </w:tc>
        <w:tc>
          <w:tcPr>
            <w:tcW w:w="1430" w:type="dxa"/>
          </w:tcPr>
          <w:p w14:paraId="3F8DE73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High power and low-interest stakeholders (HPLI)</w:t>
            </w:r>
          </w:p>
          <w:p w14:paraId="41EC734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High </w:t>
            </w:r>
          </w:p>
          <w:p w14:paraId="270FA1D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2= Moderate </w:t>
            </w:r>
          </w:p>
          <w:p w14:paraId="1DC0ABA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03859A0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transport sector</w:t>
            </w:r>
          </w:p>
        </w:tc>
        <w:tc>
          <w:tcPr>
            <w:tcW w:w="1430" w:type="dxa"/>
          </w:tcPr>
          <w:p w14:paraId="3773DF0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Low power and high-interest stakeholders </w:t>
            </w:r>
          </w:p>
          <w:p w14:paraId="733F13F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(LIHI)</w:t>
            </w:r>
          </w:p>
          <w:p w14:paraId="55EE969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3D141C5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2= Moderate </w:t>
            </w:r>
          </w:p>
          <w:p w14:paraId="4790D8C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1AD91E9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In relation to the transport sector </w:t>
            </w:r>
          </w:p>
        </w:tc>
        <w:tc>
          <w:tcPr>
            <w:tcW w:w="1579" w:type="dxa"/>
          </w:tcPr>
          <w:p w14:paraId="1677479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Low power and low-interest stakeholders </w:t>
            </w:r>
          </w:p>
          <w:p w14:paraId="790269A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(LPLI)</w:t>
            </w:r>
          </w:p>
          <w:p w14:paraId="6C9C514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High </w:t>
            </w:r>
          </w:p>
          <w:p w14:paraId="43E63B4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2= Moderate </w:t>
            </w:r>
          </w:p>
          <w:p w14:paraId="727DC93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E9D57C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553DB05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the transport sector</w:t>
            </w:r>
          </w:p>
        </w:tc>
      </w:tr>
      <w:tr w:rsidR="008C4A61" w:rsidRPr="003C40FC" w14:paraId="2C44A58E" w14:textId="77777777" w:rsidTr="00EF5DFF">
        <w:tc>
          <w:tcPr>
            <w:tcW w:w="2496" w:type="dxa"/>
          </w:tcPr>
          <w:p w14:paraId="07003F10"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3. TRANSPORT </w:t>
            </w:r>
          </w:p>
          <w:p w14:paraId="2F800BF3"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BUS TERMINAL</w:t>
            </w:r>
          </w:p>
          <w:p w14:paraId="5E573986"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5346B820"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Carrying unit</w:t>
            </w:r>
          </w:p>
          <w:p w14:paraId="5B12736C" w14:textId="77777777" w:rsidR="008C4A61" w:rsidRPr="003C40FC" w:rsidRDefault="008C4A61" w:rsidP="007745FD">
            <w:pPr>
              <w:numPr>
                <w:ilvl w:val="0"/>
                <w:numId w:val="27"/>
              </w:num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bus-driver</w:t>
            </w:r>
          </w:p>
          <w:p w14:paraId="6DE2E13B"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 mate</w:t>
            </w:r>
          </w:p>
          <w:p w14:paraId="33E77CF6"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Station manager</w:t>
            </w:r>
          </w:p>
          <w:p w14:paraId="52B1ABD4"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Okada riders</w:t>
            </w:r>
          </w:p>
          <w:p w14:paraId="0519C248"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riders (yellow-yellow)</w:t>
            </w:r>
          </w:p>
          <w:p w14:paraId="483EE49A"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Food vendors </w:t>
            </w:r>
          </w:p>
          <w:p w14:paraId="2FD4B460"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0E1884D8"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Cleaners </w:t>
            </w:r>
          </w:p>
          <w:p w14:paraId="5DAD0E43" w14:textId="77777777" w:rsidR="008C4A61" w:rsidRPr="003C40FC" w:rsidRDefault="008C4A61" w:rsidP="007745FD">
            <w:pPr>
              <w:numPr>
                <w:ilvl w:val="0"/>
                <w:numId w:val="2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1A27CBB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Sanitation unit</w:t>
            </w:r>
          </w:p>
          <w:p w14:paraId="03C02FD6" w14:textId="77777777" w:rsidR="008C4A61" w:rsidRPr="003C40FC" w:rsidRDefault="008C4A61" w:rsidP="007745FD">
            <w:pPr>
              <w:numPr>
                <w:ilvl w:val="0"/>
                <w:numId w:val="2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7EF7E939" w14:textId="77777777" w:rsidR="008C4A61" w:rsidRPr="003C40FC" w:rsidRDefault="008C4A61" w:rsidP="007745FD">
            <w:pPr>
              <w:numPr>
                <w:ilvl w:val="0"/>
                <w:numId w:val="2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07BB30AA" w14:textId="77777777" w:rsidR="008C4A61" w:rsidRPr="003C40FC" w:rsidRDefault="008C4A61" w:rsidP="007745FD">
            <w:pPr>
              <w:numPr>
                <w:ilvl w:val="0"/>
                <w:numId w:val="2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33468E19" w14:textId="77777777" w:rsidR="008C4A61" w:rsidRPr="003C40FC" w:rsidRDefault="008C4A61" w:rsidP="007745FD">
            <w:pPr>
              <w:numPr>
                <w:ilvl w:val="0"/>
                <w:numId w:val="2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Waste collectors</w:t>
            </w:r>
          </w:p>
          <w:p w14:paraId="34C63298" w14:textId="77777777" w:rsidR="008C4A61" w:rsidRPr="003C40FC" w:rsidRDefault="008C4A61" w:rsidP="007745FD">
            <w:pPr>
              <w:numPr>
                <w:ilvl w:val="0"/>
                <w:numId w:val="2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Waste disposers </w:t>
            </w:r>
          </w:p>
          <w:p w14:paraId="328FBF1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4FA1E4D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10D3E026"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2B4ACA74"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6F4583E7"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58E224DC"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76ACF425"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641F22AE"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19825524" w14:textId="77777777" w:rsidR="008C4A61" w:rsidRPr="003C40FC" w:rsidRDefault="008C4A61" w:rsidP="007745FD">
            <w:pPr>
              <w:numPr>
                <w:ilvl w:val="0"/>
                <w:numId w:val="2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3808F715"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30" w:type="dxa"/>
          </w:tcPr>
          <w:p w14:paraId="4AFBB28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30" w:type="dxa"/>
          </w:tcPr>
          <w:p w14:paraId="34FCACF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30" w:type="dxa"/>
          </w:tcPr>
          <w:p w14:paraId="5C84B4A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79" w:type="dxa"/>
          </w:tcPr>
          <w:p w14:paraId="6A146A73"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60900204"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0FAA2D98"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power and interest of stakeholders in relation to intermediary activities in the tourism industry</w:t>
      </w:r>
    </w:p>
    <w:tbl>
      <w:tblPr>
        <w:tblStyle w:val="TableGrid4"/>
        <w:tblW w:w="0" w:type="auto"/>
        <w:tblLook w:val="04A0" w:firstRow="1" w:lastRow="0" w:firstColumn="1" w:lastColumn="0" w:noHBand="0" w:noVBand="1"/>
      </w:tblPr>
      <w:tblGrid>
        <w:gridCol w:w="2456"/>
        <w:gridCol w:w="1460"/>
        <w:gridCol w:w="1460"/>
        <w:gridCol w:w="1460"/>
        <w:gridCol w:w="1460"/>
      </w:tblGrid>
      <w:tr w:rsidR="007044EC" w:rsidRPr="003C40FC" w14:paraId="454329AC" w14:textId="77777777" w:rsidTr="00951068">
        <w:tc>
          <w:tcPr>
            <w:tcW w:w="2357" w:type="dxa"/>
          </w:tcPr>
          <w:p w14:paraId="0EA3E76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660" w:type="dxa"/>
          </w:tcPr>
          <w:p w14:paraId="40F1235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High Power and high-interest stakeholders (HPHI)</w:t>
            </w:r>
          </w:p>
          <w:p w14:paraId="7DE4F6D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53DFD36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4CBE032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in relation to intermediary activities </w:t>
            </w:r>
          </w:p>
        </w:tc>
        <w:tc>
          <w:tcPr>
            <w:tcW w:w="1660" w:type="dxa"/>
          </w:tcPr>
          <w:p w14:paraId="308B450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High power and low-interest stakeholders</w:t>
            </w:r>
          </w:p>
          <w:p w14:paraId="69E5272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(HPLI)</w:t>
            </w:r>
          </w:p>
          <w:p w14:paraId="171B6FF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12A4039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3929B68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04C459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w:t>
            </w:r>
          </w:p>
          <w:p w14:paraId="5917797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In relation to intermediary activities </w:t>
            </w:r>
          </w:p>
        </w:tc>
        <w:tc>
          <w:tcPr>
            <w:tcW w:w="1678" w:type="dxa"/>
          </w:tcPr>
          <w:p w14:paraId="749AC2F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high-interest stakeholders (LPHI)</w:t>
            </w:r>
          </w:p>
          <w:p w14:paraId="70371CB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0D55199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14C41EA9"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2D8FA9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1912010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 relation to intermediary activities</w:t>
            </w:r>
          </w:p>
        </w:tc>
        <w:tc>
          <w:tcPr>
            <w:tcW w:w="1661" w:type="dxa"/>
          </w:tcPr>
          <w:p w14:paraId="62BDDCF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low-interest stakeholders</w:t>
            </w:r>
          </w:p>
          <w:p w14:paraId="28D2691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(LPLI)</w:t>
            </w:r>
          </w:p>
          <w:p w14:paraId="2B155E4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6DCED75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3327B64A"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58909A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 in relation to intermediary activities</w:t>
            </w:r>
          </w:p>
        </w:tc>
      </w:tr>
      <w:tr w:rsidR="008C4A61" w:rsidRPr="003C40FC" w14:paraId="2AA6B26C" w14:textId="77777777" w:rsidTr="00951068">
        <w:tc>
          <w:tcPr>
            <w:tcW w:w="2357" w:type="dxa"/>
          </w:tcPr>
          <w:p w14:paraId="3CA2909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 xml:space="preserve">Intermediaries </w:t>
            </w:r>
          </w:p>
          <w:p w14:paraId="4390BF6D"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30C8DA5"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33A2ACA3"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Customers</w:t>
            </w:r>
          </w:p>
          <w:p w14:paraId="02C5BDD0"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Producers of tourism products</w:t>
            </w:r>
          </w:p>
          <w:p w14:paraId="770F8ACF"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2A4D1486"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6A1923AE"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617AC398"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3DAE81F3"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6ABC180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CF37D38" w14:textId="77777777" w:rsidR="008C4A61" w:rsidRPr="003C40FC" w:rsidRDefault="008C4A61" w:rsidP="007745FD">
            <w:pPr>
              <w:numPr>
                <w:ilvl w:val="0"/>
                <w:numId w:val="3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Workers of the site</w:t>
            </w:r>
          </w:p>
          <w:p w14:paraId="3417A6A9" w14:textId="77777777" w:rsidR="008C4A61" w:rsidRPr="003C40FC" w:rsidRDefault="008C4A61" w:rsidP="007745FD">
            <w:pPr>
              <w:numPr>
                <w:ilvl w:val="0"/>
                <w:numId w:val="3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Residents of neighboring communities</w:t>
            </w:r>
          </w:p>
          <w:p w14:paraId="0A6168A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5F89E8A"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3DE70619"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62E1D17C" w14:textId="77777777" w:rsidR="008C4A61" w:rsidRPr="003C40FC" w:rsidRDefault="008C4A61" w:rsidP="007745FD">
            <w:pPr>
              <w:numPr>
                <w:ilvl w:val="0"/>
                <w:numId w:val="3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0C2E6B2D" w14:textId="77777777" w:rsidR="008C4A61" w:rsidRPr="003C40FC" w:rsidRDefault="008C4A61" w:rsidP="007745FD">
            <w:pPr>
              <w:numPr>
                <w:ilvl w:val="0"/>
                <w:numId w:val="3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6BD24AC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D8AAACC"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Retailers</w:t>
            </w:r>
          </w:p>
          <w:p w14:paraId="4BC74879"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6D254D5" w14:textId="07C90A0A" w:rsidR="008C4A61" w:rsidRPr="00EF5DFF" w:rsidRDefault="008C4A61" w:rsidP="00E85F84">
            <w:pPr>
              <w:numPr>
                <w:ilvl w:val="0"/>
                <w:numId w:val="33"/>
              </w:numPr>
              <w:spacing w:line="360" w:lineRule="auto"/>
              <w:rPr>
                <w:rFonts w:ascii="Times New Roman" w:hAnsi="Times New Roman" w:cs="Times New Roman"/>
                <w:i/>
                <w:iCs/>
                <w:sz w:val="24"/>
                <w:szCs w:val="24"/>
                <w14:ligatures w14:val="none"/>
              </w:rPr>
            </w:pPr>
            <w:r w:rsidRPr="00EF5DFF">
              <w:rPr>
                <w:rFonts w:ascii="Times New Roman" w:hAnsi="Times New Roman" w:cs="Times New Roman"/>
                <w:i/>
                <w:iCs/>
                <w:sz w:val="24"/>
                <w:szCs w:val="24"/>
                <w14:ligatures w14:val="none"/>
              </w:rPr>
              <w:t>Daagkoma (Gooro boys)</w:t>
            </w:r>
          </w:p>
          <w:p w14:paraId="2E0D4B05" w14:textId="77777777" w:rsidR="008C4A61" w:rsidRDefault="008C4A61" w:rsidP="008C4A61">
            <w:pPr>
              <w:spacing w:line="360" w:lineRule="auto"/>
              <w:rPr>
                <w:rFonts w:ascii="Times New Roman" w:hAnsi="Times New Roman" w:cs="Times New Roman"/>
                <w:i/>
                <w:iCs/>
                <w:sz w:val="24"/>
                <w:szCs w:val="24"/>
                <w14:ligatures w14:val="none"/>
              </w:rPr>
            </w:pPr>
          </w:p>
          <w:p w14:paraId="041A3DE0" w14:textId="77777777" w:rsidR="00F90EBA" w:rsidRPr="003C40FC" w:rsidRDefault="00F90EBA" w:rsidP="008C4A61">
            <w:pPr>
              <w:spacing w:line="360" w:lineRule="auto"/>
              <w:rPr>
                <w:rFonts w:ascii="Times New Roman" w:hAnsi="Times New Roman" w:cs="Times New Roman"/>
                <w:i/>
                <w:iCs/>
                <w:sz w:val="24"/>
                <w:szCs w:val="24"/>
                <w14:ligatures w14:val="none"/>
              </w:rPr>
            </w:pPr>
          </w:p>
          <w:p w14:paraId="4F03B7E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60" w:type="dxa"/>
          </w:tcPr>
          <w:p w14:paraId="5CB34F3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60" w:type="dxa"/>
          </w:tcPr>
          <w:p w14:paraId="65F2EE8F"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78" w:type="dxa"/>
          </w:tcPr>
          <w:p w14:paraId="33B6CE4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61" w:type="dxa"/>
          </w:tcPr>
          <w:p w14:paraId="0714239B"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1F5A9BCB"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Power and interest of tourism stakeholders in relation to governance and policy regulations to control risk of covid-19 pandemic</w:t>
      </w:r>
    </w:p>
    <w:tbl>
      <w:tblPr>
        <w:tblStyle w:val="TableGrid4"/>
        <w:tblW w:w="9067" w:type="dxa"/>
        <w:tblLook w:val="04A0" w:firstRow="1" w:lastRow="0" w:firstColumn="1" w:lastColumn="0" w:noHBand="0" w:noVBand="1"/>
      </w:tblPr>
      <w:tblGrid>
        <w:gridCol w:w="2617"/>
        <w:gridCol w:w="1938"/>
        <w:gridCol w:w="1430"/>
        <w:gridCol w:w="1541"/>
        <w:gridCol w:w="1541"/>
      </w:tblGrid>
      <w:tr w:rsidR="007044EC" w:rsidRPr="003C40FC" w14:paraId="7F499F49" w14:textId="77777777" w:rsidTr="00951068">
        <w:tc>
          <w:tcPr>
            <w:tcW w:w="2263" w:type="dxa"/>
          </w:tcPr>
          <w:p w14:paraId="7217806D"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Tourism Stakeholders</w:t>
            </w:r>
          </w:p>
        </w:tc>
        <w:tc>
          <w:tcPr>
            <w:tcW w:w="2187" w:type="dxa"/>
          </w:tcPr>
          <w:p w14:paraId="0AA6D2F5"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High power and high-interest stakeholders</w:t>
            </w:r>
          </w:p>
          <w:p w14:paraId="3CF7B022"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(HPHI)</w:t>
            </w:r>
          </w:p>
          <w:p w14:paraId="052CEBDC"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276112CB"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521AAE3E"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 Low</w:t>
            </w:r>
          </w:p>
          <w:p w14:paraId="649B58B6" w14:textId="03BBEF0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942D1D">
              <w:rPr>
                <w:rFonts w:ascii="Times New Roman" w:hAnsi="Times New Roman" w:cs="Times New Roman"/>
                <w:i/>
                <w:iCs/>
                <w:sz w:val="24"/>
                <w:szCs w:val="24"/>
                <w14:ligatures w14:val="none"/>
              </w:rPr>
              <w:t>about</w:t>
            </w:r>
            <w:r w:rsidRPr="003C40FC">
              <w:rPr>
                <w:rFonts w:ascii="Times New Roman" w:hAnsi="Times New Roman" w:cs="Times New Roman"/>
                <w:i/>
                <w:iCs/>
                <w:sz w:val="24"/>
                <w:szCs w:val="24"/>
                <w14:ligatures w14:val="none"/>
              </w:rPr>
              <w:t xml:space="preserve"> government policy</w:t>
            </w:r>
          </w:p>
        </w:tc>
        <w:tc>
          <w:tcPr>
            <w:tcW w:w="1425" w:type="dxa"/>
          </w:tcPr>
          <w:p w14:paraId="36A7364E" w14:textId="03657041"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942D1D">
              <w:rPr>
                <w:rFonts w:ascii="Times New Roman" w:hAnsi="Times New Roman" w:cs="Times New Roman"/>
                <w:i/>
                <w:iCs/>
                <w:sz w:val="24"/>
                <w:szCs w:val="24"/>
                <w14:ligatures w14:val="none"/>
              </w:rPr>
              <w:t>High-power</w:t>
            </w:r>
            <w:r w:rsidRPr="003C40FC">
              <w:rPr>
                <w:rFonts w:ascii="Times New Roman" w:hAnsi="Times New Roman" w:cs="Times New Roman"/>
                <w:i/>
                <w:iCs/>
                <w:sz w:val="24"/>
                <w:szCs w:val="24"/>
                <w14:ligatures w14:val="none"/>
              </w:rPr>
              <w:t xml:space="preserve"> and low-interest stakeholders</w:t>
            </w:r>
          </w:p>
          <w:p w14:paraId="47DB0F4C"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39E6C2F5"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 moderate</w:t>
            </w:r>
          </w:p>
          <w:p w14:paraId="64D1FD81"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w:t>
            </w:r>
          </w:p>
          <w:p w14:paraId="66F72929" w14:textId="361AB89C" w:rsidR="008C4A61" w:rsidRPr="003C40FC" w:rsidRDefault="00942D1D" w:rsidP="008C4A61">
            <w:pPr>
              <w:spacing w:line="360" w:lineRule="auto"/>
              <w:jc w:val="both"/>
              <w:rPr>
                <w:rFonts w:ascii="Times New Roman" w:hAnsi="Times New Roman" w:cs="Times New Roman"/>
                <w:i/>
                <w:iCs/>
                <w:sz w:val="24"/>
                <w:szCs w:val="24"/>
                <w14:ligatures w14:val="none"/>
              </w:rPr>
            </w:pPr>
            <w:r>
              <w:rPr>
                <w:rFonts w:ascii="Times New Roman" w:hAnsi="Times New Roman" w:cs="Times New Roman"/>
                <w:i/>
                <w:iCs/>
                <w:sz w:val="24"/>
                <w:szCs w:val="24"/>
                <w14:ligatures w14:val="none"/>
              </w:rPr>
              <w:t>about</w:t>
            </w:r>
            <w:r w:rsidR="008C4A61" w:rsidRPr="003C40FC">
              <w:rPr>
                <w:rFonts w:ascii="Times New Roman" w:hAnsi="Times New Roman" w:cs="Times New Roman"/>
                <w:i/>
                <w:iCs/>
                <w:sz w:val="24"/>
                <w:szCs w:val="24"/>
                <w14:ligatures w14:val="none"/>
              </w:rPr>
              <w:t xml:space="preserve"> government policy</w:t>
            </w:r>
          </w:p>
        </w:tc>
        <w:tc>
          <w:tcPr>
            <w:tcW w:w="1596" w:type="dxa"/>
          </w:tcPr>
          <w:p w14:paraId="32F2E7EE" w14:textId="79ACE998" w:rsidR="008C4A61" w:rsidRPr="003C40FC" w:rsidRDefault="00942D1D" w:rsidP="008C4A61">
            <w:pPr>
              <w:spacing w:line="360" w:lineRule="auto"/>
              <w:jc w:val="both"/>
              <w:rPr>
                <w:rFonts w:ascii="Times New Roman" w:hAnsi="Times New Roman" w:cs="Times New Roman"/>
                <w:i/>
                <w:iCs/>
                <w:sz w:val="24"/>
                <w:szCs w:val="24"/>
                <w14:ligatures w14:val="none"/>
              </w:rPr>
            </w:pPr>
            <w:r>
              <w:rPr>
                <w:rFonts w:ascii="Times New Roman" w:hAnsi="Times New Roman" w:cs="Times New Roman"/>
                <w:i/>
                <w:iCs/>
                <w:sz w:val="24"/>
                <w:szCs w:val="24"/>
                <w14:ligatures w14:val="none"/>
              </w:rPr>
              <w:t>Low-power</w:t>
            </w:r>
            <w:r w:rsidR="008C4A61" w:rsidRPr="003C40FC">
              <w:rPr>
                <w:rFonts w:ascii="Times New Roman" w:hAnsi="Times New Roman" w:cs="Times New Roman"/>
                <w:i/>
                <w:iCs/>
                <w:sz w:val="24"/>
                <w:szCs w:val="24"/>
                <w14:ligatures w14:val="none"/>
              </w:rPr>
              <w:t xml:space="preserve"> and high-interest stakeholders</w:t>
            </w:r>
          </w:p>
          <w:p w14:paraId="2BB86DBA"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5D56515C"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37C19A0"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w:t>
            </w:r>
          </w:p>
          <w:p w14:paraId="5AEFFBD8"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government policy</w:t>
            </w:r>
          </w:p>
        </w:tc>
        <w:tc>
          <w:tcPr>
            <w:tcW w:w="1596" w:type="dxa"/>
          </w:tcPr>
          <w:p w14:paraId="439D7CD0"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Low power and low-interest stakeholders</w:t>
            </w:r>
          </w:p>
          <w:p w14:paraId="0BCA0E42"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1=High</w:t>
            </w:r>
          </w:p>
          <w:p w14:paraId="6191B385"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2DA0E257"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3= Low </w:t>
            </w:r>
          </w:p>
          <w:p w14:paraId="1017E219" w14:textId="77777777" w:rsidR="008C4A61" w:rsidRPr="003C40FC" w:rsidRDefault="008C4A61" w:rsidP="008C4A61">
            <w:pPr>
              <w:spacing w:line="360" w:lineRule="auto"/>
              <w:jc w:val="both"/>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 relation to government policy</w:t>
            </w:r>
          </w:p>
        </w:tc>
      </w:tr>
      <w:tr w:rsidR="008C4A61" w:rsidRPr="003C40FC" w14:paraId="066DBADF" w14:textId="77777777" w:rsidTr="00951068">
        <w:tc>
          <w:tcPr>
            <w:tcW w:w="2263" w:type="dxa"/>
          </w:tcPr>
          <w:p w14:paraId="6DCDE4D1"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5. Governance</w:t>
            </w:r>
          </w:p>
          <w:p w14:paraId="5D5FEAD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Policy regulation</w:t>
            </w:r>
          </w:p>
          <w:p w14:paraId="65516C9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7FC05550" w14:textId="77777777" w:rsidR="008C4A61" w:rsidRPr="003C40FC" w:rsidRDefault="008C4A61" w:rsidP="007745FD">
            <w:pPr>
              <w:numPr>
                <w:ilvl w:val="0"/>
                <w:numId w:val="3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1095EA8E" w14:textId="77777777" w:rsidR="008C4A61" w:rsidRPr="003C40FC" w:rsidRDefault="008C4A61" w:rsidP="007745FD">
            <w:pPr>
              <w:numPr>
                <w:ilvl w:val="0"/>
                <w:numId w:val="3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Site managers</w:t>
            </w:r>
          </w:p>
          <w:p w14:paraId="6254133D" w14:textId="77777777" w:rsidR="008C4A61" w:rsidRPr="003C40FC" w:rsidRDefault="008C4A61" w:rsidP="007745FD">
            <w:pPr>
              <w:numPr>
                <w:ilvl w:val="0"/>
                <w:numId w:val="3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 operators</w:t>
            </w:r>
          </w:p>
          <w:p w14:paraId="4E72FA34" w14:textId="77777777" w:rsidR="008C4A61" w:rsidRPr="003C40FC" w:rsidRDefault="008C4A61" w:rsidP="007745FD">
            <w:pPr>
              <w:numPr>
                <w:ilvl w:val="0"/>
                <w:numId w:val="3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Tendaana</w:t>
            </w:r>
          </w:p>
          <w:p w14:paraId="2BF57E13" w14:textId="77777777" w:rsidR="008C4A61" w:rsidRPr="003C40FC" w:rsidRDefault="008C4A61" w:rsidP="007745FD">
            <w:pPr>
              <w:numPr>
                <w:ilvl w:val="0"/>
                <w:numId w:val="3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Group leaders</w:t>
            </w:r>
          </w:p>
          <w:p w14:paraId="03F268E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05B05DFD" w14:textId="77777777" w:rsidR="008C4A61" w:rsidRPr="003C40FC" w:rsidRDefault="008C4A61" w:rsidP="007745FD">
            <w:pPr>
              <w:numPr>
                <w:ilvl w:val="0"/>
                <w:numId w:val="3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MMDAs</w:t>
            </w:r>
          </w:p>
          <w:p w14:paraId="5A12591F" w14:textId="77777777" w:rsidR="008C4A61" w:rsidRPr="003C40FC" w:rsidRDefault="008C4A61" w:rsidP="007745FD">
            <w:pPr>
              <w:numPr>
                <w:ilvl w:val="0"/>
                <w:numId w:val="3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Ghana tourism authority</w:t>
            </w:r>
          </w:p>
          <w:p w14:paraId="0CF1EC88" w14:textId="77777777" w:rsidR="008C4A61" w:rsidRPr="003C40FC" w:rsidRDefault="008C4A61" w:rsidP="007745FD">
            <w:pPr>
              <w:numPr>
                <w:ilvl w:val="0"/>
                <w:numId w:val="3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Assemblymember</w:t>
            </w:r>
          </w:p>
          <w:p w14:paraId="380BD0F5" w14:textId="77777777" w:rsidR="008C4A61" w:rsidRPr="003C40FC" w:rsidRDefault="008C4A61" w:rsidP="007745FD">
            <w:pPr>
              <w:numPr>
                <w:ilvl w:val="0"/>
                <w:numId w:val="3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NGOs</w:t>
            </w:r>
          </w:p>
          <w:p w14:paraId="385C1FA5" w14:textId="77777777" w:rsidR="008C4A61" w:rsidRPr="003C40FC" w:rsidRDefault="008C4A61" w:rsidP="007745FD">
            <w:pPr>
              <w:numPr>
                <w:ilvl w:val="0"/>
                <w:numId w:val="3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regional </w:t>
            </w:r>
          </w:p>
          <w:p w14:paraId="4136D23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187" w:type="dxa"/>
          </w:tcPr>
          <w:p w14:paraId="6F2B303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25" w:type="dxa"/>
          </w:tcPr>
          <w:p w14:paraId="66E59C9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96" w:type="dxa"/>
          </w:tcPr>
          <w:p w14:paraId="11B4912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96" w:type="dxa"/>
          </w:tcPr>
          <w:p w14:paraId="5730CE78"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3AA6B85B"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28FB4F81"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 xml:space="preserve"> Internal and External Stakeholder analysis of natural attractions in the tourism industry</w:t>
      </w:r>
    </w:p>
    <w:tbl>
      <w:tblPr>
        <w:tblStyle w:val="TableGrid4"/>
        <w:tblW w:w="8005" w:type="dxa"/>
        <w:tblLook w:val="04A0" w:firstRow="1" w:lastRow="0" w:firstColumn="1" w:lastColumn="0" w:noHBand="0" w:noVBand="1"/>
      </w:tblPr>
      <w:tblGrid>
        <w:gridCol w:w="3325"/>
        <w:gridCol w:w="2250"/>
        <w:gridCol w:w="2430"/>
      </w:tblGrid>
      <w:tr w:rsidR="007044EC" w:rsidRPr="003C40FC" w14:paraId="16B2F557" w14:textId="77777777" w:rsidTr="00EF5DFF">
        <w:tc>
          <w:tcPr>
            <w:tcW w:w="3325" w:type="dxa"/>
          </w:tcPr>
          <w:p w14:paraId="4C25D68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 xml:space="preserve">Tourism stakeholders </w:t>
            </w:r>
          </w:p>
        </w:tc>
        <w:tc>
          <w:tcPr>
            <w:tcW w:w="2250" w:type="dxa"/>
          </w:tcPr>
          <w:p w14:paraId="62A43B5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 xml:space="preserve">Internal </w:t>
            </w:r>
            <w:r w:rsidRPr="003C40FC">
              <w:rPr>
                <w:rFonts w:ascii="Times New Roman" w:hAnsi="Times New Roman" w:cs="Times New Roman"/>
                <w:i/>
                <w:iCs/>
                <w:sz w:val="24"/>
                <w:szCs w:val="24"/>
                <w14:ligatures w14:val="none"/>
              </w:rPr>
              <w:t>stakeholders in natural attractions</w:t>
            </w:r>
          </w:p>
          <w:p w14:paraId="5185057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773095E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1DF3A4A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2430" w:type="dxa"/>
          </w:tcPr>
          <w:p w14:paraId="270127B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External</w:t>
            </w:r>
            <w:r w:rsidRPr="003C40FC">
              <w:rPr>
                <w:rFonts w:ascii="Times New Roman" w:hAnsi="Times New Roman" w:cs="Times New Roman"/>
                <w:i/>
                <w:iCs/>
                <w:sz w:val="24"/>
                <w:szCs w:val="24"/>
                <w14:ligatures w14:val="none"/>
              </w:rPr>
              <w:t xml:space="preserve"> stakeholders in natural attractions</w:t>
            </w:r>
          </w:p>
          <w:p w14:paraId="725E3B8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241F6B6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6468773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7044EC" w:rsidRPr="003C40FC" w14:paraId="29F1AB85" w14:textId="77777777" w:rsidTr="00EF5DFF">
        <w:tc>
          <w:tcPr>
            <w:tcW w:w="3325" w:type="dxa"/>
          </w:tcPr>
          <w:p w14:paraId="6A7ADB73"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Natural attractions</w:t>
            </w:r>
          </w:p>
          <w:p w14:paraId="0641CA9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5067181"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033D2980" w14:textId="77777777" w:rsidR="008C4A61" w:rsidRPr="003C40FC" w:rsidRDefault="008C4A61" w:rsidP="007745FD">
            <w:pPr>
              <w:numPr>
                <w:ilvl w:val="0"/>
                <w:numId w:val="4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Chief</w:t>
            </w:r>
          </w:p>
          <w:p w14:paraId="5C6DB97D" w14:textId="77777777" w:rsidR="008C4A61" w:rsidRPr="003C40FC" w:rsidRDefault="008C4A61" w:rsidP="007745FD">
            <w:pPr>
              <w:numPr>
                <w:ilvl w:val="0"/>
                <w:numId w:val="4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Tendana</w:t>
            </w:r>
          </w:p>
          <w:p w14:paraId="7871CDC5"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Magazeeg</w:t>
            </w:r>
          </w:p>
          <w:p w14:paraId="40EFFBD9"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Business operators </w:t>
            </w:r>
          </w:p>
          <w:p w14:paraId="519D8248"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  </w:t>
            </w:r>
          </w:p>
          <w:p w14:paraId="229BE4D1"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51A5E58A"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6463C123" w14:textId="77777777" w:rsidR="008C4A61" w:rsidRPr="003C40FC" w:rsidRDefault="008C4A61" w:rsidP="007745FD">
            <w:pPr>
              <w:numPr>
                <w:ilvl w:val="0"/>
                <w:numId w:val="4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61F54C0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A72B376"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Paga Crocodile Pond</w:t>
            </w:r>
          </w:p>
          <w:p w14:paraId="3D5B869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B463433" w14:textId="77777777" w:rsidR="008C4A61" w:rsidRPr="003C40FC" w:rsidRDefault="008C4A61" w:rsidP="007745FD">
            <w:pPr>
              <w:numPr>
                <w:ilvl w:val="0"/>
                <w:numId w:val="4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4F4D8C53" w14:textId="77777777" w:rsidR="008C4A61" w:rsidRPr="003C40FC" w:rsidRDefault="008C4A61" w:rsidP="007745FD">
            <w:pPr>
              <w:numPr>
                <w:ilvl w:val="0"/>
                <w:numId w:val="4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6D0D3978"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Pond managers</w:t>
            </w:r>
          </w:p>
          <w:p w14:paraId="2F62B152"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78397306"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Women groups </w:t>
            </w:r>
          </w:p>
          <w:p w14:paraId="4EFE9E05"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owners</w:t>
            </w:r>
          </w:p>
          <w:p w14:paraId="190114F0"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598CFCF9"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Fuel station managers</w:t>
            </w:r>
          </w:p>
          <w:p w14:paraId="10D1C8BB" w14:textId="77777777" w:rsidR="008C4A61" w:rsidRPr="003C40FC" w:rsidRDefault="008C4A61" w:rsidP="007745FD">
            <w:pPr>
              <w:numPr>
                <w:ilvl w:val="0"/>
                <w:numId w:val="4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Tiga-tu (tendaana)</w:t>
            </w:r>
          </w:p>
          <w:p w14:paraId="73105D5E" w14:textId="77777777" w:rsidR="008C4A61" w:rsidRDefault="008C4A61" w:rsidP="008C4A61">
            <w:pPr>
              <w:spacing w:line="360" w:lineRule="auto"/>
              <w:rPr>
                <w:rFonts w:ascii="Times New Roman" w:hAnsi="Times New Roman" w:cs="Times New Roman"/>
                <w:i/>
                <w:iCs/>
                <w:sz w:val="24"/>
                <w:szCs w:val="24"/>
                <w14:ligatures w14:val="none"/>
              </w:rPr>
            </w:pPr>
          </w:p>
          <w:p w14:paraId="08BD402F" w14:textId="77777777" w:rsidR="00F90EBA" w:rsidRDefault="00F90EBA" w:rsidP="008C4A61">
            <w:pPr>
              <w:spacing w:line="360" w:lineRule="auto"/>
              <w:rPr>
                <w:rFonts w:ascii="Times New Roman" w:hAnsi="Times New Roman" w:cs="Times New Roman"/>
                <w:i/>
                <w:iCs/>
                <w:sz w:val="24"/>
                <w:szCs w:val="24"/>
                <w14:ligatures w14:val="none"/>
              </w:rPr>
            </w:pPr>
          </w:p>
          <w:p w14:paraId="3228B21D" w14:textId="77777777" w:rsidR="00017389" w:rsidRDefault="00017389" w:rsidP="008C4A61">
            <w:pPr>
              <w:spacing w:line="360" w:lineRule="auto"/>
              <w:rPr>
                <w:rFonts w:ascii="Times New Roman" w:hAnsi="Times New Roman" w:cs="Times New Roman"/>
                <w:i/>
                <w:iCs/>
                <w:sz w:val="24"/>
                <w:szCs w:val="24"/>
                <w14:ligatures w14:val="none"/>
              </w:rPr>
            </w:pPr>
          </w:p>
          <w:p w14:paraId="5B0E7377" w14:textId="77777777" w:rsidR="00017389" w:rsidRPr="003C40FC" w:rsidRDefault="00017389" w:rsidP="008C4A61">
            <w:pPr>
              <w:spacing w:line="360" w:lineRule="auto"/>
              <w:rPr>
                <w:rFonts w:ascii="Times New Roman" w:hAnsi="Times New Roman" w:cs="Times New Roman"/>
                <w:i/>
                <w:iCs/>
                <w:sz w:val="24"/>
                <w:szCs w:val="24"/>
                <w14:ligatures w14:val="none"/>
              </w:rPr>
            </w:pPr>
          </w:p>
        </w:tc>
        <w:tc>
          <w:tcPr>
            <w:tcW w:w="2250" w:type="dxa"/>
          </w:tcPr>
          <w:p w14:paraId="54708BA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430" w:type="dxa"/>
          </w:tcPr>
          <w:p w14:paraId="7CAA3CF6"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613D2B04" w14:textId="77777777" w:rsidTr="00EF5DFF">
        <w:tc>
          <w:tcPr>
            <w:tcW w:w="3325" w:type="dxa"/>
          </w:tcPr>
          <w:p w14:paraId="374DD46D"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Artificial visitor attraction.</w:t>
            </w:r>
          </w:p>
          <w:p w14:paraId="3FDB1B89"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3BC2A9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74BBACB0"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5EDCCC1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 Basket weavers</w:t>
            </w:r>
          </w:p>
          <w:p w14:paraId="578EFE80" w14:textId="77777777" w:rsidR="008C4A61" w:rsidRPr="003C40FC" w:rsidRDefault="008C4A61" w:rsidP="007745FD">
            <w:pPr>
              <w:numPr>
                <w:ilvl w:val="0"/>
                <w:numId w:val="33"/>
              </w:numPr>
              <w:spacing w:line="360" w:lineRule="auto"/>
              <w:contextualSpacing/>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Guesthouse Managers</w:t>
            </w:r>
          </w:p>
          <w:p w14:paraId="23C65469"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0AA106CE"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Pottery architects </w:t>
            </w:r>
          </w:p>
          <w:p w14:paraId="5E8ECB53"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271B1BBA"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Clay suppliers</w:t>
            </w:r>
          </w:p>
          <w:p w14:paraId="5603699D"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Pots molders</w:t>
            </w:r>
          </w:p>
          <w:p w14:paraId="5BF78AF8" w14:textId="77777777" w:rsidR="008C4A61" w:rsidRPr="003C40FC" w:rsidRDefault="008C4A61" w:rsidP="007745FD">
            <w:pPr>
              <w:numPr>
                <w:ilvl w:val="0"/>
                <w:numId w:val="3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shop owners</w:t>
            </w:r>
          </w:p>
          <w:p w14:paraId="429B2B4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5D72A5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250" w:type="dxa"/>
          </w:tcPr>
          <w:p w14:paraId="3A7F26C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430" w:type="dxa"/>
          </w:tcPr>
          <w:p w14:paraId="3AFEEFAA"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8C4A61" w:rsidRPr="003C40FC" w14:paraId="4043E97D" w14:textId="77777777" w:rsidTr="00EF5DFF">
        <w:tc>
          <w:tcPr>
            <w:tcW w:w="3325" w:type="dxa"/>
          </w:tcPr>
          <w:p w14:paraId="02A825A1"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3. Purpose-built Attraction</w:t>
            </w:r>
          </w:p>
          <w:p w14:paraId="07B8378E"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4138008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1C7A1A6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352946B" w14:textId="77777777" w:rsidR="008C4A61" w:rsidRPr="003C40FC" w:rsidRDefault="008C4A61" w:rsidP="007745FD">
            <w:pPr>
              <w:numPr>
                <w:ilvl w:val="0"/>
                <w:numId w:val="5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Hat weavers</w:t>
            </w:r>
          </w:p>
          <w:p w14:paraId="6214818B" w14:textId="77777777" w:rsidR="008C4A61" w:rsidRPr="003C40FC" w:rsidRDefault="008C4A61" w:rsidP="007745FD">
            <w:pPr>
              <w:numPr>
                <w:ilvl w:val="0"/>
                <w:numId w:val="5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47BAA5EF"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Exporters</w:t>
            </w:r>
          </w:p>
          <w:p w14:paraId="5E7CA600"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Middlemen</w:t>
            </w:r>
          </w:p>
          <w:p w14:paraId="6EF94895"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6C625C42"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drivers (moto-kings)</w:t>
            </w:r>
          </w:p>
          <w:p w14:paraId="147A51FB"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33A7C35B"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45FE443D"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and beverage shops</w:t>
            </w:r>
          </w:p>
          <w:p w14:paraId="468CAB41" w14:textId="77777777" w:rsidR="008C4A61" w:rsidRPr="003C40FC" w:rsidRDefault="008C4A61" w:rsidP="007745FD">
            <w:pPr>
              <w:numPr>
                <w:ilvl w:val="0"/>
                <w:numId w:val="5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Articulator drivers </w:t>
            </w:r>
          </w:p>
          <w:p w14:paraId="1D92C75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250" w:type="dxa"/>
          </w:tcPr>
          <w:p w14:paraId="22F514B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430" w:type="dxa"/>
          </w:tcPr>
          <w:p w14:paraId="2F28835A"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0861396E" w14:textId="77777777" w:rsidR="008C4A61" w:rsidRDefault="008C4A61" w:rsidP="008C4A61">
      <w:pPr>
        <w:spacing w:line="360" w:lineRule="auto"/>
        <w:rPr>
          <w:rFonts w:ascii="Times New Roman" w:hAnsi="Times New Roman" w:cs="Times New Roman"/>
          <w:i/>
          <w:iCs/>
          <w:kern w:val="0"/>
          <w:sz w:val="24"/>
          <w:szCs w:val="24"/>
          <w14:ligatures w14:val="none"/>
        </w:rPr>
      </w:pPr>
    </w:p>
    <w:p w14:paraId="148561F8" w14:textId="77777777" w:rsidR="00EF5DFF" w:rsidRPr="003C40FC" w:rsidRDefault="00EF5DFF" w:rsidP="008C4A61">
      <w:pPr>
        <w:spacing w:line="360" w:lineRule="auto"/>
        <w:rPr>
          <w:rFonts w:ascii="Times New Roman" w:hAnsi="Times New Roman" w:cs="Times New Roman"/>
          <w:i/>
          <w:iCs/>
          <w:kern w:val="0"/>
          <w:sz w:val="24"/>
          <w:szCs w:val="24"/>
          <w14:ligatures w14:val="none"/>
        </w:rPr>
      </w:pPr>
    </w:p>
    <w:p w14:paraId="14E4DC59"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Internal and external stakeholder analysis of the tourism industry in relation to accommodation services</w:t>
      </w:r>
    </w:p>
    <w:tbl>
      <w:tblPr>
        <w:tblStyle w:val="TableGrid4"/>
        <w:tblW w:w="0" w:type="auto"/>
        <w:tblLook w:val="04A0" w:firstRow="1" w:lastRow="0" w:firstColumn="1" w:lastColumn="0" w:noHBand="0" w:noVBand="1"/>
      </w:tblPr>
      <w:tblGrid>
        <w:gridCol w:w="2895"/>
        <w:gridCol w:w="2700"/>
        <w:gridCol w:w="2701"/>
      </w:tblGrid>
      <w:tr w:rsidR="007044EC" w:rsidRPr="003C40FC" w14:paraId="5F7E1050" w14:textId="77777777" w:rsidTr="00951068">
        <w:tc>
          <w:tcPr>
            <w:tcW w:w="3005" w:type="dxa"/>
          </w:tcPr>
          <w:p w14:paraId="2AE5FC5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3005" w:type="dxa"/>
          </w:tcPr>
          <w:p w14:paraId="540DEC9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 stakeholders in the accommodation sector</w:t>
            </w:r>
          </w:p>
          <w:p w14:paraId="353B5BE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4141024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760176C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3006" w:type="dxa"/>
          </w:tcPr>
          <w:p w14:paraId="3137468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 stakeholders in the accommodation sector</w:t>
            </w:r>
          </w:p>
          <w:p w14:paraId="309886F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667EDC9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2BE085E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3D382DC7" w14:textId="77777777" w:rsidTr="00951068">
        <w:tc>
          <w:tcPr>
            <w:tcW w:w="3005" w:type="dxa"/>
          </w:tcPr>
          <w:p w14:paraId="0244B0A5" w14:textId="77777777" w:rsidR="008C4A61" w:rsidRPr="003C40FC" w:rsidRDefault="008C4A61" w:rsidP="007745FD">
            <w:pPr>
              <w:numPr>
                <w:ilvl w:val="0"/>
                <w:numId w:val="26"/>
              </w:num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Accommodation</w:t>
            </w:r>
          </w:p>
          <w:p w14:paraId="20396CC8"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One Star Hotel</w:t>
            </w:r>
          </w:p>
          <w:p w14:paraId="560EE908" w14:textId="77777777" w:rsidR="008C4A61" w:rsidRPr="003C40FC" w:rsidRDefault="008C4A61" w:rsidP="007745FD">
            <w:pPr>
              <w:numPr>
                <w:ilvl w:val="0"/>
                <w:numId w:val="5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Caterers</w:t>
            </w:r>
          </w:p>
          <w:p w14:paraId="150EC77A" w14:textId="77777777" w:rsidR="008C4A61" w:rsidRPr="003C40FC" w:rsidRDefault="008C4A61" w:rsidP="007745FD">
            <w:pPr>
              <w:numPr>
                <w:ilvl w:val="0"/>
                <w:numId w:val="5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7307588D"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Waiters</w:t>
            </w:r>
          </w:p>
          <w:p w14:paraId="7BDD1321"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6B33C735"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3C6E1D96"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 drivers</w:t>
            </w:r>
          </w:p>
          <w:p w14:paraId="6771DB88"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Gym instructors</w:t>
            </w:r>
          </w:p>
          <w:p w14:paraId="15FFDAA8"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Technicians</w:t>
            </w:r>
          </w:p>
          <w:p w14:paraId="1374283D"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6A387164"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Neighboring residents </w:t>
            </w:r>
          </w:p>
          <w:p w14:paraId="1263033D" w14:textId="77777777" w:rsidR="008C4A61" w:rsidRPr="003C40FC" w:rsidRDefault="008C4A61" w:rsidP="007745FD">
            <w:pPr>
              <w:numPr>
                <w:ilvl w:val="0"/>
                <w:numId w:val="5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Chefs (meat roaster)</w:t>
            </w:r>
          </w:p>
          <w:p w14:paraId="7B8002F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8FDB1D6"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Guesthouse</w:t>
            </w:r>
          </w:p>
          <w:p w14:paraId="379C5A4D" w14:textId="77777777" w:rsidR="008C4A61" w:rsidRPr="003C40FC" w:rsidRDefault="008C4A61" w:rsidP="007745FD">
            <w:pPr>
              <w:numPr>
                <w:ilvl w:val="0"/>
                <w:numId w:val="52"/>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044103AF" w14:textId="77777777" w:rsidR="008C4A61" w:rsidRPr="003C40FC" w:rsidRDefault="008C4A61" w:rsidP="007745FD">
            <w:pPr>
              <w:numPr>
                <w:ilvl w:val="0"/>
                <w:numId w:val="52"/>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4D36FD88" w14:textId="77777777" w:rsidR="008C4A61" w:rsidRPr="003C40FC" w:rsidRDefault="008C4A61" w:rsidP="007745FD">
            <w:pPr>
              <w:numPr>
                <w:ilvl w:val="0"/>
                <w:numId w:val="5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51A923A5" w14:textId="77777777" w:rsidR="008C4A61" w:rsidRPr="003C40FC" w:rsidRDefault="008C4A61" w:rsidP="007745FD">
            <w:pPr>
              <w:numPr>
                <w:ilvl w:val="0"/>
                <w:numId w:val="5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60C95797" w14:textId="77777777" w:rsidR="008C4A61" w:rsidRPr="003C40FC" w:rsidRDefault="008C4A61" w:rsidP="007745FD">
            <w:pPr>
              <w:numPr>
                <w:ilvl w:val="0"/>
                <w:numId w:val="5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27323637" w14:textId="77777777" w:rsidR="008C4A61" w:rsidRPr="003C40FC" w:rsidRDefault="008C4A61" w:rsidP="007745FD">
            <w:pPr>
              <w:numPr>
                <w:ilvl w:val="0"/>
                <w:numId w:val="5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4C56A73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359842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 xml:space="preserve">      Non-paying   </w:t>
            </w:r>
            <w:r w:rsidRPr="003C40FC">
              <w:rPr>
                <w:rFonts w:ascii="Times New Roman" w:hAnsi="Times New Roman" w:cs="Times New Roman"/>
                <w:i/>
                <w:iCs/>
                <w:sz w:val="24"/>
                <w:szCs w:val="24"/>
                <w:u w:val="single"/>
                <w14:ligatures w14:val="none"/>
              </w:rPr>
              <w:t>accommodation</w:t>
            </w:r>
          </w:p>
          <w:p w14:paraId="0C30B015"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Home owners</w:t>
            </w:r>
          </w:p>
          <w:p w14:paraId="42DFC12A"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Caretaker</w:t>
            </w:r>
          </w:p>
          <w:p w14:paraId="1D023031" w14:textId="77777777" w:rsidR="008C4A61" w:rsidRPr="003C40FC" w:rsidRDefault="008C4A61" w:rsidP="007745FD">
            <w:pPr>
              <w:numPr>
                <w:ilvl w:val="0"/>
                <w:numId w:val="2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3005" w:type="dxa"/>
          </w:tcPr>
          <w:p w14:paraId="77FF89A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06" w:type="dxa"/>
          </w:tcPr>
          <w:p w14:paraId="21510BA3"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2F4102A9"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6C0FDF4A"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Internal and external stakeholders of the tourism industry in relation to transport service</w:t>
      </w:r>
    </w:p>
    <w:tbl>
      <w:tblPr>
        <w:tblStyle w:val="TableGrid4"/>
        <w:tblW w:w="0" w:type="auto"/>
        <w:tblLook w:val="04A0" w:firstRow="1" w:lastRow="0" w:firstColumn="1" w:lastColumn="0" w:noHBand="0" w:noVBand="1"/>
      </w:tblPr>
      <w:tblGrid>
        <w:gridCol w:w="2903"/>
        <w:gridCol w:w="2696"/>
        <w:gridCol w:w="2697"/>
      </w:tblGrid>
      <w:tr w:rsidR="007044EC" w:rsidRPr="003C40FC" w14:paraId="176C5F6F" w14:textId="77777777" w:rsidTr="00951068">
        <w:tc>
          <w:tcPr>
            <w:tcW w:w="3005" w:type="dxa"/>
          </w:tcPr>
          <w:p w14:paraId="37F6082E"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Tourism stakeholders</w:t>
            </w:r>
          </w:p>
        </w:tc>
        <w:tc>
          <w:tcPr>
            <w:tcW w:w="3005" w:type="dxa"/>
          </w:tcPr>
          <w:p w14:paraId="74A48E9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 </w:t>
            </w:r>
            <w:r w:rsidRPr="003C40FC">
              <w:rPr>
                <w:rFonts w:ascii="Times New Roman" w:hAnsi="Times New Roman" w:cs="Times New Roman"/>
                <w:i/>
                <w:iCs/>
                <w:sz w:val="24"/>
                <w:szCs w:val="24"/>
                <w14:ligatures w14:val="none"/>
              </w:rPr>
              <w:t xml:space="preserve">Internal Stakeholders </w:t>
            </w:r>
          </w:p>
          <w:p w14:paraId="67FE6A4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on transport activities</w:t>
            </w:r>
          </w:p>
          <w:p w14:paraId="26400DB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025B233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7D62A08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3006" w:type="dxa"/>
          </w:tcPr>
          <w:p w14:paraId="4BB4AFE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 </w:t>
            </w:r>
            <w:r w:rsidRPr="003C40FC">
              <w:rPr>
                <w:rFonts w:ascii="Times New Roman" w:hAnsi="Times New Roman" w:cs="Times New Roman"/>
                <w:i/>
                <w:iCs/>
                <w:sz w:val="24"/>
                <w:szCs w:val="24"/>
                <w14:ligatures w14:val="none"/>
              </w:rPr>
              <w:t>External Stakeholders on transport activities</w:t>
            </w:r>
          </w:p>
          <w:p w14:paraId="6DCC706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5701108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EE5229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69CB6ADD" w14:textId="77777777" w:rsidTr="00951068">
        <w:tc>
          <w:tcPr>
            <w:tcW w:w="3005" w:type="dxa"/>
          </w:tcPr>
          <w:p w14:paraId="3395ECBB"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TRANSPORT </w:t>
            </w:r>
          </w:p>
          <w:p w14:paraId="19A79FB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4EA825BF"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BUS TERMINAL</w:t>
            </w:r>
          </w:p>
          <w:p w14:paraId="23BCF58B"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23249137"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Carrying unit</w:t>
            </w:r>
          </w:p>
          <w:p w14:paraId="4CE3BBE7" w14:textId="77777777" w:rsidR="008C4A61" w:rsidRPr="003C40FC" w:rsidRDefault="008C4A61" w:rsidP="007745FD">
            <w:pPr>
              <w:numPr>
                <w:ilvl w:val="0"/>
                <w:numId w:val="53"/>
              </w:numPr>
              <w:spacing w:line="360" w:lineRule="auto"/>
              <w:contextualSpacing/>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bus-driver</w:t>
            </w:r>
          </w:p>
          <w:p w14:paraId="57AC6D59" w14:textId="77777777" w:rsidR="008C4A61" w:rsidRPr="003C40FC" w:rsidRDefault="008C4A61" w:rsidP="007745FD">
            <w:pPr>
              <w:numPr>
                <w:ilvl w:val="0"/>
                <w:numId w:val="53"/>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 mate</w:t>
            </w:r>
          </w:p>
          <w:p w14:paraId="0CEBE6C5"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Station manager</w:t>
            </w:r>
          </w:p>
          <w:p w14:paraId="5100DB92"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Okada riders</w:t>
            </w:r>
          </w:p>
          <w:p w14:paraId="28F45F3C"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riders (yellow-yellow)</w:t>
            </w:r>
          </w:p>
          <w:p w14:paraId="41F6498D"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Food vendors </w:t>
            </w:r>
          </w:p>
          <w:p w14:paraId="20708E60"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1912BEC9"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Cleaners </w:t>
            </w:r>
          </w:p>
          <w:p w14:paraId="7F2DEA8D" w14:textId="77777777" w:rsidR="008C4A61" w:rsidRPr="003C40FC" w:rsidRDefault="008C4A61" w:rsidP="007745FD">
            <w:pPr>
              <w:numPr>
                <w:ilvl w:val="0"/>
                <w:numId w:val="5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1F8C12A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BB3FB5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Sanitation unit</w:t>
            </w:r>
          </w:p>
          <w:p w14:paraId="22BD0ED2" w14:textId="77777777" w:rsidR="008C4A61" w:rsidRPr="003C40FC" w:rsidRDefault="008C4A61" w:rsidP="007745FD">
            <w:pPr>
              <w:numPr>
                <w:ilvl w:val="0"/>
                <w:numId w:val="54"/>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49EE5133" w14:textId="77777777" w:rsidR="008C4A61" w:rsidRPr="003C40FC" w:rsidRDefault="008C4A61" w:rsidP="007745FD">
            <w:pPr>
              <w:numPr>
                <w:ilvl w:val="0"/>
                <w:numId w:val="54"/>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56ADF33C" w14:textId="77777777" w:rsidR="008C4A61" w:rsidRPr="003C40FC" w:rsidRDefault="008C4A61" w:rsidP="007745FD">
            <w:pPr>
              <w:numPr>
                <w:ilvl w:val="0"/>
                <w:numId w:val="5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A59193D" w14:textId="77777777" w:rsidR="008C4A61" w:rsidRPr="003C40FC" w:rsidRDefault="008C4A61" w:rsidP="007745FD">
            <w:pPr>
              <w:numPr>
                <w:ilvl w:val="0"/>
                <w:numId w:val="5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Waste collectors</w:t>
            </w:r>
          </w:p>
          <w:p w14:paraId="772A2E32" w14:textId="77777777" w:rsidR="008C4A61" w:rsidRPr="003C40FC" w:rsidRDefault="008C4A61" w:rsidP="007745FD">
            <w:pPr>
              <w:numPr>
                <w:ilvl w:val="0"/>
                <w:numId w:val="5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Waste disposers </w:t>
            </w:r>
          </w:p>
          <w:p w14:paraId="283B29B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00BC9E4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5F103413" w14:textId="77777777" w:rsidR="008C4A61" w:rsidRPr="003C40FC" w:rsidRDefault="008C4A61" w:rsidP="007745FD">
            <w:pPr>
              <w:numPr>
                <w:ilvl w:val="0"/>
                <w:numId w:val="5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BAA9E8A" w14:textId="77777777" w:rsidR="008C4A61" w:rsidRPr="003C40FC" w:rsidRDefault="008C4A61" w:rsidP="007745FD">
            <w:pPr>
              <w:numPr>
                <w:ilvl w:val="0"/>
                <w:numId w:val="5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2B90C6B6" w14:textId="77777777" w:rsidR="008C4A61" w:rsidRPr="003C40FC" w:rsidRDefault="008C4A61" w:rsidP="007745FD">
            <w:pPr>
              <w:numPr>
                <w:ilvl w:val="0"/>
                <w:numId w:val="5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6C23FEE5" w14:textId="77777777" w:rsidR="008C4A61" w:rsidRPr="003C40FC" w:rsidRDefault="008C4A61" w:rsidP="007745FD">
            <w:pPr>
              <w:numPr>
                <w:ilvl w:val="0"/>
                <w:numId w:val="5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3BF67BAC" w14:textId="77777777" w:rsidR="008C4A61" w:rsidRPr="003C40FC" w:rsidRDefault="008C4A61" w:rsidP="007745FD">
            <w:pPr>
              <w:numPr>
                <w:ilvl w:val="0"/>
                <w:numId w:val="5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79F33F49" w14:textId="77777777" w:rsidR="008C4A61" w:rsidRPr="003C40FC" w:rsidRDefault="008C4A61" w:rsidP="007745FD">
            <w:pPr>
              <w:numPr>
                <w:ilvl w:val="0"/>
                <w:numId w:val="5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03CFD081" w14:textId="77777777" w:rsidR="008C4A61" w:rsidRPr="003C40FC" w:rsidRDefault="008C4A61" w:rsidP="007745FD">
            <w:pPr>
              <w:numPr>
                <w:ilvl w:val="0"/>
                <w:numId w:val="5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567E977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05" w:type="dxa"/>
          </w:tcPr>
          <w:p w14:paraId="518494D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06" w:type="dxa"/>
          </w:tcPr>
          <w:p w14:paraId="664E6D7E"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3BCF964C"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25C5BEAC"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t xml:space="preserve"> Internal and external stakeholders of the tourism industry in relation to intermediary activities </w:t>
      </w:r>
    </w:p>
    <w:tbl>
      <w:tblPr>
        <w:tblStyle w:val="TableGrid4"/>
        <w:tblW w:w="0" w:type="auto"/>
        <w:tblLook w:val="04A0" w:firstRow="1" w:lastRow="0" w:firstColumn="1" w:lastColumn="0" w:noHBand="0" w:noVBand="1"/>
      </w:tblPr>
      <w:tblGrid>
        <w:gridCol w:w="3098"/>
        <w:gridCol w:w="2498"/>
        <w:gridCol w:w="2700"/>
      </w:tblGrid>
      <w:tr w:rsidR="007044EC" w:rsidRPr="003C40FC" w14:paraId="335FCF15" w14:textId="77777777" w:rsidTr="003D68ED">
        <w:tc>
          <w:tcPr>
            <w:tcW w:w="3256" w:type="dxa"/>
            <w:tcBorders>
              <w:bottom w:val="single" w:sz="4" w:space="0" w:color="auto"/>
            </w:tcBorders>
          </w:tcPr>
          <w:p w14:paraId="2E3096E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stakeholders</w:t>
            </w:r>
          </w:p>
        </w:tc>
        <w:tc>
          <w:tcPr>
            <w:tcW w:w="2754" w:type="dxa"/>
          </w:tcPr>
          <w:p w14:paraId="19196A7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Internal intermediary stakeholders in tourism activities </w:t>
            </w:r>
          </w:p>
          <w:p w14:paraId="7F16359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1211C97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4F6A2F9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3006" w:type="dxa"/>
          </w:tcPr>
          <w:p w14:paraId="37B0CCD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External intermediary stakeholders in tourism activities</w:t>
            </w:r>
          </w:p>
          <w:p w14:paraId="14AFEA5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3BBCE97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9552B0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78B841D0" w14:textId="77777777" w:rsidTr="00E13D7E">
        <w:trPr>
          <w:trHeight w:val="8297"/>
        </w:trPr>
        <w:tc>
          <w:tcPr>
            <w:tcW w:w="3256" w:type="dxa"/>
          </w:tcPr>
          <w:p w14:paraId="520040D6" w14:textId="3AE73970"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 xml:space="preserve">Intermediaries </w:t>
            </w:r>
          </w:p>
          <w:p w14:paraId="6EC4292E"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766CC8F0" w14:textId="77777777" w:rsidR="008C4A61" w:rsidRPr="003C40FC" w:rsidRDefault="008C4A61" w:rsidP="007745FD">
            <w:pPr>
              <w:numPr>
                <w:ilvl w:val="0"/>
                <w:numId w:val="3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Customers</w:t>
            </w:r>
          </w:p>
          <w:p w14:paraId="46658983" w14:textId="77777777" w:rsidR="008C4A61" w:rsidRPr="003C40FC" w:rsidRDefault="008C4A61" w:rsidP="007745FD">
            <w:pPr>
              <w:numPr>
                <w:ilvl w:val="0"/>
                <w:numId w:val="5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Producers of tourism products</w:t>
            </w:r>
          </w:p>
          <w:p w14:paraId="405936D7" w14:textId="77777777" w:rsidR="008C4A61" w:rsidRPr="003C40FC" w:rsidRDefault="008C4A61" w:rsidP="007745FD">
            <w:pPr>
              <w:numPr>
                <w:ilvl w:val="0"/>
                <w:numId w:val="5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39999E30" w14:textId="77777777" w:rsidR="008C4A61" w:rsidRPr="003C40FC" w:rsidRDefault="008C4A61" w:rsidP="007745FD">
            <w:pPr>
              <w:numPr>
                <w:ilvl w:val="0"/>
                <w:numId w:val="5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5556673C" w14:textId="77777777" w:rsidR="008C4A61" w:rsidRPr="003C40FC" w:rsidRDefault="008C4A61" w:rsidP="007745FD">
            <w:pPr>
              <w:numPr>
                <w:ilvl w:val="0"/>
                <w:numId w:val="5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6EC353CB" w14:textId="77777777" w:rsidR="008C4A61" w:rsidRPr="003C40FC" w:rsidRDefault="008C4A61" w:rsidP="007745FD">
            <w:pPr>
              <w:numPr>
                <w:ilvl w:val="0"/>
                <w:numId w:val="5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56727B45"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00EFEEE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FAC7F17" w14:textId="77777777" w:rsidR="008C4A61" w:rsidRPr="003C40FC" w:rsidRDefault="008C4A61" w:rsidP="007745FD">
            <w:pPr>
              <w:numPr>
                <w:ilvl w:val="0"/>
                <w:numId w:val="5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Workers of the site</w:t>
            </w:r>
          </w:p>
          <w:p w14:paraId="67945C29" w14:textId="77777777" w:rsidR="008C4A61" w:rsidRPr="003C40FC" w:rsidRDefault="008C4A61" w:rsidP="007745FD">
            <w:pPr>
              <w:numPr>
                <w:ilvl w:val="0"/>
                <w:numId w:val="5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Residents of neighboring communities</w:t>
            </w:r>
          </w:p>
          <w:p w14:paraId="41A08F3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7A1F104"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2AA7F25B"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080966FA" w14:textId="77777777" w:rsidR="008C4A61" w:rsidRPr="003C40FC" w:rsidRDefault="008C4A61" w:rsidP="007745FD">
            <w:pPr>
              <w:numPr>
                <w:ilvl w:val="0"/>
                <w:numId w:val="5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6BC03718" w14:textId="77777777" w:rsidR="008C4A61" w:rsidRPr="003C40FC" w:rsidRDefault="008C4A61" w:rsidP="007745FD">
            <w:pPr>
              <w:numPr>
                <w:ilvl w:val="0"/>
                <w:numId w:val="5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480E8F5A"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78A1502"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754C7B7"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A7E971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754" w:type="dxa"/>
          </w:tcPr>
          <w:p w14:paraId="25771E8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06" w:type="dxa"/>
          </w:tcPr>
          <w:p w14:paraId="65DA09D6"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4FC1B80E" w14:textId="77777777" w:rsidR="008C4A61" w:rsidRDefault="008C4A61" w:rsidP="008C4A61">
      <w:pPr>
        <w:spacing w:line="360" w:lineRule="auto"/>
        <w:rPr>
          <w:rFonts w:ascii="Times New Roman" w:hAnsi="Times New Roman" w:cs="Times New Roman"/>
          <w:i/>
          <w:iCs/>
          <w:kern w:val="0"/>
          <w:sz w:val="24"/>
          <w:szCs w:val="24"/>
          <w14:ligatures w14:val="none"/>
        </w:rPr>
      </w:pPr>
    </w:p>
    <w:p w14:paraId="59107171" w14:textId="77777777" w:rsidR="00EF5DFF" w:rsidRDefault="00EF5DFF" w:rsidP="008C4A61">
      <w:pPr>
        <w:spacing w:line="360" w:lineRule="auto"/>
        <w:rPr>
          <w:rFonts w:ascii="Times New Roman" w:hAnsi="Times New Roman" w:cs="Times New Roman"/>
          <w:i/>
          <w:iCs/>
          <w:kern w:val="0"/>
          <w:sz w:val="24"/>
          <w:szCs w:val="24"/>
          <w14:ligatures w14:val="none"/>
        </w:rPr>
      </w:pPr>
    </w:p>
    <w:p w14:paraId="40EC7EAA" w14:textId="77777777" w:rsidR="00EF5DFF" w:rsidRDefault="00EF5DFF" w:rsidP="008C4A61">
      <w:pPr>
        <w:spacing w:line="360" w:lineRule="auto"/>
        <w:rPr>
          <w:rFonts w:ascii="Times New Roman" w:hAnsi="Times New Roman" w:cs="Times New Roman"/>
          <w:i/>
          <w:iCs/>
          <w:kern w:val="0"/>
          <w:sz w:val="24"/>
          <w:szCs w:val="24"/>
          <w14:ligatures w14:val="none"/>
        </w:rPr>
      </w:pPr>
    </w:p>
    <w:p w14:paraId="3CD4B73B" w14:textId="77777777" w:rsidR="00EF5DFF" w:rsidRDefault="00EF5DFF" w:rsidP="008C4A61">
      <w:pPr>
        <w:spacing w:line="360" w:lineRule="auto"/>
        <w:rPr>
          <w:rFonts w:ascii="Times New Roman" w:hAnsi="Times New Roman" w:cs="Times New Roman"/>
          <w:i/>
          <w:iCs/>
          <w:kern w:val="0"/>
          <w:sz w:val="24"/>
          <w:szCs w:val="24"/>
          <w14:ligatures w14:val="none"/>
        </w:rPr>
      </w:pPr>
    </w:p>
    <w:p w14:paraId="7E410EEC" w14:textId="77777777" w:rsidR="00EF5DFF" w:rsidRDefault="00EF5DFF" w:rsidP="008C4A61">
      <w:pPr>
        <w:spacing w:line="360" w:lineRule="auto"/>
        <w:rPr>
          <w:rFonts w:ascii="Times New Roman" w:hAnsi="Times New Roman" w:cs="Times New Roman"/>
          <w:i/>
          <w:iCs/>
          <w:kern w:val="0"/>
          <w:sz w:val="24"/>
          <w:szCs w:val="24"/>
          <w14:ligatures w14:val="none"/>
        </w:rPr>
      </w:pPr>
    </w:p>
    <w:p w14:paraId="428200CD" w14:textId="77777777" w:rsidR="00EF5DFF" w:rsidRPr="003C40FC" w:rsidRDefault="00EF5DFF" w:rsidP="008C4A61">
      <w:pPr>
        <w:spacing w:line="360" w:lineRule="auto"/>
        <w:rPr>
          <w:rFonts w:ascii="Times New Roman" w:hAnsi="Times New Roman" w:cs="Times New Roman"/>
          <w:i/>
          <w:iCs/>
          <w:kern w:val="0"/>
          <w:sz w:val="24"/>
          <w:szCs w:val="24"/>
          <w14:ligatures w14:val="none"/>
        </w:rPr>
      </w:pPr>
    </w:p>
    <w:p w14:paraId="55BED5B7"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Internal and external stakeholder analysis of the tourism industry in relation to governance.</w:t>
      </w:r>
    </w:p>
    <w:p w14:paraId="1519A526" w14:textId="77777777" w:rsidR="008C4A61" w:rsidRPr="003C40FC" w:rsidRDefault="008C4A61" w:rsidP="008C4A61">
      <w:pPr>
        <w:spacing w:after="200" w:line="360" w:lineRule="auto"/>
        <w:contextualSpacing/>
        <w:rPr>
          <w:rFonts w:ascii="Times New Roman" w:hAnsi="Times New Roman" w:cs="Times New Roman"/>
          <w:i/>
          <w:iCs/>
          <w:kern w:val="0"/>
          <w:sz w:val="24"/>
          <w:szCs w:val="24"/>
          <w14:ligatures w14:val="none"/>
        </w:rPr>
      </w:pPr>
    </w:p>
    <w:tbl>
      <w:tblPr>
        <w:tblStyle w:val="TableGrid4"/>
        <w:tblW w:w="0" w:type="auto"/>
        <w:tblLook w:val="04A0" w:firstRow="1" w:lastRow="0" w:firstColumn="1" w:lastColumn="0" w:noHBand="0" w:noVBand="1"/>
      </w:tblPr>
      <w:tblGrid>
        <w:gridCol w:w="3123"/>
        <w:gridCol w:w="2495"/>
        <w:gridCol w:w="2678"/>
      </w:tblGrid>
      <w:tr w:rsidR="007044EC" w:rsidRPr="003C40FC" w14:paraId="57108200" w14:textId="77777777" w:rsidTr="00951068">
        <w:tc>
          <w:tcPr>
            <w:tcW w:w="3256" w:type="dxa"/>
          </w:tcPr>
          <w:p w14:paraId="13E16A3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Tourism stakeholders</w:t>
            </w:r>
          </w:p>
        </w:tc>
        <w:tc>
          <w:tcPr>
            <w:tcW w:w="2754" w:type="dxa"/>
          </w:tcPr>
          <w:p w14:paraId="49B4776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Internal stakeholder’s attitude to government Covid-19 policies in the tourism industry</w:t>
            </w:r>
          </w:p>
          <w:p w14:paraId="2B567A5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2F9F80F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15227FA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3006" w:type="dxa"/>
          </w:tcPr>
          <w:p w14:paraId="67873AC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 stakeholders</w:t>
            </w:r>
          </w:p>
          <w:p w14:paraId="49E69E5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attitude to government Covid-19 policies in the tourism industry</w:t>
            </w:r>
          </w:p>
          <w:p w14:paraId="2F5626D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171D8DE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63DAAC4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7906532C" w14:textId="77777777" w:rsidTr="00951068">
        <w:tc>
          <w:tcPr>
            <w:tcW w:w="3256" w:type="dxa"/>
          </w:tcPr>
          <w:p w14:paraId="2F582227"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6322F813"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5. Governance</w:t>
            </w:r>
          </w:p>
          <w:p w14:paraId="4F93DCC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68A6D8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Policy regulation</w:t>
            </w:r>
          </w:p>
          <w:p w14:paraId="3798B1B4"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7E6225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52BFC57C" w14:textId="77777777" w:rsidR="008C4A61" w:rsidRPr="003C40FC" w:rsidRDefault="008C4A61" w:rsidP="007745FD">
            <w:pPr>
              <w:numPr>
                <w:ilvl w:val="0"/>
                <w:numId w:val="5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2207FF4A" w14:textId="77777777" w:rsidR="008C4A61" w:rsidRPr="003C40FC" w:rsidRDefault="008C4A61" w:rsidP="007745FD">
            <w:pPr>
              <w:numPr>
                <w:ilvl w:val="0"/>
                <w:numId w:val="5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Site managers</w:t>
            </w:r>
          </w:p>
          <w:p w14:paraId="27D97A2C" w14:textId="77777777" w:rsidR="008C4A61" w:rsidRPr="003C40FC" w:rsidRDefault="008C4A61" w:rsidP="007745FD">
            <w:pPr>
              <w:numPr>
                <w:ilvl w:val="0"/>
                <w:numId w:val="5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 operators</w:t>
            </w:r>
          </w:p>
          <w:p w14:paraId="5D30BDFA" w14:textId="77777777" w:rsidR="008C4A61" w:rsidRPr="003C40FC" w:rsidRDefault="008C4A61" w:rsidP="007745FD">
            <w:pPr>
              <w:numPr>
                <w:ilvl w:val="0"/>
                <w:numId w:val="5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Tendaana</w:t>
            </w:r>
          </w:p>
          <w:p w14:paraId="31F5116A" w14:textId="77777777" w:rsidR="008C4A61" w:rsidRPr="003C40FC" w:rsidRDefault="008C4A61" w:rsidP="007745FD">
            <w:pPr>
              <w:numPr>
                <w:ilvl w:val="0"/>
                <w:numId w:val="5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Group leaders</w:t>
            </w:r>
          </w:p>
          <w:p w14:paraId="21A9D11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0AC676E9" w14:textId="77777777" w:rsidR="008C4A61" w:rsidRPr="003C40FC" w:rsidRDefault="008C4A61" w:rsidP="007745FD">
            <w:pPr>
              <w:numPr>
                <w:ilvl w:val="0"/>
                <w:numId w:val="6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MMDAs</w:t>
            </w:r>
          </w:p>
          <w:p w14:paraId="7ACC742D" w14:textId="77777777" w:rsidR="008C4A61" w:rsidRPr="003C40FC" w:rsidRDefault="008C4A61" w:rsidP="007745FD">
            <w:pPr>
              <w:numPr>
                <w:ilvl w:val="0"/>
                <w:numId w:val="6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Ghana tourism authority</w:t>
            </w:r>
          </w:p>
          <w:p w14:paraId="1091D0A5" w14:textId="77777777" w:rsidR="008C4A61" w:rsidRPr="003C40FC" w:rsidRDefault="008C4A61" w:rsidP="007745FD">
            <w:pPr>
              <w:numPr>
                <w:ilvl w:val="0"/>
                <w:numId w:val="6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Assemblymember</w:t>
            </w:r>
          </w:p>
          <w:p w14:paraId="44FE0BCE" w14:textId="77777777" w:rsidR="008C4A61" w:rsidRPr="003C40FC" w:rsidRDefault="008C4A61" w:rsidP="007745FD">
            <w:pPr>
              <w:numPr>
                <w:ilvl w:val="0"/>
                <w:numId w:val="6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NGOs</w:t>
            </w:r>
          </w:p>
          <w:p w14:paraId="6117AAB6" w14:textId="77777777" w:rsidR="008C4A61" w:rsidRPr="003C40FC" w:rsidRDefault="008C4A61" w:rsidP="007745FD">
            <w:pPr>
              <w:numPr>
                <w:ilvl w:val="0"/>
                <w:numId w:val="6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Regional coordinating council</w:t>
            </w:r>
          </w:p>
          <w:p w14:paraId="63FCEFE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754" w:type="dxa"/>
          </w:tcPr>
          <w:p w14:paraId="798BED9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06" w:type="dxa"/>
          </w:tcPr>
          <w:p w14:paraId="0827C6E7"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02B1B53A" w14:textId="77777777" w:rsidR="008C4A61" w:rsidRDefault="008C4A61" w:rsidP="008C4A61">
      <w:pPr>
        <w:spacing w:line="360" w:lineRule="auto"/>
        <w:rPr>
          <w:rFonts w:ascii="Times New Roman" w:hAnsi="Times New Roman" w:cs="Times New Roman"/>
          <w:i/>
          <w:iCs/>
          <w:kern w:val="0"/>
          <w:sz w:val="24"/>
          <w:szCs w:val="24"/>
          <w14:ligatures w14:val="none"/>
        </w:rPr>
      </w:pPr>
    </w:p>
    <w:p w14:paraId="2403F4BA" w14:textId="77777777" w:rsidR="00EF5DFF" w:rsidRPr="003C40FC" w:rsidRDefault="00EF5DFF" w:rsidP="008C4A61">
      <w:pPr>
        <w:spacing w:line="360" w:lineRule="auto"/>
        <w:rPr>
          <w:rFonts w:ascii="Times New Roman" w:hAnsi="Times New Roman" w:cs="Times New Roman"/>
          <w:i/>
          <w:iCs/>
          <w:kern w:val="0"/>
          <w:sz w:val="24"/>
          <w:szCs w:val="24"/>
          <w14:ligatures w14:val="none"/>
        </w:rPr>
      </w:pPr>
    </w:p>
    <w:p w14:paraId="76821775"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 xml:space="preserve"> Analysis of Stakeholder Attitude of the tourism industry in relation to the covid-19 pandemic in natural attractions management. </w:t>
      </w:r>
    </w:p>
    <w:p w14:paraId="77CAD5D8" w14:textId="38C544D1" w:rsidR="008C4A61" w:rsidRPr="003C40FC" w:rsidRDefault="008C4A61" w:rsidP="008C4A61">
      <w:pPr>
        <w:spacing w:after="200" w:line="360" w:lineRule="auto"/>
        <w:contextualSpacing/>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1= Very High 2</w:t>
      </w:r>
      <w:r w:rsidR="00017389" w:rsidRPr="003C40FC">
        <w:rPr>
          <w:rFonts w:ascii="Times New Roman" w:hAnsi="Times New Roman" w:cs="Times New Roman"/>
          <w:b/>
          <w:bCs/>
          <w:i/>
          <w:iCs/>
          <w:kern w:val="0"/>
          <w:sz w:val="24"/>
          <w:szCs w:val="24"/>
          <w14:ligatures w14:val="none"/>
        </w:rPr>
        <w:t>= High</w:t>
      </w:r>
      <w:r w:rsidRPr="003C40FC">
        <w:rPr>
          <w:rFonts w:ascii="Times New Roman" w:hAnsi="Times New Roman" w:cs="Times New Roman"/>
          <w:b/>
          <w:bCs/>
          <w:i/>
          <w:iCs/>
          <w:kern w:val="0"/>
          <w:sz w:val="24"/>
          <w:szCs w:val="24"/>
          <w14:ligatures w14:val="none"/>
        </w:rPr>
        <w:t xml:space="preserve"> 3= Moderate 4= neutral</w:t>
      </w:r>
    </w:p>
    <w:tbl>
      <w:tblPr>
        <w:tblStyle w:val="TableGrid4"/>
        <w:tblW w:w="8467" w:type="dxa"/>
        <w:tblLook w:val="04A0" w:firstRow="1" w:lastRow="0" w:firstColumn="1" w:lastColumn="0" w:noHBand="0" w:noVBand="1"/>
      </w:tblPr>
      <w:tblGrid>
        <w:gridCol w:w="2632"/>
        <w:gridCol w:w="1443"/>
        <w:gridCol w:w="1226"/>
        <w:gridCol w:w="1616"/>
        <w:gridCol w:w="1550"/>
      </w:tblGrid>
      <w:tr w:rsidR="007044EC" w:rsidRPr="003C40FC" w14:paraId="7059CF0C" w14:textId="77777777" w:rsidTr="00F90EBA">
        <w:tc>
          <w:tcPr>
            <w:tcW w:w="2683" w:type="dxa"/>
          </w:tcPr>
          <w:p w14:paraId="3B7AB76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362" w:type="dxa"/>
          </w:tcPr>
          <w:p w14:paraId="6DDBC97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Resistance to natural attractions management</w:t>
            </w:r>
          </w:p>
        </w:tc>
        <w:tc>
          <w:tcPr>
            <w:tcW w:w="1252" w:type="dxa"/>
          </w:tcPr>
          <w:p w14:paraId="23CC66D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Neutral </w:t>
            </w:r>
          </w:p>
        </w:tc>
        <w:tc>
          <w:tcPr>
            <w:tcW w:w="1620" w:type="dxa"/>
          </w:tcPr>
          <w:p w14:paraId="73914D8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Collaboration with other stakeholders</w:t>
            </w:r>
          </w:p>
        </w:tc>
        <w:tc>
          <w:tcPr>
            <w:tcW w:w="1550" w:type="dxa"/>
          </w:tcPr>
          <w:p w14:paraId="2858C3B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Transparency with regards to covid-19 liquidity support</w:t>
            </w:r>
          </w:p>
        </w:tc>
      </w:tr>
      <w:tr w:rsidR="007044EC" w:rsidRPr="003C40FC" w14:paraId="1979A25E" w14:textId="77777777" w:rsidTr="00F90EBA">
        <w:tc>
          <w:tcPr>
            <w:tcW w:w="2683" w:type="dxa"/>
          </w:tcPr>
          <w:p w14:paraId="4068F1B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Degree/ intensity</w:t>
            </w:r>
          </w:p>
        </w:tc>
        <w:tc>
          <w:tcPr>
            <w:tcW w:w="1362" w:type="dxa"/>
          </w:tcPr>
          <w:p w14:paraId="150D411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1, 2, 3,4</w:t>
            </w:r>
          </w:p>
        </w:tc>
        <w:tc>
          <w:tcPr>
            <w:tcW w:w="1252" w:type="dxa"/>
          </w:tcPr>
          <w:p w14:paraId="3885BEE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1, 2, 3,4 </w:t>
            </w:r>
          </w:p>
        </w:tc>
        <w:tc>
          <w:tcPr>
            <w:tcW w:w="1620" w:type="dxa"/>
          </w:tcPr>
          <w:p w14:paraId="7DF997AE" w14:textId="77FF32C8"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w:t>
            </w:r>
            <w:r w:rsidR="00017389" w:rsidRPr="003C40FC">
              <w:rPr>
                <w:rFonts w:ascii="Times New Roman" w:hAnsi="Times New Roman" w:cs="Times New Roman"/>
                <w:i/>
                <w:iCs/>
                <w:sz w:val="24"/>
                <w:szCs w:val="24"/>
                <w14:ligatures w14:val="none"/>
              </w:rPr>
              <w:t>2, 3</w:t>
            </w:r>
            <w:r w:rsidRPr="003C40FC">
              <w:rPr>
                <w:rFonts w:ascii="Times New Roman" w:hAnsi="Times New Roman" w:cs="Times New Roman"/>
                <w:i/>
                <w:iCs/>
                <w:sz w:val="24"/>
                <w:szCs w:val="24"/>
                <w14:ligatures w14:val="none"/>
              </w:rPr>
              <w:t>,4</w:t>
            </w:r>
          </w:p>
        </w:tc>
        <w:tc>
          <w:tcPr>
            <w:tcW w:w="1550" w:type="dxa"/>
          </w:tcPr>
          <w:p w14:paraId="6B3CE066" w14:textId="45F0F10C"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017389" w:rsidRPr="003C40FC">
              <w:rPr>
                <w:rFonts w:ascii="Times New Roman" w:hAnsi="Times New Roman" w:cs="Times New Roman"/>
                <w:i/>
                <w:iCs/>
                <w:sz w:val="24"/>
                <w:szCs w:val="24"/>
                <w14:ligatures w14:val="none"/>
              </w:rPr>
              <w:t>1, 2</w:t>
            </w:r>
            <w:r w:rsidRPr="003C40FC">
              <w:rPr>
                <w:rFonts w:ascii="Times New Roman" w:hAnsi="Times New Roman" w:cs="Times New Roman"/>
                <w:i/>
                <w:iCs/>
                <w:sz w:val="24"/>
                <w:szCs w:val="24"/>
                <w14:ligatures w14:val="none"/>
              </w:rPr>
              <w:t>, 3, 4</w:t>
            </w:r>
          </w:p>
        </w:tc>
      </w:tr>
      <w:tr w:rsidR="007044EC" w:rsidRPr="003C40FC" w14:paraId="63250574" w14:textId="77777777" w:rsidTr="00F90EBA">
        <w:tc>
          <w:tcPr>
            <w:tcW w:w="2683" w:type="dxa"/>
          </w:tcPr>
          <w:p w14:paraId="6A56A69E"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Natural attractions</w:t>
            </w:r>
          </w:p>
          <w:p w14:paraId="1942FDA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A08B120"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7A7FF5D5" w14:textId="77777777" w:rsidR="008C4A61" w:rsidRPr="003C40FC" w:rsidRDefault="008C4A61" w:rsidP="007745FD">
            <w:pPr>
              <w:numPr>
                <w:ilvl w:val="0"/>
                <w:numId w:val="6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Chief</w:t>
            </w:r>
          </w:p>
          <w:p w14:paraId="1A06EB16"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Tendana</w:t>
            </w:r>
          </w:p>
          <w:p w14:paraId="16756477"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Magazeeg</w:t>
            </w:r>
          </w:p>
          <w:p w14:paraId="309BE8EC"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Business operators </w:t>
            </w:r>
          </w:p>
          <w:p w14:paraId="68436858"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  </w:t>
            </w:r>
          </w:p>
          <w:p w14:paraId="7D06E429"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0C6C0431"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26E972B1" w14:textId="77777777" w:rsidR="008C4A61" w:rsidRPr="003C40FC" w:rsidRDefault="008C4A61" w:rsidP="007745FD">
            <w:pPr>
              <w:numPr>
                <w:ilvl w:val="0"/>
                <w:numId w:val="6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 guards</w:t>
            </w:r>
          </w:p>
        </w:tc>
        <w:tc>
          <w:tcPr>
            <w:tcW w:w="1362" w:type="dxa"/>
          </w:tcPr>
          <w:p w14:paraId="64E1AE3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252" w:type="dxa"/>
          </w:tcPr>
          <w:p w14:paraId="40E468F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0" w:type="dxa"/>
          </w:tcPr>
          <w:p w14:paraId="159C8DE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50" w:type="dxa"/>
          </w:tcPr>
          <w:p w14:paraId="31FD72AC"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306EF156" w14:textId="77777777" w:rsidTr="00F90EBA">
        <w:tc>
          <w:tcPr>
            <w:tcW w:w="2683" w:type="dxa"/>
          </w:tcPr>
          <w:p w14:paraId="1E4F0C3C"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Artificial visitors’ attraction.</w:t>
            </w:r>
          </w:p>
          <w:p w14:paraId="59950C26"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5FFEA0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05C2727B" w14:textId="77777777" w:rsidR="008C4A61" w:rsidRPr="003C40FC" w:rsidRDefault="008C4A61" w:rsidP="008C4A61">
            <w:pPr>
              <w:spacing w:line="360" w:lineRule="auto"/>
              <w:rPr>
                <w:rFonts w:ascii="Times New Roman" w:hAnsi="Times New Roman" w:cs="Times New Roman"/>
                <w:b/>
                <w:bCs/>
                <w:i/>
                <w:iCs/>
                <w:sz w:val="24"/>
                <w:szCs w:val="24"/>
                <w14:ligatures w14:val="none"/>
              </w:rPr>
            </w:pPr>
          </w:p>
          <w:p w14:paraId="0FAE7AEE" w14:textId="77777777" w:rsidR="008C4A61" w:rsidRPr="003C40FC" w:rsidRDefault="008C4A61" w:rsidP="007745FD">
            <w:pPr>
              <w:numPr>
                <w:ilvl w:val="0"/>
                <w:numId w:val="62"/>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33AEB050" w14:textId="77777777" w:rsidR="008C4A61" w:rsidRPr="003C40FC" w:rsidRDefault="008C4A61" w:rsidP="007745FD">
            <w:pPr>
              <w:numPr>
                <w:ilvl w:val="0"/>
                <w:numId w:val="62"/>
              </w:numPr>
              <w:spacing w:line="360" w:lineRule="auto"/>
              <w:contextualSpacing/>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Guesthouse Managers</w:t>
            </w:r>
          </w:p>
          <w:p w14:paraId="4FAEBB36"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7D50F1C3"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 xml:space="preserve">Pottery architects </w:t>
            </w:r>
          </w:p>
          <w:p w14:paraId="2557BC4E"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31DFB68E"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Clay suppliers</w:t>
            </w:r>
          </w:p>
          <w:p w14:paraId="6E6B4498"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Pot molders</w:t>
            </w:r>
          </w:p>
          <w:p w14:paraId="24336159" w14:textId="77777777" w:rsidR="008C4A61" w:rsidRPr="003C40FC" w:rsidRDefault="008C4A61" w:rsidP="007745FD">
            <w:pPr>
              <w:numPr>
                <w:ilvl w:val="0"/>
                <w:numId w:val="6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shop owners</w:t>
            </w:r>
          </w:p>
          <w:p w14:paraId="622A5CFC"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362" w:type="dxa"/>
          </w:tcPr>
          <w:p w14:paraId="0E3E1E9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252" w:type="dxa"/>
          </w:tcPr>
          <w:p w14:paraId="0028680B"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0" w:type="dxa"/>
          </w:tcPr>
          <w:p w14:paraId="292C11A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50" w:type="dxa"/>
          </w:tcPr>
          <w:p w14:paraId="1AAE6BEC"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13D75C2B" w14:textId="77777777" w:rsidTr="00F90EBA">
        <w:tc>
          <w:tcPr>
            <w:tcW w:w="2683" w:type="dxa"/>
          </w:tcPr>
          <w:p w14:paraId="2B2D375A"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Purpose-built attraction</w:t>
            </w:r>
          </w:p>
          <w:p w14:paraId="00B139A3"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9FCCFB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62B8C35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529F618" w14:textId="77777777" w:rsidR="008C4A61" w:rsidRPr="003C40FC" w:rsidRDefault="008C4A61" w:rsidP="007745FD">
            <w:pPr>
              <w:numPr>
                <w:ilvl w:val="0"/>
                <w:numId w:val="63"/>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Hat weavers</w:t>
            </w:r>
          </w:p>
          <w:p w14:paraId="15D2DC06"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554F9BD5"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Exporters</w:t>
            </w:r>
          </w:p>
          <w:p w14:paraId="6A1A296C"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Middlemen</w:t>
            </w:r>
          </w:p>
          <w:p w14:paraId="08B3F56C"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7ADAD3E6"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drivers (moto-kings)</w:t>
            </w:r>
          </w:p>
          <w:p w14:paraId="38000A14"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748F6DEA"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3D78A33E" w14:textId="77777777" w:rsidR="008C4A61" w:rsidRPr="003C40FC" w:rsidRDefault="008C4A61" w:rsidP="007745FD">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and beverage shops</w:t>
            </w:r>
          </w:p>
          <w:p w14:paraId="2BF7572F" w14:textId="7CCB2D2C" w:rsidR="008C4A61" w:rsidRPr="003C40FC" w:rsidRDefault="008C4A61" w:rsidP="00F90EBA">
            <w:pPr>
              <w:numPr>
                <w:ilvl w:val="0"/>
                <w:numId w:val="6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Articulator drivers </w:t>
            </w:r>
          </w:p>
        </w:tc>
        <w:tc>
          <w:tcPr>
            <w:tcW w:w="1362" w:type="dxa"/>
          </w:tcPr>
          <w:p w14:paraId="4AD86F9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252" w:type="dxa"/>
          </w:tcPr>
          <w:p w14:paraId="6C3D61DF"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0" w:type="dxa"/>
          </w:tcPr>
          <w:p w14:paraId="09E0917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50" w:type="dxa"/>
          </w:tcPr>
          <w:p w14:paraId="07383F0C"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8C4A61" w:rsidRPr="003C40FC" w14:paraId="055EF940" w14:textId="77777777" w:rsidTr="00F90EBA">
        <w:tc>
          <w:tcPr>
            <w:tcW w:w="2683" w:type="dxa"/>
          </w:tcPr>
          <w:p w14:paraId="031854A2" w14:textId="0730F8F3"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Event attractions</w:t>
            </w:r>
          </w:p>
          <w:p w14:paraId="577377BC" w14:textId="77777777" w:rsidR="008C4A61" w:rsidRPr="003C40FC" w:rsidRDefault="008C4A61" w:rsidP="007745FD">
            <w:pPr>
              <w:numPr>
                <w:ilvl w:val="0"/>
                <w:numId w:val="64"/>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03C53993" w14:textId="77777777" w:rsidR="008C4A61" w:rsidRPr="003C40FC" w:rsidRDefault="008C4A61" w:rsidP="007745FD">
            <w:pPr>
              <w:numPr>
                <w:ilvl w:val="0"/>
                <w:numId w:val="6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403E7174" w14:textId="77777777" w:rsidR="008C4A61" w:rsidRPr="003C40FC" w:rsidRDefault="008C4A61" w:rsidP="007745FD">
            <w:pPr>
              <w:numPr>
                <w:ilvl w:val="0"/>
                <w:numId w:val="6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369339B2" w14:textId="77777777" w:rsidR="008C4A61" w:rsidRPr="003C40FC" w:rsidRDefault="008C4A61" w:rsidP="007745FD">
            <w:pPr>
              <w:numPr>
                <w:ilvl w:val="0"/>
                <w:numId w:val="6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4919313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362" w:type="dxa"/>
          </w:tcPr>
          <w:p w14:paraId="6682C74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252" w:type="dxa"/>
          </w:tcPr>
          <w:p w14:paraId="4222D72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620" w:type="dxa"/>
          </w:tcPr>
          <w:p w14:paraId="4DA4415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50" w:type="dxa"/>
          </w:tcPr>
          <w:p w14:paraId="316B8877"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607B5385"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 xml:space="preserve"> Stakeholder attitude to tourism in relation to the accommodation sector.</w:t>
      </w:r>
    </w:p>
    <w:tbl>
      <w:tblPr>
        <w:tblStyle w:val="TableGrid4"/>
        <w:tblW w:w="8455" w:type="dxa"/>
        <w:tblLook w:val="04A0" w:firstRow="1" w:lastRow="0" w:firstColumn="1" w:lastColumn="0" w:noHBand="0" w:noVBand="1"/>
      </w:tblPr>
      <w:tblGrid>
        <w:gridCol w:w="2672"/>
        <w:gridCol w:w="1549"/>
        <w:gridCol w:w="1227"/>
        <w:gridCol w:w="1577"/>
        <w:gridCol w:w="1430"/>
      </w:tblGrid>
      <w:tr w:rsidR="007044EC" w:rsidRPr="003C40FC" w14:paraId="6070837C" w14:textId="77777777" w:rsidTr="00FF1DDD">
        <w:tc>
          <w:tcPr>
            <w:tcW w:w="2677" w:type="dxa"/>
          </w:tcPr>
          <w:p w14:paraId="76400E3F" w14:textId="77777777" w:rsidR="008C4A61" w:rsidRPr="003C40FC" w:rsidRDefault="008C4A61" w:rsidP="008C4A61">
            <w:pPr>
              <w:spacing w:line="360" w:lineRule="auto"/>
              <w:rPr>
                <w:rFonts w:ascii="Times New Roman" w:hAnsi="Times New Roman" w:cs="Times New Roman"/>
                <w:i/>
                <w:iCs/>
                <w:sz w:val="24"/>
                <w:szCs w:val="24"/>
                <w14:ligatures w14:val="none"/>
              </w:rPr>
            </w:pPr>
            <w:bookmarkStart w:id="485" w:name="_Hlk104798385"/>
            <w:r w:rsidRPr="003C40FC">
              <w:rPr>
                <w:rFonts w:ascii="Times New Roman" w:hAnsi="Times New Roman" w:cs="Times New Roman"/>
                <w:i/>
                <w:iCs/>
                <w:sz w:val="24"/>
                <w:szCs w:val="24"/>
                <w14:ligatures w14:val="none"/>
              </w:rPr>
              <w:t xml:space="preserve">Tourism stakeholders </w:t>
            </w:r>
          </w:p>
        </w:tc>
        <w:tc>
          <w:tcPr>
            <w:tcW w:w="1552" w:type="dxa"/>
          </w:tcPr>
          <w:p w14:paraId="126F8D8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Resistance to a reduction in the cost of bed per night</w:t>
            </w:r>
          </w:p>
        </w:tc>
        <w:tc>
          <w:tcPr>
            <w:tcW w:w="1230" w:type="dxa"/>
          </w:tcPr>
          <w:p w14:paraId="5C9583F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Neutral </w:t>
            </w:r>
          </w:p>
        </w:tc>
        <w:tc>
          <w:tcPr>
            <w:tcW w:w="1577" w:type="dxa"/>
          </w:tcPr>
          <w:p w14:paraId="6EF50B6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Collaboration with other stakeholders</w:t>
            </w:r>
          </w:p>
        </w:tc>
        <w:tc>
          <w:tcPr>
            <w:tcW w:w="1419" w:type="dxa"/>
          </w:tcPr>
          <w:p w14:paraId="49C3326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Support to other stakeholders</w:t>
            </w:r>
          </w:p>
        </w:tc>
      </w:tr>
      <w:tr w:rsidR="007044EC" w:rsidRPr="003C40FC" w14:paraId="3A74FB6E" w14:textId="77777777" w:rsidTr="00FF1DDD">
        <w:tc>
          <w:tcPr>
            <w:tcW w:w="2677" w:type="dxa"/>
          </w:tcPr>
          <w:p w14:paraId="57711A7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Degree/ intensity</w:t>
            </w:r>
          </w:p>
        </w:tc>
        <w:tc>
          <w:tcPr>
            <w:tcW w:w="1552" w:type="dxa"/>
          </w:tcPr>
          <w:p w14:paraId="29122393" w14:textId="3253752B"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017389" w:rsidRPr="003C40FC">
              <w:rPr>
                <w:rFonts w:ascii="Times New Roman" w:hAnsi="Times New Roman" w:cs="Times New Roman"/>
                <w:i/>
                <w:iCs/>
                <w:sz w:val="24"/>
                <w:szCs w:val="24"/>
                <w14:ligatures w14:val="none"/>
              </w:rPr>
              <w:t>1, 2, 3</w:t>
            </w:r>
          </w:p>
        </w:tc>
        <w:tc>
          <w:tcPr>
            <w:tcW w:w="1230" w:type="dxa"/>
          </w:tcPr>
          <w:p w14:paraId="37EB830A" w14:textId="12534770"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017389" w:rsidRPr="003C40FC">
              <w:rPr>
                <w:rFonts w:ascii="Times New Roman" w:hAnsi="Times New Roman" w:cs="Times New Roman"/>
                <w:i/>
                <w:iCs/>
                <w:sz w:val="24"/>
                <w:szCs w:val="24"/>
                <w14:ligatures w14:val="none"/>
              </w:rPr>
              <w:t>1, 2, 3</w:t>
            </w:r>
            <w:r w:rsidRPr="003C40FC">
              <w:rPr>
                <w:rFonts w:ascii="Times New Roman" w:hAnsi="Times New Roman" w:cs="Times New Roman"/>
                <w:i/>
                <w:iCs/>
                <w:sz w:val="24"/>
                <w:szCs w:val="24"/>
                <w14:ligatures w14:val="none"/>
              </w:rPr>
              <w:t xml:space="preserve"> </w:t>
            </w:r>
          </w:p>
        </w:tc>
        <w:tc>
          <w:tcPr>
            <w:tcW w:w="1577" w:type="dxa"/>
          </w:tcPr>
          <w:p w14:paraId="610ED8CB" w14:textId="37CFD981"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017389" w:rsidRPr="003C40FC">
              <w:rPr>
                <w:rFonts w:ascii="Times New Roman" w:hAnsi="Times New Roman" w:cs="Times New Roman"/>
                <w:i/>
                <w:iCs/>
                <w:sz w:val="24"/>
                <w:szCs w:val="24"/>
                <w14:ligatures w14:val="none"/>
              </w:rPr>
              <w:t>1, 2, 3</w:t>
            </w:r>
          </w:p>
        </w:tc>
        <w:tc>
          <w:tcPr>
            <w:tcW w:w="1419" w:type="dxa"/>
          </w:tcPr>
          <w:p w14:paraId="119FCC80" w14:textId="470AE63B"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r w:rsidR="00017389" w:rsidRPr="003C40FC">
              <w:rPr>
                <w:rFonts w:ascii="Times New Roman" w:hAnsi="Times New Roman" w:cs="Times New Roman"/>
                <w:i/>
                <w:iCs/>
                <w:sz w:val="24"/>
                <w:szCs w:val="24"/>
                <w14:ligatures w14:val="none"/>
              </w:rPr>
              <w:t>1, 2, 3</w:t>
            </w:r>
            <w:r w:rsidRPr="003C40FC">
              <w:rPr>
                <w:rFonts w:ascii="Times New Roman" w:hAnsi="Times New Roman" w:cs="Times New Roman"/>
                <w:i/>
                <w:iCs/>
                <w:sz w:val="24"/>
                <w:szCs w:val="24"/>
                <w14:ligatures w14:val="none"/>
              </w:rPr>
              <w:t xml:space="preserve"> </w:t>
            </w:r>
          </w:p>
        </w:tc>
      </w:tr>
      <w:tr w:rsidR="008C4A61" w:rsidRPr="003C40FC" w14:paraId="47A5B62F" w14:textId="77777777" w:rsidTr="00FF1DDD">
        <w:tc>
          <w:tcPr>
            <w:tcW w:w="2677" w:type="dxa"/>
          </w:tcPr>
          <w:p w14:paraId="34DE75E4"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Accommodation</w:t>
            </w:r>
          </w:p>
          <w:p w14:paraId="555D77E1"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One Star Hotel</w:t>
            </w:r>
          </w:p>
          <w:p w14:paraId="7DCCDA96" w14:textId="77777777" w:rsidR="008C4A61" w:rsidRPr="003C40FC" w:rsidRDefault="008C4A61" w:rsidP="007745FD">
            <w:pPr>
              <w:numPr>
                <w:ilvl w:val="0"/>
                <w:numId w:val="6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Caterers</w:t>
            </w:r>
          </w:p>
          <w:p w14:paraId="36EAA341" w14:textId="77777777" w:rsidR="008C4A61" w:rsidRPr="003C40FC" w:rsidRDefault="008C4A61" w:rsidP="007745FD">
            <w:pPr>
              <w:numPr>
                <w:ilvl w:val="0"/>
                <w:numId w:val="6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285CAB4"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Waiters</w:t>
            </w:r>
          </w:p>
          <w:p w14:paraId="41BE5047"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3D1A9B6B"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40C939BA"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 drivers</w:t>
            </w:r>
          </w:p>
          <w:p w14:paraId="02B876F5"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Gym instructors</w:t>
            </w:r>
          </w:p>
          <w:p w14:paraId="79B83512"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Technicians</w:t>
            </w:r>
          </w:p>
          <w:p w14:paraId="2AD8E9DB" w14:textId="77777777" w:rsidR="008C4A61" w:rsidRPr="003C40FC" w:rsidRDefault="008C4A61" w:rsidP="007745FD">
            <w:pPr>
              <w:numPr>
                <w:ilvl w:val="0"/>
                <w:numId w:val="6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5E9039C5"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Guesthouse</w:t>
            </w:r>
          </w:p>
          <w:p w14:paraId="5E0511C8" w14:textId="77777777" w:rsidR="008C4A61" w:rsidRPr="003C40FC" w:rsidRDefault="008C4A61" w:rsidP="007745FD">
            <w:pPr>
              <w:numPr>
                <w:ilvl w:val="0"/>
                <w:numId w:val="6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03880FFC" w14:textId="77777777" w:rsidR="008C4A61" w:rsidRPr="003C40FC" w:rsidRDefault="008C4A61" w:rsidP="007745FD">
            <w:pPr>
              <w:numPr>
                <w:ilvl w:val="0"/>
                <w:numId w:val="6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15D9E05C" w14:textId="77777777" w:rsidR="008C4A61" w:rsidRPr="003C40FC" w:rsidRDefault="008C4A61" w:rsidP="007745FD">
            <w:pPr>
              <w:numPr>
                <w:ilvl w:val="0"/>
                <w:numId w:val="6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6280EA88" w14:textId="77777777" w:rsidR="008C4A61" w:rsidRPr="003C40FC" w:rsidRDefault="008C4A61" w:rsidP="007745FD">
            <w:pPr>
              <w:numPr>
                <w:ilvl w:val="0"/>
                <w:numId w:val="6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6B25DB1" w14:textId="77777777" w:rsidR="008C4A61" w:rsidRPr="003C40FC" w:rsidRDefault="008C4A61" w:rsidP="007745FD">
            <w:pPr>
              <w:numPr>
                <w:ilvl w:val="0"/>
                <w:numId w:val="6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03C11391" w14:textId="77777777" w:rsidR="008C4A61" w:rsidRPr="003C40FC" w:rsidRDefault="008C4A61" w:rsidP="007745FD">
            <w:pPr>
              <w:numPr>
                <w:ilvl w:val="0"/>
                <w:numId w:val="6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211840FF"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3792048" w14:textId="77777777" w:rsidR="008C4A61" w:rsidRPr="003C40FC" w:rsidRDefault="008C4A61" w:rsidP="003D68ED">
            <w:pPr>
              <w:spacing w:line="360" w:lineRule="auto"/>
              <w:contextualSpacing/>
              <w:rPr>
                <w:rFonts w:ascii="Times New Roman" w:hAnsi="Times New Roman" w:cs="Times New Roman"/>
                <w:i/>
                <w:iCs/>
                <w:sz w:val="24"/>
                <w:szCs w:val="24"/>
                <w14:ligatures w14:val="none"/>
              </w:rPr>
            </w:pPr>
          </w:p>
        </w:tc>
        <w:tc>
          <w:tcPr>
            <w:tcW w:w="1552" w:type="dxa"/>
          </w:tcPr>
          <w:p w14:paraId="28D81F8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230" w:type="dxa"/>
          </w:tcPr>
          <w:p w14:paraId="063D7E4B"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77" w:type="dxa"/>
          </w:tcPr>
          <w:p w14:paraId="0022C25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419" w:type="dxa"/>
          </w:tcPr>
          <w:p w14:paraId="508634D5" w14:textId="77777777" w:rsidR="008C4A61" w:rsidRPr="003C40FC" w:rsidRDefault="008C4A61" w:rsidP="008C4A61">
            <w:pPr>
              <w:spacing w:line="360" w:lineRule="auto"/>
              <w:rPr>
                <w:rFonts w:ascii="Times New Roman" w:hAnsi="Times New Roman" w:cs="Times New Roman"/>
                <w:i/>
                <w:iCs/>
                <w:sz w:val="24"/>
                <w:szCs w:val="24"/>
                <w14:ligatures w14:val="none"/>
              </w:rPr>
            </w:pPr>
          </w:p>
        </w:tc>
      </w:tr>
      <w:bookmarkEnd w:id="485"/>
    </w:tbl>
    <w:p w14:paraId="3B4AF307" w14:textId="77777777" w:rsidR="008C4A61" w:rsidRDefault="008C4A61" w:rsidP="008C4A61">
      <w:pPr>
        <w:spacing w:line="360" w:lineRule="auto"/>
        <w:rPr>
          <w:rFonts w:ascii="Times New Roman" w:hAnsi="Times New Roman" w:cs="Times New Roman"/>
          <w:i/>
          <w:iCs/>
          <w:kern w:val="0"/>
          <w:sz w:val="24"/>
          <w:szCs w:val="24"/>
          <w14:ligatures w14:val="none"/>
        </w:rPr>
      </w:pPr>
    </w:p>
    <w:p w14:paraId="1A45AFCB" w14:textId="77777777" w:rsidR="00FF1DDD" w:rsidRDefault="00FF1DDD" w:rsidP="008C4A61">
      <w:pPr>
        <w:spacing w:line="360" w:lineRule="auto"/>
        <w:rPr>
          <w:rFonts w:ascii="Times New Roman" w:hAnsi="Times New Roman" w:cs="Times New Roman"/>
          <w:i/>
          <w:iCs/>
          <w:kern w:val="0"/>
          <w:sz w:val="24"/>
          <w:szCs w:val="24"/>
          <w14:ligatures w14:val="none"/>
        </w:rPr>
      </w:pPr>
    </w:p>
    <w:p w14:paraId="7E523064" w14:textId="77777777" w:rsidR="00FF1DDD" w:rsidRDefault="00FF1DDD" w:rsidP="008C4A61">
      <w:pPr>
        <w:spacing w:line="360" w:lineRule="auto"/>
        <w:rPr>
          <w:rFonts w:ascii="Times New Roman" w:hAnsi="Times New Roman" w:cs="Times New Roman"/>
          <w:i/>
          <w:iCs/>
          <w:kern w:val="0"/>
          <w:sz w:val="24"/>
          <w:szCs w:val="24"/>
          <w14:ligatures w14:val="none"/>
        </w:rPr>
      </w:pPr>
    </w:p>
    <w:p w14:paraId="47AE4EF3" w14:textId="77777777" w:rsidR="00FF1DDD" w:rsidRDefault="00FF1DDD" w:rsidP="008C4A61">
      <w:pPr>
        <w:spacing w:line="360" w:lineRule="auto"/>
        <w:rPr>
          <w:rFonts w:ascii="Times New Roman" w:hAnsi="Times New Roman" w:cs="Times New Roman"/>
          <w:i/>
          <w:iCs/>
          <w:kern w:val="0"/>
          <w:sz w:val="24"/>
          <w:szCs w:val="24"/>
          <w14:ligatures w14:val="none"/>
        </w:rPr>
      </w:pPr>
    </w:p>
    <w:p w14:paraId="74D0EA75" w14:textId="77777777" w:rsidR="00FF1DDD" w:rsidRPr="003C40FC" w:rsidRDefault="00FF1DDD" w:rsidP="008C4A61">
      <w:pPr>
        <w:spacing w:line="360" w:lineRule="auto"/>
        <w:rPr>
          <w:rFonts w:ascii="Times New Roman" w:hAnsi="Times New Roman" w:cs="Times New Roman"/>
          <w:i/>
          <w:iCs/>
          <w:kern w:val="0"/>
          <w:sz w:val="24"/>
          <w:szCs w:val="24"/>
          <w14:ligatures w14:val="none"/>
        </w:rPr>
      </w:pPr>
    </w:p>
    <w:p w14:paraId="455A3819" w14:textId="77777777" w:rsidR="008C4A61" w:rsidRPr="00A01353" w:rsidRDefault="008C4A61" w:rsidP="00A01353">
      <w:pPr>
        <w:rPr>
          <w:rFonts w:ascii="Times New Roman" w:hAnsi="Times New Roman" w:cs="Times New Roman"/>
          <w:b/>
          <w:bCs/>
          <w:sz w:val="24"/>
          <w:szCs w:val="24"/>
        </w:rPr>
      </w:pPr>
      <w:r w:rsidRPr="00A01353">
        <w:rPr>
          <w:rFonts w:ascii="Times New Roman" w:hAnsi="Times New Roman" w:cs="Times New Roman"/>
          <w:b/>
          <w:bCs/>
          <w:sz w:val="24"/>
          <w:szCs w:val="24"/>
        </w:rPr>
        <w:lastRenderedPageBreak/>
        <w:t>Stakeholder attitude of the tourism industry in relation to transport service</w:t>
      </w:r>
    </w:p>
    <w:tbl>
      <w:tblPr>
        <w:tblStyle w:val="TableGrid4"/>
        <w:tblW w:w="8384" w:type="dxa"/>
        <w:tblLook w:val="04A0" w:firstRow="1" w:lastRow="0" w:firstColumn="1" w:lastColumn="0" w:noHBand="0" w:noVBand="1"/>
      </w:tblPr>
      <w:tblGrid>
        <w:gridCol w:w="2686"/>
        <w:gridCol w:w="1557"/>
        <w:gridCol w:w="1235"/>
        <w:gridCol w:w="1529"/>
        <w:gridCol w:w="1377"/>
      </w:tblGrid>
      <w:tr w:rsidR="007044EC" w:rsidRPr="003C40FC" w14:paraId="23082CA6" w14:textId="77777777" w:rsidTr="00FF1DDD">
        <w:tc>
          <w:tcPr>
            <w:tcW w:w="2689" w:type="dxa"/>
          </w:tcPr>
          <w:p w14:paraId="3126E7C8" w14:textId="77777777" w:rsidR="008C4A61" w:rsidRPr="003C40FC" w:rsidRDefault="008C4A61" w:rsidP="00017389">
            <w:pPr>
              <w:spacing w:line="276" w:lineRule="auto"/>
              <w:rPr>
                <w:rFonts w:ascii="Times New Roman" w:hAnsi="Times New Roman" w:cs="Times New Roman"/>
                <w:i/>
                <w:iCs/>
                <w:sz w:val="24"/>
                <w:szCs w:val="24"/>
                <w14:ligatures w14:val="none"/>
              </w:rPr>
            </w:pPr>
            <w:bookmarkStart w:id="486" w:name="_Hlk104798494"/>
            <w:r w:rsidRPr="003C40FC">
              <w:rPr>
                <w:rFonts w:ascii="Times New Roman" w:hAnsi="Times New Roman" w:cs="Times New Roman"/>
                <w:i/>
                <w:iCs/>
                <w:sz w:val="24"/>
                <w:szCs w:val="24"/>
                <w14:ligatures w14:val="none"/>
              </w:rPr>
              <w:t xml:space="preserve">Tourism stakeholders </w:t>
            </w:r>
          </w:p>
        </w:tc>
        <w:tc>
          <w:tcPr>
            <w:tcW w:w="1559" w:type="dxa"/>
          </w:tcPr>
          <w:p w14:paraId="3C96AF2F"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Resistance to decrease in transport fairs to boost patronage by tourists</w:t>
            </w:r>
          </w:p>
        </w:tc>
        <w:tc>
          <w:tcPr>
            <w:tcW w:w="1237" w:type="dxa"/>
          </w:tcPr>
          <w:p w14:paraId="7BCB7B82"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Neutral </w:t>
            </w:r>
          </w:p>
        </w:tc>
        <w:tc>
          <w:tcPr>
            <w:tcW w:w="1530" w:type="dxa"/>
          </w:tcPr>
          <w:p w14:paraId="484E1779"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Cooperation with other transport owners </w:t>
            </w:r>
          </w:p>
        </w:tc>
        <w:tc>
          <w:tcPr>
            <w:tcW w:w="1369" w:type="dxa"/>
          </w:tcPr>
          <w:p w14:paraId="76E75080"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A good relationship with passengers</w:t>
            </w:r>
          </w:p>
        </w:tc>
      </w:tr>
      <w:tr w:rsidR="007044EC" w:rsidRPr="003C40FC" w14:paraId="005B086B" w14:textId="77777777" w:rsidTr="00FF1DDD">
        <w:tc>
          <w:tcPr>
            <w:tcW w:w="2689" w:type="dxa"/>
          </w:tcPr>
          <w:p w14:paraId="0BA59062"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Degree/ intensity</w:t>
            </w:r>
          </w:p>
        </w:tc>
        <w:tc>
          <w:tcPr>
            <w:tcW w:w="1559" w:type="dxa"/>
          </w:tcPr>
          <w:p w14:paraId="69A0BC4B"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1, 2, 3,4</w:t>
            </w:r>
          </w:p>
        </w:tc>
        <w:tc>
          <w:tcPr>
            <w:tcW w:w="1237" w:type="dxa"/>
          </w:tcPr>
          <w:p w14:paraId="56646808"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1, 2, 3, 4 </w:t>
            </w:r>
          </w:p>
        </w:tc>
        <w:tc>
          <w:tcPr>
            <w:tcW w:w="1530" w:type="dxa"/>
          </w:tcPr>
          <w:p w14:paraId="64F7CC20"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1, 2, 3,4</w:t>
            </w:r>
          </w:p>
        </w:tc>
        <w:tc>
          <w:tcPr>
            <w:tcW w:w="1369" w:type="dxa"/>
          </w:tcPr>
          <w:p w14:paraId="115EE3EF"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1, 2,3,4</w:t>
            </w:r>
          </w:p>
        </w:tc>
      </w:tr>
      <w:tr w:rsidR="008C4A61" w:rsidRPr="003C40FC" w14:paraId="4E4C0B54" w14:textId="77777777" w:rsidTr="00FF1DDD">
        <w:tc>
          <w:tcPr>
            <w:tcW w:w="2689" w:type="dxa"/>
          </w:tcPr>
          <w:p w14:paraId="69EA2DF9" w14:textId="1990DD98"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TRANSPORT </w:t>
            </w:r>
            <w:r w:rsidRPr="003C40FC">
              <w:rPr>
                <w:rFonts w:ascii="Times New Roman" w:hAnsi="Times New Roman" w:cs="Times New Roman"/>
                <w:i/>
                <w:iCs/>
                <w:sz w:val="24"/>
                <w:szCs w:val="24"/>
                <w14:ligatures w14:val="none"/>
              </w:rPr>
              <w:t xml:space="preserve"> </w:t>
            </w:r>
          </w:p>
          <w:p w14:paraId="10304EED" w14:textId="6591E1F7" w:rsidR="008C4A61" w:rsidRPr="003C40FC" w:rsidRDefault="008C4A61" w:rsidP="00017389">
            <w:pPr>
              <w:spacing w:line="276"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BUS TERMINAL</w:t>
            </w:r>
          </w:p>
          <w:p w14:paraId="2850A4BA" w14:textId="77777777" w:rsidR="008C4A61" w:rsidRPr="003C40FC" w:rsidRDefault="008C4A61" w:rsidP="00017389">
            <w:pPr>
              <w:spacing w:line="276"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Carrying unit</w:t>
            </w:r>
          </w:p>
          <w:p w14:paraId="38CC4A1D" w14:textId="77777777" w:rsidR="008C4A61" w:rsidRPr="003C40FC" w:rsidRDefault="008C4A61" w:rsidP="00017389">
            <w:pPr>
              <w:numPr>
                <w:ilvl w:val="0"/>
                <w:numId w:val="67"/>
              </w:numPr>
              <w:spacing w:line="276" w:lineRule="auto"/>
              <w:contextualSpacing/>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bus-driver</w:t>
            </w:r>
          </w:p>
          <w:p w14:paraId="10440C83" w14:textId="77777777" w:rsidR="008C4A61" w:rsidRPr="003C40FC" w:rsidRDefault="008C4A61" w:rsidP="00017389">
            <w:pPr>
              <w:numPr>
                <w:ilvl w:val="0"/>
                <w:numId w:val="67"/>
              </w:numPr>
              <w:spacing w:line="276"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 mate</w:t>
            </w:r>
          </w:p>
          <w:p w14:paraId="1DA0A621"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Station manager</w:t>
            </w:r>
          </w:p>
          <w:p w14:paraId="3711FDBB"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Okada riders</w:t>
            </w:r>
          </w:p>
          <w:p w14:paraId="483FBC2F"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riders (yellow-yellow)</w:t>
            </w:r>
          </w:p>
          <w:p w14:paraId="50233B54"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Food vendors </w:t>
            </w:r>
          </w:p>
          <w:p w14:paraId="72A7E0B3"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2D643567" w14:textId="77777777"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Cleaners </w:t>
            </w:r>
          </w:p>
          <w:p w14:paraId="51525407" w14:textId="55211DFE" w:rsidR="008C4A61" w:rsidRPr="003C40FC" w:rsidRDefault="008C4A61" w:rsidP="00017389">
            <w:pPr>
              <w:numPr>
                <w:ilvl w:val="0"/>
                <w:numId w:val="67"/>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5E6E69C8"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Sanitation unit</w:t>
            </w:r>
          </w:p>
          <w:p w14:paraId="4CDD044F" w14:textId="77777777" w:rsidR="008C4A61" w:rsidRPr="003C40FC" w:rsidRDefault="008C4A61" w:rsidP="00017389">
            <w:pPr>
              <w:numPr>
                <w:ilvl w:val="0"/>
                <w:numId w:val="68"/>
              </w:numPr>
              <w:spacing w:line="276"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55FB1EB1" w14:textId="77777777" w:rsidR="008C4A61" w:rsidRPr="003C40FC" w:rsidRDefault="008C4A61" w:rsidP="00017389">
            <w:pPr>
              <w:numPr>
                <w:ilvl w:val="0"/>
                <w:numId w:val="68"/>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1DD55DE5" w14:textId="77777777" w:rsidR="008C4A61" w:rsidRPr="003C40FC" w:rsidRDefault="008C4A61" w:rsidP="00017389">
            <w:pPr>
              <w:numPr>
                <w:ilvl w:val="0"/>
                <w:numId w:val="68"/>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1D7FDBC2" w14:textId="77777777" w:rsidR="008C4A61" w:rsidRPr="003C40FC" w:rsidRDefault="008C4A61" w:rsidP="00017389">
            <w:pPr>
              <w:numPr>
                <w:ilvl w:val="0"/>
                <w:numId w:val="68"/>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Waste collectors</w:t>
            </w:r>
          </w:p>
          <w:p w14:paraId="1F4F0A95" w14:textId="4FFD13F8" w:rsidR="008C4A61" w:rsidRPr="003C40FC" w:rsidRDefault="008C4A61" w:rsidP="00017389">
            <w:pPr>
              <w:numPr>
                <w:ilvl w:val="0"/>
                <w:numId w:val="68"/>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Waste disposers </w:t>
            </w:r>
          </w:p>
          <w:p w14:paraId="3655BE10" w14:textId="77777777" w:rsidR="008C4A61" w:rsidRPr="003C40FC" w:rsidRDefault="008C4A61" w:rsidP="00017389">
            <w:p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12692DAD" w14:textId="77777777" w:rsidR="008C4A61" w:rsidRPr="003C40FC" w:rsidRDefault="008C4A61" w:rsidP="00017389">
            <w:pPr>
              <w:numPr>
                <w:ilvl w:val="0"/>
                <w:numId w:val="69"/>
              </w:numPr>
              <w:spacing w:line="276"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680A12B9" w14:textId="77777777" w:rsidR="008C4A61" w:rsidRPr="003C40FC" w:rsidRDefault="008C4A61" w:rsidP="00017389">
            <w:pPr>
              <w:numPr>
                <w:ilvl w:val="0"/>
                <w:numId w:val="69"/>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657D2AFB" w14:textId="77777777" w:rsidR="008C4A61" w:rsidRPr="003C40FC" w:rsidRDefault="008C4A61" w:rsidP="00017389">
            <w:pPr>
              <w:numPr>
                <w:ilvl w:val="0"/>
                <w:numId w:val="69"/>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6A855420" w14:textId="2896A117" w:rsidR="008C4A61" w:rsidRPr="003C40FC" w:rsidRDefault="008C4A61" w:rsidP="00017389">
            <w:pPr>
              <w:numPr>
                <w:ilvl w:val="0"/>
                <w:numId w:val="69"/>
              </w:numPr>
              <w:spacing w:line="276"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tc>
        <w:tc>
          <w:tcPr>
            <w:tcW w:w="1559" w:type="dxa"/>
          </w:tcPr>
          <w:p w14:paraId="17F945CA" w14:textId="77777777" w:rsidR="008C4A61" w:rsidRPr="003C40FC" w:rsidRDefault="008C4A61" w:rsidP="00017389">
            <w:pPr>
              <w:spacing w:line="276" w:lineRule="auto"/>
              <w:rPr>
                <w:rFonts w:ascii="Times New Roman" w:hAnsi="Times New Roman" w:cs="Times New Roman"/>
                <w:i/>
                <w:iCs/>
                <w:sz w:val="24"/>
                <w:szCs w:val="24"/>
                <w14:ligatures w14:val="none"/>
              </w:rPr>
            </w:pPr>
          </w:p>
        </w:tc>
        <w:tc>
          <w:tcPr>
            <w:tcW w:w="1237" w:type="dxa"/>
          </w:tcPr>
          <w:p w14:paraId="50F71B04" w14:textId="77777777" w:rsidR="008C4A61" w:rsidRPr="003C40FC" w:rsidRDefault="008C4A61" w:rsidP="00017389">
            <w:pPr>
              <w:spacing w:line="276" w:lineRule="auto"/>
              <w:rPr>
                <w:rFonts w:ascii="Times New Roman" w:hAnsi="Times New Roman" w:cs="Times New Roman"/>
                <w:i/>
                <w:iCs/>
                <w:sz w:val="24"/>
                <w:szCs w:val="24"/>
                <w14:ligatures w14:val="none"/>
              </w:rPr>
            </w:pPr>
          </w:p>
        </w:tc>
        <w:tc>
          <w:tcPr>
            <w:tcW w:w="1530" w:type="dxa"/>
          </w:tcPr>
          <w:p w14:paraId="32D450FB" w14:textId="77777777" w:rsidR="008C4A61" w:rsidRPr="003C40FC" w:rsidRDefault="008C4A61" w:rsidP="00017389">
            <w:pPr>
              <w:spacing w:line="276" w:lineRule="auto"/>
              <w:rPr>
                <w:rFonts w:ascii="Times New Roman" w:hAnsi="Times New Roman" w:cs="Times New Roman"/>
                <w:i/>
                <w:iCs/>
                <w:sz w:val="24"/>
                <w:szCs w:val="24"/>
                <w14:ligatures w14:val="none"/>
              </w:rPr>
            </w:pPr>
          </w:p>
        </w:tc>
        <w:tc>
          <w:tcPr>
            <w:tcW w:w="1369" w:type="dxa"/>
          </w:tcPr>
          <w:p w14:paraId="16336F93" w14:textId="77777777" w:rsidR="008C4A61" w:rsidRPr="003C40FC" w:rsidRDefault="008C4A61" w:rsidP="00017389">
            <w:pPr>
              <w:spacing w:line="276" w:lineRule="auto"/>
              <w:rPr>
                <w:rFonts w:ascii="Times New Roman" w:hAnsi="Times New Roman" w:cs="Times New Roman"/>
                <w:i/>
                <w:iCs/>
                <w:sz w:val="24"/>
                <w:szCs w:val="24"/>
                <w14:ligatures w14:val="none"/>
              </w:rPr>
            </w:pPr>
          </w:p>
        </w:tc>
      </w:tr>
      <w:bookmarkEnd w:id="486"/>
    </w:tbl>
    <w:p w14:paraId="565B86CE" w14:textId="77777777" w:rsidR="008C4A61" w:rsidRDefault="008C4A61" w:rsidP="008C4A61">
      <w:pPr>
        <w:spacing w:line="360" w:lineRule="auto"/>
        <w:rPr>
          <w:rFonts w:ascii="Times New Roman" w:hAnsi="Times New Roman" w:cs="Times New Roman"/>
          <w:i/>
          <w:iCs/>
          <w:kern w:val="0"/>
          <w:sz w:val="24"/>
          <w:szCs w:val="24"/>
          <w14:ligatures w14:val="none"/>
        </w:rPr>
      </w:pPr>
    </w:p>
    <w:p w14:paraId="6AB070B0" w14:textId="77777777" w:rsidR="00017389" w:rsidRDefault="00017389" w:rsidP="008C4A61">
      <w:pPr>
        <w:spacing w:line="360" w:lineRule="auto"/>
        <w:rPr>
          <w:rFonts w:ascii="Times New Roman" w:hAnsi="Times New Roman" w:cs="Times New Roman"/>
          <w:i/>
          <w:iCs/>
          <w:kern w:val="0"/>
          <w:sz w:val="24"/>
          <w:szCs w:val="24"/>
          <w14:ligatures w14:val="none"/>
        </w:rPr>
      </w:pPr>
    </w:p>
    <w:p w14:paraId="25227E33" w14:textId="77777777" w:rsidR="00017389" w:rsidRDefault="00017389" w:rsidP="008C4A61">
      <w:pPr>
        <w:spacing w:line="360" w:lineRule="auto"/>
        <w:rPr>
          <w:rFonts w:ascii="Times New Roman" w:hAnsi="Times New Roman" w:cs="Times New Roman"/>
          <w:i/>
          <w:iCs/>
          <w:kern w:val="0"/>
          <w:sz w:val="24"/>
          <w:szCs w:val="24"/>
          <w14:ligatures w14:val="none"/>
        </w:rPr>
      </w:pPr>
    </w:p>
    <w:p w14:paraId="17C41C3A" w14:textId="77777777" w:rsidR="00017389" w:rsidRDefault="00017389" w:rsidP="008C4A61">
      <w:pPr>
        <w:spacing w:line="360" w:lineRule="auto"/>
        <w:rPr>
          <w:rFonts w:ascii="Times New Roman" w:hAnsi="Times New Roman" w:cs="Times New Roman"/>
          <w:i/>
          <w:iCs/>
          <w:kern w:val="0"/>
          <w:sz w:val="24"/>
          <w:szCs w:val="24"/>
          <w14:ligatures w14:val="none"/>
        </w:rPr>
      </w:pPr>
    </w:p>
    <w:p w14:paraId="772DFC75" w14:textId="77777777" w:rsidR="00017389" w:rsidRPr="003C40FC" w:rsidRDefault="00017389" w:rsidP="008C4A61">
      <w:pPr>
        <w:spacing w:line="360" w:lineRule="auto"/>
        <w:rPr>
          <w:rFonts w:ascii="Times New Roman" w:hAnsi="Times New Roman" w:cs="Times New Roman"/>
          <w:i/>
          <w:iCs/>
          <w:kern w:val="0"/>
          <w:sz w:val="24"/>
          <w:szCs w:val="24"/>
          <w14:ligatures w14:val="none"/>
        </w:rPr>
      </w:pPr>
    </w:p>
    <w:p w14:paraId="104F7F41"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 xml:space="preserve">Intermediary attitude to tourism in relation to the risk of the Covid-19 pandemic </w:t>
      </w:r>
    </w:p>
    <w:tbl>
      <w:tblPr>
        <w:tblStyle w:val="TableGrid4"/>
        <w:tblW w:w="8365" w:type="dxa"/>
        <w:tblLook w:val="04A0" w:firstRow="1" w:lastRow="0" w:firstColumn="1" w:lastColumn="0" w:noHBand="0" w:noVBand="1"/>
      </w:tblPr>
      <w:tblGrid>
        <w:gridCol w:w="2689"/>
        <w:gridCol w:w="1559"/>
        <w:gridCol w:w="1237"/>
        <w:gridCol w:w="1440"/>
        <w:gridCol w:w="1440"/>
      </w:tblGrid>
      <w:tr w:rsidR="007044EC" w:rsidRPr="00FF1DDD" w14:paraId="2D77D1CE" w14:textId="77777777" w:rsidTr="00FF1DDD">
        <w:tc>
          <w:tcPr>
            <w:tcW w:w="2689" w:type="dxa"/>
          </w:tcPr>
          <w:p w14:paraId="54D1A21A" w14:textId="77777777" w:rsidR="008C4A61" w:rsidRPr="00FF1DDD" w:rsidRDefault="008C4A61" w:rsidP="00FF1DDD">
            <w:pPr>
              <w:rPr>
                <w:rFonts w:ascii="Times New Roman" w:hAnsi="Times New Roman" w:cs="Times New Roman"/>
                <w:i/>
                <w:iCs/>
                <w14:ligatures w14:val="none"/>
              </w:rPr>
            </w:pPr>
            <w:bookmarkStart w:id="487" w:name="_Hlk104798580"/>
            <w:r w:rsidRPr="00FF1DDD">
              <w:rPr>
                <w:rFonts w:ascii="Times New Roman" w:hAnsi="Times New Roman" w:cs="Times New Roman"/>
                <w:i/>
                <w:iCs/>
                <w14:ligatures w14:val="none"/>
              </w:rPr>
              <w:t xml:space="preserve">Tourism stakeholders </w:t>
            </w:r>
          </w:p>
        </w:tc>
        <w:tc>
          <w:tcPr>
            <w:tcW w:w="1559" w:type="dxa"/>
          </w:tcPr>
          <w:p w14:paraId="09448FD9"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Resistance to a reduction in the price of tourism products</w:t>
            </w:r>
          </w:p>
        </w:tc>
        <w:tc>
          <w:tcPr>
            <w:tcW w:w="1237" w:type="dxa"/>
          </w:tcPr>
          <w:p w14:paraId="264F277D"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    Neutral </w:t>
            </w:r>
          </w:p>
        </w:tc>
        <w:tc>
          <w:tcPr>
            <w:tcW w:w="1440" w:type="dxa"/>
          </w:tcPr>
          <w:p w14:paraId="45AAADF7"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Cooperation with other stakeholders in tourism product distribution. </w:t>
            </w:r>
          </w:p>
        </w:tc>
        <w:tc>
          <w:tcPr>
            <w:tcW w:w="1440" w:type="dxa"/>
          </w:tcPr>
          <w:p w14:paraId="3FE0C87A"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Promotion of tourism products in the market</w:t>
            </w:r>
          </w:p>
        </w:tc>
      </w:tr>
      <w:tr w:rsidR="007044EC" w:rsidRPr="00FF1DDD" w14:paraId="2E58A601" w14:textId="77777777" w:rsidTr="00FF1DDD">
        <w:tc>
          <w:tcPr>
            <w:tcW w:w="2689" w:type="dxa"/>
          </w:tcPr>
          <w:p w14:paraId="68B88B5F"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Degree/ intensity</w:t>
            </w:r>
          </w:p>
        </w:tc>
        <w:tc>
          <w:tcPr>
            <w:tcW w:w="1559" w:type="dxa"/>
          </w:tcPr>
          <w:p w14:paraId="0AC7BCEB"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 1,  2,  3,4</w:t>
            </w:r>
          </w:p>
        </w:tc>
        <w:tc>
          <w:tcPr>
            <w:tcW w:w="1237" w:type="dxa"/>
          </w:tcPr>
          <w:p w14:paraId="2BA72B16"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   1, 2, 3, 4</w:t>
            </w:r>
          </w:p>
        </w:tc>
        <w:tc>
          <w:tcPr>
            <w:tcW w:w="1440" w:type="dxa"/>
          </w:tcPr>
          <w:p w14:paraId="472CA8CF"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  1,2, 3,4</w:t>
            </w:r>
          </w:p>
        </w:tc>
        <w:tc>
          <w:tcPr>
            <w:tcW w:w="1440" w:type="dxa"/>
          </w:tcPr>
          <w:p w14:paraId="1754E16C" w14:textId="77777777"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 1,  2,  3,4</w:t>
            </w:r>
          </w:p>
        </w:tc>
      </w:tr>
      <w:tr w:rsidR="008C4A61" w:rsidRPr="00FF1DDD" w14:paraId="04C6637A" w14:textId="77777777" w:rsidTr="00FF1DDD">
        <w:tc>
          <w:tcPr>
            <w:tcW w:w="2689" w:type="dxa"/>
          </w:tcPr>
          <w:p w14:paraId="0D380F97" w14:textId="248C6CB4" w:rsidR="008C4A61" w:rsidRPr="00FF1DDD" w:rsidRDefault="008C4A61" w:rsidP="00FF1DDD">
            <w:pPr>
              <w:rPr>
                <w:rFonts w:ascii="Times New Roman" w:hAnsi="Times New Roman" w:cs="Times New Roman"/>
                <w:i/>
                <w:iCs/>
                <w14:ligatures w14:val="none"/>
              </w:rPr>
            </w:pPr>
            <w:r w:rsidRPr="00FF1DDD">
              <w:rPr>
                <w:rFonts w:ascii="Times New Roman" w:hAnsi="Times New Roman" w:cs="Times New Roman"/>
                <w:i/>
                <w:iCs/>
                <w14:ligatures w14:val="none"/>
              </w:rPr>
              <w:t xml:space="preserve">Intermediaries </w:t>
            </w:r>
          </w:p>
          <w:p w14:paraId="3ABADB30" w14:textId="77777777" w:rsidR="008C4A61" w:rsidRPr="00FF1DDD" w:rsidRDefault="008C4A61" w:rsidP="00FF1DDD">
            <w:pPr>
              <w:rPr>
                <w:rFonts w:ascii="Times New Roman" w:hAnsi="Times New Roman" w:cs="Times New Roman"/>
                <w:i/>
                <w:iCs/>
                <w:u w:val="single"/>
                <w14:ligatures w14:val="none"/>
              </w:rPr>
            </w:pPr>
            <w:r w:rsidRPr="00FF1DDD">
              <w:rPr>
                <w:rFonts w:ascii="Times New Roman" w:hAnsi="Times New Roman" w:cs="Times New Roman"/>
                <w:i/>
                <w:iCs/>
                <w:u w:val="single"/>
                <w14:ligatures w14:val="none"/>
              </w:rPr>
              <w:t>Suppliers</w:t>
            </w:r>
          </w:p>
          <w:p w14:paraId="2D779748" w14:textId="77777777" w:rsidR="008C4A61" w:rsidRPr="00FF1DDD" w:rsidRDefault="008C4A61" w:rsidP="00FF1DDD">
            <w:pPr>
              <w:numPr>
                <w:ilvl w:val="0"/>
                <w:numId w:val="70"/>
              </w:numPr>
              <w:contextualSpacing/>
              <w:rPr>
                <w:rFonts w:ascii="Times New Roman" w:hAnsi="Times New Roman" w:cs="Times New Roman"/>
                <w:i/>
                <w:iCs/>
                <w14:ligatures w14:val="none"/>
              </w:rPr>
            </w:pPr>
            <w:r w:rsidRPr="00FF1DDD">
              <w:rPr>
                <w:rFonts w:ascii="Times New Roman" w:hAnsi="Times New Roman" w:cs="Times New Roman"/>
                <w:i/>
                <w:iCs/>
                <w14:ligatures w14:val="none"/>
              </w:rPr>
              <w:t>Customers</w:t>
            </w:r>
          </w:p>
          <w:p w14:paraId="5FF36CA3" w14:textId="77777777" w:rsidR="008C4A61" w:rsidRPr="00FF1DDD" w:rsidRDefault="008C4A61" w:rsidP="00FF1DDD">
            <w:pPr>
              <w:numPr>
                <w:ilvl w:val="0"/>
                <w:numId w:val="70"/>
              </w:numPr>
              <w:rPr>
                <w:rFonts w:ascii="Times New Roman" w:hAnsi="Times New Roman" w:cs="Times New Roman"/>
                <w:i/>
                <w:iCs/>
                <w14:ligatures w14:val="none"/>
              </w:rPr>
            </w:pPr>
            <w:r w:rsidRPr="00FF1DDD">
              <w:rPr>
                <w:rFonts w:ascii="Times New Roman" w:hAnsi="Times New Roman" w:cs="Times New Roman"/>
                <w:i/>
                <w:iCs/>
                <w14:ligatures w14:val="none"/>
              </w:rPr>
              <w:t>Producers of tourism products</w:t>
            </w:r>
          </w:p>
          <w:p w14:paraId="189B8DFF" w14:textId="77777777" w:rsidR="008C4A61" w:rsidRPr="00FF1DDD" w:rsidRDefault="008C4A61" w:rsidP="00FF1DDD">
            <w:pPr>
              <w:numPr>
                <w:ilvl w:val="0"/>
                <w:numId w:val="70"/>
              </w:numPr>
              <w:rPr>
                <w:rFonts w:ascii="Times New Roman" w:hAnsi="Times New Roman" w:cs="Times New Roman"/>
                <w:i/>
                <w:iCs/>
                <w14:ligatures w14:val="none"/>
              </w:rPr>
            </w:pPr>
            <w:r w:rsidRPr="00FF1DDD">
              <w:rPr>
                <w:rFonts w:ascii="Times New Roman" w:hAnsi="Times New Roman" w:cs="Times New Roman"/>
                <w:i/>
                <w:iCs/>
                <w14:ligatures w14:val="none"/>
              </w:rPr>
              <w:t>Transport owners</w:t>
            </w:r>
          </w:p>
          <w:p w14:paraId="22A32EE1" w14:textId="77777777" w:rsidR="008C4A61" w:rsidRPr="00FF1DDD" w:rsidRDefault="008C4A61" w:rsidP="00FF1DDD">
            <w:pPr>
              <w:numPr>
                <w:ilvl w:val="0"/>
                <w:numId w:val="70"/>
              </w:numPr>
              <w:rPr>
                <w:rFonts w:ascii="Times New Roman" w:hAnsi="Times New Roman" w:cs="Times New Roman"/>
                <w:i/>
                <w:iCs/>
                <w14:ligatures w14:val="none"/>
              </w:rPr>
            </w:pPr>
            <w:r w:rsidRPr="00FF1DDD">
              <w:rPr>
                <w:rFonts w:ascii="Times New Roman" w:hAnsi="Times New Roman" w:cs="Times New Roman"/>
                <w:i/>
                <w:iCs/>
                <w14:ligatures w14:val="none"/>
              </w:rPr>
              <w:t>travel agents</w:t>
            </w:r>
          </w:p>
          <w:p w14:paraId="694A2CE7" w14:textId="77777777" w:rsidR="008C4A61" w:rsidRPr="00FF1DDD" w:rsidRDefault="008C4A61" w:rsidP="00FF1DDD">
            <w:pPr>
              <w:numPr>
                <w:ilvl w:val="0"/>
                <w:numId w:val="70"/>
              </w:numPr>
              <w:rPr>
                <w:rFonts w:ascii="Times New Roman" w:hAnsi="Times New Roman" w:cs="Times New Roman"/>
                <w:i/>
                <w:iCs/>
                <w14:ligatures w14:val="none"/>
              </w:rPr>
            </w:pPr>
            <w:r w:rsidRPr="00FF1DDD">
              <w:rPr>
                <w:rFonts w:ascii="Times New Roman" w:hAnsi="Times New Roman" w:cs="Times New Roman"/>
                <w:i/>
                <w:iCs/>
                <w14:ligatures w14:val="none"/>
              </w:rPr>
              <w:t>smock weavers</w:t>
            </w:r>
          </w:p>
          <w:p w14:paraId="5DA9787A" w14:textId="77777777" w:rsidR="008C4A61" w:rsidRPr="00FF1DDD" w:rsidRDefault="008C4A61" w:rsidP="00FF1DDD">
            <w:pPr>
              <w:numPr>
                <w:ilvl w:val="0"/>
                <w:numId w:val="70"/>
              </w:numPr>
              <w:rPr>
                <w:rFonts w:ascii="Times New Roman" w:hAnsi="Times New Roman" w:cs="Times New Roman"/>
                <w:i/>
                <w:iCs/>
                <w14:ligatures w14:val="none"/>
              </w:rPr>
            </w:pPr>
            <w:r w:rsidRPr="00FF1DDD">
              <w:rPr>
                <w:rFonts w:ascii="Times New Roman" w:hAnsi="Times New Roman" w:cs="Times New Roman"/>
                <w:i/>
                <w:iCs/>
                <w14:ligatures w14:val="none"/>
              </w:rPr>
              <w:t>basket weavers</w:t>
            </w:r>
          </w:p>
          <w:p w14:paraId="497FC300" w14:textId="77777777" w:rsidR="008C4A61" w:rsidRPr="00FF1DDD" w:rsidRDefault="008C4A61" w:rsidP="00FF1DDD">
            <w:pPr>
              <w:rPr>
                <w:rFonts w:ascii="Times New Roman" w:hAnsi="Times New Roman" w:cs="Times New Roman"/>
                <w:i/>
                <w:iCs/>
                <w:u w:val="single"/>
                <w14:ligatures w14:val="none"/>
              </w:rPr>
            </w:pPr>
            <w:r w:rsidRPr="00FF1DDD">
              <w:rPr>
                <w:rFonts w:ascii="Times New Roman" w:hAnsi="Times New Roman" w:cs="Times New Roman"/>
                <w:i/>
                <w:iCs/>
                <w:u w:val="single"/>
                <w14:ligatures w14:val="none"/>
              </w:rPr>
              <w:t>Tour operators</w:t>
            </w:r>
          </w:p>
          <w:p w14:paraId="4568B94E" w14:textId="77777777" w:rsidR="008C4A61" w:rsidRPr="00FF1DDD" w:rsidRDefault="008C4A61" w:rsidP="00FF1DDD">
            <w:pPr>
              <w:pStyle w:val="NoSpacing"/>
            </w:pPr>
          </w:p>
          <w:p w14:paraId="5D99CB29" w14:textId="77777777" w:rsidR="008C4A61" w:rsidRPr="00FF1DDD" w:rsidRDefault="008C4A61" w:rsidP="00FF1DDD">
            <w:pPr>
              <w:numPr>
                <w:ilvl w:val="0"/>
                <w:numId w:val="71"/>
              </w:numPr>
              <w:contextualSpacing/>
              <w:rPr>
                <w:rFonts w:ascii="Times New Roman" w:hAnsi="Times New Roman" w:cs="Times New Roman"/>
                <w:i/>
                <w:iCs/>
                <w14:ligatures w14:val="none"/>
              </w:rPr>
            </w:pPr>
            <w:r w:rsidRPr="00FF1DDD">
              <w:rPr>
                <w:rFonts w:ascii="Times New Roman" w:hAnsi="Times New Roman" w:cs="Times New Roman"/>
                <w:i/>
                <w:iCs/>
                <w14:ligatures w14:val="none"/>
              </w:rPr>
              <w:t>Workers of the site</w:t>
            </w:r>
          </w:p>
          <w:p w14:paraId="45450EB6" w14:textId="6E99FD04" w:rsidR="008C4A61" w:rsidRPr="00FF1DDD" w:rsidRDefault="008C4A61" w:rsidP="00FF1DDD">
            <w:pPr>
              <w:numPr>
                <w:ilvl w:val="0"/>
                <w:numId w:val="71"/>
              </w:numPr>
              <w:rPr>
                <w:rFonts w:ascii="Times New Roman" w:hAnsi="Times New Roman" w:cs="Times New Roman"/>
                <w:i/>
                <w:iCs/>
                <w14:ligatures w14:val="none"/>
              </w:rPr>
            </w:pPr>
            <w:r w:rsidRPr="00FF1DDD">
              <w:rPr>
                <w:rFonts w:ascii="Times New Roman" w:hAnsi="Times New Roman" w:cs="Times New Roman"/>
                <w:i/>
                <w:iCs/>
                <w14:ligatures w14:val="none"/>
              </w:rPr>
              <w:t>Residents of neighbouring communities</w:t>
            </w:r>
          </w:p>
          <w:p w14:paraId="05524000" w14:textId="77777777" w:rsidR="008C4A61" w:rsidRPr="00FF1DDD" w:rsidRDefault="008C4A61" w:rsidP="00FF1DDD">
            <w:pPr>
              <w:rPr>
                <w:rFonts w:ascii="Times New Roman" w:hAnsi="Times New Roman" w:cs="Times New Roman"/>
                <w:i/>
                <w:iCs/>
                <w:u w:val="single"/>
                <w14:ligatures w14:val="none"/>
              </w:rPr>
            </w:pPr>
            <w:r w:rsidRPr="00FF1DDD">
              <w:rPr>
                <w:rFonts w:ascii="Times New Roman" w:hAnsi="Times New Roman" w:cs="Times New Roman"/>
                <w:i/>
                <w:iCs/>
                <w:u w:val="single"/>
                <w14:ligatures w14:val="none"/>
              </w:rPr>
              <w:t xml:space="preserve">Wholesalers </w:t>
            </w:r>
          </w:p>
          <w:p w14:paraId="3F6DF859" w14:textId="77777777" w:rsidR="008C4A61" w:rsidRPr="00FF1DDD" w:rsidRDefault="008C4A61" w:rsidP="00FF1DDD">
            <w:pPr>
              <w:rPr>
                <w:rFonts w:ascii="Times New Roman" w:hAnsi="Times New Roman" w:cs="Times New Roman"/>
                <w:i/>
                <w:iCs/>
                <w:u w:val="single"/>
                <w14:ligatures w14:val="none"/>
              </w:rPr>
            </w:pPr>
          </w:p>
          <w:p w14:paraId="78DD3895" w14:textId="77777777" w:rsidR="008C4A61" w:rsidRPr="00FF1DDD" w:rsidRDefault="008C4A61" w:rsidP="00FF1DDD">
            <w:pPr>
              <w:numPr>
                <w:ilvl w:val="0"/>
                <w:numId w:val="72"/>
              </w:numPr>
              <w:contextualSpacing/>
              <w:rPr>
                <w:rFonts w:ascii="Times New Roman" w:hAnsi="Times New Roman" w:cs="Times New Roman"/>
                <w:i/>
                <w:iCs/>
                <w14:ligatures w14:val="none"/>
              </w:rPr>
            </w:pPr>
            <w:r w:rsidRPr="00FF1DDD">
              <w:rPr>
                <w:rFonts w:ascii="Times New Roman" w:hAnsi="Times New Roman" w:cs="Times New Roman"/>
                <w:i/>
                <w:iCs/>
                <w14:ligatures w14:val="none"/>
              </w:rPr>
              <w:t>Businessmen</w:t>
            </w:r>
          </w:p>
          <w:p w14:paraId="5F574306" w14:textId="77777777" w:rsidR="008C4A61" w:rsidRPr="00FF1DDD" w:rsidRDefault="008C4A61" w:rsidP="00FF1DDD">
            <w:pPr>
              <w:rPr>
                <w:rFonts w:ascii="Times New Roman" w:hAnsi="Times New Roman" w:cs="Times New Roman"/>
                <w:i/>
                <w:iCs/>
                <w14:ligatures w14:val="none"/>
              </w:rPr>
            </w:pPr>
          </w:p>
          <w:p w14:paraId="31B31CB7" w14:textId="77777777" w:rsidR="008C4A61" w:rsidRPr="00FF1DDD" w:rsidRDefault="008C4A61" w:rsidP="00FF1DDD">
            <w:pPr>
              <w:contextualSpacing/>
              <w:rPr>
                <w:rFonts w:ascii="Times New Roman" w:hAnsi="Times New Roman" w:cs="Times New Roman"/>
                <w:i/>
                <w:iCs/>
                <w14:ligatures w14:val="none"/>
              </w:rPr>
            </w:pPr>
          </w:p>
          <w:p w14:paraId="3F6162A9" w14:textId="77777777" w:rsidR="008C4A61" w:rsidRPr="00FF1DDD" w:rsidRDefault="008C4A61" w:rsidP="00FF1DDD">
            <w:pPr>
              <w:rPr>
                <w:rFonts w:ascii="Times New Roman" w:hAnsi="Times New Roman" w:cs="Times New Roman"/>
                <w:i/>
                <w:iCs/>
                <w14:ligatures w14:val="none"/>
              </w:rPr>
            </w:pPr>
          </w:p>
        </w:tc>
        <w:tc>
          <w:tcPr>
            <w:tcW w:w="1559" w:type="dxa"/>
          </w:tcPr>
          <w:p w14:paraId="1612C07E" w14:textId="77777777" w:rsidR="008C4A61" w:rsidRPr="00FF1DDD" w:rsidRDefault="008C4A61" w:rsidP="00FF1DDD">
            <w:pPr>
              <w:rPr>
                <w:rFonts w:ascii="Times New Roman" w:hAnsi="Times New Roman" w:cs="Times New Roman"/>
                <w:i/>
                <w:iCs/>
                <w14:ligatures w14:val="none"/>
              </w:rPr>
            </w:pPr>
          </w:p>
        </w:tc>
        <w:tc>
          <w:tcPr>
            <w:tcW w:w="1237" w:type="dxa"/>
          </w:tcPr>
          <w:p w14:paraId="686F661B" w14:textId="77777777" w:rsidR="008C4A61" w:rsidRPr="00FF1DDD" w:rsidRDefault="008C4A61" w:rsidP="00FF1DDD">
            <w:pPr>
              <w:rPr>
                <w:rFonts w:ascii="Times New Roman" w:hAnsi="Times New Roman" w:cs="Times New Roman"/>
                <w:i/>
                <w:iCs/>
                <w14:ligatures w14:val="none"/>
              </w:rPr>
            </w:pPr>
          </w:p>
        </w:tc>
        <w:tc>
          <w:tcPr>
            <w:tcW w:w="1440" w:type="dxa"/>
          </w:tcPr>
          <w:p w14:paraId="14AD0CD4" w14:textId="77777777" w:rsidR="008C4A61" w:rsidRPr="00FF1DDD" w:rsidRDefault="008C4A61" w:rsidP="00FF1DDD">
            <w:pPr>
              <w:rPr>
                <w:rFonts w:ascii="Times New Roman" w:hAnsi="Times New Roman" w:cs="Times New Roman"/>
                <w:i/>
                <w:iCs/>
                <w14:ligatures w14:val="none"/>
              </w:rPr>
            </w:pPr>
          </w:p>
        </w:tc>
        <w:tc>
          <w:tcPr>
            <w:tcW w:w="1440" w:type="dxa"/>
          </w:tcPr>
          <w:p w14:paraId="4DD1CD86" w14:textId="77777777" w:rsidR="008C4A61" w:rsidRPr="00FF1DDD" w:rsidRDefault="008C4A61" w:rsidP="00FF1DDD">
            <w:pPr>
              <w:rPr>
                <w:rFonts w:ascii="Times New Roman" w:hAnsi="Times New Roman" w:cs="Times New Roman"/>
                <w:i/>
                <w:iCs/>
                <w14:ligatures w14:val="none"/>
              </w:rPr>
            </w:pPr>
          </w:p>
        </w:tc>
      </w:tr>
      <w:bookmarkEnd w:id="487"/>
    </w:tbl>
    <w:p w14:paraId="49E2F1F9" w14:textId="77777777" w:rsidR="008C4A61" w:rsidRDefault="008C4A61" w:rsidP="008C4A61">
      <w:pPr>
        <w:spacing w:line="360" w:lineRule="auto"/>
        <w:rPr>
          <w:rFonts w:ascii="Times New Roman" w:hAnsi="Times New Roman" w:cs="Times New Roman"/>
          <w:i/>
          <w:iCs/>
          <w:kern w:val="0"/>
          <w:sz w:val="24"/>
          <w:szCs w:val="24"/>
          <w14:ligatures w14:val="none"/>
        </w:rPr>
      </w:pPr>
    </w:p>
    <w:p w14:paraId="61F2B693" w14:textId="77777777" w:rsidR="00FF1DDD" w:rsidRDefault="00FF1DDD" w:rsidP="008C4A61">
      <w:pPr>
        <w:spacing w:line="360" w:lineRule="auto"/>
        <w:rPr>
          <w:rFonts w:ascii="Times New Roman" w:hAnsi="Times New Roman" w:cs="Times New Roman"/>
          <w:i/>
          <w:iCs/>
          <w:kern w:val="0"/>
          <w:sz w:val="24"/>
          <w:szCs w:val="24"/>
          <w14:ligatures w14:val="none"/>
        </w:rPr>
      </w:pPr>
    </w:p>
    <w:p w14:paraId="6C761063" w14:textId="77777777" w:rsidR="00FF1DDD" w:rsidRDefault="00FF1DDD" w:rsidP="008C4A61">
      <w:pPr>
        <w:spacing w:line="360" w:lineRule="auto"/>
        <w:rPr>
          <w:rFonts w:ascii="Times New Roman" w:hAnsi="Times New Roman" w:cs="Times New Roman"/>
          <w:i/>
          <w:iCs/>
          <w:kern w:val="0"/>
          <w:sz w:val="24"/>
          <w:szCs w:val="24"/>
          <w14:ligatures w14:val="none"/>
        </w:rPr>
      </w:pPr>
    </w:p>
    <w:p w14:paraId="5873B192" w14:textId="77777777" w:rsidR="00FF1DDD" w:rsidRDefault="00FF1DDD" w:rsidP="008C4A61">
      <w:pPr>
        <w:spacing w:line="360" w:lineRule="auto"/>
        <w:rPr>
          <w:rFonts w:ascii="Times New Roman" w:hAnsi="Times New Roman" w:cs="Times New Roman"/>
          <w:i/>
          <w:iCs/>
          <w:kern w:val="0"/>
          <w:sz w:val="24"/>
          <w:szCs w:val="24"/>
          <w14:ligatures w14:val="none"/>
        </w:rPr>
      </w:pPr>
    </w:p>
    <w:p w14:paraId="0B0DAFFF" w14:textId="77777777" w:rsidR="00F90EBA" w:rsidRDefault="00F90EBA" w:rsidP="008C4A61">
      <w:pPr>
        <w:spacing w:line="360" w:lineRule="auto"/>
        <w:rPr>
          <w:rFonts w:ascii="Times New Roman" w:hAnsi="Times New Roman" w:cs="Times New Roman"/>
          <w:i/>
          <w:iCs/>
          <w:kern w:val="0"/>
          <w:sz w:val="24"/>
          <w:szCs w:val="24"/>
          <w14:ligatures w14:val="none"/>
        </w:rPr>
      </w:pPr>
    </w:p>
    <w:p w14:paraId="67626EFE" w14:textId="77777777" w:rsidR="00F90EBA" w:rsidRDefault="00F90EBA" w:rsidP="008C4A61">
      <w:pPr>
        <w:spacing w:line="360" w:lineRule="auto"/>
        <w:rPr>
          <w:rFonts w:ascii="Times New Roman" w:hAnsi="Times New Roman" w:cs="Times New Roman"/>
          <w:i/>
          <w:iCs/>
          <w:kern w:val="0"/>
          <w:sz w:val="24"/>
          <w:szCs w:val="24"/>
          <w14:ligatures w14:val="none"/>
        </w:rPr>
      </w:pPr>
    </w:p>
    <w:p w14:paraId="03D620B3" w14:textId="77777777" w:rsidR="00017389" w:rsidRDefault="00017389" w:rsidP="008C4A61">
      <w:pPr>
        <w:spacing w:line="360" w:lineRule="auto"/>
        <w:rPr>
          <w:rFonts w:ascii="Times New Roman" w:hAnsi="Times New Roman" w:cs="Times New Roman"/>
          <w:i/>
          <w:iCs/>
          <w:kern w:val="0"/>
          <w:sz w:val="24"/>
          <w:szCs w:val="24"/>
          <w14:ligatures w14:val="none"/>
        </w:rPr>
      </w:pPr>
    </w:p>
    <w:p w14:paraId="4F66D14D" w14:textId="77777777" w:rsidR="00017389" w:rsidRDefault="00017389" w:rsidP="008C4A61">
      <w:pPr>
        <w:spacing w:line="360" w:lineRule="auto"/>
        <w:rPr>
          <w:rFonts w:ascii="Times New Roman" w:hAnsi="Times New Roman" w:cs="Times New Roman"/>
          <w:i/>
          <w:iCs/>
          <w:kern w:val="0"/>
          <w:sz w:val="24"/>
          <w:szCs w:val="24"/>
          <w14:ligatures w14:val="none"/>
        </w:rPr>
      </w:pPr>
    </w:p>
    <w:p w14:paraId="427E9930" w14:textId="77777777" w:rsidR="00017389" w:rsidRDefault="00017389" w:rsidP="008C4A61">
      <w:pPr>
        <w:spacing w:line="360" w:lineRule="auto"/>
        <w:rPr>
          <w:rFonts w:ascii="Times New Roman" w:hAnsi="Times New Roman" w:cs="Times New Roman"/>
          <w:i/>
          <w:iCs/>
          <w:kern w:val="0"/>
          <w:sz w:val="24"/>
          <w:szCs w:val="24"/>
          <w14:ligatures w14:val="none"/>
        </w:rPr>
      </w:pPr>
    </w:p>
    <w:p w14:paraId="0C8E9606" w14:textId="77777777" w:rsidR="00FF1DDD" w:rsidRPr="003C40FC" w:rsidRDefault="00FF1DDD" w:rsidP="008C4A61">
      <w:pPr>
        <w:spacing w:line="360" w:lineRule="auto"/>
        <w:rPr>
          <w:rFonts w:ascii="Times New Roman" w:hAnsi="Times New Roman" w:cs="Times New Roman"/>
          <w:i/>
          <w:iCs/>
          <w:kern w:val="0"/>
          <w:sz w:val="24"/>
          <w:szCs w:val="24"/>
          <w14:ligatures w14:val="none"/>
        </w:rPr>
      </w:pPr>
    </w:p>
    <w:p w14:paraId="2269AF35"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Attitude of stakeholders to policy regulation in the management of Covid-19 pandemic</w:t>
      </w:r>
    </w:p>
    <w:tbl>
      <w:tblPr>
        <w:tblStyle w:val="TableGrid4"/>
        <w:tblW w:w="8281" w:type="dxa"/>
        <w:tblLook w:val="04A0" w:firstRow="1" w:lastRow="0" w:firstColumn="1" w:lastColumn="0" w:noHBand="0" w:noVBand="1"/>
      </w:tblPr>
      <w:tblGrid>
        <w:gridCol w:w="2616"/>
        <w:gridCol w:w="1349"/>
        <w:gridCol w:w="950"/>
        <w:gridCol w:w="1416"/>
        <w:gridCol w:w="1950"/>
      </w:tblGrid>
      <w:tr w:rsidR="007044EC" w:rsidRPr="003C40FC" w14:paraId="738FB6F1" w14:textId="77777777" w:rsidTr="00F90EBA">
        <w:tc>
          <w:tcPr>
            <w:tcW w:w="2425" w:type="dxa"/>
          </w:tcPr>
          <w:p w14:paraId="4B733E3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w:t>
            </w:r>
          </w:p>
        </w:tc>
        <w:tc>
          <w:tcPr>
            <w:tcW w:w="1540" w:type="dxa"/>
          </w:tcPr>
          <w:p w14:paraId="1F27E75B" w14:textId="551E0DD7" w:rsidR="008C4A61" w:rsidRPr="003C40FC" w:rsidRDefault="008C4A61" w:rsidP="00FF1DDD">
            <w:pPr>
              <w:spacing w:line="360" w:lineRule="auto"/>
              <w:jc w:val="cente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Resistance to government Covid-19 safety policies</w:t>
            </w:r>
          </w:p>
        </w:tc>
        <w:tc>
          <w:tcPr>
            <w:tcW w:w="950" w:type="dxa"/>
          </w:tcPr>
          <w:p w14:paraId="58E35A2F" w14:textId="31A9E778" w:rsidR="008C4A61" w:rsidRPr="003C40FC" w:rsidRDefault="008C4A61" w:rsidP="00FF1DDD">
            <w:pPr>
              <w:spacing w:line="360" w:lineRule="auto"/>
              <w:jc w:val="cente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Neutral</w:t>
            </w:r>
          </w:p>
        </w:tc>
        <w:tc>
          <w:tcPr>
            <w:tcW w:w="1416" w:type="dxa"/>
          </w:tcPr>
          <w:p w14:paraId="2507ABE5" w14:textId="77777777" w:rsidR="008C4A61" w:rsidRPr="00FF1DDD" w:rsidRDefault="008C4A61" w:rsidP="008C4A61">
            <w:pPr>
              <w:spacing w:line="360" w:lineRule="auto"/>
              <w:rPr>
                <w:rFonts w:ascii="Times New Roman" w:hAnsi="Times New Roman" w:cs="Times New Roman"/>
                <w:sz w:val="24"/>
                <w:szCs w:val="24"/>
                <w14:ligatures w14:val="none"/>
              </w:rPr>
            </w:pPr>
            <w:r w:rsidRPr="00FF1DDD">
              <w:rPr>
                <w:rFonts w:ascii="Times New Roman" w:hAnsi="Times New Roman" w:cs="Times New Roman"/>
                <w:sz w:val="24"/>
                <w:szCs w:val="24"/>
                <w14:ligatures w14:val="none"/>
              </w:rPr>
              <w:t>Cooperation</w:t>
            </w:r>
          </w:p>
          <w:p w14:paraId="325A3C78" w14:textId="77777777" w:rsidR="008C4A61" w:rsidRPr="00FF1DDD" w:rsidRDefault="008C4A61" w:rsidP="008C4A61">
            <w:pPr>
              <w:spacing w:line="360" w:lineRule="auto"/>
              <w:rPr>
                <w:rFonts w:ascii="Times New Roman" w:hAnsi="Times New Roman" w:cs="Times New Roman"/>
                <w:sz w:val="24"/>
                <w:szCs w:val="24"/>
                <w14:ligatures w14:val="none"/>
              </w:rPr>
            </w:pPr>
            <w:r w:rsidRPr="00FF1DDD">
              <w:rPr>
                <w:rFonts w:ascii="Times New Roman" w:hAnsi="Times New Roman" w:cs="Times New Roman"/>
                <w:sz w:val="24"/>
                <w:szCs w:val="24"/>
                <w14:ligatures w14:val="none"/>
              </w:rPr>
              <w:t>With the government for the enforcement of safety protocols</w:t>
            </w:r>
          </w:p>
        </w:tc>
        <w:tc>
          <w:tcPr>
            <w:tcW w:w="1950" w:type="dxa"/>
          </w:tcPr>
          <w:p w14:paraId="4ACE9DFC"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shd w:val="clear" w:color="auto" w:fill="FFFFFF"/>
                <w14:ligatures w14:val="none"/>
              </w:rPr>
              <w:t>misunderstandi</w:t>
            </w:r>
            <w:r w:rsidRPr="003C40FC">
              <w:rPr>
                <w:rFonts w:ascii="Times New Roman" w:hAnsi="Times New Roman" w:cs="Times New Roman"/>
                <w:b/>
                <w:bCs/>
                <w:i/>
                <w:iCs/>
                <w:sz w:val="24"/>
                <w:szCs w:val="24"/>
                <w:shd w:val="clear" w:color="auto" w:fill="FFFFFF"/>
                <w14:ligatures w14:val="none"/>
              </w:rPr>
              <w:t>ng</w:t>
            </w:r>
            <w:r w:rsidRPr="003C40FC">
              <w:rPr>
                <w:rFonts w:ascii="Times New Roman" w:hAnsi="Times New Roman" w:cs="Times New Roman"/>
                <w:i/>
                <w:iCs/>
                <w:sz w:val="24"/>
                <w:szCs w:val="24"/>
                <w:shd w:val="clear" w:color="auto" w:fill="FFFFFF"/>
                <w14:ligatures w14:val="none"/>
              </w:rPr>
              <w:t xml:space="preserve"> stakeholder needs and interest</w:t>
            </w:r>
          </w:p>
        </w:tc>
      </w:tr>
      <w:tr w:rsidR="007044EC" w:rsidRPr="00F90EBA" w14:paraId="4C56815C" w14:textId="77777777" w:rsidTr="00F90EBA">
        <w:tc>
          <w:tcPr>
            <w:tcW w:w="2425" w:type="dxa"/>
          </w:tcPr>
          <w:p w14:paraId="6B6A390E" w14:textId="77777777" w:rsidR="008C4A61" w:rsidRPr="00F90EBA" w:rsidRDefault="008C4A61" w:rsidP="008C4A61">
            <w:pPr>
              <w:spacing w:line="360" w:lineRule="auto"/>
              <w:rPr>
                <w:rFonts w:ascii="Times New Roman" w:hAnsi="Times New Roman" w:cs="Times New Roman"/>
                <w:i/>
                <w:iCs/>
                <w14:ligatures w14:val="none"/>
              </w:rPr>
            </w:pPr>
            <w:r w:rsidRPr="00F90EBA">
              <w:rPr>
                <w:rFonts w:ascii="Times New Roman" w:hAnsi="Times New Roman" w:cs="Times New Roman"/>
                <w:i/>
                <w:iCs/>
                <w14:ligatures w14:val="none"/>
              </w:rPr>
              <w:t>Degree/ intensity</w:t>
            </w:r>
          </w:p>
        </w:tc>
        <w:tc>
          <w:tcPr>
            <w:tcW w:w="1540" w:type="dxa"/>
          </w:tcPr>
          <w:p w14:paraId="651BB184" w14:textId="7D05CAA4" w:rsidR="008C4A61" w:rsidRPr="00F90EBA" w:rsidRDefault="008C4A61" w:rsidP="00F90EBA">
            <w:pPr>
              <w:spacing w:line="360" w:lineRule="auto"/>
              <w:rPr>
                <w:rFonts w:ascii="Times New Roman" w:hAnsi="Times New Roman" w:cs="Times New Roman"/>
                <w:i/>
                <w:iCs/>
                <w14:ligatures w14:val="none"/>
              </w:rPr>
            </w:pPr>
            <w:r w:rsidRPr="00F90EBA">
              <w:rPr>
                <w:rFonts w:ascii="Times New Roman" w:hAnsi="Times New Roman" w:cs="Times New Roman"/>
                <w:i/>
                <w:iCs/>
                <w14:ligatures w14:val="none"/>
              </w:rPr>
              <w:t>1,2, 3,4</w:t>
            </w:r>
          </w:p>
        </w:tc>
        <w:tc>
          <w:tcPr>
            <w:tcW w:w="950" w:type="dxa"/>
          </w:tcPr>
          <w:p w14:paraId="7275F04A" w14:textId="5E21C141" w:rsidR="008C4A61" w:rsidRPr="00F90EBA" w:rsidRDefault="008C4A61" w:rsidP="00FF1DDD">
            <w:pPr>
              <w:spacing w:line="360" w:lineRule="auto"/>
              <w:jc w:val="center"/>
              <w:rPr>
                <w:rFonts w:ascii="Times New Roman" w:hAnsi="Times New Roman" w:cs="Times New Roman"/>
                <w:i/>
                <w:iCs/>
                <w14:ligatures w14:val="none"/>
              </w:rPr>
            </w:pPr>
            <w:r w:rsidRPr="00F90EBA">
              <w:rPr>
                <w:rFonts w:ascii="Times New Roman" w:hAnsi="Times New Roman" w:cs="Times New Roman"/>
                <w:i/>
                <w:iCs/>
                <w14:ligatures w14:val="none"/>
              </w:rPr>
              <w:t>1, 2, 3,4</w:t>
            </w:r>
          </w:p>
        </w:tc>
        <w:tc>
          <w:tcPr>
            <w:tcW w:w="1416" w:type="dxa"/>
          </w:tcPr>
          <w:p w14:paraId="319030D5" w14:textId="4BADB6CA" w:rsidR="008C4A61" w:rsidRPr="00F90EBA" w:rsidRDefault="008C4A61" w:rsidP="008C4A61">
            <w:pPr>
              <w:spacing w:line="360" w:lineRule="auto"/>
              <w:rPr>
                <w:rFonts w:ascii="Times New Roman" w:hAnsi="Times New Roman" w:cs="Times New Roman"/>
                <w14:ligatures w14:val="none"/>
              </w:rPr>
            </w:pPr>
            <w:r w:rsidRPr="00F90EBA">
              <w:rPr>
                <w:rFonts w:ascii="Times New Roman" w:hAnsi="Times New Roman" w:cs="Times New Roman"/>
                <w14:ligatures w14:val="none"/>
              </w:rPr>
              <w:t>1,2,3,4</w:t>
            </w:r>
          </w:p>
        </w:tc>
        <w:tc>
          <w:tcPr>
            <w:tcW w:w="1950" w:type="dxa"/>
          </w:tcPr>
          <w:p w14:paraId="03AE2F3A" w14:textId="70C3FBEA" w:rsidR="008C4A61" w:rsidRPr="00F90EBA" w:rsidRDefault="008C4A61" w:rsidP="008C4A61">
            <w:pPr>
              <w:spacing w:line="360" w:lineRule="auto"/>
              <w:rPr>
                <w:rFonts w:ascii="Times New Roman" w:hAnsi="Times New Roman" w:cs="Times New Roman"/>
                <w:i/>
                <w:iCs/>
                <w14:ligatures w14:val="none"/>
              </w:rPr>
            </w:pPr>
            <w:r w:rsidRPr="00F90EBA">
              <w:rPr>
                <w:rFonts w:ascii="Times New Roman" w:hAnsi="Times New Roman" w:cs="Times New Roman"/>
                <w:i/>
                <w:iCs/>
                <w14:ligatures w14:val="none"/>
              </w:rPr>
              <w:t>1,2, 3,4</w:t>
            </w:r>
          </w:p>
        </w:tc>
      </w:tr>
      <w:tr w:rsidR="008C4A61" w:rsidRPr="003C40FC" w14:paraId="44CAF5C8" w14:textId="77777777" w:rsidTr="00F90EBA">
        <w:tc>
          <w:tcPr>
            <w:tcW w:w="2425" w:type="dxa"/>
          </w:tcPr>
          <w:p w14:paraId="2DAD9697"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9B3FBE6" w14:textId="72886EFD"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Governance</w:t>
            </w:r>
          </w:p>
          <w:p w14:paraId="62B28E3A" w14:textId="7716D851"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Policy regulation</w:t>
            </w:r>
          </w:p>
          <w:p w14:paraId="7707333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6A43BCC2" w14:textId="77777777" w:rsidR="008C4A61" w:rsidRPr="003C40FC" w:rsidRDefault="008C4A61" w:rsidP="007745FD">
            <w:pPr>
              <w:numPr>
                <w:ilvl w:val="0"/>
                <w:numId w:val="8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43AD5649" w14:textId="77777777" w:rsidR="008C4A61" w:rsidRPr="003C40FC" w:rsidRDefault="008C4A61" w:rsidP="007745FD">
            <w:pPr>
              <w:numPr>
                <w:ilvl w:val="0"/>
                <w:numId w:val="8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Site managers</w:t>
            </w:r>
          </w:p>
          <w:p w14:paraId="6BD4195D" w14:textId="77777777" w:rsidR="008C4A61" w:rsidRPr="003C40FC" w:rsidRDefault="008C4A61" w:rsidP="007745FD">
            <w:pPr>
              <w:numPr>
                <w:ilvl w:val="0"/>
                <w:numId w:val="8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 operators</w:t>
            </w:r>
          </w:p>
          <w:p w14:paraId="42DE05BD" w14:textId="77777777" w:rsidR="008C4A61" w:rsidRPr="003C40FC" w:rsidRDefault="008C4A61" w:rsidP="007745FD">
            <w:pPr>
              <w:numPr>
                <w:ilvl w:val="0"/>
                <w:numId w:val="8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Tendaana</w:t>
            </w:r>
          </w:p>
          <w:p w14:paraId="5A8EEE5D" w14:textId="77777777" w:rsidR="008C4A61" w:rsidRPr="003C40FC" w:rsidRDefault="008C4A61" w:rsidP="007745FD">
            <w:pPr>
              <w:numPr>
                <w:ilvl w:val="0"/>
                <w:numId w:val="8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Group leaders</w:t>
            </w:r>
          </w:p>
          <w:p w14:paraId="385B434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20318876" w14:textId="77777777" w:rsidR="008C4A61" w:rsidRPr="003C40FC" w:rsidRDefault="008C4A61" w:rsidP="007745FD">
            <w:pPr>
              <w:numPr>
                <w:ilvl w:val="0"/>
                <w:numId w:val="87"/>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MMDAs</w:t>
            </w:r>
          </w:p>
          <w:p w14:paraId="274CE625"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Ghana tourism authority</w:t>
            </w:r>
          </w:p>
          <w:p w14:paraId="4C25D3A9"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Assemblymember</w:t>
            </w:r>
          </w:p>
          <w:p w14:paraId="6235D967"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NGOs</w:t>
            </w:r>
          </w:p>
          <w:p w14:paraId="46E22A8C"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Regional coordinating council</w:t>
            </w:r>
          </w:p>
          <w:p w14:paraId="6D870670" w14:textId="77777777" w:rsidR="008C4A61" w:rsidRPr="003C40FC" w:rsidRDefault="008C4A61" w:rsidP="008C4A61">
            <w:pPr>
              <w:spacing w:line="360" w:lineRule="auto"/>
              <w:contextualSpacing/>
              <w:rPr>
                <w:rFonts w:ascii="Times New Roman" w:hAnsi="Times New Roman" w:cs="Times New Roman"/>
                <w:i/>
                <w:iCs/>
                <w:sz w:val="24"/>
                <w:szCs w:val="24"/>
                <w14:ligatures w14:val="none"/>
              </w:rPr>
            </w:pPr>
          </w:p>
          <w:p w14:paraId="700EDEC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540" w:type="dxa"/>
          </w:tcPr>
          <w:p w14:paraId="0584C439" w14:textId="77777777" w:rsidR="008C4A61" w:rsidRPr="003C40FC" w:rsidRDefault="008C4A61" w:rsidP="00FF1DDD">
            <w:pPr>
              <w:spacing w:line="360" w:lineRule="auto"/>
              <w:jc w:val="center"/>
              <w:rPr>
                <w:rFonts w:ascii="Times New Roman" w:hAnsi="Times New Roman" w:cs="Times New Roman"/>
                <w:i/>
                <w:iCs/>
                <w:sz w:val="24"/>
                <w:szCs w:val="24"/>
                <w14:ligatures w14:val="none"/>
              </w:rPr>
            </w:pPr>
          </w:p>
        </w:tc>
        <w:tc>
          <w:tcPr>
            <w:tcW w:w="950" w:type="dxa"/>
          </w:tcPr>
          <w:p w14:paraId="5168690A" w14:textId="77777777" w:rsidR="008C4A61" w:rsidRPr="003C40FC" w:rsidRDefault="008C4A61" w:rsidP="00FF1DDD">
            <w:pPr>
              <w:spacing w:line="360" w:lineRule="auto"/>
              <w:jc w:val="center"/>
              <w:rPr>
                <w:rFonts w:ascii="Times New Roman" w:hAnsi="Times New Roman" w:cs="Times New Roman"/>
                <w:i/>
                <w:iCs/>
                <w:sz w:val="24"/>
                <w:szCs w:val="24"/>
                <w14:ligatures w14:val="none"/>
              </w:rPr>
            </w:pPr>
          </w:p>
        </w:tc>
        <w:tc>
          <w:tcPr>
            <w:tcW w:w="1416" w:type="dxa"/>
          </w:tcPr>
          <w:p w14:paraId="2D929686" w14:textId="77777777" w:rsidR="008C4A61" w:rsidRPr="00FF1DDD" w:rsidRDefault="008C4A61" w:rsidP="008C4A61">
            <w:pPr>
              <w:spacing w:line="360" w:lineRule="auto"/>
              <w:rPr>
                <w:rFonts w:ascii="Times New Roman" w:hAnsi="Times New Roman" w:cs="Times New Roman"/>
                <w:sz w:val="24"/>
                <w:szCs w:val="24"/>
                <w14:ligatures w14:val="none"/>
              </w:rPr>
            </w:pPr>
          </w:p>
        </w:tc>
        <w:tc>
          <w:tcPr>
            <w:tcW w:w="1950" w:type="dxa"/>
          </w:tcPr>
          <w:p w14:paraId="6BA5701D"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3943CD34" w14:textId="77777777" w:rsidR="008C4A61" w:rsidRDefault="008C4A61" w:rsidP="008C4A61">
      <w:pPr>
        <w:spacing w:line="360" w:lineRule="auto"/>
        <w:jc w:val="both"/>
        <w:rPr>
          <w:rFonts w:ascii="Times New Roman" w:hAnsi="Times New Roman" w:cs="Times New Roman"/>
          <w:i/>
          <w:iCs/>
          <w:kern w:val="0"/>
          <w:sz w:val="24"/>
          <w:szCs w:val="24"/>
          <w14:ligatures w14:val="none"/>
        </w:rPr>
      </w:pPr>
    </w:p>
    <w:p w14:paraId="0B7E89F7" w14:textId="77777777" w:rsidR="00FF1DDD" w:rsidRPr="003C40FC" w:rsidRDefault="00FF1DDD" w:rsidP="008C4A61">
      <w:pPr>
        <w:spacing w:line="360" w:lineRule="auto"/>
        <w:jc w:val="both"/>
        <w:rPr>
          <w:rFonts w:ascii="Times New Roman" w:hAnsi="Times New Roman" w:cs="Times New Roman"/>
          <w:i/>
          <w:iCs/>
          <w:kern w:val="0"/>
          <w:sz w:val="24"/>
          <w:szCs w:val="24"/>
          <w14:ligatures w14:val="none"/>
        </w:rPr>
      </w:pPr>
    </w:p>
    <w:p w14:paraId="79240BAB"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 xml:space="preserve"> Stakeholder impacts on Natural Attraction Sites</w:t>
      </w:r>
    </w:p>
    <w:tbl>
      <w:tblPr>
        <w:tblStyle w:val="TableGrid4"/>
        <w:tblW w:w="8272" w:type="dxa"/>
        <w:tblLook w:val="04A0" w:firstRow="1" w:lastRow="0" w:firstColumn="1" w:lastColumn="0" w:noHBand="0" w:noVBand="1"/>
      </w:tblPr>
      <w:tblGrid>
        <w:gridCol w:w="5919"/>
        <w:gridCol w:w="336"/>
        <w:gridCol w:w="388"/>
        <w:gridCol w:w="467"/>
        <w:gridCol w:w="516"/>
        <w:gridCol w:w="646"/>
      </w:tblGrid>
      <w:tr w:rsidR="007044EC" w:rsidRPr="003C40FC" w14:paraId="225E4420" w14:textId="77777777" w:rsidTr="00FF1DDD">
        <w:trPr>
          <w:trHeight w:val="825"/>
        </w:trPr>
        <w:tc>
          <w:tcPr>
            <w:tcW w:w="8272" w:type="dxa"/>
            <w:gridSpan w:val="6"/>
          </w:tcPr>
          <w:p w14:paraId="76E09FC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Tourism Stakeholders’ Impacts on Natural Attraction Site in The Presence of Covid-19 Pandemic. </w:t>
            </w:r>
          </w:p>
        </w:tc>
      </w:tr>
      <w:tr w:rsidR="007044EC" w:rsidRPr="003C40FC" w14:paraId="19366556" w14:textId="77777777" w:rsidTr="00FF1DDD">
        <w:trPr>
          <w:trHeight w:val="1650"/>
        </w:trPr>
        <w:tc>
          <w:tcPr>
            <w:tcW w:w="5945" w:type="dxa"/>
          </w:tcPr>
          <w:p w14:paraId="1568475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Very significant impact   2=Significant Impact 3= Moderate impact  </w:t>
            </w:r>
          </w:p>
          <w:p w14:paraId="5C855B3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4=Less significant impact</w:t>
            </w:r>
          </w:p>
          <w:p w14:paraId="03088CC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5=No significant impact</w:t>
            </w:r>
          </w:p>
        </w:tc>
        <w:tc>
          <w:tcPr>
            <w:tcW w:w="306" w:type="dxa"/>
          </w:tcPr>
          <w:p w14:paraId="7A0D21DA"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4D8A28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w:t>
            </w:r>
          </w:p>
        </w:tc>
        <w:tc>
          <w:tcPr>
            <w:tcW w:w="388" w:type="dxa"/>
          </w:tcPr>
          <w:p w14:paraId="65E103D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45C47CA" w14:textId="091CC8C7" w:rsidR="008C4A61" w:rsidRPr="003C40FC" w:rsidRDefault="008C4A61" w:rsidP="00FF1DDD">
            <w:pPr>
              <w:pStyle w:val="NoSpacing"/>
            </w:pPr>
            <w:r w:rsidRPr="003C40FC">
              <w:t xml:space="preserve"> </w:t>
            </w:r>
            <w:r w:rsidR="00FF1DDD">
              <w:t>2</w:t>
            </w:r>
          </w:p>
        </w:tc>
        <w:tc>
          <w:tcPr>
            <w:tcW w:w="468" w:type="dxa"/>
          </w:tcPr>
          <w:p w14:paraId="633AC23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6039637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3</w:t>
            </w:r>
          </w:p>
        </w:tc>
        <w:tc>
          <w:tcPr>
            <w:tcW w:w="517" w:type="dxa"/>
          </w:tcPr>
          <w:p w14:paraId="14A8A70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w:t>
            </w:r>
          </w:p>
          <w:p w14:paraId="251C0A7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w:t>
            </w:r>
          </w:p>
        </w:tc>
        <w:tc>
          <w:tcPr>
            <w:tcW w:w="645" w:type="dxa"/>
          </w:tcPr>
          <w:p w14:paraId="3FC9373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55717B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w:t>
            </w:r>
          </w:p>
        </w:tc>
      </w:tr>
      <w:tr w:rsidR="007044EC" w:rsidRPr="003C40FC" w14:paraId="75BCB221" w14:textId="77777777" w:rsidTr="00FF1DDD">
        <w:trPr>
          <w:trHeight w:val="9934"/>
        </w:trPr>
        <w:tc>
          <w:tcPr>
            <w:tcW w:w="5945" w:type="dxa"/>
          </w:tcPr>
          <w:p w14:paraId="56DA4625"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Natural attractions</w:t>
            </w:r>
          </w:p>
          <w:p w14:paraId="0EC1D23C"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CAB04A4" w14:textId="77777777" w:rsidR="008C4A61" w:rsidRPr="003C40FC" w:rsidRDefault="008C4A61" w:rsidP="007745FD">
            <w:pPr>
              <w:numPr>
                <w:ilvl w:val="0"/>
                <w:numId w:val="17"/>
              </w:num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07DDCDF1"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Chief</w:t>
            </w:r>
          </w:p>
          <w:p w14:paraId="6332392A"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Tendana</w:t>
            </w:r>
          </w:p>
          <w:p w14:paraId="18C7FD51"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Magazeeg</w:t>
            </w:r>
          </w:p>
          <w:p w14:paraId="4B4DC5F8"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Business operators </w:t>
            </w:r>
          </w:p>
          <w:p w14:paraId="01B0A81E"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  </w:t>
            </w:r>
          </w:p>
          <w:p w14:paraId="712E4563"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1728D38B" w14:textId="77777777"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2F13E595" w14:textId="3CD0854A" w:rsidR="008C4A61" w:rsidRPr="003C40FC" w:rsidRDefault="008C4A61" w:rsidP="007745FD">
            <w:pPr>
              <w:numPr>
                <w:ilvl w:val="0"/>
                <w:numId w:val="7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2C831961" w14:textId="26DCBA3B"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Paga Crocodile Pond</w:t>
            </w:r>
          </w:p>
          <w:p w14:paraId="3C71589C" w14:textId="77777777" w:rsidR="008C4A61" w:rsidRPr="003C40FC" w:rsidRDefault="008C4A61" w:rsidP="007745FD">
            <w:pPr>
              <w:numPr>
                <w:ilvl w:val="0"/>
                <w:numId w:val="74"/>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63611F41"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 guards </w:t>
            </w:r>
          </w:p>
          <w:p w14:paraId="1FF8DE80"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Pond managers</w:t>
            </w:r>
          </w:p>
          <w:p w14:paraId="297C9ED5"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2CE60C0D"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Women groups </w:t>
            </w:r>
          </w:p>
          <w:p w14:paraId="10690AD2"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owners</w:t>
            </w:r>
          </w:p>
          <w:p w14:paraId="28D0C154"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6B957F57" w14:textId="77777777" w:rsidR="008C4A61" w:rsidRPr="003C40FC" w:rsidRDefault="008C4A61" w:rsidP="007745FD">
            <w:pPr>
              <w:numPr>
                <w:ilvl w:val="0"/>
                <w:numId w:val="7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Fuel station managers</w:t>
            </w:r>
          </w:p>
          <w:p w14:paraId="1B6318C0" w14:textId="77777777" w:rsidR="008C4A61" w:rsidRDefault="008C4A61" w:rsidP="00FF1DDD">
            <w:pPr>
              <w:numPr>
                <w:ilvl w:val="0"/>
                <w:numId w:val="74"/>
              </w:numPr>
              <w:spacing w:line="360" w:lineRule="auto"/>
              <w:rPr>
                <w:rFonts w:ascii="Times New Roman" w:hAnsi="Times New Roman" w:cs="Times New Roman"/>
                <w:i/>
                <w:iCs/>
                <w:sz w:val="24"/>
                <w:szCs w:val="24"/>
                <w14:ligatures w14:val="none"/>
              </w:rPr>
            </w:pPr>
            <w:r w:rsidRPr="00FF1DDD">
              <w:rPr>
                <w:rFonts w:ascii="Times New Roman" w:hAnsi="Times New Roman" w:cs="Times New Roman"/>
                <w:i/>
                <w:iCs/>
                <w:sz w:val="24"/>
                <w:szCs w:val="24"/>
                <w14:ligatures w14:val="none"/>
              </w:rPr>
              <w:t>Tiga-tu (tendaana</w:t>
            </w:r>
          </w:p>
          <w:p w14:paraId="32FB6BBC" w14:textId="77777777" w:rsidR="00FF1DDD" w:rsidRDefault="00FF1DDD" w:rsidP="00FF1DDD">
            <w:pPr>
              <w:spacing w:line="360" w:lineRule="auto"/>
              <w:rPr>
                <w:rFonts w:ascii="Times New Roman" w:hAnsi="Times New Roman" w:cs="Times New Roman"/>
                <w:i/>
                <w:iCs/>
                <w:sz w:val="24"/>
                <w:szCs w:val="24"/>
                <w14:ligatures w14:val="none"/>
              </w:rPr>
            </w:pPr>
          </w:p>
          <w:p w14:paraId="084C3806" w14:textId="77777777" w:rsidR="00FF1DDD" w:rsidRDefault="00FF1DDD" w:rsidP="00FF1DDD">
            <w:pPr>
              <w:spacing w:line="360" w:lineRule="auto"/>
              <w:rPr>
                <w:rFonts w:ascii="Times New Roman" w:hAnsi="Times New Roman" w:cs="Times New Roman"/>
                <w:i/>
                <w:iCs/>
                <w:sz w:val="24"/>
                <w:szCs w:val="24"/>
                <w14:ligatures w14:val="none"/>
              </w:rPr>
            </w:pPr>
          </w:p>
          <w:p w14:paraId="03C619AD" w14:textId="77777777" w:rsidR="00FF1DDD" w:rsidRDefault="00FF1DDD" w:rsidP="00FF1DDD">
            <w:pPr>
              <w:spacing w:line="360" w:lineRule="auto"/>
              <w:rPr>
                <w:rFonts w:ascii="Times New Roman" w:hAnsi="Times New Roman" w:cs="Times New Roman"/>
                <w:i/>
                <w:iCs/>
                <w:sz w:val="24"/>
                <w:szCs w:val="24"/>
                <w14:ligatures w14:val="none"/>
              </w:rPr>
            </w:pPr>
          </w:p>
          <w:p w14:paraId="23CD6055" w14:textId="0F4C7850" w:rsidR="00FF1DDD" w:rsidRPr="003C40FC" w:rsidRDefault="00FF1DDD" w:rsidP="00FF1DDD">
            <w:pPr>
              <w:spacing w:line="360" w:lineRule="auto"/>
              <w:rPr>
                <w:rFonts w:ascii="Times New Roman" w:hAnsi="Times New Roman" w:cs="Times New Roman"/>
                <w:i/>
                <w:iCs/>
                <w:sz w:val="24"/>
                <w:szCs w:val="24"/>
                <w14:ligatures w14:val="none"/>
              </w:rPr>
            </w:pPr>
          </w:p>
        </w:tc>
        <w:tc>
          <w:tcPr>
            <w:tcW w:w="306" w:type="dxa"/>
          </w:tcPr>
          <w:p w14:paraId="18F56AE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88" w:type="dxa"/>
          </w:tcPr>
          <w:p w14:paraId="1A1216F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68" w:type="dxa"/>
          </w:tcPr>
          <w:p w14:paraId="4307409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17" w:type="dxa"/>
          </w:tcPr>
          <w:p w14:paraId="0846CD2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45" w:type="dxa"/>
          </w:tcPr>
          <w:p w14:paraId="1F39569E"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704AF76E" w14:textId="77777777" w:rsidTr="00FF1DDD">
        <w:trPr>
          <w:trHeight w:val="810"/>
        </w:trPr>
        <w:tc>
          <w:tcPr>
            <w:tcW w:w="5945" w:type="dxa"/>
          </w:tcPr>
          <w:p w14:paraId="630A87CF"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Artificial visitors’ attraction.</w:t>
            </w:r>
          </w:p>
          <w:p w14:paraId="2608F8BA"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13AB9F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04FCC34D" w14:textId="77777777" w:rsidR="008C4A61" w:rsidRPr="003C40FC" w:rsidRDefault="008C4A61" w:rsidP="007745FD">
            <w:pPr>
              <w:numPr>
                <w:ilvl w:val="0"/>
                <w:numId w:val="7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6FDD0589" w14:textId="77777777" w:rsidR="008C4A61" w:rsidRPr="003C40FC" w:rsidRDefault="008C4A61" w:rsidP="007745FD">
            <w:pPr>
              <w:numPr>
                <w:ilvl w:val="0"/>
                <w:numId w:val="75"/>
              </w:num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Guesthouse </w:t>
            </w:r>
          </w:p>
          <w:p w14:paraId="0D2A4B3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Managers</w:t>
            </w:r>
          </w:p>
          <w:p w14:paraId="2A933200"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6BF2015D"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Pottery architects </w:t>
            </w:r>
          </w:p>
          <w:p w14:paraId="3E2B450C"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1D04A55E"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Clay suppliers</w:t>
            </w:r>
          </w:p>
          <w:p w14:paraId="5648CFFA"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pots molders</w:t>
            </w:r>
          </w:p>
          <w:p w14:paraId="425F98F0" w14:textId="77777777" w:rsidR="008C4A61" w:rsidRPr="003C40FC" w:rsidRDefault="008C4A61" w:rsidP="007745FD">
            <w:pPr>
              <w:numPr>
                <w:ilvl w:val="0"/>
                <w:numId w:val="7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shop owners</w:t>
            </w:r>
          </w:p>
          <w:p w14:paraId="687B175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6" w:type="dxa"/>
          </w:tcPr>
          <w:p w14:paraId="553B2A8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88" w:type="dxa"/>
          </w:tcPr>
          <w:p w14:paraId="59DACF7C"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68" w:type="dxa"/>
          </w:tcPr>
          <w:p w14:paraId="3A56B77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17" w:type="dxa"/>
          </w:tcPr>
          <w:p w14:paraId="2BC92DE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45" w:type="dxa"/>
          </w:tcPr>
          <w:p w14:paraId="5FF25F9D"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7044EC" w:rsidRPr="003C40FC" w14:paraId="339F57B9" w14:textId="77777777" w:rsidTr="00FF1DDD">
        <w:trPr>
          <w:trHeight w:val="144"/>
        </w:trPr>
        <w:tc>
          <w:tcPr>
            <w:tcW w:w="5945" w:type="dxa"/>
          </w:tcPr>
          <w:p w14:paraId="0703184C"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Purpose-built attraction</w:t>
            </w:r>
          </w:p>
          <w:p w14:paraId="381B53C5" w14:textId="40A328C9"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0B6975C6" w14:textId="77777777" w:rsidR="008C4A61" w:rsidRPr="003C40FC" w:rsidRDefault="008C4A61" w:rsidP="007745FD">
            <w:pPr>
              <w:numPr>
                <w:ilvl w:val="0"/>
                <w:numId w:val="7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Hat weavers</w:t>
            </w:r>
          </w:p>
          <w:p w14:paraId="67D7F229"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627208CD"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Exporters</w:t>
            </w:r>
          </w:p>
          <w:p w14:paraId="4BC88E9E"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Middlemen</w:t>
            </w:r>
          </w:p>
          <w:p w14:paraId="68141DAF"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66C3BE0E"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drivers (moto-kings)</w:t>
            </w:r>
          </w:p>
          <w:p w14:paraId="7E5F061C"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1E7A5703"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5668C4DD" w14:textId="77777777" w:rsidR="008C4A61" w:rsidRPr="003C40FC" w:rsidRDefault="008C4A61" w:rsidP="007745F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and beverage shops</w:t>
            </w:r>
          </w:p>
          <w:p w14:paraId="3945C7E9" w14:textId="0F8A1DBA" w:rsidR="008C4A61" w:rsidRPr="003C40FC" w:rsidRDefault="008C4A61" w:rsidP="00FF1DDD">
            <w:pPr>
              <w:numPr>
                <w:ilvl w:val="0"/>
                <w:numId w:val="7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Articulator drivers</w:t>
            </w:r>
          </w:p>
        </w:tc>
        <w:tc>
          <w:tcPr>
            <w:tcW w:w="306" w:type="dxa"/>
          </w:tcPr>
          <w:p w14:paraId="4513145B"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88" w:type="dxa"/>
          </w:tcPr>
          <w:p w14:paraId="0800B15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68" w:type="dxa"/>
          </w:tcPr>
          <w:p w14:paraId="1D9F242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17" w:type="dxa"/>
          </w:tcPr>
          <w:p w14:paraId="7D39C63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45" w:type="dxa"/>
          </w:tcPr>
          <w:p w14:paraId="2C7585EB"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r w:rsidR="008C4A61" w:rsidRPr="003C40FC" w14:paraId="567A0723" w14:textId="77777777" w:rsidTr="00FF1DDD">
        <w:trPr>
          <w:trHeight w:val="1256"/>
        </w:trPr>
        <w:tc>
          <w:tcPr>
            <w:tcW w:w="5945" w:type="dxa"/>
          </w:tcPr>
          <w:p w14:paraId="0F429E95" w14:textId="4E60740C"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Event attractions</w:t>
            </w:r>
          </w:p>
          <w:p w14:paraId="09CA7A46" w14:textId="77777777" w:rsidR="008C4A61" w:rsidRPr="003C40FC" w:rsidRDefault="008C4A61" w:rsidP="007745FD">
            <w:pPr>
              <w:numPr>
                <w:ilvl w:val="0"/>
                <w:numId w:val="7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37C18621" w14:textId="77777777" w:rsidR="008C4A61" w:rsidRPr="003C40FC" w:rsidRDefault="008C4A61" w:rsidP="007745FD">
            <w:pPr>
              <w:numPr>
                <w:ilvl w:val="0"/>
                <w:numId w:val="7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16436A65" w14:textId="77777777" w:rsidR="008C4A61" w:rsidRPr="003C40FC" w:rsidRDefault="008C4A61" w:rsidP="007745FD">
            <w:pPr>
              <w:numPr>
                <w:ilvl w:val="0"/>
                <w:numId w:val="7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33556654" w14:textId="77777777" w:rsidR="008C4A61" w:rsidRPr="003C40FC" w:rsidRDefault="008C4A61" w:rsidP="007745FD">
            <w:pPr>
              <w:numPr>
                <w:ilvl w:val="0"/>
                <w:numId w:val="7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6E4382D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06" w:type="dxa"/>
          </w:tcPr>
          <w:p w14:paraId="2EFFB2F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88" w:type="dxa"/>
          </w:tcPr>
          <w:p w14:paraId="2281C2E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68" w:type="dxa"/>
          </w:tcPr>
          <w:p w14:paraId="671F574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17" w:type="dxa"/>
          </w:tcPr>
          <w:p w14:paraId="386461E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45" w:type="dxa"/>
          </w:tcPr>
          <w:p w14:paraId="7E0D120A"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2270AD26" w14:textId="77777777" w:rsidR="008C4A61" w:rsidRDefault="008C4A61" w:rsidP="008C4A61">
      <w:pPr>
        <w:spacing w:line="360" w:lineRule="auto"/>
        <w:jc w:val="both"/>
        <w:rPr>
          <w:rFonts w:ascii="Times New Roman" w:hAnsi="Times New Roman" w:cs="Times New Roman"/>
          <w:i/>
          <w:iCs/>
          <w:kern w:val="0"/>
          <w:sz w:val="24"/>
          <w:szCs w:val="24"/>
          <w14:ligatures w14:val="none"/>
        </w:rPr>
      </w:pPr>
    </w:p>
    <w:p w14:paraId="65D76A4E" w14:textId="77777777" w:rsidR="00FF1DDD" w:rsidRPr="003C40FC" w:rsidRDefault="00FF1DDD" w:rsidP="008C4A61">
      <w:pPr>
        <w:spacing w:line="360" w:lineRule="auto"/>
        <w:jc w:val="both"/>
        <w:rPr>
          <w:rFonts w:ascii="Times New Roman" w:hAnsi="Times New Roman" w:cs="Times New Roman"/>
          <w:i/>
          <w:iCs/>
          <w:kern w:val="0"/>
          <w:sz w:val="24"/>
          <w:szCs w:val="24"/>
          <w14:ligatures w14:val="none"/>
        </w:rPr>
      </w:pPr>
    </w:p>
    <w:p w14:paraId="57AF3FB4"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Stakeholder impact on accommodation service</w:t>
      </w:r>
    </w:p>
    <w:tbl>
      <w:tblPr>
        <w:tblStyle w:val="TableGrid4"/>
        <w:tblW w:w="8635" w:type="dxa"/>
        <w:tblLayout w:type="fixed"/>
        <w:tblLook w:val="04A0" w:firstRow="1" w:lastRow="0" w:firstColumn="1" w:lastColumn="0" w:noHBand="0" w:noVBand="1"/>
      </w:tblPr>
      <w:tblGrid>
        <w:gridCol w:w="5949"/>
        <w:gridCol w:w="567"/>
        <w:gridCol w:w="567"/>
        <w:gridCol w:w="425"/>
        <w:gridCol w:w="567"/>
        <w:gridCol w:w="560"/>
      </w:tblGrid>
      <w:tr w:rsidR="007044EC" w:rsidRPr="003C40FC" w14:paraId="1E597754" w14:textId="77777777" w:rsidTr="00017389">
        <w:tc>
          <w:tcPr>
            <w:tcW w:w="8635" w:type="dxa"/>
            <w:gridSpan w:val="6"/>
          </w:tcPr>
          <w:p w14:paraId="792BBF5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Stakeholders’ Impacts on accommodation In the Presence of Covid-19 Pandemic.</w:t>
            </w:r>
          </w:p>
        </w:tc>
      </w:tr>
      <w:tr w:rsidR="007044EC" w:rsidRPr="003C40FC" w14:paraId="2182FAD6" w14:textId="77777777" w:rsidTr="00017389">
        <w:tc>
          <w:tcPr>
            <w:tcW w:w="5949" w:type="dxa"/>
          </w:tcPr>
          <w:p w14:paraId="6943A6D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1</w:t>
            </w:r>
            <w:r w:rsidRPr="003C40FC">
              <w:rPr>
                <w:rFonts w:ascii="Times New Roman" w:hAnsi="Times New Roman" w:cs="Times New Roman"/>
                <w:i/>
                <w:iCs/>
                <w:sz w:val="24"/>
                <w:szCs w:val="24"/>
                <w14:ligatures w14:val="none"/>
              </w:rPr>
              <w:t xml:space="preserve">= Very significant impact   2=Significant impact  </w:t>
            </w:r>
          </w:p>
          <w:p w14:paraId="63651B7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3= Moderate impact 4=Less significant impact</w:t>
            </w:r>
          </w:p>
          <w:p w14:paraId="38DC74E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5=No significant impact</w:t>
            </w:r>
          </w:p>
        </w:tc>
        <w:tc>
          <w:tcPr>
            <w:tcW w:w="567" w:type="dxa"/>
          </w:tcPr>
          <w:p w14:paraId="7C7CE03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DB256D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w:t>
            </w:r>
          </w:p>
        </w:tc>
        <w:tc>
          <w:tcPr>
            <w:tcW w:w="567" w:type="dxa"/>
          </w:tcPr>
          <w:p w14:paraId="1DBABDF1"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0158AB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w:t>
            </w:r>
          </w:p>
        </w:tc>
        <w:tc>
          <w:tcPr>
            <w:tcW w:w="425" w:type="dxa"/>
          </w:tcPr>
          <w:p w14:paraId="7578335F"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F57C4F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w:t>
            </w:r>
          </w:p>
        </w:tc>
        <w:tc>
          <w:tcPr>
            <w:tcW w:w="567" w:type="dxa"/>
          </w:tcPr>
          <w:p w14:paraId="052CF2F5"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8715AB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w:t>
            </w:r>
          </w:p>
        </w:tc>
        <w:tc>
          <w:tcPr>
            <w:tcW w:w="560" w:type="dxa"/>
          </w:tcPr>
          <w:p w14:paraId="1FB159A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1C8055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w:t>
            </w:r>
          </w:p>
        </w:tc>
      </w:tr>
      <w:tr w:rsidR="008C4A61" w:rsidRPr="003C40FC" w14:paraId="732F15E5" w14:textId="77777777" w:rsidTr="00017389">
        <w:tc>
          <w:tcPr>
            <w:tcW w:w="5949" w:type="dxa"/>
          </w:tcPr>
          <w:p w14:paraId="38DD97D1"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28160FFC"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Accommodation</w:t>
            </w:r>
          </w:p>
          <w:p w14:paraId="716FEEF7"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One Star Hotel</w:t>
            </w:r>
          </w:p>
          <w:p w14:paraId="6E2F7150" w14:textId="77777777" w:rsidR="008C4A61" w:rsidRPr="003C40FC" w:rsidRDefault="008C4A61" w:rsidP="007745FD">
            <w:pPr>
              <w:numPr>
                <w:ilvl w:val="0"/>
                <w:numId w:val="7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Caterers</w:t>
            </w:r>
          </w:p>
          <w:p w14:paraId="2D1B065F"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00D02B2E"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Waiters</w:t>
            </w:r>
          </w:p>
          <w:p w14:paraId="4D152DD2"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408BAE47"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49A9A8B1"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 drivers</w:t>
            </w:r>
          </w:p>
          <w:p w14:paraId="0CB97269"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Gym instructors</w:t>
            </w:r>
          </w:p>
          <w:p w14:paraId="4166CD08"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Technicians</w:t>
            </w:r>
          </w:p>
          <w:p w14:paraId="1FD4902A"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38AB5015"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Neighbouring residents </w:t>
            </w:r>
          </w:p>
          <w:p w14:paraId="1F2C11A5" w14:textId="77777777" w:rsidR="008C4A61" w:rsidRPr="003C40FC" w:rsidRDefault="008C4A61" w:rsidP="007745FD">
            <w:pPr>
              <w:numPr>
                <w:ilvl w:val="0"/>
                <w:numId w:val="7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Chefs (meat roaster)</w:t>
            </w:r>
          </w:p>
          <w:p w14:paraId="78AD9C83"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Guesthouse</w:t>
            </w:r>
          </w:p>
          <w:p w14:paraId="375A48EC" w14:textId="77777777" w:rsidR="008C4A61" w:rsidRPr="003C40FC" w:rsidRDefault="008C4A61" w:rsidP="007745FD">
            <w:pPr>
              <w:numPr>
                <w:ilvl w:val="0"/>
                <w:numId w:val="7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1DAC5EFA" w14:textId="77777777" w:rsidR="008C4A61" w:rsidRPr="003C40FC" w:rsidRDefault="008C4A61" w:rsidP="007745FD">
            <w:pPr>
              <w:numPr>
                <w:ilvl w:val="0"/>
                <w:numId w:val="7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78C45D1B" w14:textId="77777777" w:rsidR="008C4A61" w:rsidRPr="003C40FC" w:rsidRDefault="008C4A61" w:rsidP="007745FD">
            <w:pPr>
              <w:numPr>
                <w:ilvl w:val="0"/>
                <w:numId w:val="7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2034CF2B" w14:textId="77777777" w:rsidR="008C4A61" w:rsidRPr="003C40FC" w:rsidRDefault="008C4A61" w:rsidP="007745FD">
            <w:pPr>
              <w:numPr>
                <w:ilvl w:val="0"/>
                <w:numId w:val="7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24FC6FED" w14:textId="77777777" w:rsidR="008C4A61" w:rsidRPr="003C40FC" w:rsidRDefault="008C4A61" w:rsidP="007745FD">
            <w:pPr>
              <w:numPr>
                <w:ilvl w:val="0"/>
                <w:numId w:val="7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035E9FA2" w14:textId="77777777" w:rsidR="008C4A61" w:rsidRPr="003C40FC" w:rsidRDefault="008C4A61" w:rsidP="007745FD">
            <w:pPr>
              <w:numPr>
                <w:ilvl w:val="0"/>
                <w:numId w:val="7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601EB6BB"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4CFA3CD" w14:textId="269645D8" w:rsidR="008C4A61" w:rsidRPr="003C40FC" w:rsidRDefault="008C4A61" w:rsidP="003D68ED">
            <w:pPr>
              <w:spacing w:line="360" w:lineRule="auto"/>
              <w:rPr>
                <w:rFonts w:ascii="Times New Roman" w:hAnsi="Times New Roman" w:cs="Times New Roman"/>
                <w:i/>
                <w:iCs/>
                <w:sz w:val="24"/>
                <w:szCs w:val="24"/>
                <w14:ligatures w14:val="none"/>
              </w:rPr>
            </w:pPr>
          </w:p>
        </w:tc>
        <w:tc>
          <w:tcPr>
            <w:tcW w:w="567" w:type="dxa"/>
          </w:tcPr>
          <w:p w14:paraId="0CCBEC0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7" w:type="dxa"/>
          </w:tcPr>
          <w:p w14:paraId="0629B7DC"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25" w:type="dxa"/>
          </w:tcPr>
          <w:p w14:paraId="097F301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7" w:type="dxa"/>
          </w:tcPr>
          <w:p w14:paraId="6F63B80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0" w:type="dxa"/>
          </w:tcPr>
          <w:p w14:paraId="5F985CDB"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7067F84F" w14:textId="77777777" w:rsidR="008C4A61" w:rsidRDefault="008C4A61" w:rsidP="008C4A61">
      <w:pPr>
        <w:spacing w:line="360" w:lineRule="auto"/>
        <w:jc w:val="both"/>
        <w:rPr>
          <w:rFonts w:ascii="Times New Roman" w:hAnsi="Times New Roman" w:cs="Times New Roman"/>
          <w:i/>
          <w:iCs/>
          <w:kern w:val="0"/>
          <w:sz w:val="24"/>
          <w:szCs w:val="24"/>
          <w14:ligatures w14:val="none"/>
        </w:rPr>
      </w:pPr>
    </w:p>
    <w:p w14:paraId="2D062A36"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47620351"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5FADF44B"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Stakeholder impact on transport service</w:t>
      </w:r>
    </w:p>
    <w:tbl>
      <w:tblPr>
        <w:tblStyle w:val="TableGrid4"/>
        <w:tblW w:w="7988" w:type="dxa"/>
        <w:tblLook w:val="04A0" w:firstRow="1" w:lastRow="0" w:firstColumn="1" w:lastColumn="0" w:noHBand="0" w:noVBand="1"/>
      </w:tblPr>
      <w:tblGrid>
        <w:gridCol w:w="5740"/>
        <w:gridCol w:w="374"/>
        <w:gridCol w:w="374"/>
        <w:gridCol w:w="375"/>
        <w:gridCol w:w="499"/>
        <w:gridCol w:w="626"/>
      </w:tblGrid>
      <w:tr w:rsidR="007044EC" w:rsidRPr="003C40FC" w14:paraId="23EF533F" w14:textId="77777777" w:rsidTr="00FF1DDD">
        <w:trPr>
          <w:trHeight w:val="411"/>
        </w:trPr>
        <w:tc>
          <w:tcPr>
            <w:tcW w:w="7988" w:type="dxa"/>
            <w:gridSpan w:val="6"/>
          </w:tcPr>
          <w:p w14:paraId="2F81DC5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Stakeholders Impact on Transport</w:t>
            </w:r>
          </w:p>
        </w:tc>
      </w:tr>
      <w:tr w:rsidR="007044EC" w:rsidRPr="003C40FC" w14:paraId="0D72CEDB" w14:textId="77777777" w:rsidTr="00FF1DDD">
        <w:trPr>
          <w:trHeight w:val="1263"/>
        </w:trPr>
        <w:tc>
          <w:tcPr>
            <w:tcW w:w="5740" w:type="dxa"/>
          </w:tcPr>
          <w:p w14:paraId="2F59569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Very significant impact   2=Significant impact   </w:t>
            </w:r>
          </w:p>
          <w:p w14:paraId="115C2D1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3= Moderate impact 4=Less significant impact</w:t>
            </w:r>
          </w:p>
          <w:p w14:paraId="18396D7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5=No significant impact</w:t>
            </w:r>
          </w:p>
        </w:tc>
        <w:tc>
          <w:tcPr>
            <w:tcW w:w="374" w:type="dxa"/>
          </w:tcPr>
          <w:p w14:paraId="6E2A5AD4"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9EB71F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w:t>
            </w:r>
          </w:p>
        </w:tc>
        <w:tc>
          <w:tcPr>
            <w:tcW w:w="374" w:type="dxa"/>
          </w:tcPr>
          <w:p w14:paraId="08803A26"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A436B5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w:t>
            </w:r>
          </w:p>
        </w:tc>
        <w:tc>
          <w:tcPr>
            <w:tcW w:w="375" w:type="dxa"/>
          </w:tcPr>
          <w:p w14:paraId="477ACB64"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4CD997C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w:t>
            </w:r>
          </w:p>
          <w:p w14:paraId="52A0FFC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99" w:type="dxa"/>
          </w:tcPr>
          <w:p w14:paraId="0580E4D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CD6B48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w:t>
            </w:r>
          </w:p>
        </w:tc>
        <w:tc>
          <w:tcPr>
            <w:tcW w:w="623" w:type="dxa"/>
          </w:tcPr>
          <w:p w14:paraId="13D8D5B9"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08BC78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w:t>
            </w:r>
          </w:p>
        </w:tc>
      </w:tr>
      <w:tr w:rsidR="008C4A61" w:rsidRPr="003C40FC" w14:paraId="088989B1" w14:textId="77777777" w:rsidTr="00FF1DDD">
        <w:trPr>
          <w:trHeight w:val="11329"/>
        </w:trPr>
        <w:tc>
          <w:tcPr>
            <w:tcW w:w="5740" w:type="dxa"/>
          </w:tcPr>
          <w:p w14:paraId="0876533F"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3E6452E5"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TRANSPORT </w:t>
            </w:r>
          </w:p>
          <w:p w14:paraId="343EF3F2" w14:textId="2D3ED475"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BUS TERMINAL</w:t>
            </w:r>
          </w:p>
          <w:p w14:paraId="6E2148BA"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Carrying unit</w:t>
            </w:r>
          </w:p>
          <w:p w14:paraId="0DF00228" w14:textId="77777777" w:rsidR="008C4A61" w:rsidRPr="003C40FC" w:rsidRDefault="008C4A61" w:rsidP="007745FD">
            <w:pPr>
              <w:numPr>
                <w:ilvl w:val="0"/>
                <w:numId w:val="80"/>
              </w:numPr>
              <w:spacing w:line="360" w:lineRule="auto"/>
              <w:contextualSpacing/>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bus-driver</w:t>
            </w:r>
          </w:p>
          <w:p w14:paraId="4B8F724D"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 mate</w:t>
            </w:r>
          </w:p>
          <w:p w14:paraId="5920CF89"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Station manager</w:t>
            </w:r>
          </w:p>
          <w:p w14:paraId="5AC69342"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Okada riders</w:t>
            </w:r>
          </w:p>
          <w:p w14:paraId="0F0C38AD"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riders (yellow-yellow)</w:t>
            </w:r>
          </w:p>
          <w:p w14:paraId="62E6F553"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Food vendors </w:t>
            </w:r>
          </w:p>
          <w:p w14:paraId="515E5EFF"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2C6F416B"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Cleaners </w:t>
            </w:r>
          </w:p>
          <w:p w14:paraId="432D651C" w14:textId="77777777" w:rsidR="008C4A61" w:rsidRPr="003C40FC" w:rsidRDefault="008C4A61" w:rsidP="007745FD">
            <w:pPr>
              <w:numPr>
                <w:ilvl w:val="0"/>
                <w:numId w:val="8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Loading boys</w:t>
            </w:r>
          </w:p>
          <w:p w14:paraId="16FC599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Sanitation unit</w:t>
            </w:r>
          </w:p>
          <w:p w14:paraId="6A05B22C" w14:textId="77777777" w:rsidR="008C4A61" w:rsidRPr="003C40FC" w:rsidRDefault="008C4A61" w:rsidP="007745FD">
            <w:pPr>
              <w:numPr>
                <w:ilvl w:val="0"/>
                <w:numId w:val="8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7791244A" w14:textId="77777777" w:rsidR="008C4A61" w:rsidRPr="003C40FC" w:rsidRDefault="008C4A61" w:rsidP="007745FD">
            <w:pPr>
              <w:numPr>
                <w:ilvl w:val="0"/>
                <w:numId w:val="8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162A10B7" w14:textId="77777777" w:rsidR="008C4A61" w:rsidRPr="003C40FC" w:rsidRDefault="008C4A61" w:rsidP="007745FD">
            <w:pPr>
              <w:numPr>
                <w:ilvl w:val="0"/>
                <w:numId w:val="8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6CFEA42" w14:textId="77777777" w:rsidR="008C4A61" w:rsidRPr="003C40FC" w:rsidRDefault="008C4A61" w:rsidP="007745FD">
            <w:pPr>
              <w:numPr>
                <w:ilvl w:val="0"/>
                <w:numId w:val="8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Waste collectors</w:t>
            </w:r>
          </w:p>
          <w:p w14:paraId="515AE581" w14:textId="77777777" w:rsidR="008C4A61" w:rsidRPr="003C40FC" w:rsidRDefault="008C4A61" w:rsidP="007745FD">
            <w:pPr>
              <w:numPr>
                <w:ilvl w:val="0"/>
                <w:numId w:val="8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Waste disposers </w:t>
            </w:r>
          </w:p>
          <w:p w14:paraId="13FB83FA" w14:textId="2DE7F60C"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Travel agents</w:t>
            </w:r>
          </w:p>
          <w:p w14:paraId="3302D8AD" w14:textId="77777777" w:rsidR="008C4A61" w:rsidRPr="003C40FC" w:rsidRDefault="008C4A61" w:rsidP="007745FD">
            <w:pPr>
              <w:numPr>
                <w:ilvl w:val="0"/>
                <w:numId w:val="82"/>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F3F29EF"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05387B70"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62E42159"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64E02CDF"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0726432D"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61EBD8DB" w14:textId="77777777" w:rsidR="008C4A61" w:rsidRPr="003C40FC" w:rsidRDefault="008C4A61" w:rsidP="007745FD">
            <w:pPr>
              <w:numPr>
                <w:ilvl w:val="0"/>
                <w:numId w:val="8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374" w:type="dxa"/>
          </w:tcPr>
          <w:p w14:paraId="2FEB3CA6"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74" w:type="dxa"/>
          </w:tcPr>
          <w:p w14:paraId="6E82862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375" w:type="dxa"/>
          </w:tcPr>
          <w:p w14:paraId="20610B1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99" w:type="dxa"/>
          </w:tcPr>
          <w:p w14:paraId="45F4311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23" w:type="dxa"/>
          </w:tcPr>
          <w:p w14:paraId="440B8210"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1F73F1AB" w14:textId="77777777" w:rsidR="008C4A61" w:rsidRPr="003C40FC" w:rsidRDefault="008C4A61" w:rsidP="008C4A61">
      <w:pPr>
        <w:spacing w:line="360" w:lineRule="auto"/>
        <w:jc w:val="both"/>
        <w:rPr>
          <w:rFonts w:ascii="Times New Roman" w:hAnsi="Times New Roman" w:cs="Times New Roman"/>
          <w:i/>
          <w:iCs/>
          <w:kern w:val="0"/>
          <w:sz w:val="24"/>
          <w:szCs w:val="24"/>
          <w14:ligatures w14:val="none"/>
        </w:rPr>
      </w:pPr>
    </w:p>
    <w:p w14:paraId="3E0AE099"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Intermediary stakeholder impact on tourism activities</w:t>
      </w:r>
    </w:p>
    <w:tbl>
      <w:tblPr>
        <w:tblStyle w:val="TableGrid4"/>
        <w:tblW w:w="0" w:type="auto"/>
        <w:tblLook w:val="04A0" w:firstRow="1" w:lastRow="0" w:firstColumn="1" w:lastColumn="0" w:noHBand="0" w:noVBand="1"/>
      </w:tblPr>
      <w:tblGrid>
        <w:gridCol w:w="5084"/>
        <w:gridCol w:w="671"/>
        <w:gridCol w:w="670"/>
        <w:gridCol w:w="671"/>
        <w:gridCol w:w="543"/>
        <w:gridCol w:w="657"/>
      </w:tblGrid>
      <w:tr w:rsidR="007044EC" w:rsidRPr="003C40FC" w14:paraId="2356DA01" w14:textId="77777777" w:rsidTr="00951068">
        <w:tc>
          <w:tcPr>
            <w:tcW w:w="8768" w:type="dxa"/>
            <w:gridSpan w:val="6"/>
          </w:tcPr>
          <w:p w14:paraId="42571F4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Intermediaries Impact on Tourism in The Midst of Covid-19 Pandemic.</w:t>
            </w:r>
          </w:p>
        </w:tc>
      </w:tr>
      <w:tr w:rsidR="007044EC" w:rsidRPr="003C40FC" w14:paraId="20CBCA70" w14:textId="77777777" w:rsidTr="00951068">
        <w:tc>
          <w:tcPr>
            <w:tcW w:w="5382" w:type="dxa"/>
          </w:tcPr>
          <w:p w14:paraId="55F6269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 Very significant impact   2=Significant impact     3= Moderate impact 4=Less significant impact</w:t>
            </w:r>
          </w:p>
          <w:p w14:paraId="5F333A9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5=No significant impact</w:t>
            </w:r>
          </w:p>
        </w:tc>
        <w:tc>
          <w:tcPr>
            <w:tcW w:w="709" w:type="dxa"/>
          </w:tcPr>
          <w:p w14:paraId="4B5C3EA6"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2CDC473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w:t>
            </w:r>
          </w:p>
        </w:tc>
        <w:tc>
          <w:tcPr>
            <w:tcW w:w="708" w:type="dxa"/>
          </w:tcPr>
          <w:p w14:paraId="19A3D0F6"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C941CA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w:t>
            </w:r>
          </w:p>
        </w:tc>
        <w:tc>
          <w:tcPr>
            <w:tcW w:w="709" w:type="dxa"/>
          </w:tcPr>
          <w:p w14:paraId="191BD763"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C22A49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w:t>
            </w:r>
          </w:p>
        </w:tc>
        <w:tc>
          <w:tcPr>
            <w:tcW w:w="567" w:type="dxa"/>
          </w:tcPr>
          <w:p w14:paraId="38111477"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24AEA6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w:t>
            </w:r>
          </w:p>
        </w:tc>
        <w:tc>
          <w:tcPr>
            <w:tcW w:w="693" w:type="dxa"/>
          </w:tcPr>
          <w:p w14:paraId="0F0E5A37"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4A7B4B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w:t>
            </w:r>
          </w:p>
        </w:tc>
      </w:tr>
      <w:tr w:rsidR="008C4A61" w:rsidRPr="003C40FC" w14:paraId="6C2AB710" w14:textId="77777777" w:rsidTr="00951068">
        <w:tc>
          <w:tcPr>
            <w:tcW w:w="5382" w:type="dxa"/>
          </w:tcPr>
          <w:p w14:paraId="4521DFE3"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3F96DFF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Intermediaries </w:t>
            </w:r>
          </w:p>
          <w:p w14:paraId="1A1A8157"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5E09717"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1410EE7A" w14:textId="77777777" w:rsidR="008C4A61" w:rsidRPr="003C40FC" w:rsidRDefault="008C4A61" w:rsidP="007745FD">
            <w:pPr>
              <w:numPr>
                <w:ilvl w:val="0"/>
                <w:numId w:val="83"/>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Customers</w:t>
            </w:r>
          </w:p>
          <w:p w14:paraId="68997CBC" w14:textId="77777777" w:rsidR="008C4A61" w:rsidRPr="003C40FC" w:rsidRDefault="008C4A61" w:rsidP="007745FD">
            <w:pPr>
              <w:numPr>
                <w:ilvl w:val="0"/>
                <w:numId w:val="8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Producers of tourism products</w:t>
            </w:r>
          </w:p>
          <w:p w14:paraId="63531DE6" w14:textId="77777777" w:rsidR="008C4A61" w:rsidRPr="003C40FC" w:rsidRDefault="008C4A61" w:rsidP="007745FD">
            <w:pPr>
              <w:numPr>
                <w:ilvl w:val="0"/>
                <w:numId w:val="8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06AEE616" w14:textId="77777777" w:rsidR="008C4A61" w:rsidRPr="003C40FC" w:rsidRDefault="008C4A61" w:rsidP="007745FD">
            <w:pPr>
              <w:numPr>
                <w:ilvl w:val="0"/>
                <w:numId w:val="8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7EBD922F" w14:textId="77777777" w:rsidR="008C4A61" w:rsidRPr="003C40FC" w:rsidRDefault="008C4A61" w:rsidP="007745FD">
            <w:pPr>
              <w:numPr>
                <w:ilvl w:val="0"/>
                <w:numId w:val="8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499E1E1E" w14:textId="77777777" w:rsidR="008C4A61" w:rsidRPr="003C40FC" w:rsidRDefault="008C4A61" w:rsidP="007745FD">
            <w:pPr>
              <w:numPr>
                <w:ilvl w:val="0"/>
                <w:numId w:val="83"/>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70195B96" w14:textId="5E695209"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17DB7FCF" w14:textId="77777777" w:rsidR="008C4A61" w:rsidRPr="003C40FC" w:rsidRDefault="008C4A61" w:rsidP="007745FD">
            <w:pPr>
              <w:numPr>
                <w:ilvl w:val="0"/>
                <w:numId w:val="84"/>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Workers of the site</w:t>
            </w:r>
          </w:p>
          <w:p w14:paraId="7F5E59EE" w14:textId="080633FD" w:rsidR="008C4A61" w:rsidRPr="003C40FC" w:rsidRDefault="008C4A61" w:rsidP="007745FD">
            <w:pPr>
              <w:numPr>
                <w:ilvl w:val="0"/>
                <w:numId w:val="84"/>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Residents of neighbouring communities</w:t>
            </w:r>
          </w:p>
          <w:p w14:paraId="46939A97" w14:textId="710524D5"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279E5E63" w14:textId="77777777" w:rsidR="008C4A61" w:rsidRPr="003C40FC" w:rsidRDefault="008C4A61" w:rsidP="007745FD">
            <w:pPr>
              <w:numPr>
                <w:ilvl w:val="0"/>
                <w:numId w:val="85"/>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33BC4D84" w14:textId="141BD70C" w:rsidR="008C4A61" w:rsidRPr="003C40FC" w:rsidRDefault="008C4A61" w:rsidP="007745FD">
            <w:pPr>
              <w:numPr>
                <w:ilvl w:val="0"/>
                <w:numId w:val="85"/>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63A6060A" w14:textId="0B159B70"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Retailers</w:t>
            </w:r>
          </w:p>
          <w:p w14:paraId="73429EC6" w14:textId="64191EE2" w:rsidR="008C4A61" w:rsidRPr="003C40FC" w:rsidRDefault="008C4A61" w:rsidP="007745FD">
            <w:pPr>
              <w:numPr>
                <w:ilvl w:val="0"/>
                <w:numId w:val="8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5DD1F66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709" w:type="dxa"/>
          </w:tcPr>
          <w:p w14:paraId="5AE6E3F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708" w:type="dxa"/>
          </w:tcPr>
          <w:p w14:paraId="66C3B7E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709" w:type="dxa"/>
          </w:tcPr>
          <w:p w14:paraId="7D72A521"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7" w:type="dxa"/>
          </w:tcPr>
          <w:p w14:paraId="3235D42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693" w:type="dxa"/>
          </w:tcPr>
          <w:p w14:paraId="5617DA9E"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3DBDCE95" w14:textId="77777777" w:rsidR="008C4A61" w:rsidRDefault="008C4A61" w:rsidP="008C4A61">
      <w:pPr>
        <w:spacing w:line="360" w:lineRule="auto"/>
        <w:jc w:val="both"/>
        <w:rPr>
          <w:rFonts w:ascii="Times New Roman" w:hAnsi="Times New Roman" w:cs="Times New Roman"/>
          <w:i/>
          <w:iCs/>
          <w:kern w:val="0"/>
          <w:sz w:val="24"/>
          <w:szCs w:val="24"/>
          <w14:ligatures w14:val="none"/>
        </w:rPr>
      </w:pPr>
    </w:p>
    <w:p w14:paraId="6E50B229"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429459F1"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73BB8A20"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5E738959"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06BFBA8D" w14:textId="77777777" w:rsidR="00FF1DDD" w:rsidRDefault="00FF1DDD" w:rsidP="008C4A61">
      <w:pPr>
        <w:spacing w:line="360" w:lineRule="auto"/>
        <w:jc w:val="both"/>
        <w:rPr>
          <w:rFonts w:ascii="Times New Roman" w:hAnsi="Times New Roman" w:cs="Times New Roman"/>
          <w:i/>
          <w:iCs/>
          <w:kern w:val="0"/>
          <w:sz w:val="24"/>
          <w:szCs w:val="24"/>
          <w14:ligatures w14:val="none"/>
        </w:rPr>
      </w:pPr>
    </w:p>
    <w:p w14:paraId="1AECF0E4" w14:textId="77777777" w:rsidR="00FF1DDD" w:rsidRPr="003C40FC" w:rsidRDefault="00FF1DDD" w:rsidP="008C4A61">
      <w:pPr>
        <w:spacing w:line="360" w:lineRule="auto"/>
        <w:jc w:val="both"/>
        <w:rPr>
          <w:rFonts w:ascii="Times New Roman" w:hAnsi="Times New Roman" w:cs="Times New Roman"/>
          <w:i/>
          <w:iCs/>
          <w:kern w:val="0"/>
          <w:sz w:val="24"/>
          <w:szCs w:val="24"/>
          <w14:ligatures w14:val="none"/>
        </w:rPr>
      </w:pPr>
    </w:p>
    <w:p w14:paraId="35AB0804"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Stakeholder impact on policy regulation and governance</w:t>
      </w:r>
    </w:p>
    <w:tbl>
      <w:tblPr>
        <w:tblStyle w:val="TableGrid4"/>
        <w:tblW w:w="0" w:type="auto"/>
        <w:tblLook w:val="04A0" w:firstRow="1" w:lastRow="0" w:firstColumn="1" w:lastColumn="0" w:noHBand="0" w:noVBand="1"/>
      </w:tblPr>
      <w:tblGrid>
        <w:gridCol w:w="6069"/>
        <w:gridCol w:w="415"/>
        <w:gridCol w:w="415"/>
        <w:gridCol w:w="416"/>
        <w:gridCol w:w="541"/>
        <w:gridCol w:w="440"/>
      </w:tblGrid>
      <w:tr w:rsidR="007044EC" w:rsidRPr="003C40FC" w14:paraId="4BEB18B0" w14:textId="77777777" w:rsidTr="00951068">
        <w:tc>
          <w:tcPr>
            <w:tcW w:w="8813" w:type="dxa"/>
            <w:gridSpan w:val="6"/>
          </w:tcPr>
          <w:p w14:paraId="7D5F4BC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Stakeholders’ Impacts on Governance in The Presence of Covid-19 Pandemic.                                          </w:t>
            </w:r>
          </w:p>
        </w:tc>
      </w:tr>
      <w:tr w:rsidR="007044EC" w:rsidRPr="003C40FC" w14:paraId="570B7AD6" w14:textId="77777777" w:rsidTr="00951068">
        <w:tc>
          <w:tcPr>
            <w:tcW w:w="6516" w:type="dxa"/>
          </w:tcPr>
          <w:p w14:paraId="151EFA7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1= Very significant impact   2=Significant impact   </w:t>
            </w:r>
          </w:p>
          <w:p w14:paraId="607BA1F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3= Moderate impact 4=Less significant impact</w:t>
            </w:r>
          </w:p>
          <w:p w14:paraId="0201487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5=No significant impact</w:t>
            </w:r>
          </w:p>
        </w:tc>
        <w:tc>
          <w:tcPr>
            <w:tcW w:w="425" w:type="dxa"/>
          </w:tcPr>
          <w:p w14:paraId="0644C403"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172059F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w:t>
            </w:r>
          </w:p>
        </w:tc>
        <w:tc>
          <w:tcPr>
            <w:tcW w:w="425" w:type="dxa"/>
          </w:tcPr>
          <w:p w14:paraId="4F285660"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98682E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w:t>
            </w:r>
          </w:p>
        </w:tc>
        <w:tc>
          <w:tcPr>
            <w:tcW w:w="426" w:type="dxa"/>
          </w:tcPr>
          <w:p w14:paraId="1859520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35ACBC8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w:t>
            </w:r>
          </w:p>
          <w:p w14:paraId="3EC91C5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7" w:type="dxa"/>
          </w:tcPr>
          <w:p w14:paraId="4450661B"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B69FE5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4</w:t>
            </w:r>
          </w:p>
        </w:tc>
        <w:tc>
          <w:tcPr>
            <w:tcW w:w="454" w:type="dxa"/>
          </w:tcPr>
          <w:p w14:paraId="0C50067D"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5158E9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5</w:t>
            </w:r>
          </w:p>
        </w:tc>
      </w:tr>
      <w:tr w:rsidR="008C4A61" w:rsidRPr="003C40FC" w14:paraId="3E0E8D40" w14:textId="77777777" w:rsidTr="00951068">
        <w:tc>
          <w:tcPr>
            <w:tcW w:w="6516" w:type="dxa"/>
          </w:tcPr>
          <w:p w14:paraId="6E74510F"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p>
          <w:p w14:paraId="3B3E7396" w14:textId="56F8D461"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Governance</w:t>
            </w:r>
          </w:p>
          <w:p w14:paraId="1F0BF7F0" w14:textId="22F86C06"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Policy regulation</w:t>
            </w:r>
          </w:p>
          <w:p w14:paraId="293361E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334042E6"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435332D1"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Site managers</w:t>
            </w:r>
          </w:p>
          <w:p w14:paraId="69D15DC8"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 operators</w:t>
            </w:r>
          </w:p>
          <w:p w14:paraId="2007A40A"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Tendaana</w:t>
            </w:r>
          </w:p>
          <w:p w14:paraId="602CDA10"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Group leaders</w:t>
            </w:r>
          </w:p>
          <w:p w14:paraId="33B68E2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7D773431"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MMDAs</w:t>
            </w:r>
          </w:p>
          <w:p w14:paraId="611A4272"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Ghana tourism authority</w:t>
            </w:r>
          </w:p>
          <w:p w14:paraId="4773F8FD"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Assemblymember</w:t>
            </w:r>
          </w:p>
          <w:p w14:paraId="4723D920"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NGOs</w:t>
            </w:r>
          </w:p>
          <w:p w14:paraId="454D8AF3" w14:textId="77777777" w:rsidR="008C4A61" w:rsidRPr="003C40FC" w:rsidRDefault="008C4A61" w:rsidP="007745FD">
            <w:pPr>
              <w:numPr>
                <w:ilvl w:val="0"/>
                <w:numId w:val="8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Regional coordinating council</w:t>
            </w:r>
          </w:p>
          <w:p w14:paraId="4AD85C7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25" w:type="dxa"/>
          </w:tcPr>
          <w:p w14:paraId="695F8F40"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25" w:type="dxa"/>
          </w:tcPr>
          <w:p w14:paraId="12078489"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26" w:type="dxa"/>
          </w:tcPr>
          <w:p w14:paraId="45744007"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567" w:type="dxa"/>
          </w:tcPr>
          <w:p w14:paraId="17C93898"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454" w:type="dxa"/>
          </w:tcPr>
          <w:p w14:paraId="1D8CCFDA"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6952EFC8" w14:textId="77777777" w:rsidR="008C4A61" w:rsidRDefault="008C4A61" w:rsidP="008C4A61">
      <w:pPr>
        <w:spacing w:line="360" w:lineRule="auto"/>
        <w:rPr>
          <w:rFonts w:ascii="Times New Roman" w:hAnsi="Times New Roman" w:cs="Times New Roman"/>
          <w:i/>
          <w:iCs/>
          <w:kern w:val="0"/>
          <w:sz w:val="24"/>
          <w:szCs w:val="24"/>
          <w14:ligatures w14:val="none"/>
        </w:rPr>
      </w:pPr>
    </w:p>
    <w:p w14:paraId="141477F0" w14:textId="77777777" w:rsidR="00FF1DDD" w:rsidRDefault="00FF1DDD" w:rsidP="008C4A61">
      <w:pPr>
        <w:spacing w:line="360" w:lineRule="auto"/>
        <w:rPr>
          <w:rFonts w:ascii="Times New Roman" w:hAnsi="Times New Roman" w:cs="Times New Roman"/>
          <w:i/>
          <w:iCs/>
          <w:kern w:val="0"/>
          <w:sz w:val="24"/>
          <w:szCs w:val="24"/>
          <w14:ligatures w14:val="none"/>
        </w:rPr>
      </w:pPr>
    </w:p>
    <w:p w14:paraId="5FFC2568" w14:textId="77777777" w:rsidR="00FF1DDD" w:rsidRDefault="00FF1DDD" w:rsidP="008C4A61">
      <w:pPr>
        <w:spacing w:line="360" w:lineRule="auto"/>
        <w:rPr>
          <w:rFonts w:ascii="Times New Roman" w:hAnsi="Times New Roman" w:cs="Times New Roman"/>
          <w:i/>
          <w:iCs/>
          <w:kern w:val="0"/>
          <w:sz w:val="24"/>
          <w:szCs w:val="24"/>
          <w14:ligatures w14:val="none"/>
        </w:rPr>
      </w:pPr>
    </w:p>
    <w:p w14:paraId="51394C03" w14:textId="77777777" w:rsidR="00FF1DDD" w:rsidRDefault="00FF1DDD" w:rsidP="008C4A61">
      <w:pPr>
        <w:spacing w:line="360" w:lineRule="auto"/>
        <w:rPr>
          <w:rFonts w:ascii="Times New Roman" w:hAnsi="Times New Roman" w:cs="Times New Roman"/>
          <w:i/>
          <w:iCs/>
          <w:kern w:val="0"/>
          <w:sz w:val="24"/>
          <w:szCs w:val="24"/>
          <w14:ligatures w14:val="none"/>
        </w:rPr>
      </w:pPr>
    </w:p>
    <w:p w14:paraId="3114F0BC" w14:textId="77777777" w:rsidR="00FF1DDD" w:rsidRDefault="00FF1DDD" w:rsidP="008C4A61">
      <w:pPr>
        <w:spacing w:line="360" w:lineRule="auto"/>
        <w:rPr>
          <w:rFonts w:ascii="Times New Roman" w:hAnsi="Times New Roman" w:cs="Times New Roman"/>
          <w:i/>
          <w:iCs/>
          <w:kern w:val="0"/>
          <w:sz w:val="24"/>
          <w:szCs w:val="24"/>
          <w14:ligatures w14:val="none"/>
        </w:rPr>
      </w:pPr>
    </w:p>
    <w:p w14:paraId="1DC5B6AA" w14:textId="77777777" w:rsidR="00FF1DDD" w:rsidRDefault="00FF1DDD" w:rsidP="008C4A61">
      <w:pPr>
        <w:spacing w:line="360" w:lineRule="auto"/>
        <w:rPr>
          <w:rFonts w:ascii="Times New Roman" w:hAnsi="Times New Roman" w:cs="Times New Roman"/>
          <w:i/>
          <w:iCs/>
          <w:kern w:val="0"/>
          <w:sz w:val="24"/>
          <w:szCs w:val="24"/>
          <w14:ligatures w14:val="none"/>
        </w:rPr>
      </w:pPr>
    </w:p>
    <w:p w14:paraId="4932954E" w14:textId="77777777" w:rsidR="00FF1DDD" w:rsidRDefault="00FF1DDD" w:rsidP="008C4A61">
      <w:pPr>
        <w:spacing w:line="360" w:lineRule="auto"/>
        <w:rPr>
          <w:rFonts w:ascii="Times New Roman" w:hAnsi="Times New Roman" w:cs="Times New Roman"/>
          <w:i/>
          <w:iCs/>
          <w:kern w:val="0"/>
          <w:sz w:val="24"/>
          <w:szCs w:val="24"/>
          <w14:ligatures w14:val="none"/>
        </w:rPr>
      </w:pPr>
    </w:p>
    <w:p w14:paraId="161D0D66" w14:textId="77777777" w:rsidR="00FF1DDD" w:rsidRPr="003C40FC" w:rsidRDefault="00FF1DDD" w:rsidP="008C4A61">
      <w:pPr>
        <w:spacing w:line="360" w:lineRule="auto"/>
        <w:rPr>
          <w:rFonts w:ascii="Times New Roman" w:hAnsi="Times New Roman" w:cs="Times New Roman"/>
          <w:i/>
          <w:iCs/>
          <w:kern w:val="0"/>
          <w:sz w:val="24"/>
          <w:szCs w:val="24"/>
          <w14:ligatures w14:val="none"/>
        </w:rPr>
      </w:pPr>
    </w:p>
    <w:p w14:paraId="2DC5CB30"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Stakeholder influence on accommodation in relation to risk of Covid-19 pandemic</w:t>
      </w:r>
    </w:p>
    <w:tbl>
      <w:tblPr>
        <w:tblStyle w:val="TableGrid4"/>
        <w:tblW w:w="0" w:type="auto"/>
        <w:tblLook w:val="04A0" w:firstRow="1" w:lastRow="0" w:firstColumn="1" w:lastColumn="0" w:noHBand="0" w:noVBand="1"/>
      </w:tblPr>
      <w:tblGrid>
        <w:gridCol w:w="3676"/>
        <w:gridCol w:w="2385"/>
        <w:gridCol w:w="2235"/>
      </w:tblGrid>
      <w:tr w:rsidR="007044EC" w:rsidRPr="003C40FC" w14:paraId="61E420D4" w14:textId="77777777" w:rsidTr="00951068">
        <w:tc>
          <w:tcPr>
            <w:tcW w:w="4106" w:type="dxa"/>
          </w:tcPr>
          <w:p w14:paraId="1810A9C3"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Stakeholders Influence on Accommodation</w:t>
            </w:r>
          </w:p>
        </w:tc>
        <w:tc>
          <w:tcPr>
            <w:tcW w:w="2552" w:type="dxa"/>
          </w:tcPr>
          <w:p w14:paraId="524D4F97"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Positive impact/influence on accommodation</w:t>
            </w:r>
          </w:p>
          <w:p w14:paraId="7AF3451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61ADAEF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F1EE5A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2358" w:type="dxa"/>
          </w:tcPr>
          <w:p w14:paraId="3F5DAF1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Negative impact/influence on accommodation</w:t>
            </w:r>
          </w:p>
          <w:p w14:paraId="081289E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4A42260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66B8FD8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60E87C70" w14:textId="77777777" w:rsidTr="00951068">
        <w:tc>
          <w:tcPr>
            <w:tcW w:w="4106" w:type="dxa"/>
          </w:tcPr>
          <w:p w14:paraId="07CC429B"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Accommodation</w:t>
            </w:r>
          </w:p>
          <w:p w14:paraId="4223E2C4"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One Star Hotel</w:t>
            </w:r>
          </w:p>
          <w:p w14:paraId="75BF445A" w14:textId="77777777" w:rsidR="008C4A61" w:rsidRPr="003C40FC" w:rsidRDefault="008C4A61" w:rsidP="007745FD">
            <w:pPr>
              <w:numPr>
                <w:ilvl w:val="0"/>
                <w:numId w:val="3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Caterers</w:t>
            </w:r>
          </w:p>
          <w:p w14:paraId="45AE3804" w14:textId="77777777" w:rsidR="008C4A61" w:rsidRPr="003C40FC" w:rsidRDefault="008C4A61" w:rsidP="007745FD">
            <w:pPr>
              <w:numPr>
                <w:ilvl w:val="0"/>
                <w:numId w:val="3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47A7CD17"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Waiters</w:t>
            </w:r>
          </w:p>
          <w:p w14:paraId="0B73CAD1"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74387722"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Hotel managers</w:t>
            </w:r>
          </w:p>
          <w:p w14:paraId="353F50EF"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 drivers</w:t>
            </w:r>
          </w:p>
          <w:p w14:paraId="5910A4C8"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Gym instructors</w:t>
            </w:r>
          </w:p>
          <w:p w14:paraId="6E8E8331"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Technicians</w:t>
            </w:r>
          </w:p>
          <w:p w14:paraId="6C4BD646"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Tourists </w:t>
            </w:r>
          </w:p>
          <w:p w14:paraId="346835CA" w14:textId="340BA9B2" w:rsidR="008C4A61" w:rsidRPr="003C40FC" w:rsidRDefault="000F1A00"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Neighboring</w:t>
            </w:r>
            <w:r w:rsidR="008C4A61" w:rsidRPr="003C40FC">
              <w:rPr>
                <w:rFonts w:ascii="Times New Roman" w:hAnsi="Times New Roman" w:cs="Times New Roman"/>
                <w:i/>
                <w:iCs/>
                <w:sz w:val="24"/>
                <w:szCs w:val="24"/>
                <w14:ligatures w14:val="none"/>
              </w:rPr>
              <w:t xml:space="preserve"> residents </w:t>
            </w:r>
          </w:p>
          <w:p w14:paraId="1CE451B0" w14:textId="77777777" w:rsidR="008C4A61" w:rsidRPr="003C40FC" w:rsidRDefault="008C4A61" w:rsidP="007745FD">
            <w:pPr>
              <w:numPr>
                <w:ilvl w:val="0"/>
                <w:numId w:val="3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Chefs (meat roaster)</w:t>
            </w:r>
          </w:p>
          <w:p w14:paraId="7E1E9577" w14:textId="77777777" w:rsidR="008C4A61" w:rsidRPr="00FF1DDD" w:rsidRDefault="008C4A61" w:rsidP="00FF1DDD">
            <w:pPr>
              <w:pStyle w:val="NoSpacing"/>
              <w:rPr>
                <w:sz w:val="6"/>
                <w:szCs w:val="6"/>
              </w:rPr>
            </w:pPr>
          </w:p>
          <w:p w14:paraId="7658EFD6"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FF1DDD">
              <w:rPr>
                <w:rFonts w:ascii="Times New Roman" w:hAnsi="Times New Roman" w:cs="Times New Roman"/>
                <w:sz w:val="24"/>
                <w:szCs w:val="24"/>
                <w14:ligatures w14:val="none"/>
              </w:rPr>
              <w:t xml:space="preserve">       </w:t>
            </w:r>
            <w:r w:rsidRPr="003C40FC">
              <w:rPr>
                <w:rFonts w:ascii="Times New Roman" w:hAnsi="Times New Roman" w:cs="Times New Roman"/>
                <w:i/>
                <w:iCs/>
                <w:sz w:val="24"/>
                <w:szCs w:val="24"/>
                <w:u w:val="single"/>
                <w14:ligatures w14:val="none"/>
              </w:rPr>
              <w:t>Guesthouse</w:t>
            </w:r>
          </w:p>
          <w:p w14:paraId="4CF5DD74" w14:textId="77777777" w:rsidR="008C4A61" w:rsidRPr="003C40FC" w:rsidRDefault="008C4A61" w:rsidP="007745FD">
            <w:pPr>
              <w:numPr>
                <w:ilvl w:val="0"/>
                <w:numId w:val="3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0F3D7699" w14:textId="77777777" w:rsidR="008C4A61" w:rsidRPr="003C40FC" w:rsidRDefault="008C4A61" w:rsidP="007745FD">
            <w:pPr>
              <w:numPr>
                <w:ilvl w:val="0"/>
                <w:numId w:val="3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43FB7BB0" w14:textId="77777777" w:rsidR="008C4A61" w:rsidRPr="003C40FC" w:rsidRDefault="008C4A61" w:rsidP="007745FD">
            <w:pPr>
              <w:numPr>
                <w:ilvl w:val="0"/>
                <w:numId w:val="3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21C4D9F1" w14:textId="77777777" w:rsidR="008C4A61" w:rsidRPr="003C40FC" w:rsidRDefault="008C4A61" w:rsidP="007745FD">
            <w:pPr>
              <w:numPr>
                <w:ilvl w:val="0"/>
                <w:numId w:val="3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17E9C593" w14:textId="77777777" w:rsidR="008C4A61" w:rsidRPr="003C40FC" w:rsidRDefault="008C4A61" w:rsidP="007745FD">
            <w:pPr>
              <w:numPr>
                <w:ilvl w:val="0"/>
                <w:numId w:val="3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7E4D55C4" w14:textId="77777777" w:rsidR="008C4A61" w:rsidRPr="003C40FC" w:rsidRDefault="008C4A61" w:rsidP="007745FD">
            <w:pPr>
              <w:numPr>
                <w:ilvl w:val="0"/>
                <w:numId w:val="3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77E03756" w14:textId="77777777" w:rsidR="008C4A61" w:rsidRPr="00FF1DDD" w:rsidRDefault="008C4A61" w:rsidP="008C4A61">
            <w:pPr>
              <w:spacing w:line="360" w:lineRule="auto"/>
              <w:rPr>
                <w:rFonts w:ascii="Times New Roman" w:hAnsi="Times New Roman" w:cs="Times New Roman"/>
                <w:i/>
                <w:iCs/>
                <w:sz w:val="2"/>
                <w:szCs w:val="2"/>
                <w14:ligatures w14:val="none"/>
              </w:rPr>
            </w:pPr>
          </w:p>
          <w:p w14:paraId="6FB7D740"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i/>
                <w:iCs/>
                <w:sz w:val="24"/>
                <w:szCs w:val="24"/>
                <w:u w:val="single"/>
                <w14:ligatures w14:val="none"/>
              </w:rPr>
              <w:t>Non-paying accommodation</w:t>
            </w:r>
          </w:p>
          <w:p w14:paraId="7AC99993" w14:textId="77777777" w:rsidR="008C4A61" w:rsidRPr="003C40FC" w:rsidRDefault="008C4A61" w:rsidP="007745FD">
            <w:pPr>
              <w:numPr>
                <w:ilvl w:val="0"/>
                <w:numId w:val="3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Home owners</w:t>
            </w:r>
          </w:p>
          <w:p w14:paraId="231588D3" w14:textId="77777777" w:rsidR="008C4A61" w:rsidRPr="003C40FC" w:rsidRDefault="008C4A61" w:rsidP="007745FD">
            <w:pPr>
              <w:numPr>
                <w:ilvl w:val="0"/>
                <w:numId w:val="38"/>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Caretaker</w:t>
            </w:r>
          </w:p>
          <w:p w14:paraId="0C2EDA33" w14:textId="77777777" w:rsidR="008C4A61" w:rsidRPr="003C40FC" w:rsidRDefault="008C4A61" w:rsidP="007745FD">
            <w:pPr>
              <w:numPr>
                <w:ilvl w:val="0"/>
                <w:numId w:val="38"/>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7C759E4E"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552" w:type="dxa"/>
          </w:tcPr>
          <w:p w14:paraId="474716FD"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358" w:type="dxa"/>
          </w:tcPr>
          <w:p w14:paraId="0D49BD1B"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1CC097C8"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Stakeholder influence on transport service in relation to the risk of Covid-19 pandemic</w:t>
      </w:r>
    </w:p>
    <w:tbl>
      <w:tblPr>
        <w:tblStyle w:val="TableGrid4"/>
        <w:tblW w:w="0" w:type="auto"/>
        <w:tblLook w:val="04A0" w:firstRow="1" w:lastRow="0" w:firstColumn="1" w:lastColumn="0" w:noHBand="0" w:noVBand="1"/>
      </w:tblPr>
      <w:tblGrid>
        <w:gridCol w:w="4045"/>
        <w:gridCol w:w="2028"/>
        <w:gridCol w:w="2223"/>
      </w:tblGrid>
      <w:tr w:rsidR="007044EC" w:rsidRPr="003C40FC" w14:paraId="5BF81732" w14:textId="77777777" w:rsidTr="00FF1DDD">
        <w:tc>
          <w:tcPr>
            <w:tcW w:w="4045" w:type="dxa"/>
          </w:tcPr>
          <w:p w14:paraId="238B9392"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Tourism stakeholder influence on Transport </w:t>
            </w:r>
          </w:p>
        </w:tc>
        <w:tc>
          <w:tcPr>
            <w:tcW w:w="2028" w:type="dxa"/>
          </w:tcPr>
          <w:p w14:paraId="3CA91F8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Positive impact/influence</w:t>
            </w:r>
          </w:p>
          <w:p w14:paraId="3F2C6A6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25FB70ED"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3A27F6B6"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2223" w:type="dxa"/>
          </w:tcPr>
          <w:p w14:paraId="2A3069F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Negative impact/influence</w:t>
            </w:r>
          </w:p>
          <w:p w14:paraId="1E5D743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023FE26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67DE733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2A2F480F" w14:textId="77777777" w:rsidTr="00FF1DDD">
        <w:tc>
          <w:tcPr>
            <w:tcW w:w="4045" w:type="dxa"/>
          </w:tcPr>
          <w:p w14:paraId="01FD743B" w14:textId="59322E08"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b/>
                <w:bCs/>
                <w:i/>
                <w:iCs/>
                <w:sz w:val="24"/>
                <w:szCs w:val="24"/>
                <w14:ligatures w14:val="none"/>
              </w:rPr>
              <w:t xml:space="preserve">TRANSPORT </w:t>
            </w:r>
            <w:r w:rsidRPr="003C40FC">
              <w:rPr>
                <w:rFonts w:ascii="Times New Roman" w:hAnsi="Times New Roman" w:cs="Times New Roman"/>
                <w:i/>
                <w:iCs/>
                <w:sz w:val="24"/>
                <w:szCs w:val="24"/>
                <w14:ligatures w14:val="none"/>
              </w:rPr>
              <w:t xml:space="preserve"> </w:t>
            </w:r>
          </w:p>
          <w:p w14:paraId="619E35BC" w14:textId="3B12BEE5"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BUS TERMINAL</w:t>
            </w:r>
          </w:p>
          <w:p w14:paraId="0D8067A8"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Carrying unit</w:t>
            </w:r>
          </w:p>
          <w:p w14:paraId="12156343" w14:textId="77777777" w:rsidR="008C4A61" w:rsidRPr="003C40FC" w:rsidRDefault="008C4A61" w:rsidP="007745FD">
            <w:pPr>
              <w:numPr>
                <w:ilvl w:val="0"/>
                <w:numId w:val="39"/>
              </w:numPr>
              <w:spacing w:line="360" w:lineRule="auto"/>
              <w:contextualSpacing/>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bus-driver</w:t>
            </w:r>
          </w:p>
          <w:p w14:paraId="598DC2E7" w14:textId="77777777" w:rsidR="008C4A61" w:rsidRPr="003C40FC" w:rsidRDefault="008C4A61" w:rsidP="007745FD">
            <w:pPr>
              <w:numPr>
                <w:ilvl w:val="0"/>
                <w:numId w:val="39"/>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 mate</w:t>
            </w:r>
          </w:p>
          <w:p w14:paraId="2E7AEF49"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Station manager</w:t>
            </w:r>
          </w:p>
          <w:p w14:paraId="3D3A956B"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Okada riders</w:t>
            </w:r>
          </w:p>
          <w:p w14:paraId="0B82F1CE"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Tricycle riders (yellow-yellow)</w:t>
            </w:r>
          </w:p>
          <w:p w14:paraId="39832DB3"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Food vendors </w:t>
            </w:r>
          </w:p>
          <w:p w14:paraId="787CF8E7"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D659DB1" w14:textId="77777777" w:rsidR="008C4A61" w:rsidRPr="003C40FC" w:rsidRDefault="008C4A61" w:rsidP="007745FD">
            <w:pPr>
              <w:numPr>
                <w:ilvl w:val="0"/>
                <w:numId w:val="39"/>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Cleaners </w:t>
            </w:r>
          </w:p>
          <w:p w14:paraId="609E75CD" w14:textId="11FD3CD0" w:rsidR="008C4A61" w:rsidRPr="00FF1DDD" w:rsidRDefault="008C4A61" w:rsidP="00D07B74">
            <w:pPr>
              <w:numPr>
                <w:ilvl w:val="0"/>
                <w:numId w:val="39"/>
              </w:numPr>
              <w:spacing w:line="360" w:lineRule="auto"/>
              <w:rPr>
                <w:rFonts w:ascii="Times New Roman" w:hAnsi="Times New Roman" w:cs="Times New Roman"/>
                <w:i/>
                <w:iCs/>
                <w:sz w:val="24"/>
                <w:szCs w:val="24"/>
                <w14:ligatures w14:val="none"/>
              </w:rPr>
            </w:pPr>
            <w:r w:rsidRPr="00FF1DDD">
              <w:rPr>
                <w:rFonts w:ascii="Times New Roman" w:hAnsi="Times New Roman" w:cs="Times New Roman"/>
                <w:i/>
                <w:iCs/>
                <w:sz w:val="24"/>
                <w:szCs w:val="24"/>
                <w14:ligatures w14:val="none"/>
              </w:rPr>
              <w:t>Loading boys</w:t>
            </w:r>
          </w:p>
          <w:p w14:paraId="3A1A29F1"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Sanitation unit</w:t>
            </w:r>
          </w:p>
          <w:p w14:paraId="18C7CEAE" w14:textId="77777777" w:rsidR="008C4A61" w:rsidRPr="003C40FC" w:rsidRDefault="008C4A61" w:rsidP="007745FD">
            <w:pPr>
              <w:numPr>
                <w:ilvl w:val="0"/>
                <w:numId w:val="4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Food vendors</w:t>
            </w:r>
          </w:p>
          <w:p w14:paraId="4450B1AB" w14:textId="77777777" w:rsidR="008C4A61" w:rsidRPr="003C40FC" w:rsidRDefault="008C4A61" w:rsidP="007745FD">
            <w:pPr>
              <w:numPr>
                <w:ilvl w:val="0"/>
                <w:numId w:val="40"/>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Cleaners</w:t>
            </w:r>
          </w:p>
          <w:p w14:paraId="66BCB965" w14:textId="77777777" w:rsidR="008C4A61" w:rsidRPr="003C40FC" w:rsidRDefault="008C4A61" w:rsidP="007745FD">
            <w:pPr>
              <w:numPr>
                <w:ilvl w:val="0"/>
                <w:numId w:val="4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71215472" w14:textId="77777777" w:rsidR="008C4A61" w:rsidRPr="003C40FC" w:rsidRDefault="008C4A61" w:rsidP="007745FD">
            <w:pPr>
              <w:numPr>
                <w:ilvl w:val="0"/>
                <w:numId w:val="40"/>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Waste collectors</w:t>
            </w:r>
          </w:p>
          <w:p w14:paraId="031A99B5" w14:textId="11A283F4" w:rsidR="008C4A61" w:rsidRPr="00FF1DDD" w:rsidRDefault="008C4A61" w:rsidP="00E84693">
            <w:pPr>
              <w:numPr>
                <w:ilvl w:val="0"/>
                <w:numId w:val="40"/>
              </w:numPr>
              <w:spacing w:line="360" w:lineRule="auto"/>
              <w:rPr>
                <w:rFonts w:ascii="Times New Roman" w:hAnsi="Times New Roman" w:cs="Times New Roman"/>
                <w:i/>
                <w:iCs/>
                <w:sz w:val="24"/>
                <w:szCs w:val="24"/>
                <w14:ligatures w14:val="none"/>
              </w:rPr>
            </w:pPr>
            <w:r w:rsidRPr="00FF1DDD">
              <w:rPr>
                <w:rFonts w:ascii="Times New Roman" w:hAnsi="Times New Roman" w:cs="Times New Roman"/>
                <w:i/>
                <w:iCs/>
                <w:sz w:val="24"/>
                <w:szCs w:val="24"/>
                <w14:ligatures w14:val="none"/>
              </w:rPr>
              <w:t xml:space="preserve">Waste disposers  </w:t>
            </w:r>
          </w:p>
          <w:p w14:paraId="2E8771B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1D2380B0" w14:textId="77777777" w:rsidR="008C4A61" w:rsidRPr="003C40FC" w:rsidRDefault="008C4A61" w:rsidP="007745FD">
            <w:pPr>
              <w:numPr>
                <w:ilvl w:val="0"/>
                <w:numId w:val="4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60C9150" w14:textId="77777777" w:rsidR="008C4A61" w:rsidRPr="003C40FC" w:rsidRDefault="008C4A61" w:rsidP="007745FD">
            <w:pPr>
              <w:numPr>
                <w:ilvl w:val="0"/>
                <w:numId w:val="41"/>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5B2F9ECD" w14:textId="77777777" w:rsidR="008C4A61" w:rsidRPr="003C40FC" w:rsidRDefault="008C4A61" w:rsidP="007745FD">
            <w:pPr>
              <w:numPr>
                <w:ilvl w:val="0"/>
                <w:numId w:val="4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4CEBF850" w14:textId="77777777" w:rsidR="008C4A61" w:rsidRPr="003C40FC" w:rsidRDefault="008C4A61" w:rsidP="007745FD">
            <w:pPr>
              <w:numPr>
                <w:ilvl w:val="0"/>
                <w:numId w:val="4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13A1E6BD" w14:textId="77777777" w:rsidR="008C4A61" w:rsidRPr="003C40FC" w:rsidRDefault="008C4A61" w:rsidP="007745FD">
            <w:pPr>
              <w:numPr>
                <w:ilvl w:val="0"/>
                <w:numId w:val="4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451D93B0" w14:textId="77777777" w:rsidR="008C4A61" w:rsidRPr="003C40FC" w:rsidRDefault="008C4A61" w:rsidP="007745FD">
            <w:pPr>
              <w:numPr>
                <w:ilvl w:val="0"/>
                <w:numId w:val="4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1AB7952A" w14:textId="77777777" w:rsidR="008C4A61" w:rsidRPr="003C40FC" w:rsidRDefault="008C4A61" w:rsidP="007745FD">
            <w:pPr>
              <w:numPr>
                <w:ilvl w:val="0"/>
                <w:numId w:val="41"/>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2028" w:type="dxa"/>
          </w:tcPr>
          <w:p w14:paraId="0FE23803"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223" w:type="dxa"/>
          </w:tcPr>
          <w:p w14:paraId="748B9710"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6BC84E9B"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Intermediary influence on tourism activities in relation to the risk of Covid-19 pandemic</w:t>
      </w:r>
    </w:p>
    <w:tbl>
      <w:tblPr>
        <w:tblStyle w:val="TableGrid4"/>
        <w:tblW w:w="0" w:type="auto"/>
        <w:tblLook w:val="04A0" w:firstRow="1" w:lastRow="0" w:firstColumn="1" w:lastColumn="0" w:noHBand="0" w:noVBand="1"/>
      </w:tblPr>
      <w:tblGrid>
        <w:gridCol w:w="4578"/>
        <w:gridCol w:w="1816"/>
        <w:gridCol w:w="1902"/>
      </w:tblGrid>
      <w:tr w:rsidR="007044EC" w:rsidRPr="003C40FC" w14:paraId="517B7D5F" w14:textId="77777777" w:rsidTr="00951068">
        <w:tc>
          <w:tcPr>
            <w:tcW w:w="5340" w:type="dxa"/>
          </w:tcPr>
          <w:p w14:paraId="7E7C7DA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Intermediaries Influence on Tourism Activities</w:t>
            </w:r>
          </w:p>
        </w:tc>
        <w:tc>
          <w:tcPr>
            <w:tcW w:w="1743" w:type="dxa"/>
          </w:tcPr>
          <w:p w14:paraId="08EC63E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Positive impact/influence on tourism activities</w:t>
            </w:r>
          </w:p>
          <w:p w14:paraId="6FC25E3A"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0EA5BCD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0749B7E8"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1933" w:type="dxa"/>
          </w:tcPr>
          <w:p w14:paraId="3220FD2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Negative impact/influence on tourism activities</w:t>
            </w:r>
          </w:p>
          <w:p w14:paraId="369D5C2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4DE5DFF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06CF159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27D99C5D" w14:textId="77777777" w:rsidTr="00951068">
        <w:tc>
          <w:tcPr>
            <w:tcW w:w="5340" w:type="dxa"/>
          </w:tcPr>
          <w:p w14:paraId="09857E9B"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156B2A9"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Intermediaries </w:t>
            </w:r>
          </w:p>
          <w:p w14:paraId="5F79E654"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6286137C" w14:textId="77777777" w:rsidR="008C4A61" w:rsidRPr="003C40FC" w:rsidRDefault="008C4A61" w:rsidP="007745FD">
            <w:pPr>
              <w:numPr>
                <w:ilvl w:val="0"/>
                <w:numId w:val="42"/>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Customers</w:t>
            </w:r>
          </w:p>
          <w:p w14:paraId="4CA65643" w14:textId="77777777" w:rsidR="008C4A61" w:rsidRPr="003C40FC" w:rsidRDefault="008C4A61" w:rsidP="007745FD">
            <w:pPr>
              <w:numPr>
                <w:ilvl w:val="0"/>
                <w:numId w:val="42"/>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Producers of tourism products</w:t>
            </w:r>
          </w:p>
          <w:p w14:paraId="2448167E" w14:textId="77777777" w:rsidR="008C4A61" w:rsidRPr="003C40FC" w:rsidRDefault="008C4A61" w:rsidP="007745FD">
            <w:pPr>
              <w:numPr>
                <w:ilvl w:val="0"/>
                <w:numId w:val="4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Transport owners</w:t>
            </w:r>
          </w:p>
          <w:p w14:paraId="7C93A48E" w14:textId="77777777" w:rsidR="008C4A61" w:rsidRPr="003C40FC" w:rsidRDefault="008C4A61" w:rsidP="007745FD">
            <w:pPr>
              <w:numPr>
                <w:ilvl w:val="0"/>
                <w:numId w:val="4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agents</w:t>
            </w:r>
          </w:p>
          <w:p w14:paraId="471CD20C" w14:textId="77777777" w:rsidR="008C4A61" w:rsidRPr="003C40FC" w:rsidRDefault="008C4A61" w:rsidP="007745FD">
            <w:pPr>
              <w:numPr>
                <w:ilvl w:val="0"/>
                <w:numId w:val="4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smock weavers</w:t>
            </w:r>
          </w:p>
          <w:p w14:paraId="37B2F6F1" w14:textId="77777777" w:rsidR="008C4A61" w:rsidRPr="003C40FC" w:rsidRDefault="008C4A61" w:rsidP="007745FD">
            <w:pPr>
              <w:numPr>
                <w:ilvl w:val="0"/>
                <w:numId w:val="42"/>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basket weavers</w:t>
            </w:r>
          </w:p>
          <w:p w14:paraId="67B85A8F" w14:textId="77777777"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3F30F6D8" w14:textId="77777777" w:rsidR="008C4A61" w:rsidRPr="003C40FC" w:rsidRDefault="008C4A61" w:rsidP="007745FD">
            <w:pPr>
              <w:numPr>
                <w:ilvl w:val="0"/>
                <w:numId w:val="43"/>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Workers of the site</w:t>
            </w:r>
          </w:p>
          <w:p w14:paraId="547AA48B" w14:textId="77777777" w:rsidR="008C4A61" w:rsidRPr="003C40FC" w:rsidRDefault="008C4A61" w:rsidP="007745FD">
            <w:pPr>
              <w:numPr>
                <w:ilvl w:val="0"/>
                <w:numId w:val="43"/>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Residents of neighboring communities</w:t>
            </w:r>
          </w:p>
          <w:p w14:paraId="4BC069AB" w14:textId="06E1B6BC" w:rsidR="008C4A61" w:rsidRPr="003C40FC" w:rsidRDefault="008C4A61" w:rsidP="008C4A61">
            <w:pPr>
              <w:spacing w:line="360" w:lineRule="auto"/>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2FA2B3F1" w14:textId="77777777" w:rsidR="008C4A61" w:rsidRPr="003C40FC" w:rsidRDefault="008C4A61" w:rsidP="007745FD">
            <w:pPr>
              <w:numPr>
                <w:ilvl w:val="0"/>
                <w:numId w:val="44"/>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0FDDF0D5" w14:textId="77777777" w:rsidR="008C4A61" w:rsidRPr="003C40FC" w:rsidRDefault="008C4A61" w:rsidP="007745FD">
            <w:pPr>
              <w:numPr>
                <w:ilvl w:val="0"/>
                <w:numId w:val="44"/>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1BB89EDB" w14:textId="1C2C0D83"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u w:val="single"/>
                <w14:ligatures w14:val="none"/>
              </w:rPr>
              <w:t>Retailers</w:t>
            </w:r>
          </w:p>
          <w:p w14:paraId="14B2F4A1" w14:textId="77777777" w:rsidR="008C4A61" w:rsidRPr="003C40FC" w:rsidRDefault="008C4A61" w:rsidP="007745FD">
            <w:pPr>
              <w:numPr>
                <w:ilvl w:val="0"/>
                <w:numId w:val="45"/>
              </w:numPr>
              <w:spacing w:after="200"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305F7964"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59C0ADF2"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743" w:type="dxa"/>
          </w:tcPr>
          <w:p w14:paraId="4FDDF4BB"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1933" w:type="dxa"/>
          </w:tcPr>
          <w:p w14:paraId="11027F48"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62505FE5"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407BB24D" w14:textId="77777777" w:rsidR="008C4A61" w:rsidRPr="003C40FC" w:rsidRDefault="008C4A61" w:rsidP="007745FD">
      <w:pPr>
        <w:numPr>
          <w:ilvl w:val="0"/>
          <w:numId w:val="16"/>
        </w:numPr>
        <w:spacing w:after="200" w:line="360" w:lineRule="auto"/>
        <w:contextualSpacing/>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Tourism stakeholder influence on policy regulations in relation to COVID-19 pandemic</w:t>
      </w:r>
    </w:p>
    <w:tbl>
      <w:tblPr>
        <w:tblStyle w:val="TableGrid4"/>
        <w:tblW w:w="8455" w:type="dxa"/>
        <w:tblLook w:val="04A0" w:firstRow="1" w:lastRow="0" w:firstColumn="1" w:lastColumn="0" w:noHBand="0" w:noVBand="1"/>
      </w:tblPr>
      <w:tblGrid>
        <w:gridCol w:w="3955"/>
        <w:gridCol w:w="2160"/>
        <w:gridCol w:w="2340"/>
      </w:tblGrid>
      <w:tr w:rsidR="007044EC" w:rsidRPr="003C40FC" w14:paraId="7CBE1577" w14:textId="77777777" w:rsidTr="003630D3">
        <w:tc>
          <w:tcPr>
            <w:tcW w:w="3955" w:type="dxa"/>
          </w:tcPr>
          <w:p w14:paraId="6474133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Tourism stakeholders Influence on Governance and Policy Regulations</w:t>
            </w:r>
          </w:p>
        </w:tc>
        <w:tc>
          <w:tcPr>
            <w:tcW w:w="2160" w:type="dxa"/>
          </w:tcPr>
          <w:p w14:paraId="5411ACEC"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Positive impact/influence</w:t>
            </w:r>
          </w:p>
          <w:p w14:paraId="4523BD50"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07228F4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3DED81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c>
          <w:tcPr>
            <w:tcW w:w="2340" w:type="dxa"/>
          </w:tcPr>
          <w:p w14:paraId="27144FD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Negative impact/influence</w:t>
            </w:r>
          </w:p>
          <w:p w14:paraId="51476CA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1=very significant</w:t>
            </w:r>
          </w:p>
          <w:p w14:paraId="3C2121EF"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2=moderate</w:t>
            </w:r>
          </w:p>
          <w:p w14:paraId="5E1F95AE"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3=less significant</w:t>
            </w:r>
          </w:p>
        </w:tc>
      </w:tr>
      <w:tr w:rsidR="008C4A61" w:rsidRPr="003C40FC" w14:paraId="77846B5E" w14:textId="77777777" w:rsidTr="003630D3">
        <w:tc>
          <w:tcPr>
            <w:tcW w:w="3955" w:type="dxa"/>
          </w:tcPr>
          <w:p w14:paraId="234A6D98"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795B2154" w14:textId="77777777" w:rsidR="008C4A61" w:rsidRPr="003C40FC" w:rsidRDefault="008C4A61" w:rsidP="008C4A61">
            <w:pPr>
              <w:spacing w:line="360" w:lineRule="auto"/>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 xml:space="preserve"> Governance</w:t>
            </w:r>
          </w:p>
          <w:p w14:paraId="381A8DCD"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6DBEB5BB"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Policy regulation</w:t>
            </w:r>
          </w:p>
          <w:p w14:paraId="484EB2FB" w14:textId="77777777" w:rsidR="008C4A61" w:rsidRPr="003C40FC" w:rsidRDefault="008C4A61" w:rsidP="008C4A61">
            <w:pPr>
              <w:spacing w:line="360" w:lineRule="auto"/>
              <w:rPr>
                <w:rFonts w:ascii="Times New Roman" w:hAnsi="Times New Roman" w:cs="Times New Roman"/>
                <w:i/>
                <w:iCs/>
                <w:sz w:val="24"/>
                <w:szCs w:val="24"/>
                <w14:ligatures w14:val="none"/>
              </w:rPr>
            </w:pPr>
          </w:p>
          <w:p w14:paraId="0E351E54"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26D93982" w14:textId="77777777" w:rsidR="008C4A61" w:rsidRPr="003C40FC" w:rsidRDefault="008C4A61" w:rsidP="007745FD">
            <w:pPr>
              <w:numPr>
                <w:ilvl w:val="0"/>
                <w:numId w:val="4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Chiefs </w:t>
            </w:r>
          </w:p>
          <w:p w14:paraId="76800485" w14:textId="77777777" w:rsidR="008C4A61" w:rsidRPr="003C40FC" w:rsidRDefault="008C4A61" w:rsidP="007745FD">
            <w:pPr>
              <w:numPr>
                <w:ilvl w:val="0"/>
                <w:numId w:val="46"/>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Site managers</w:t>
            </w:r>
          </w:p>
          <w:p w14:paraId="283A496B" w14:textId="77777777" w:rsidR="008C4A61" w:rsidRPr="003C40FC" w:rsidRDefault="008C4A61" w:rsidP="007745FD">
            <w:pPr>
              <w:numPr>
                <w:ilvl w:val="0"/>
                <w:numId w:val="4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 operators</w:t>
            </w:r>
          </w:p>
          <w:p w14:paraId="5F1F6550" w14:textId="77777777" w:rsidR="008C4A61" w:rsidRPr="003C40FC" w:rsidRDefault="008C4A61" w:rsidP="007745FD">
            <w:pPr>
              <w:numPr>
                <w:ilvl w:val="0"/>
                <w:numId w:val="4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Tendaana</w:t>
            </w:r>
          </w:p>
          <w:p w14:paraId="527E86ED" w14:textId="77777777" w:rsidR="008C4A61" w:rsidRPr="003C40FC" w:rsidRDefault="008C4A61" w:rsidP="007745FD">
            <w:pPr>
              <w:numPr>
                <w:ilvl w:val="0"/>
                <w:numId w:val="46"/>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Group leaders (men and women)</w:t>
            </w:r>
          </w:p>
          <w:p w14:paraId="5B0B1C45" w14:textId="77777777" w:rsidR="008C4A61" w:rsidRPr="003C40FC" w:rsidRDefault="008C4A61" w:rsidP="008C4A61">
            <w:p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54486BAA" w14:textId="77777777" w:rsidR="008C4A61" w:rsidRPr="003C40FC" w:rsidRDefault="008C4A61" w:rsidP="007745FD">
            <w:pPr>
              <w:numPr>
                <w:ilvl w:val="0"/>
                <w:numId w:val="4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MMDAs</w:t>
            </w:r>
          </w:p>
          <w:p w14:paraId="79574879" w14:textId="77777777" w:rsidR="008C4A61" w:rsidRPr="003C40FC" w:rsidRDefault="008C4A61" w:rsidP="007745FD">
            <w:pPr>
              <w:numPr>
                <w:ilvl w:val="0"/>
                <w:numId w:val="47"/>
              </w:numPr>
              <w:spacing w:line="360" w:lineRule="auto"/>
              <w:contextualSpacing/>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Ghana tourism authority</w:t>
            </w:r>
          </w:p>
          <w:p w14:paraId="2484437E" w14:textId="77777777" w:rsidR="008C4A61" w:rsidRPr="003C40FC" w:rsidRDefault="008C4A61" w:rsidP="007745FD">
            <w:pPr>
              <w:numPr>
                <w:ilvl w:val="0"/>
                <w:numId w:val="4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Assemblymember</w:t>
            </w:r>
          </w:p>
          <w:p w14:paraId="011E043B" w14:textId="77777777" w:rsidR="008C4A61" w:rsidRPr="003C40FC" w:rsidRDefault="008C4A61" w:rsidP="007745FD">
            <w:pPr>
              <w:numPr>
                <w:ilvl w:val="0"/>
                <w:numId w:val="4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NGOs</w:t>
            </w:r>
          </w:p>
          <w:p w14:paraId="7794FB89" w14:textId="77777777" w:rsidR="008C4A61" w:rsidRPr="003C40FC" w:rsidRDefault="008C4A61" w:rsidP="007745FD">
            <w:pPr>
              <w:numPr>
                <w:ilvl w:val="0"/>
                <w:numId w:val="47"/>
              </w:numPr>
              <w:spacing w:line="360" w:lineRule="auto"/>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Regional coordinating council</w:t>
            </w:r>
          </w:p>
          <w:p w14:paraId="2982A824"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160" w:type="dxa"/>
          </w:tcPr>
          <w:p w14:paraId="1479255A" w14:textId="77777777" w:rsidR="008C4A61" w:rsidRPr="003C40FC" w:rsidRDefault="008C4A61" w:rsidP="008C4A61">
            <w:pPr>
              <w:spacing w:line="360" w:lineRule="auto"/>
              <w:rPr>
                <w:rFonts w:ascii="Times New Roman" w:hAnsi="Times New Roman" w:cs="Times New Roman"/>
                <w:i/>
                <w:iCs/>
                <w:sz w:val="24"/>
                <w:szCs w:val="24"/>
                <w14:ligatures w14:val="none"/>
              </w:rPr>
            </w:pPr>
          </w:p>
        </w:tc>
        <w:tc>
          <w:tcPr>
            <w:tcW w:w="2340" w:type="dxa"/>
          </w:tcPr>
          <w:p w14:paraId="069AB0FC" w14:textId="77777777" w:rsidR="008C4A61" w:rsidRPr="003C40FC" w:rsidRDefault="008C4A61" w:rsidP="008C4A61">
            <w:pPr>
              <w:spacing w:line="360" w:lineRule="auto"/>
              <w:rPr>
                <w:rFonts w:ascii="Times New Roman" w:hAnsi="Times New Roman" w:cs="Times New Roman"/>
                <w:i/>
                <w:iCs/>
                <w:sz w:val="24"/>
                <w:szCs w:val="24"/>
                <w14:ligatures w14:val="none"/>
              </w:rPr>
            </w:pPr>
          </w:p>
        </w:tc>
      </w:tr>
    </w:tbl>
    <w:p w14:paraId="2E17DB5A" w14:textId="77777777" w:rsidR="008C4A61" w:rsidRPr="003C40FC" w:rsidRDefault="008C4A61" w:rsidP="008C4A61">
      <w:pPr>
        <w:spacing w:line="360" w:lineRule="auto"/>
        <w:rPr>
          <w:rFonts w:ascii="Times New Roman" w:hAnsi="Times New Roman" w:cs="Times New Roman"/>
          <w:i/>
          <w:iCs/>
          <w:kern w:val="0"/>
          <w:sz w:val="24"/>
          <w:szCs w:val="24"/>
          <w14:ligatures w14:val="none"/>
        </w:rPr>
      </w:pPr>
    </w:p>
    <w:p w14:paraId="0992FBF0" w14:textId="77777777" w:rsidR="00643930" w:rsidRDefault="00643930" w:rsidP="008C4A61">
      <w:pPr>
        <w:jc w:val="center"/>
        <w:rPr>
          <w:rFonts w:ascii="Times New Roman" w:hAnsi="Times New Roman" w:cs="Times New Roman"/>
          <w:b/>
          <w:bCs/>
          <w:kern w:val="0"/>
          <w:sz w:val="24"/>
          <w:szCs w:val="24"/>
          <w14:ligatures w14:val="none"/>
        </w:rPr>
      </w:pPr>
    </w:p>
    <w:p w14:paraId="4A668723" w14:textId="77777777" w:rsidR="00643930" w:rsidRDefault="00643930" w:rsidP="008C4A61">
      <w:pPr>
        <w:jc w:val="center"/>
        <w:rPr>
          <w:rFonts w:ascii="Times New Roman" w:hAnsi="Times New Roman" w:cs="Times New Roman"/>
          <w:b/>
          <w:bCs/>
          <w:kern w:val="0"/>
          <w:sz w:val="24"/>
          <w:szCs w:val="24"/>
          <w14:ligatures w14:val="none"/>
        </w:rPr>
      </w:pPr>
    </w:p>
    <w:p w14:paraId="776F793C" w14:textId="77777777" w:rsidR="00643930" w:rsidRDefault="00643930" w:rsidP="008C4A61">
      <w:pPr>
        <w:jc w:val="center"/>
        <w:rPr>
          <w:rFonts w:ascii="Times New Roman" w:hAnsi="Times New Roman" w:cs="Times New Roman"/>
          <w:b/>
          <w:bCs/>
          <w:kern w:val="0"/>
          <w:sz w:val="24"/>
          <w:szCs w:val="24"/>
          <w14:ligatures w14:val="none"/>
        </w:rPr>
      </w:pPr>
    </w:p>
    <w:p w14:paraId="0ED5A18B" w14:textId="77777777" w:rsidR="00643930" w:rsidRDefault="00643930" w:rsidP="008C4A61">
      <w:pPr>
        <w:jc w:val="center"/>
        <w:rPr>
          <w:rFonts w:ascii="Times New Roman" w:hAnsi="Times New Roman" w:cs="Times New Roman"/>
          <w:b/>
          <w:bCs/>
          <w:kern w:val="0"/>
          <w:sz w:val="24"/>
          <w:szCs w:val="24"/>
          <w14:ligatures w14:val="none"/>
        </w:rPr>
      </w:pPr>
    </w:p>
    <w:p w14:paraId="6FBD16B3" w14:textId="77777777" w:rsidR="00643930" w:rsidRDefault="00643930" w:rsidP="008C4A61">
      <w:pPr>
        <w:jc w:val="center"/>
        <w:rPr>
          <w:rFonts w:ascii="Times New Roman" w:hAnsi="Times New Roman" w:cs="Times New Roman"/>
          <w:b/>
          <w:bCs/>
          <w:kern w:val="0"/>
          <w:sz w:val="24"/>
          <w:szCs w:val="24"/>
          <w14:ligatures w14:val="none"/>
        </w:rPr>
      </w:pPr>
    </w:p>
    <w:p w14:paraId="6446DC3E" w14:textId="34A3172E" w:rsidR="008C4A61" w:rsidRPr="003C40FC" w:rsidRDefault="006875BB" w:rsidP="00643930">
      <w:pPr>
        <w:pStyle w:val="Heading2"/>
        <w:jc w:val="center"/>
      </w:pPr>
      <w:bookmarkStart w:id="488" w:name="_Toc167264788"/>
      <w:r w:rsidRPr="003C40FC">
        <w:lastRenderedPageBreak/>
        <w:t>APPENDIX B</w:t>
      </w:r>
      <w:bookmarkEnd w:id="488"/>
    </w:p>
    <w:p w14:paraId="0D7C1A7B" w14:textId="09698D13" w:rsidR="008C4A61" w:rsidRPr="003C40FC" w:rsidRDefault="006875BB" w:rsidP="008C4A61">
      <w:pPr>
        <w:spacing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 xml:space="preserve">                IMPACTS OF COVID-19 ON TOURISM BUSINESS ACTIVITIES</w:t>
      </w:r>
    </w:p>
    <w:p w14:paraId="6D109FFF" w14:textId="77777777" w:rsidR="008C4A61" w:rsidRPr="003C40FC" w:rsidRDefault="008C4A61" w:rsidP="008C4A61">
      <w:pPr>
        <w:spacing w:line="360" w:lineRule="auto"/>
        <w:jc w:val="both"/>
        <w:rPr>
          <w:rFonts w:ascii="Times New Roman" w:hAnsi="Times New Roman" w:cs="Times New Roman"/>
          <w:i/>
          <w:iCs/>
          <w:kern w:val="0"/>
          <w:sz w:val="24"/>
          <w:szCs w:val="24"/>
          <w:u w:val="single"/>
          <w14:ligatures w14:val="none"/>
        </w:rPr>
      </w:pPr>
      <w:r w:rsidRPr="003C40FC">
        <w:rPr>
          <w:rFonts w:ascii="Times New Roman" w:hAnsi="Times New Roman" w:cs="Times New Roman"/>
          <w:kern w:val="0"/>
          <w:sz w:val="24"/>
          <w:szCs w:val="24"/>
          <w:u w:val="single"/>
          <w14:ligatures w14:val="none"/>
        </w:rPr>
        <w:t>Kindly *Tick* the appropriate answer to each of the responses listed below.</w:t>
      </w:r>
    </w:p>
    <w:p w14:paraId="31D6E622" w14:textId="1DBB48CA" w:rsidR="008C4A61" w:rsidRPr="003C40FC" w:rsidRDefault="008C4A61" w:rsidP="007745FD">
      <w:pPr>
        <w:pStyle w:val="ListParagraph"/>
        <w:numPr>
          <w:ilvl w:val="0"/>
          <w:numId w:val="16"/>
        </w:numPr>
        <w:spacing w:after="20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What kind of economic activity do you do for a living?</w:t>
      </w:r>
    </w:p>
    <w:p w14:paraId="1C4780CB" w14:textId="77777777" w:rsidR="008C4A61" w:rsidRPr="003C40FC" w:rsidRDefault="008C4A61" w:rsidP="008C4A61">
      <w:p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01=Tourism [ ]  02= Farming [ ] 03=Teaching [ ]  04=charcoal burning [ ]</w:t>
      </w:r>
    </w:p>
    <w:p w14:paraId="7E24A86F"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much money were you making from the aforementioned tourism activity per month before the COVID-19 pandemic?  01.GH600-800 [ ]  02.GH900-1000 [ ]  03.GH1200-1500 [ ]  04.GH1600-2000 [ ]</w:t>
      </w:r>
    </w:p>
    <w:p w14:paraId="5F5EAF78"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much were you earning from your tourism business activities in the midst of the COVID-19 outbreak? 01. GH₵300-400 [ ] 02.GH₵500-600 [ ]  03.GH₵ 700-800 [ ]  04.GH₵900-1200 [ ]</w:t>
      </w:r>
    </w:p>
    <w:p w14:paraId="4E7E8641" w14:textId="77777777" w:rsidR="008C4A61" w:rsidRPr="003C40FC" w:rsidRDefault="008C4A61" w:rsidP="007745FD">
      <w:pPr>
        <w:numPr>
          <w:ilvl w:val="0"/>
          <w:numId w:val="16"/>
        </w:numPr>
        <w:spacing w:before="24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did you spend the income earned from the tourism activities before the COVID-19 pandemic?  01. Payment of school fees [ ] 02. Expansion of tourism business [ ] 03. Building of residential facilities [ ] 04. Taking care of my family [ ]  05. Settlement of medical bills [ ]</w:t>
      </w:r>
    </w:p>
    <w:p w14:paraId="66F14886"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Can you still provide the factors you indicated earlier in the midst of the pandemic? Please indicate below.</w:t>
      </w:r>
    </w:p>
    <w:p w14:paraId="51781F82"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t>
      </w:r>
    </w:p>
    <w:p w14:paraId="085DAE79"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Please select the relevant option to reflect the level of tourist attendance at your site.</w:t>
      </w:r>
    </w:p>
    <w:tbl>
      <w:tblPr>
        <w:tblStyle w:val="TableGrid4"/>
        <w:tblW w:w="0" w:type="auto"/>
        <w:tblInd w:w="85" w:type="dxa"/>
        <w:tblLook w:val="04A0" w:firstRow="1" w:lastRow="0" w:firstColumn="1" w:lastColumn="0" w:noHBand="0" w:noVBand="1"/>
      </w:tblPr>
      <w:tblGrid>
        <w:gridCol w:w="2545"/>
        <w:gridCol w:w="1454"/>
        <w:gridCol w:w="1453"/>
        <w:gridCol w:w="1430"/>
        <w:gridCol w:w="1329"/>
      </w:tblGrid>
      <w:tr w:rsidR="007044EC" w:rsidRPr="003C40FC" w14:paraId="1AF32890" w14:textId="77777777" w:rsidTr="00643930">
        <w:tc>
          <w:tcPr>
            <w:tcW w:w="2545" w:type="dxa"/>
          </w:tcPr>
          <w:p w14:paraId="0CFB0F2F"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5666" w:type="dxa"/>
            <w:gridSpan w:val="4"/>
          </w:tcPr>
          <w:p w14:paraId="16822C88"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b/>
                <w:bCs/>
                <w:sz w:val="24"/>
                <w:szCs w:val="24"/>
                <w14:ligatures w14:val="none"/>
              </w:rPr>
              <w:t>DEGREE OF TOURISTS VISITATION</w:t>
            </w:r>
          </w:p>
        </w:tc>
      </w:tr>
      <w:tr w:rsidR="007044EC" w:rsidRPr="003C40FC" w14:paraId="199ACF54" w14:textId="77777777" w:rsidTr="00643930">
        <w:tc>
          <w:tcPr>
            <w:tcW w:w="2545" w:type="dxa"/>
          </w:tcPr>
          <w:p w14:paraId="7D67D6E7" w14:textId="77777777" w:rsidR="008C4A61" w:rsidRPr="003C40FC" w:rsidRDefault="008C4A61" w:rsidP="008C4A61">
            <w:pPr>
              <w:spacing w:before="240" w:line="360" w:lineRule="auto"/>
              <w:jc w:val="both"/>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VARIABLES</w:t>
            </w:r>
          </w:p>
        </w:tc>
        <w:tc>
          <w:tcPr>
            <w:tcW w:w="1454" w:type="dxa"/>
          </w:tcPr>
          <w:p w14:paraId="13AC5DC6"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Very high</w:t>
            </w:r>
          </w:p>
        </w:tc>
        <w:tc>
          <w:tcPr>
            <w:tcW w:w="1453" w:type="dxa"/>
          </w:tcPr>
          <w:p w14:paraId="5696202A"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High</w:t>
            </w:r>
          </w:p>
        </w:tc>
        <w:tc>
          <w:tcPr>
            <w:tcW w:w="1430" w:type="dxa"/>
          </w:tcPr>
          <w:p w14:paraId="585CBDAE"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Moderate</w:t>
            </w:r>
          </w:p>
        </w:tc>
        <w:tc>
          <w:tcPr>
            <w:tcW w:w="1329" w:type="dxa"/>
          </w:tcPr>
          <w:p w14:paraId="78E58E8E"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Low</w:t>
            </w:r>
          </w:p>
        </w:tc>
      </w:tr>
      <w:tr w:rsidR="007044EC" w:rsidRPr="003C40FC" w14:paraId="7840790C" w14:textId="77777777" w:rsidTr="00643930">
        <w:tc>
          <w:tcPr>
            <w:tcW w:w="2545" w:type="dxa"/>
          </w:tcPr>
          <w:p w14:paraId="6310992A"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Visitation Before Lockdown</w:t>
            </w:r>
          </w:p>
        </w:tc>
        <w:tc>
          <w:tcPr>
            <w:tcW w:w="1454" w:type="dxa"/>
          </w:tcPr>
          <w:p w14:paraId="0ED0BD52"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453" w:type="dxa"/>
          </w:tcPr>
          <w:p w14:paraId="78FBBD31"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430" w:type="dxa"/>
          </w:tcPr>
          <w:p w14:paraId="6C95E8CD"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329" w:type="dxa"/>
          </w:tcPr>
          <w:p w14:paraId="4E10DECF"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r>
      <w:tr w:rsidR="007044EC" w:rsidRPr="003C40FC" w14:paraId="69409007" w14:textId="77777777" w:rsidTr="00643930">
        <w:tc>
          <w:tcPr>
            <w:tcW w:w="2545" w:type="dxa"/>
          </w:tcPr>
          <w:p w14:paraId="5C70B6FF"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Visitation After Easing of Covid-19 Restrictions</w:t>
            </w:r>
          </w:p>
        </w:tc>
        <w:tc>
          <w:tcPr>
            <w:tcW w:w="1454" w:type="dxa"/>
          </w:tcPr>
          <w:p w14:paraId="6B29355E"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453" w:type="dxa"/>
          </w:tcPr>
          <w:p w14:paraId="26F14419"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430" w:type="dxa"/>
          </w:tcPr>
          <w:p w14:paraId="10CE2AC2"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c>
          <w:tcPr>
            <w:tcW w:w="1329" w:type="dxa"/>
          </w:tcPr>
          <w:p w14:paraId="504B0661" w14:textId="77777777" w:rsidR="008C4A61" w:rsidRPr="003C40FC" w:rsidRDefault="008C4A61" w:rsidP="008C4A61">
            <w:pPr>
              <w:spacing w:before="240" w:line="360" w:lineRule="auto"/>
              <w:jc w:val="both"/>
              <w:rPr>
                <w:rFonts w:ascii="Times New Roman" w:hAnsi="Times New Roman" w:cs="Times New Roman"/>
                <w:sz w:val="24"/>
                <w:szCs w:val="24"/>
                <w14:ligatures w14:val="none"/>
              </w:rPr>
            </w:pPr>
          </w:p>
        </w:tc>
      </w:tr>
    </w:tbl>
    <w:p w14:paraId="6CE23FBF"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much were you making from the tourist visits before the Covid-19 Pandemic?</w:t>
      </w:r>
    </w:p>
    <w:p w14:paraId="3EB46F1C"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01. GH450-500 [ ]   02. GH700-1200 [ ]  03. GH1500-1700 [ ]   04. GH2000-2500 [ ]</w:t>
      </w:r>
    </w:p>
    <w:p w14:paraId="2B174E3B"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much income did you make during the Covid-19 pandemic in a month?</w:t>
      </w:r>
    </w:p>
    <w:p w14:paraId="3820E4BB"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01. GH100-300 [ ] 02. GH300- 500 [ ] 03. GH400-600 [ ] 04. GH500-700 [ ]</w:t>
      </w:r>
    </w:p>
    <w:p w14:paraId="60F3B5B8"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Now that the Covid-19 limits have been eased, how much money do you make in a month?   01. GH₵500-700 [ ] 02. GH₵400-850 [ ] 03.GH₵1200- 1300 [ ]  04. GH₵1100-1600 [ ]</w:t>
      </w:r>
    </w:p>
    <w:p w14:paraId="008F413E"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has the local economy been affected by the lockdowns and travel restrictions? 01. No income [ ] 02.Trading is at a standstill [ ]  03. </w:t>
      </w:r>
    </w:p>
    <w:p w14:paraId="12C6A27F"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Do you believe the covid-19 epidemic has influenced activities in the tourism value chain?</w:t>
      </w:r>
    </w:p>
    <w:p w14:paraId="695493BD" w14:textId="77777777" w:rsidR="008C4A61" w:rsidRPr="003C40FC" w:rsidRDefault="008C4A61" w:rsidP="007745FD">
      <w:pPr>
        <w:numPr>
          <w:ilvl w:val="0"/>
          <w:numId w:val="164"/>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YES [ ] 02. NO [ ]</w:t>
      </w:r>
    </w:p>
    <w:p w14:paraId="6CB4A870"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How has it influenced the tourism industry?</w:t>
      </w:r>
    </w:p>
    <w:p w14:paraId="69AED30F"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01. decreased grocery store patronage [ ] 02. Tourism business collapse [ ] </w:t>
      </w:r>
    </w:p>
    <w:p w14:paraId="72E3E8BF"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03. Increased income [ ] 04. Created joblessness</w:t>
      </w:r>
    </w:p>
    <w:p w14:paraId="2C64E2B8"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Which of the following tourists’ products do you think the pandemic has impacted its demand and supply?</w:t>
      </w:r>
    </w:p>
    <w:p w14:paraId="355A8616" w14:textId="77777777" w:rsidR="008C4A61" w:rsidRPr="003C40FC" w:rsidRDefault="008C4A61" w:rsidP="007745FD">
      <w:pPr>
        <w:numPr>
          <w:ilvl w:val="0"/>
          <w:numId w:val="165"/>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Smokes [ ] 02.Hats [ ] 03.Baskets [ ] 04. Not applicable [ ]</w:t>
      </w:r>
    </w:p>
    <w:p w14:paraId="6CD6BA47"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b/>
          <w:bCs/>
          <w:i/>
          <w:iCs/>
          <w:kern w:val="0"/>
          <w:sz w:val="24"/>
          <w:szCs w:val="24"/>
          <w14:ligatures w14:val="none"/>
        </w:rPr>
      </w:pPr>
      <w:r w:rsidRPr="003C40FC">
        <w:rPr>
          <w:rFonts w:ascii="Times New Roman" w:hAnsi="Times New Roman" w:cs="Times New Roman"/>
          <w:kern w:val="0"/>
          <w:sz w:val="24"/>
          <w:szCs w:val="24"/>
          <w14:ligatures w14:val="none"/>
        </w:rPr>
        <w:t xml:space="preserve">Have you stopped operating your tourism activity because of the current crisis? </w:t>
      </w:r>
      <w:r w:rsidRPr="003C40FC">
        <w:rPr>
          <w:rFonts w:ascii="Times New Roman" w:hAnsi="Times New Roman" w:cs="Times New Roman"/>
          <w:b/>
          <w:bCs/>
          <w:kern w:val="0"/>
          <w:sz w:val="24"/>
          <w:szCs w:val="24"/>
          <w14:ligatures w14:val="none"/>
        </w:rPr>
        <w:t>TICK (√) only one response</w:t>
      </w:r>
      <w:r w:rsidRPr="003C40FC">
        <w:rPr>
          <w:rFonts w:ascii="Times New Roman" w:hAnsi="Times New Roman" w:cs="Times New Roman"/>
          <w:kern w:val="0"/>
          <w:sz w:val="24"/>
          <w:szCs w:val="24"/>
          <w14:ligatures w14:val="none"/>
        </w:rPr>
        <w:t>.</w:t>
      </w:r>
    </w:p>
    <w:p w14:paraId="04B53028" w14:textId="77777777" w:rsidR="008C4A61" w:rsidRPr="003C40FC" w:rsidRDefault="008C4A61" w:rsidP="008C4A61">
      <w:p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01.No, operations are still running [ ]</w:t>
      </w:r>
    </w:p>
    <w:p w14:paraId="36051379" w14:textId="77777777" w:rsidR="008C4A61" w:rsidRPr="003C40FC" w:rsidRDefault="008C4A61" w:rsidP="007745FD">
      <w:pPr>
        <w:numPr>
          <w:ilvl w:val="0"/>
          <w:numId w:val="16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Temporarily stopped because of Covid-19 cases in our business [ ]</w:t>
      </w:r>
    </w:p>
    <w:p w14:paraId="7BC8D17C" w14:textId="77777777" w:rsidR="008C4A61" w:rsidRPr="003C40FC" w:rsidRDefault="008C4A61" w:rsidP="007745FD">
      <w:pPr>
        <w:numPr>
          <w:ilvl w:val="0"/>
          <w:numId w:val="16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Temporarily stopped because of reduced orders [ ]</w:t>
      </w:r>
    </w:p>
    <w:p w14:paraId="62197BA7" w14:textId="77777777" w:rsidR="008C4A61" w:rsidRPr="003C40FC" w:rsidRDefault="008C4A61" w:rsidP="007745FD">
      <w:pPr>
        <w:numPr>
          <w:ilvl w:val="0"/>
          <w:numId w:val="16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Temporarily stopped because of instructions by authorities [ ]</w:t>
      </w:r>
    </w:p>
    <w:p w14:paraId="06A9AE62" w14:textId="77777777" w:rsidR="008C4A61" w:rsidRPr="003C40FC" w:rsidRDefault="008C4A61" w:rsidP="007745FD">
      <w:pPr>
        <w:numPr>
          <w:ilvl w:val="0"/>
          <w:numId w:val="16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stopped operations previously but currently running again [ ]</w:t>
      </w:r>
    </w:p>
    <w:p w14:paraId="36938A9E" w14:textId="77777777" w:rsidR="008C4A61" w:rsidRPr="003C40FC" w:rsidRDefault="008C4A61" w:rsidP="007745FD">
      <w:pPr>
        <w:numPr>
          <w:ilvl w:val="0"/>
          <w:numId w:val="16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permanently stopped [ ]</w:t>
      </w:r>
    </w:p>
    <w:p w14:paraId="55399EE5"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has been the </w:t>
      </w:r>
      <w:r w:rsidRPr="003C40FC">
        <w:rPr>
          <w:rFonts w:ascii="Times New Roman" w:hAnsi="Times New Roman" w:cs="Times New Roman"/>
          <w:b/>
          <w:bCs/>
          <w:kern w:val="0"/>
          <w:sz w:val="24"/>
          <w:szCs w:val="24"/>
          <w14:ligatures w14:val="none"/>
        </w:rPr>
        <w:t xml:space="preserve">demand </w:t>
      </w:r>
      <w:r w:rsidRPr="003C40FC">
        <w:rPr>
          <w:rFonts w:ascii="Times New Roman" w:hAnsi="Times New Roman" w:cs="Times New Roman"/>
          <w:kern w:val="0"/>
          <w:sz w:val="24"/>
          <w:szCs w:val="24"/>
          <w14:ligatures w14:val="none"/>
        </w:rPr>
        <w:t>for tourism products since the outbreak of the Covid-19 pandemic?  01. Very low demand [ ] 02.  Increase in demand [ ] 03.Decline in demand [ ]   04 Stable demand [ ]</w:t>
      </w:r>
    </w:p>
    <w:p w14:paraId="1E91ACAE" w14:textId="77777777" w:rsidR="008C4A61"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What has been the influence of the Covid-19 pandemic on the following variables in the tourism industry?  kindly </w:t>
      </w:r>
      <w:r w:rsidRPr="003C40FC">
        <w:rPr>
          <w:rFonts w:ascii="Times New Roman" w:hAnsi="Times New Roman" w:cs="Times New Roman"/>
          <w:b/>
          <w:bCs/>
          <w:kern w:val="0"/>
          <w:sz w:val="24"/>
          <w:szCs w:val="24"/>
          <w14:ligatures w14:val="none"/>
        </w:rPr>
        <w:t>Tick (√)</w:t>
      </w:r>
      <w:r w:rsidRPr="003C40FC">
        <w:rPr>
          <w:rFonts w:ascii="Times New Roman" w:hAnsi="Times New Roman" w:cs="Times New Roman"/>
          <w:kern w:val="0"/>
          <w:sz w:val="24"/>
          <w:szCs w:val="24"/>
          <w14:ligatures w14:val="none"/>
        </w:rPr>
        <w:t xml:space="preserve"> once on each of the appropriate variables.</w:t>
      </w:r>
    </w:p>
    <w:p w14:paraId="7D3E38E8" w14:textId="77777777" w:rsidR="00643930" w:rsidRDefault="00643930" w:rsidP="00643930">
      <w:pPr>
        <w:spacing w:before="240" w:after="200" w:line="360" w:lineRule="auto"/>
        <w:contextualSpacing/>
        <w:jc w:val="both"/>
        <w:rPr>
          <w:rFonts w:ascii="Times New Roman" w:hAnsi="Times New Roman" w:cs="Times New Roman"/>
          <w:kern w:val="0"/>
          <w:sz w:val="24"/>
          <w:szCs w:val="24"/>
          <w14:ligatures w14:val="none"/>
        </w:rPr>
      </w:pPr>
    </w:p>
    <w:p w14:paraId="1D28B0CD" w14:textId="77777777" w:rsidR="00643930" w:rsidRPr="003C40FC" w:rsidRDefault="00643930" w:rsidP="00643930">
      <w:pPr>
        <w:spacing w:before="240" w:after="200" w:line="360" w:lineRule="auto"/>
        <w:contextualSpacing/>
        <w:jc w:val="both"/>
        <w:rPr>
          <w:rFonts w:ascii="Times New Roman" w:hAnsi="Times New Roman" w:cs="Times New Roman"/>
          <w:kern w:val="0"/>
          <w:sz w:val="24"/>
          <w:szCs w:val="24"/>
          <w14:ligatures w14:val="none"/>
        </w:rPr>
      </w:pPr>
    </w:p>
    <w:tbl>
      <w:tblPr>
        <w:tblStyle w:val="TableGrid4"/>
        <w:tblW w:w="0" w:type="auto"/>
        <w:tblInd w:w="720" w:type="dxa"/>
        <w:tblLook w:val="04A0" w:firstRow="1" w:lastRow="0" w:firstColumn="1" w:lastColumn="0" w:noHBand="0" w:noVBand="1"/>
      </w:tblPr>
      <w:tblGrid>
        <w:gridCol w:w="1990"/>
        <w:gridCol w:w="1888"/>
        <w:gridCol w:w="1912"/>
        <w:gridCol w:w="1786"/>
      </w:tblGrid>
      <w:tr w:rsidR="007044EC" w:rsidRPr="003C40FC" w14:paraId="077789E4" w14:textId="77777777" w:rsidTr="00951068">
        <w:tc>
          <w:tcPr>
            <w:tcW w:w="2254" w:type="dxa"/>
          </w:tcPr>
          <w:p w14:paraId="559A61DB"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lastRenderedPageBreak/>
              <w:t xml:space="preserve">Variables </w:t>
            </w:r>
          </w:p>
        </w:tc>
        <w:tc>
          <w:tcPr>
            <w:tcW w:w="2254" w:type="dxa"/>
          </w:tcPr>
          <w:p w14:paraId="1EA8F5D0"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Increase</w:t>
            </w:r>
          </w:p>
        </w:tc>
        <w:tc>
          <w:tcPr>
            <w:tcW w:w="2254" w:type="dxa"/>
          </w:tcPr>
          <w:p w14:paraId="52EAEB94"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Decrease</w:t>
            </w:r>
          </w:p>
        </w:tc>
        <w:tc>
          <w:tcPr>
            <w:tcW w:w="2254" w:type="dxa"/>
          </w:tcPr>
          <w:p w14:paraId="195C5D64"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Loss </w:t>
            </w:r>
          </w:p>
        </w:tc>
      </w:tr>
      <w:tr w:rsidR="007044EC" w:rsidRPr="003C40FC" w14:paraId="68C5AA75" w14:textId="77777777" w:rsidTr="00951068">
        <w:tc>
          <w:tcPr>
            <w:tcW w:w="2254" w:type="dxa"/>
          </w:tcPr>
          <w:p w14:paraId="0FF1AB06"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income </w:t>
            </w:r>
          </w:p>
        </w:tc>
        <w:tc>
          <w:tcPr>
            <w:tcW w:w="2254" w:type="dxa"/>
          </w:tcPr>
          <w:p w14:paraId="453ACBB0"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7BA4F5DA"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0278A103"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r>
      <w:tr w:rsidR="007044EC" w:rsidRPr="003C40FC" w14:paraId="7AB76231" w14:textId="77777777" w:rsidTr="00951068">
        <w:tc>
          <w:tcPr>
            <w:tcW w:w="2254" w:type="dxa"/>
          </w:tcPr>
          <w:p w14:paraId="02293775"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Jobs </w:t>
            </w:r>
          </w:p>
        </w:tc>
        <w:tc>
          <w:tcPr>
            <w:tcW w:w="2254" w:type="dxa"/>
          </w:tcPr>
          <w:p w14:paraId="02412BAB"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19350064"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215CA875"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r>
      <w:tr w:rsidR="008C4A61" w:rsidRPr="003C40FC" w14:paraId="07F8E6A2" w14:textId="77777777" w:rsidTr="00951068">
        <w:tc>
          <w:tcPr>
            <w:tcW w:w="2254" w:type="dxa"/>
          </w:tcPr>
          <w:p w14:paraId="683EE9AF" w14:textId="77777777" w:rsidR="008C4A61" w:rsidRPr="003C40FC" w:rsidRDefault="008C4A61" w:rsidP="008C4A61">
            <w:pPr>
              <w:spacing w:line="360" w:lineRule="auto"/>
              <w:jc w:val="both"/>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Livelihoods</w:t>
            </w:r>
          </w:p>
        </w:tc>
        <w:tc>
          <w:tcPr>
            <w:tcW w:w="2254" w:type="dxa"/>
          </w:tcPr>
          <w:p w14:paraId="5097D064"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6B2262CB"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c>
          <w:tcPr>
            <w:tcW w:w="2254" w:type="dxa"/>
          </w:tcPr>
          <w:p w14:paraId="2134F71D" w14:textId="77777777" w:rsidR="008C4A61" w:rsidRPr="003C40FC" w:rsidRDefault="008C4A61" w:rsidP="008C4A61">
            <w:pPr>
              <w:spacing w:line="360" w:lineRule="auto"/>
              <w:jc w:val="both"/>
              <w:rPr>
                <w:rFonts w:ascii="Times New Roman" w:hAnsi="Times New Roman" w:cs="Times New Roman"/>
                <w:sz w:val="24"/>
                <w:szCs w:val="24"/>
                <w14:ligatures w14:val="none"/>
              </w:rPr>
            </w:pPr>
          </w:p>
        </w:tc>
      </w:tr>
    </w:tbl>
    <w:p w14:paraId="72B4992F" w14:textId="77777777" w:rsidR="008C4A61" w:rsidRPr="003C40FC" w:rsidRDefault="008C4A61" w:rsidP="008C4A61">
      <w:pPr>
        <w:spacing w:after="200" w:line="360" w:lineRule="auto"/>
        <w:contextualSpacing/>
        <w:jc w:val="both"/>
        <w:rPr>
          <w:rFonts w:ascii="Times New Roman" w:hAnsi="Times New Roman" w:cs="Times New Roman"/>
          <w:kern w:val="0"/>
          <w:sz w:val="24"/>
          <w:szCs w:val="24"/>
          <w14:ligatures w14:val="none"/>
        </w:rPr>
      </w:pPr>
    </w:p>
    <w:p w14:paraId="15659318" w14:textId="77777777" w:rsidR="008C4A61" w:rsidRPr="003C40FC" w:rsidRDefault="008C4A61" w:rsidP="007745FD">
      <w:pPr>
        <w:numPr>
          <w:ilvl w:val="0"/>
          <w:numId w:val="16"/>
        </w:numPr>
        <w:spacing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Kindly indicate the category of people who suffered job losses in the industry due to the Crisis?    01. Women only [ ] 02. Men only [ ] 03. Both men and women [ ] 04. Everyone [ ]</w:t>
      </w:r>
    </w:p>
    <w:p w14:paraId="74C8AC4C" w14:textId="77777777" w:rsidR="008C4A61" w:rsidRPr="003C40FC" w:rsidRDefault="008C4A61" w:rsidP="007745FD">
      <w:pPr>
        <w:numPr>
          <w:ilvl w:val="0"/>
          <w:numId w:val="16"/>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Do any of your family members work in the tourism industry?</w:t>
      </w:r>
    </w:p>
    <w:p w14:paraId="5186E2BC" w14:textId="77777777" w:rsidR="008C4A61" w:rsidRPr="003C40FC" w:rsidRDefault="008C4A61" w:rsidP="007745FD">
      <w:pPr>
        <w:numPr>
          <w:ilvl w:val="0"/>
          <w:numId w:val="167"/>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YES [ ] 02. NO [ ]</w:t>
      </w:r>
    </w:p>
    <w:p w14:paraId="3EB51B57" w14:textId="77777777" w:rsidR="008C4A61" w:rsidRPr="003C40FC" w:rsidRDefault="008C4A61" w:rsidP="007745FD">
      <w:pPr>
        <w:numPr>
          <w:ilvl w:val="0"/>
          <w:numId w:val="16"/>
        </w:num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many people are active in tourism activities?   </w:t>
      </w:r>
    </w:p>
    <w:p w14:paraId="44E6B8AA"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01. One [ ] 02. Two [ ] 03. Four [ ] 04. Six [ ]</w:t>
      </w:r>
    </w:p>
    <w:p w14:paraId="6247265A" w14:textId="77777777" w:rsidR="008C4A61" w:rsidRPr="003C40FC" w:rsidRDefault="008C4A61" w:rsidP="007745FD">
      <w:pPr>
        <w:numPr>
          <w:ilvl w:val="0"/>
          <w:numId w:val="16"/>
        </w:numPr>
        <w:spacing w:before="24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Could you tell me how much money they make in a month? </w:t>
      </w:r>
    </w:p>
    <w:p w14:paraId="5E97274E" w14:textId="77777777" w:rsidR="008C4A61" w:rsidRPr="003C40FC" w:rsidRDefault="008C4A61" w:rsidP="008C4A61">
      <w:pPr>
        <w:spacing w:before="240" w:after="20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01. GH₵ 100-250 [ ] 02. GH₵ 400-550 [ ] 03. GH₵ 550-650 [ ] 04. </w:t>
      </w:r>
      <w:bookmarkStart w:id="489" w:name="_Hlk101072514"/>
      <w:r w:rsidRPr="003C40FC">
        <w:rPr>
          <w:rFonts w:ascii="Times New Roman" w:hAnsi="Times New Roman" w:cs="Times New Roman"/>
          <w:kern w:val="0"/>
          <w:sz w:val="24"/>
          <w:szCs w:val="24"/>
          <w14:ligatures w14:val="none"/>
        </w:rPr>
        <w:t>GH₵700-</w:t>
      </w:r>
      <w:bookmarkEnd w:id="489"/>
      <w:r w:rsidRPr="003C40FC">
        <w:rPr>
          <w:rFonts w:ascii="Times New Roman" w:hAnsi="Times New Roman" w:cs="Times New Roman"/>
          <w:kern w:val="0"/>
          <w:sz w:val="24"/>
          <w:szCs w:val="24"/>
          <w14:ligatures w14:val="none"/>
        </w:rPr>
        <w:t>850 [ ]</w:t>
      </w:r>
    </w:p>
    <w:p w14:paraId="67CBC8A7" w14:textId="77777777" w:rsidR="008C4A61" w:rsidRPr="003C40FC" w:rsidRDefault="008C4A61" w:rsidP="007745FD">
      <w:pPr>
        <w:numPr>
          <w:ilvl w:val="0"/>
          <w:numId w:val="16"/>
        </w:numPr>
        <w:spacing w:before="24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What were your economic activities during the closure of the tourism industries? 01. Charcoal sales [ ] 02.Gold mining [ ] 03. Fish farming [ ]  04. Hunting [ ]</w:t>
      </w:r>
    </w:p>
    <w:p w14:paraId="0FDDAF66" w14:textId="77777777" w:rsidR="008C4A61" w:rsidRPr="003C40FC" w:rsidRDefault="008C4A61" w:rsidP="007745FD">
      <w:pPr>
        <w:numPr>
          <w:ilvl w:val="0"/>
          <w:numId w:val="16"/>
        </w:numPr>
        <w:spacing w:before="240"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Risk Analysis of the financial risk to natural attractions Amid the Covid-19 Pandemic.</w:t>
      </w:r>
    </w:p>
    <w:tbl>
      <w:tblPr>
        <w:tblStyle w:val="TableGrid4"/>
        <w:tblW w:w="0" w:type="auto"/>
        <w:tblLook w:val="04A0" w:firstRow="1" w:lastRow="0" w:firstColumn="1" w:lastColumn="0" w:noHBand="0" w:noVBand="1"/>
      </w:tblPr>
      <w:tblGrid>
        <w:gridCol w:w="2096"/>
        <w:gridCol w:w="1240"/>
        <w:gridCol w:w="1240"/>
        <w:gridCol w:w="1240"/>
        <w:gridCol w:w="1240"/>
        <w:gridCol w:w="1240"/>
      </w:tblGrid>
      <w:tr w:rsidR="007044EC" w:rsidRPr="003C40FC" w14:paraId="4F6071CD" w14:textId="77777777" w:rsidTr="00951068">
        <w:tc>
          <w:tcPr>
            <w:tcW w:w="2097" w:type="dxa"/>
          </w:tcPr>
          <w:p w14:paraId="469E91C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919" w:type="dxa"/>
            <w:gridSpan w:val="5"/>
          </w:tcPr>
          <w:p w14:paraId="4C4B623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FINANCIAL RISK TO NATURAL ATTRACTION</w:t>
            </w:r>
          </w:p>
          <w:p w14:paraId="03030F61" w14:textId="77777777" w:rsidR="008C4A61" w:rsidRPr="003C40FC" w:rsidRDefault="008C4A61" w:rsidP="008C4A61">
            <w:pPr>
              <w:rPr>
                <w:rFonts w:ascii="Times New Roman" w:hAnsi="Times New Roman" w:cs="Times New Roman"/>
                <w:sz w:val="24"/>
                <w:szCs w:val="24"/>
                <w14:ligatures w14:val="none"/>
              </w:rPr>
            </w:pPr>
          </w:p>
          <w:p w14:paraId="2771AF5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087DA0F2" w14:textId="77777777" w:rsidTr="00951068">
        <w:tc>
          <w:tcPr>
            <w:tcW w:w="2097" w:type="dxa"/>
          </w:tcPr>
          <w:p w14:paraId="41FAA41B"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4776897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29842BB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4E8CE52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0E3F66A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3150EC1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74685F97" w14:textId="77777777" w:rsidTr="00951068">
        <w:tc>
          <w:tcPr>
            <w:tcW w:w="2097" w:type="dxa"/>
          </w:tcPr>
          <w:p w14:paraId="56942A0C"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0D1DE8CD" w14:textId="77777777" w:rsidR="008C4A61" w:rsidRPr="003C40FC" w:rsidRDefault="008C4A61" w:rsidP="008C4A61">
            <w:pPr>
              <w:rPr>
                <w:rFonts w:ascii="Times New Roman" w:hAnsi="Times New Roman" w:cs="Times New Roman"/>
                <w:sz w:val="24"/>
                <w:szCs w:val="24"/>
                <w14:ligatures w14:val="none"/>
              </w:rPr>
            </w:pPr>
          </w:p>
          <w:p w14:paraId="4F78BD2A"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65FDD30A"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55961E38"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7B122049"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016D777A"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5F8D269C"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450F1DB7"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6FF3E220"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7A36CDFF"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2389B0E4" w14:textId="77777777" w:rsidR="008C4A61" w:rsidRPr="003C40FC" w:rsidRDefault="008C4A61" w:rsidP="008C4A61">
            <w:pPr>
              <w:rPr>
                <w:rFonts w:ascii="Times New Roman" w:hAnsi="Times New Roman" w:cs="Times New Roman"/>
                <w:sz w:val="24"/>
                <w:szCs w:val="24"/>
                <w14:ligatures w14:val="none"/>
              </w:rPr>
            </w:pPr>
          </w:p>
          <w:p w14:paraId="7453DB0A"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 xml:space="preserve"> Paga Crocodile Pond</w:t>
            </w:r>
          </w:p>
          <w:p w14:paraId="50070206" w14:textId="77777777" w:rsidR="008C4A61" w:rsidRPr="003C40FC" w:rsidRDefault="008C4A61" w:rsidP="008C4A61">
            <w:pPr>
              <w:rPr>
                <w:rFonts w:ascii="Times New Roman" w:hAnsi="Times New Roman" w:cs="Times New Roman"/>
                <w:sz w:val="24"/>
                <w:szCs w:val="24"/>
                <w14:ligatures w14:val="none"/>
              </w:rPr>
            </w:pPr>
          </w:p>
          <w:p w14:paraId="37E56F88"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77F47597"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7850231B"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355FA963"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31F20811"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2D2C4A7F"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1732A735"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0D455128"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3747282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3FDC119F"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789CD61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3CE9F6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8C5108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B16C42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3711612"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6B50A2AF" w14:textId="77777777" w:rsidTr="00951068">
        <w:tc>
          <w:tcPr>
            <w:tcW w:w="2097" w:type="dxa"/>
          </w:tcPr>
          <w:p w14:paraId="632826C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 xml:space="preserve"> Artificial visitors attraction.</w:t>
            </w:r>
          </w:p>
          <w:p w14:paraId="1663A08B"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Sirigu women’s </w:t>
            </w:r>
            <w:r w:rsidRPr="003C40FC">
              <w:rPr>
                <w:rFonts w:ascii="Times New Roman" w:hAnsi="Times New Roman" w:cs="Times New Roman"/>
                <w:i/>
                <w:iCs/>
                <w:sz w:val="24"/>
                <w:szCs w:val="24"/>
                <w:u w:val="single"/>
                <w14:ligatures w14:val="none"/>
              </w:rPr>
              <w:t>pottery and art</w:t>
            </w:r>
          </w:p>
          <w:p w14:paraId="0712B397" w14:textId="77777777" w:rsidR="008C4A61" w:rsidRPr="003C40FC" w:rsidRDefault="008C4A61" w:rsidP="008C4A61">
            <w:pPr>
              <w:rPr>
                <w:rFonts w:ascii="Times New Roman" w:hAnsi="Times New Roman" w:cs="Times New Roman"/>
                <w:b/>
                <w:bCs/>
                <w:sz w:val="24"/>
                <w:szCs w:val="24"/>
                <w14:ligatures w14:val="none"/>
              </w:rPr>
            </w:pPr>
          </w:p>
          <w:p w14:paraId="73805915" w14:textId="77777777" w:rsidR="008C4A61" w:rsidRPr="003C40FC" w:rsidRDefault="008C4A61" w:rsidP="007745FD">
            <w:pPr>
              <w:numPr>
                <w:ilvl w:val="0"/>
                <w:numId w:val="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1DE6616F" w14:textId="77777777" w:rsidR="008C4A61" w:rsidRPr="003C40FC" w:rsidRDefault="008C4A61" w:rsidP="007745FD">
            <w:pPr>
              <w:numPr>
                <w:ilvl w:val="0"/>
                <w:numId w:val="20"/>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Guesthouse Managers</w:t>
            </w:r>
          </w:p>
        </w:tc>
        <w:tc>
          <w:tcPr>
            <w:tcW w:w="1383" w:type="dxa"/>
          </w:tcPr>
          <w:p w14:paraId="2A349AE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F27062D"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724D50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B0D178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04B7EEB"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1B4F9582" w14:textId="77777777" w:rsidTr="00951068">
        <w:trPr>
          <w:trHeight w:val="11330"/>
        </w:trPr>
        <w:tc>
          <w:tcPr>
            <w:tcW w:w="2097" w:type="dxa"/>
          </w:tcPr>
          <w:p w14:paraId="0F7DFEF4"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Purpose- build attraction</w:t>
            </w:r>
          </w:p>
          <w:p w14:paraId="7A98C88D" w14:textId="2492D311"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i/>
                <w:iCs/>
                <w:sz w:val="24"/>
                <w:szCs w:val="24"/>
                <w14:ligatures w14:val="none"/>
              </w:rPr>
              <w:t>Sirigu women’s pottery and art</w:t>
            </w:r>
          </w:p>
          <w:p w14:paraId="5252D304" w14:textId="77777777" w:rsidR="008C4A61" w:rsidRPr="003C40FC" w:rsidRDefault="008C4A61" w:rsidP="007745FD">
            <w:pPr>
              <w:numPr>
                <w:ilvl w:val="0"/>
                <w:numId w:val="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4E761BCA" w14:textId="77777777" w:rsidR="008C4A61" w:rsidRPr="003C40FC" w:rsidRDefault="008C4A61" w:rsidP="007745FD">
            <w:pPr>
              <w:numPr>
                <w:ilvl w:val="0"/>
                <w:numId w:val="91"/>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2414FE5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546DD693"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14CD9B20"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2EC4C64F"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DF89A91"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554E8CA8"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0CD5898D" w14:textId="35E78E41" w:rsidR="008C4A61" w:rsidRPr="0097539D" w:rsidRDefault="008C4A61" w:rsidP="00B32C00">
            <w:pPr>
              <w:numPr>
                <w:ilvl w:val="0"/>
                <w:numId w:val="90"/>
              </w:numPr>
              <w:rPr>
                <w:rFonts w:ascii="Times New Roman" w:hAnsi="Times New Roman" w:cs="Times New Roman"/>
                <w:sz w:val="24"/>
                <w:szCs w:val="24"/>
                <w14:ligatures w14:val="none"/>
              </w:rPr>
            </w:pPr>
            <w:r w:rsidRPr="0097539D">
              <w:rPr>
                <w:rFonts w:ascii="Times New Roman" w:hAnsi="Times New Roman" w:cs="Times New Roman"/>
                <w:sz w:val="24"/>
                <w:szCs w:val="24"/>
                <w14:ligatures w14:val="none"/>
              </w:rPr>
              <w:t>shop owners</w:t>
            </w:r>
          </w:p>
          <w:p w14:paraId="770AACCD"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Bolgatanga Basket Weavers.</w:t>
            </w:r>
          </w:p>
          <w:p w14:paraId="2450DB9D"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4D05D7BF"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4329FB0"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552512F4"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0A5509C3"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7B643FA0"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4FE9C965"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56E013A9"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6D5F30C7"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3D41C908" w14:textId="01E0B52B" w:rsidR="008C4A61" w:rsidRPr="003C40FC" w:rsidRDefault="008C4A61" w:rsidP="0097539D">
            <w:pPr>
              <w:numPr>
                <w:ilvl w:val="0"/>
                <w:numId w:val="21"/>
              </w:numPr>
              <w:rPr>
                <w:rFonts w:ascii="Times New Roman" w:hAnsi="Times New Roman" w:cs="Times New Roman"/>
                <w:b/>
                <w:bCs/>
                <w:i/>
                <w:iCs/>
                <w:sz w:val="24"/>
                <w:szCs w:val="24"/>
                <w14:ligatures w14:val="none"/>
              </w:rPr>
            </w:pPr>
            <w:r w:rsidRPr="003C40FC">
              <w:rPr>
                <w:rFonts w:ascii="Times New Roman" w:hAnsi="Times New Roman" w:cs="Times New Roman"/>
                <w:sz w:val="24"/>
                <w:szCs w:val="24"/>
                <w14:ligatures w14:val="none"/>
              </w:rPr>
              <w:t xml:space="preserve">Articulator drivers </w:t>
            </w:r>
          </w:p>
        </w:tc>
        <w:tc>
          <w:tcPr>
            <w:tcW w:w="1383" w:type="dxa"/>
          </w:tcPr>
          <w:p w14:paraId="1FCA0E0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587E487"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956D04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282223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566942F"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2842FE84" w14:textId="77777777" w:rsidTr="00951068">
        <w:tc>
          <w:tcPr>
            <w:tcW w:w="2097" w:type="dxa"/>
          </w:tcPr>
          <w:p w14:paraId="1E6DCCEC" w14:textId="0F491614"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Event attractions</w:t>
            </w:r>
          </w:p>
          <w:p w14:paraId="755B33A7"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46D9772B"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1FBD7CDF"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436C3F18"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2ABD4B85"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3B06F1F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47CDFC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5A2A43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B82F60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A2428EF" w14:textId="77777777" w:rsidR="008C4A61" w:rsidRPr="003C40FC" w:rsidRDefault="008C4A61" w:rsidP="008C4A61">
            <w:pPr>
              <w:rPr>
                <w:rFonts w:ascii="Times New Roman" w:hAnsi="Times New Roman" w:cs="Times New Roman"/>
                <w:sz w:val="24"/>
                <w:szCs w:val="24"/>
                <w14:ligatures w14:val="none"/>
              </w:rPr>
            </w:pPr>
          </w:p>
        </w:tc>
      </w:tr>
    </w:tbl>
    <w:p w14:paraId="5E64F273"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Financial risk analysis of the accommodation sector in relation to the Covid-19 pandemic in the tourism industry.</w:t>
      </w:r>
    </w:p>
    <w:tbl>
      <w:tblPr>
        <w:tblStyle w:val="TableGrid4"/>
        <w:tblW w:w="8095" w:type="dxa"/>
        <w:tblLayout w:type="fixed"/>
        <w:tblLook w:val="04A0" w:firstRow="1" w:lastRow="0" w:firstColumn="1" w:lastColumn="0" w:noHBand="0" w:noVBand="1"/>
      </w:tblPr>
      <w:tblGrid>
        <w:gridCol w:w="2451"/>
        <w:gridCol w:w="964"/>
        <w:gridCol w:w="1080"/>
        <w:gridCol w:w="1080"/>
        <w:gridCol w:w="1170"/>
        <w:gridCol w:w="1350"/>
      </w:tblGrid>
      <w:tr w:rsidR="007044EC" w:rsidRPr="003C40FC" w14:paraId="404CCD81" w14:textId="77777777" w:rsidTr="003630D3">
        <w:tc>
          <w:tcPr>
            <w:tcW w:w="2451" w:type="dxa"/>
          </w:tcPr>
          <w:p w14:paraId="61B5FBCB" w14:textId="77777777" w:rsidR="008C4A61" w:rsidRPr="003C40FC" w:rsidRDefault="008C4A61" w:rsidP="008C4A61">
            <w:pPr>
              <w:rPr>
                <w:rFonts w:ascii="Times New Roman" w:hAnsi="Times New Roman" w:cs="Times New Roman"/>
                <w:sz w:val="24"/>
                <w:szCs w:val="24"/>
                <w14:ligatures w14:val="none"/>
              </w:rPr>
            </w:pPr>
            <w:bookmarkStart w:id="490" w:name="_Hlk104621928"/>
            <w:r w:rsidRPr="003C40FC">
              <w:rPr>
                <w:rFonts w:ascii="Times New Roman" w:hAnsi="Times New Roman" w:cs="Times New Roman"/>
                <w:sz w:val="24"/>
                <w:szCs w:val="24"/>
                <w14:ligatures w14:val="none"/>
              </w:rPr>
              <w:t xml:space="preserve">Tourism Stakeholders </w:t>
            </w:r>
          </w:p>
        </w:tc>
        <w:tc>
          <w:tcPr>
            <w:tcW w:w="5644" w:type="dxa"/>
            <w:gridSpan w:val="5"/>
          </w:tcPr>
          <w:p w14:paraId="1D8988A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FINANCIAL RISK TO ACCOMMODATION ACTIVITIES</w:t>
            </w:r>
          </w:p>
        </w:tc>
      </w:tr>
      <w:tr w:rsidR="007044EC" w:rsidRPr="003C40FC" w14:paraId="32BE12CE" w14:textId="77777777" w:rsidTr="003630D3">
        <w:tc>
          <w:tcPr>
            <w:tcW w:w="2451" w:type="dxa"/>
          </w:tcPr>
          <w:p w14:paraId="5D74AF58" w14:textId="77777777" w:rsidR="008C4A61" w:rsidRPr="003C40FC" w:rsidRDefault="008C4A61" w:rsidP="008C4A61">
            <w:pPr>
              <w:rPr>
                <w:rFonts w:ascii="Times New Roman" w:hAnsi="Times New Roman" w:cs="Times New Roman"/>
                <w:sz w:val="24"/>
                <w:szCs w:val="24"/>
                <w14:ligatures w14:val="none"/>
              </w:rPr>
            </w:pPr>
          </w:p>
        </w:tc>
        <w:tc>
          <w:tcPr>
            <w:tcW w:w="964" w:type="dxa"/>
          </w:tcPr>
          <w:p w14:paraId="6077A8D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9964E0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080" w:type="dxa"/>
          </w:tcPr>
          <w:p w14:paraId="463D16C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0A0744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080" w:type="dxa"/>
          </w:tcPr>
          <w:p w14:paraId="169A0F1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2F42389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170" w:type="dxa"/>
          </w:tcPr>
          <w:p w14:paraId="1A81615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707FAC0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50" w:type="dxa"/>
          </w:tcPr>
          <w:p w14:paraId="6CF6900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4A01664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4F588BCF" w14:textId="77777777" w:rsidTr="003630D3">
        <w:tc>
          <w:tcPr>
            <w:tcW w:w="2451" w:type="dxa"/>
          </w:tcPr>
          <w:p w14:paraId="40E42E38"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0CCDFBD4"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u w:val="single"/>
                <w14:ligatures w14:val="none"/>
              </w:rPr>
              <w:t>One Star Hotel</w:t>
            </w:r>
          </w:p>
          <w:p w14:paraId="5542B38E"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7AEF299F"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441CAD33"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1B2D61DC"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370FF0B7"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7992745E"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02873CD4"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19353C1A"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2A4F75EF"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456C1D0D"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5FA363A6" w14:textId="77777777" w:rsidR="008C4A61" w:rsidRPr="003C40FC" w:rsidRDefault="008C4A61" w:rsidP="007745FD">
            <w:pPr>
              <w:numPr>
                <w:ilvl w:val="0"/>
                <w:numId w:val="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Chefs (meat roaster</w:t>
            </w:r>
          </w:p>
        </w:tc>
        <w:tc>
          <w:tcPr>
            <w:tcW w:w="964" w:type="dxa"/>
          </w:tcPr>
          <w:p w14:paraId="1A32AEAC"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2563CE62"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00F14D89"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443842A2" w14:textId="77777777" w:rsidR="008C4A61" w:rsidRPr="003C40FC" w:rsidRDefault="008C4A61" w:rsidP="008C4A61">
            <w:pPr>
              <w:rPr>
                <w:rFonts w:ascii="Times New Roman" w:hAnsi="Times New Roman" w:cs="Times New Roman"/>
                <w:sz w:val="24"/>
                <w:szCs w:val="24"/>
                <w14:ligatures w14:val="none"/>
              </w:rPr>
            </w:pPr>
          </w:p>
        </w:tc>
        <w:tc>
          <w:tcPr>
            <w:tcW w:w="1350" w:type="dxa"/>
          </w:tcPr>
          <w:p w14:paraId="3D610DBB"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4806614B" w14:textId="77777777" w:rsidTr="003630D3">
        <w:tc>
          <w:tcPr>
            <w:tcW w:w="2451" w:type="dxa"/>
          </w:tcPr>
          <w:p w14:paraId="12F86BFA"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Guesthouse</w:t>
            </w:r>
          </w:p>
          <w:p w14:paraId="5F531F40"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12E2B464"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1E2F2783"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120B9580"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6172F8DC"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12C1F3F4" w14:textId="77777777" w:rsidR="008C4A61" w:rsidRPr="003C40FC" w:rsidRDefault="008C4A61" w:rsidP="007745FD">
            <w:pPr>
              <w:numPr>
                <w:ilvl w:val="0"/>
                <w:numId w:val="2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964" w:type="dxa"/>
          </w:tcPr>
          <w:p w14:paraId="35B89DED"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068F4F1D"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42DABFFC"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5D040614" w14:textId="77777777" w:rsidR="008C4A61" w:rsidRPr="003C40FC" w:rsidRDefault="008C4A61" w:rsidP="008C4A61">
            <w:pPr>
              <w:rPr>
                <w:rFonts w:ascii="Times New Roman" w:hAnsi="Times New Roman" w:cs="Times New Roman"/>
                <w:sz w:val="24"/>
                <w:szCs w:val="24"/>
                <w14:ligatures w14:val="none"/>
              </w:rPr>
            </w:pPr>
          </w:p>
        </w:tc>
        <w:tc>
          <w:tcPr>
            <w:tcW w:w="1350" w:type="dxa"/>
          </w:tcPr>
          <w:p w14:paraId="7E6A1DCE"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320D40A0" w14:textId="77777777" w:rsidTr="003630D3">
        <w:tc>
          <w:tcPr>
            <w:tcW w:w="2451" w:type="dxa"/>
          </w:tcPr>
          <w:p w14:paraId="37CF6505"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 xml:space="preserve">Nonpaying   </w:t>
            </w:r>
            <w:r w:rsidRPr="003C40FC">
              <w:rPr>
                <w:rFonts w:ascii="Times New Roman" w:hAnsi="Times New Roman" w:cs="Times New Roman"/>
                <w:b/>
                <w:bCs/>
                <w:i/>
                <w:iCs/>
                <w:sz w:val="24"/>
                <w:szCs w:val="24"/>
                <w:u w:val="single"/>
                <w14:ligatures w14:val="none"/>
              </w:rPr>
              <w:t>accommodation</w:t>
            </w:r>
          </w:p>
          <w:p w14:paraId="2A634470" w14:textId="77777777" w:rsidR="008C4A61" w:rsidRPr="003C40FC" w:rsidRDefault="008C4A61" w:rsidP="007745FD">
            <w:pPr>
              <w:numPr>
                <w:ilvl w:val="0"/>
                <w:numId w:val="2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Home owners</w:t>
            </w:r>
          </w:p>
          <w:p w14:paraId="3D454B70" w14:textId="77777777" w:rsidR="008C4A61" w:rsidRPr="003C40FC" w:rsidRDefault="008C4A61" w:rsidP="007745FD">
            <w:pPr>
              <w:numPr>
                <w:ilvl w:val="0"/>
                <w:numId w:val="2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266BDDDB" w14:textId="77777777" w:rsidR="008C4A61" w:rsidRPr="003C40FC" w:rsidRDefault="008C4A61" w:rsidP="007745FD">
            <w:pPr>
              <w:numPr>
                <w:ilvl w:val="0"/>
                <w:numId w:val="2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964" w:type="dxa"/>
          </w:tcPr>
          <w:p w14:paraId="132AF00E"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7148063A"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7323C14C"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3DBB85E8" w14:textId="77777777" w:rsidR="008C4A61" w:rsidRPr="003C40FC" w:rsidRDefault="008C4A61" w:rsidP="008C4A61">
            <w:pPr>
              <w:rPr>
                <w:rFonts w:ascii="Times New Roman" w:hAnsi="Times New Roman" w:cs="Times New Roman"/>
                <w:sz w:val="24"/>
                <w:szCs w:val="24"/>
                <w14:ligatures w14:val="none"/>
              </w:rPr>
            </w:pPr>
          </w:p>
        </w:tc>
        <w:tc>
          <w:tcPr>
            <w:tcW w:w="1350" w:type="dxa"/>
          </w:tcPr>
          <w:p w14:paraId="5E0CF483" w14:textId="77777777" w:rsidR="008C4A61" w:rsidRPr="003C40FC" w:rsidRDefault="008C4A61" w:rsidP="008C4A61">
            <w:pPr>
              <w:rPr>
                <w:rFonts w:ascii="Times New Roman" w:hAnsi="Times New Roman" w:cs="Times New Roman"/>
                <w:sz w:val="24"/>
                <w:szCs w:val="24"/>
                <w14:ligatures w14:val="none"/>
              </w:rPr>
            </w:pPr>
          </w:p>
        </w:tc>
      </w:tr>
      <w:bookmarkEnd w:id="490"/>
    </w:tbl>
    <w:p w14:paraId="4174F757" w14:textId="77777777" w:rsidR="008C4A61" w:rsidRDefault="008C4A61" w:rsidP="008C4A61">
      <w:pPr>
        <w:rPr>
          <w:rFonts w:ascii="Times New Roman" w:hAnsi="Times New Roman" w:cs="Times New Roman"/>
          <w:kern w:val="0"/>
          <w:sz w:val="24"/>
          <w:szCs w:val="24"/>
          <w14:ligatures w14:val="none"/>
        </w:rPr>
      </w:pPr>
    </w:p>
    <w:p w14:paraId="2B4264DF" w14:textId="77777777" w:rsidR="00643930" w:rsidRDefault="00643930" w:rsidP="008C4A61">
      <w:pPr>
        <w:rPr>
          <w:rFonts w:ascii="Times New Roman" w:hAnsi="Times New Roman" w:cs="Times New Roman"/>
          <w:kern w:val="0"/>
          <w:sz w:val="24"/>
          <w:szCs w:val="24"/>
          <w14:ligatures w14:val="none"/>
        </w:rPr>
      </w:pPr>
    </w:p>
    <w:p w14:paraId="6FAF98E0" w14:textId="77777777" w:rsidR="00643930" w:rsidRDefault="00643930" w:rsidP="008C4A61">
      <w:pPr>
        <w:rPr>
          <w:rFonts w:ascii="Times New Roman" w:hAnsi="Times New Roman" w:cs="Times New Roman"/>
          <w:kern w:val="0"/>
          <w:sz w:val="24"/>
          <w:szCs w:val="24"/>
          <w14:ligatures w14:val="none"/>
        </w:rPr>
      </w:pPr>
    </w:p>
    <w:p w14:paraId="40D5B247" w14:textId="77777777" w:rsidR="0097539D" w:rsidRDefault="0097539D" w:rsidP="008C4A61">
      <w:pPr>
        <w:rPr>
          <w:rFonts w:ascii="Times New Roman" w:hAnsi="Times New Roman" w:cs="Times New Roman"/>
          <w:kern w:val="0"/>
          <w:sz w:val="24"/>
          <w:szCs w:val="24"/>
          <w14:ligatures w14:val="none"/>
        </w:rPr>
      </w:pPr>
    </w:p>
    <w:p w14:paraId="695184D1" w14:textId="77777777" w:rsidR="0097539D" w:rsidRDefault="0097539D" w:rsidP="008C4A61">
      <w:pPr>
        <w:rPr>
          <w:rFonts w:ascii="Times New Roman" w:hAnsi="Times New Roman" w:cs="Times New Roman"/>
          <w:kern w:val="0"/>
          <w:sz w:val="24"/>
          <w:szCs w:val="24"/>
          <w14:ligatures w14:val="none"/>
        </w:rPr>
      </w:pPr>
    </w:p>
    <w:p w14:paraId="64686FBC" w14:textId="77777777" w:rsidR="0097539D" w:rsidRDefault="0097539D" w:rsidP="008C4A61">
      <w:pPr>
        <w:rPr>
          <w:rFonts w:ascii="Times New Roman" w:hAnsi="Times New Roman" w:cs="Times New Roman"/>
          <w:kern w:val="0"/>
          <w:sz w:val="24"/>
          <w:szCs w:val="24"/>
          <w14:ligatures w14:val="none"/>
        </w:rPr>
      </w:pPr>
    </w:p>
    <w:p w14:paraId="53FFC0A8" w14:textId="77777777" w:rsidR="0097539D" w:rsidRDefault="0097539D" w:rsidP="008C4A61">
      <w:pPr>
        <w:rPr>
          <w:rFonts w:ascii="Times New Roman" w:hAnsi="Times New Roman" w:cs="Times New Roman"/>
          <w:kern w:val="0"/>
          <w:sz w:val="24"/>
          <w:szCs w:val="24"/>
          <w14:ligatures w14:val="none"/>
        </w:rPr>
      </w:pPr>
    </w:p>
    <w:p w14:paraId="1CBED1B9" w14:textId="77777777" w:rsidR="00643930" w:rsidRDefault="00643930" w:rsidP="008C4A61">
      <w:pPr>
        <w:rPr>
          <w:rFonts w:ascii="Times New Roman" w:hAnsi="Times New Roman" w:cs="Times New Roman"/>
          <w:kern w:val="0"/>
          <w:sz w:val="24"/>
          <w:szCs w:val="24"/>
          <w14:ligatures w14:val="none"/>
        </w:rPr>
      </w:pPr>
    </w:p>
    <w:p w14:paraId="5ED44881" w14:textId="77777777" w:rsidR="00643930" w:rsidRPr="003C40FC" w:rsidRDefault="00643930" w:rsidP="008C4A61">
      <w:pPr>
        <w:rPr>
          <w:rFonts w:ascii="Times New Roman" w:hAnsi="Times New Roman" w:cs="Times New Roman"/>
          <w:kern w:val="0"/>
          <w:sz w:val="24"/>
          <w:szCs w:val="24"/>
          <w14:ligatures w14:val="none"/>
        </w:rPr>
      </w:pPr>
    </w:p>
    <w:p w14:paraId="3F41ADCE" w14:textId="7B1E6904"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Financial risk analysis of the tourism transport sector in relation to the risk of </w:t>
      </w:r>
      <w:r w:rsidR="005011F1">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C</w:t>
      </w:r>
      <w:r w:rsidR="005011F1">
        <w:rPr>
          <w:rFonts w:ascii="Times New Roman" w:hAnsi="Times New Roman" w:cs="Times New Roman"/>
          <w:kern w:val="0"/>
          <w:sz w:val="24"/>
          <w:szCs w:val="24"/>
          <w14:ligatures w14:val="none"/>
        </w:rPr>
        <w:t>OVID</w:t>
      </w:r>
      <w:r w:rsidRPr="003C40FC">
        <w:rPr>
          <w:rFonts w:ascii="Times New Roman" w:hAnsi="Times New Roman" w:cs="Times New Roman"/>
          <w:kern w:val="0"/>
          <w:sz w:val="24"/>
          <w:szCs w:val="24"/>
          <w14:ligatures w14:val="none"/>
        </w:rPr>
        <w:t>-19 pandemic.</w:t>
      </w:r>
    </w:p>
    <w:tbl>
      <w:tblPr>
        <w:tblStyle w:val="TableGrid4"/>
        <w:tblW w:w="8226" w:type="dxa"/>
        <w:tblLook w:val="04A0" w:firstRow="1" w:lastRow="0" w:firstColumn="1" w:lastColumn="0" w:noHBand="0" w:noVBand="1"/>
      </w:tblPr>
      <w:tblGrid>
        <w:gridCol w:w="2497"/>
        <w:gridCol w:w="1136"/>
        <w:gridCol w:w="1137"/>
        <w:gridCol w:w="1137"/>
        <w:gridCol w:w="1137"/>
        <w:gridCol w:w="1182"/>
      </w:tblGrid>
      <w:tr w:rsidR="007044EC" w:rsidRPr="003C40FC" w14:paraId="6A509D64" w14:textId="77777777" w:rsidTr="00643930">
        <w:trPr>
          <w:trHeight w:val="547"/>
        </w:trPr>
        <w:tc>
          <w:tcPr>
            <w:tcW w:w="2265" w:type="dxa"/>
          </w:tcPr>
          <w:p w14:paraId="55B59293" w14:textId="77777777" w:rsidR="008C4A61" w:rsidRPr="003C40FC" w:rsidRDefault="008C4A61" w:rsidP="008C4A61">
            <w:pPr>
              <w:rPr>
                <w:rFonts w:ascii="Times New Roman" w:hAnsi="Times New Roman" w:cs="Times New Roman"/>
                <w:sz w:val="24"/>
                <w:szCs w:val="24"/>
                <w14:ligatures w14:val="none"/>
              </w:rPr>
            </w:pPr>
            <w:bookmarkStart w:id="491" w:name="_Hlk104622053"/>
            <w:r w:rsidRPr="003C40FC">
              <w:rPr>
                <w:rFonts w:ascii="Times New Roman" w:hAnsi="Times New Roman" w:cs="Times New Roman"/>
                <w:sz w:val="24"/>
                <w:szCs w:val="24"/>
                <w14:ligatures w14:val="none"/>
              </w:rPr>
              <w:t xml:space="preserve">TOURISM STAKEHOLDERS </w:t>
            </w:r>
          </w:p>
        </w:tc>
        <w:tc>
          <w:tcPr>
            <w:tcW w:w="5961" w:type="dxa"/>
            <w:gridSpan w:val="5"/>
          </w:tcPr>
          <w:p w14:paraId="31C4E9F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FINANCIAL RISK TO TRANSPORT ACTIVITIES</w:t>
            </w:r>
          </w:p>
        </w:tc>
      </w:tr>
      <w:tr w:rsidR="007044EC" w:rsidRPr="003C40FC" w14:paraId="0DC1C3EF" w14:textId="77777777" w:rsidTr="00643930">
        <w:trPr>
          <w:trHeight w:val="289"/>
        </w:trPr>
        <w:tc>
          <w:tcPr>
            <w:tcW w:w="2265" w:type="dxa"/>
          </w:tcPr>
          <w:p w14:paraId="31B2FE6A" w14:textId="77777777" w:rsidR="008C4A61" w:rsidRPr="003C40FC" w:rsidRDefault="008C4A61" w:rsidP="008C4A61">
            <w:pPr>
              <w:rPr>
                <w:rFonts w:ascii="Times New Roman" w:hAnsi="Times New Roman" w:cs="Times New Roman"/>
                <w:b/>
                <w:bCs/>
                <w:sz w:val="24"/>
                <w:szCs w:val="24"/>
                <w14:ligatures w14:val="none"/>
              </w:rPr>
            </w:pPr>
          </w:p>
        </w:tc>
        <w:tc>
          <w:tcPr>
            <w:tcW w:w="1182" w:type="dxa"/>
          </w:tcPr>
          <w:p w14:paraId="3AD6F05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183" w:type="dxa"/>
          </w:tcPr>
          <w:p w14:paraId="62D0010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183" w:type="dxa"/>
          </w:tcPr>
          <w:p w14:paraId="60C4D3F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183" w:type="dxa"/>
          </w:tcPr>
          <w:p w14:paraId="7A059EA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229" w:type="dxa"/>
          </w:tcPr>
          <w:p w14:paraId="44A51FC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6B3D1679" w14:textId="77777777" w:rsidTr="00643930">
        <w:trPr>
          <w:trHeight w:val="9782"/>
        </w:trPr>
        <w:tc>
          <w:tcPr>
            <w:tcW w:w="2265" w:type="dxa"/>
          </w:tcPr>
          <w:p w14:paraId="5D864DBD"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3. TRANSPORT </w:t>
            </w:r>
          </w:p>
          <w:p w14:paraId="0461220E"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1D643720" w14:textId="77777777" w:rsidR="008C4A61" w:rsidRPr="003C40FC" w:rsidRDefault="008C4A61" w:rsidP="008C4A61">
            <w:pPr>
              <w:rPr>
                <w:rFonts w:ascii="Times New Roman" w:hAnsi="Times New Roman" w:cs="Times New Roman"/>
                <w:sz w:val="24"/>
                <w:szCs w:val="24"/>
                <w:u w:val="single"/>
                <w14:ligatures w14:val="none"/>
              </w:rPr>
            </w:pPr>
          </w:p>
          <w:p w14:paraId="28A37768"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sz w:val="24"/>
                <w:szCs w:val="24"/>
                <w:u w:val="single"/>
                <w14:ligatures w14:val="none"/>
              </w:rPr>
              <w:t>Carrying unit</w:t>
            </w:r>
          </w:p>
          <w:p w14:paraId="22288DC6" w14:textId="77777777" w:rsidR="008C4A61" w:rsidRPr="003C40FC" w:rsidRDefault="008C4A61" w:rsidP="007745FD">
            <w:pPr>
              <w:numPr>
                <w:ilvl w:val="0"/>
                <w:numId w:val="27"/>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08D3B93A"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3D75A6CF"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658D2AA3"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73A9AE71"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4F960F39"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4AD2E662"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17DD0DED"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166C0C26" w14:textId="77777777" w:rsidR="008C4A61" w:rsidRPr="003C40FC" w:rsidRDefault="008C4A61" w:rsidP="007745FD">
            <w:pPr>
              <w:numPr>
                <w:ilvl w:val="0"/>
                <w:numId w:val="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4A1AD97B" w14:textId="77777777" w:rsidR="008C4A61" w:rsidRPr="003C40FC" w:rsidRDefault="008C4A61" w:rsidP="008C4A61">
            <w:pPr>
              <w:rPr>
                <w:rFonts w:ascii="Times New Roman" w:hAnsi="Times New Roman" w:cs="Times New Roman"/>
                <w:sz w:val="24"/>
                <w:szCs w:val="24"/>
                <w14:ligatures w14:val="none"/>
              </w:rPr>
            </w:pPr>
          </w:p>
          <w:p w14:paraId="03162F0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Sanitation unit</w:t>
            </w:r>
          </w:p>
          <w:p w14:paraId="05181118" w14:textId="77777777" w:rsidR="008C4A61" w:rsidRPr="003C40FC" w:rsidRDefault="008C4A61" w:rsidP="007745FD">
            <w:pPr>
              <w:numPr>
                <w:ilvl w:val="0"/>
                <w:numId w:val="2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07547382" w14:textId="77777777" w:rsidR="008C4A61" w:rsidRPr="003C40FC" w:rsidRDefault="008C4A61" w:rsidP="007745FD">
            <w:pPr>
              <w:numPr>
                <w:ilvl w:val="0"/>
                <w:numId w:val="2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4DDFE5A8" w14:textId="77777777" w:rsidR="008C4A61" w:rsidRPr="003C40FC" w:rsidRDefault="008C4A61" w:rsidP="007745FD">
            <w:pPr>
              <w:numPr>
                <w:ilvl w:val="0"/>
                <w:numId w:val="2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217A4BC2" w14:textId="77777777" w:rsidR="008C4A61" w:rsidRPr="003C40FC" w:rsidRDefault="008C4A61" w:rsidP="007745FD">
            <w:pPr>
              <w:numPr>
                <w:ilvl w:val="0"/>
                <w:numId w:val="2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6BB9095F" w14:textId="77777777" w:rsidR="008C4A61" w:rsidRPr="003C40FC" w:rsidRDefault="008C4A61" w:rsidP="007745FD">
            <w:pPr>
              <w:numPr>
                <w:ilvl w:val="0"/>
                <w:numId w:val="2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34A96EA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307FC13"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Travel agents</w:t>
            </w:r>
          </w:p>
          <w:p w14:paraId="445E5033"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137928F"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7BFE7693"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6C17E4B4"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6BADBE9B"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03762BD6"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677C5707" w14:textId="77777777" w:rsidR="008C4A61" w:rsidRPr="003C40FC" w:rsidRDefault="008C4A61" w:rsidP="007745FD">
            <w:pPr>
              <w:numPr>
                <w:ilvl w:val="0"/>
                <w:numId w:val="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182" w:type="dxa"/>
          </w:tcPr>
          <w:p w14:paraId="2823A0C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83" w:type="dxa"/>
          </w:tcPr>
          <w:p w14:paraId="79DBC81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83" w:type="dxa"/>
          </w:tcPr>
          <w:p w14:paraId="7F97CD0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83" w:type="dxa"/>
          </w:tcPr>
          <w:p w14:paraId="7DA0977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229" w:type="dxa"/>
          </w:tcPr>
          <w:p w14:paraId="14DFDD6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bookmarkEnd w:id="491"/>
    </w:tbl>
    <w:p w14:paraId="35C40A43" w14:textId="77777777" w:rsidR="00643930" w:rsidRDefault="00643930" w:rsidP="00643930">
      <w:pPr>
        <w:ind w:left="720"/>
        <w:contextualSpacing/>
        <w:rPr>
          <w:rFonts w:ascii="Times New Roman" w:hAnsi="Times New Roman" w:cs="Times New Roman"/>
          <w:kern w:val="0"/>
          <w:sz w:val="24"/>
          <w:szCs w:val="24"/>
          <w14:ligatures w14:val="none"/>
        </w:rPr>
      </w:pPr>
    </w:p>
    <w:p w14:paraId="3F5F71D5" w14:textId="77777777" w:rsidR="00643930" w:rsidRDefault="00643930" w:rsidP="00643930">
      <w:pPr>
        <w:ind w:left="720"/>
        <w:contextualSpacing/>
        <w:rPr>
          <w:rFonts w:ascii="Times New Roman" w:hAnsi="Times New Roman" w:cs="Times New Roman"/>
          <w:kern w:val="0"/>
          <w:sz w:val="24"/>
          <w:szCs w:val="24"/>
          <w14:ligatures w14:val="none"/>
        </w:rPr>
      </w:pPr>
    </w:p>
    <w:p w14:paraId="27DF356A" w14:textId="77777777" w:rsidR="00643930" w:rsidRDefault="00643930" w:rsidP="00643930">
      <w:pPr>
        <w:ind w:left="720"/>
        <w:contextualSpacing/>
        <w:rPr>
          <w:rFonts w:ascii="Times New Roman" w:hAnsi="Times New Roman" w:cs="Times New Roman"/>
          <w:kern w:val="0"/>
          <w:sz w:val="24"/>
          <w:szCs w:val="24"/>
          <w14:ligatures w14:val="none"/>
        </w:rPr>
      </w:pPr>
    </w:p>
    <w:p w14:paraId="571CC752" w14:textId="77777777" w:rsidR="00643930" w:rsidRDefault="00643930" w:rsidP="00643930">
      <w:pPr>
        <w:ind w:left="720"/>
        <w:contextualSpacing/>
        <w:rPr>
          <w:rFonts w:ascii="Times New Roman" w:hAnsi="Times New Roman" w:cs="Times New Roman"/>
          <w:kern w:val="0"/>
          <w:sz w:val="24"/>
          <w:szCs w:val="24"/>
          <w14:ligatures w14:val="none"/>
        </w:rPr>
      </w:pPr>
    </w:p>
    <w:p w14:paraId="4C97212D" w14:textId="77777777" w:rsidR="00643930" w:rsidRDefault="00643930" w:rsidP="00643930">
      <w:pPr>
        <w:ind w:left="720"/>
        <w:contextualSpacing/>
        <w:rPr>
          <w:rFonts w:ascii="Times New Roman" w:hAnsi="Times New Roman" w:cs="Times New Roman"/>
          <w:kern w:val="0"/>
          <w:sz w:val="24"/>
          <w:szCs w:val="24"/>
          <w14:ligatures w14:val="none"/>
        </w:rPr>
      </w:pPr>
    </w:p>
    <w:p w14:paraId="2FDC17B2" w14:textId="77777777" w:rsidR="00643930" w:rsidRDefault="00643930" w:rsidP="00643930">
      <w:pPr>
        <w:ind w:left="720"/>
        <w:contextualSpacing/>
        <w:rPr>
          <w:rFonts w:ascii="Times New Roman" w:hAnsi="Times New Roman" w:cs="Times New Roman"/>
          <w:kern w:val="0"/>
          <w:sz w:val="24"/>
          <w:szCs w:val="24"/>
          <w14:ligatures w14:val="none"/>
        </w:rPr>
      </w:pPr>
    </w:p>
    <w:p w14:paraId="0E4BB902" w14:textId="77777777" w:rsidR="00643930" w:rsidRDefault="00643930" w:rsidP="00643930">
      <w:pPr>
        <w:ind w:left="720"/>
        <w:contextualSpacing/>
        <w:rPr>
          <w:rFonts w:ascii="Times New Roman" w:hAnsi="Times New Roman" w:cs="Times New Roman"/>
          <w:kern w:val="0"/>
          <w:sz w:val="24"/>
          <w:szCs w:val="24"/>
          <w14:ligatures w14:val="none"/>
        </w:rPr>
      </w:pPr>
    </w:p>
    <w:p w14:paraId="03CE6977" w14:textId="77777777" w:rsidR="00643930" w:rsidRDefault="00643930" w:rsidP="00643930">
      <w:pPr>
        <w:ind w:left="720"/>
        <w:contextualSpacing/>
        <w:rPr>
          <w:rFonts w:ascii="Times New Roman" w:hAnsi="Times New Roman" w:cs="Times New Roman"/>
          <w:kern w:val="0"/>
          <w:sz w:val="24"/>
          <w:szCs w:val="24"/>
          <w14:ligatures w14:val="none"/>
        </w:rPr>
      </w:pPr>
    </w:p>
    <w:p w14:paraId="2194154C" w14:textId="7F9A7C2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Financial risk analysis of intermediary activities of the tourism industry in relation to the risk of the </w:t>
      </w:r>
      <w:r w:rsidR="005011F1">
        <w:rPr>
          <w:rFonts w:ascii="Times New Roman" w:hAnsi="Times New Roman" w:cs="Times New Roman"/>
          <w:kern w:val="0"/>
          <w:sz w:val="24"/>
          <w:szCs w:val="24"/>
          <w14:ligatures w14:val="none"/>
        </w:rPr>
        <w:t>COVID</w:t>
      </w:r>
      <w:r w:rsidRPr="003C40FC">
        <w:rPr>
          <w:rFonts w:ascii="Times New Roman" w:hAnsi="Times New Roman" w:cs="Times New Roman"/>
          <w:kern w:val="0"/>
          <w:sz w:val="24"/>
          <w:szCs w:val="24"/>
          <w14:ligatures w14:val="none"/>
        </w:rPr>
        <w:t>-19 pandemic.</w:t>
      </w:r>
    </w:p>
    <w:tbl>
      <w:tblPr>
        <w:tblStyle w:val="TableGrid4"/>
        <w:tblW w:w="0" w:type="auto"/>
        <w:tblLook w:val="04A0" w:firstRow="1" w:lastRow="0" w:firstColumn="1" w:lastColumn="0" w:noHBand="0" w:noVBand="1"/>
      </w:tblPr>
      <w:tblGrid>
        <w:gridCol w:w="2647"/>
        <w:gridCol w:w="1132"/>
        <w:gridCol w:w="1132"/>
        <w:gridCol w:w="1130"/>
        <w:gridCol w:w="1128"/>
        <w:gridCol w:w="1127"/>
      </w:tblGrid>
      <w:tr w:rsidR="007044EC" w:rsidRPr="003C40FC" w14:paraId="23504AC8" w14:textId="77777777" w:rsidTr="00951068">
        <w:tc>
          <w:tcPr>
            <w:tcW w:w="2683" w:type="dxa"/>
          </w:tcPr>
          <w:p w14:paraId="4901C97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333" w:type="dxa"/>
            <w:gridSpan w:val="5"/>
          </w:tcPr>
          <w:p w14:paraId="649AD7A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FINANCIAL RISK TO INTERMEDIARY ACTIVITIES                       </w:t>
            </w:r>
          </w:p>
        </w:tc>
      </w:tr>
      <w:tr w:rsidR="008C4A61" w:rsidRPr="003C40FC" w14:paraId="2D1A3D14" w14:textId="77777777" w:rsidTr="00951068">
        <w:tc>
          <w:tcPr>
            <w:tcW w:w="2683" w:type="dxa"/>
          </w:tcPr>
          <w:p w14:paraId="5A51B31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0B4FA045" w14:textId="77777777" w:rsidR="008C4A61" w:rsidRPr="003C40FC" w:rsidRDefault="008C4A61" w:rsidP="008C4A61">
            <w:pPr>
              <w:rPr>
                <w:rFonts w:ascii="Times New Roman" w:hAnsi="Times New Roman" w:cs="Times New Roman"/>
                <w:sz w:val="24"/>
                <w:szCs w:val="24"/>
                <w14:ligatures w14:val="none"/>
              </w:rPr>
            </w:pPr>
          </w:p>
          <w:p w14:paraId="08C42BAB"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68CC063A"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7617C75E"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09485B5C"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37E595CA"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7DB03727"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6C40CC06" w14:textId="77777777" w:rsidR="008C4A61" w:rsidRPr="003C40FC" w:rsidRDefault="008C4A61" w:rsidP="007745FD">
            <w:pPr>
              <w:numPr>
                <w:ilvl w:val="0"/>
                <w:numId w:val="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0CE001F0"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08B6FC21" w14:textId="77777777" w:rsidR="008C4A61" w:rsidRPr="003C40FC" w:rsidRDefault="008C4A61" w:rsidP="008C4A61">
            <w:pPr>
              <w:rPr>
                <w:rFonts w:ascii="Times New Roman" w:hAnsi="Times New Roman" w:cs="Times New Roman"/>
                <w:sz w:val="24"/>
                <w:szCs w:val="24"/>
                <w14:ligatures w14:val="none"/>
              </w:rPr>
            </w:pPr>
          </w:p>
          <w:p w14:paraId="6EF32A58" w14:textId="77777777" w:rsidR="008C4A61" w:rsidRPr="003C40FC" w:rsidRDefault="008C4A61" w:rsidP="007745FD">
            <w:pPr>
              <w:numPr>
                <w:ilvl w:val="0"/>
                <w:numId w:val="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01AC6031" w14:textId="77777777" w:rsidR="008C4A61" w:rsidRPr="003C40FC" w:rsidRDefault="008C4A61" w:rsidP="007745FD">
            <w:pPr>
              <w:numPr>
                <w:ilvl w:val="0"/>
                <w:numId w:val="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4CF2F2C5" w14:textId="77777777" w:rsidR="008C4A61" w:rsidRPr="003C40FC" w:rsidRDefault="008C4A61" w:rsidP="008C4A61">
            <w:pPr>
              <w:rPr>
                <w:rFonts w:ascii="Times New Roman" w:hAnsi="Times New Roman" w:cs="Times New Roman"/>
                <w:sz w:val="24"/>
                <w:szCs w:val="24"/>
                <w14:ligatures w14:val="none"/>
              </w:rPr>
            </w:pPr>
          </w:p>
          <w:p w14:paraId="1F584789"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18BD26B1" w14:textId="77777777" w:rsidR="008C4A61" w:rsidRPr="003C40FC" w:rsidRDefault="008C4A61" w:rsidP="008C4A61">
            <w:pPr>
              <w:rPr>
                <w:rFonts w:ascii="Times New Roman" w:hAnsi="Times New Roman" w:cs="Times New Roman"/>
                <w:i/>
                <w:iCs/>
                <w:sz w:val="24"/>
                <w:szCs w:val="24"/>
                <w:u w:val="single"/>
                <w14:ligatures w14:val="none"/>
              </w:rPr>
            </w:pPr>
          </w:p>
          <w:p w14:paraId="2B821890" w14:textId="77777777" w:rsidR="008C4A61" w:rsidRPr="003C40FC" w:rsidRDefault="008C4A61" w:rsidP="007745FD">
            <w:pPr>
              <w:numPr>
                <w:ilvl w:val="0"/>
                <w:numId w:val="3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38F511FF" w14:textId="77777777" w:rsidR="008C4A61" w:rsidRPr="003C40FC" w:rsidRDefault="008C4A61" w:rsidP="007745FD">
            <w:pPr>
              <w:numPr>
                <w:ilvl w:val="0"/>
                <w:numId w:val="3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2CC03AA1" w14:textId="77777777" w:rsidR="008C4A61" w:rsidRPr="003C40FC" w:rsidRDefault="008C4A61" w:rsidP="008C4A61">
            <w:pPr>
              <w:rPr>
                <w:rFonts w:ascii="Times New Roman" w:hAnsi="Times New Roman" w:cs="Times New Roman"/>
                <w:i/>
                <w:iCs/>
                <w:sz w:val="24"/>
                <w:szCs w:val="24"/>
                <w14:ligatures w14:val="none"/>
              </w:rPr>
            </w:pPr>
          </w:p>
          <w:p w14:paraId="659607E8"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Retailers</w:t>
            </w:r>
          </w:p>
          <w:p w14:paraId="47BA2BD1" w14:textId="77777777" w:rsidR="008C4A61" w:rsidRPr="003C40FC" w:rsidRDefault="008C4A61" w:rsidP="008C4A61">
            <w:pPr>
              <w:rPr>
                <w:rFonts w:ascii="Times New Roman" w:hAnsi="Times New Roman" w:cs="Times New Roman"/>
                <w:i/>
                <w:iCs/>
                <w:sz w:val="24"/>
                <w:szCs w:val="24"/>
                <w14:ligatures w14:val="none"/>
              </w:rPr>
            </w:pPr>
          </w:p>
          <w:p w14:paraId="4C2FD747" w14:textId="77777777" w:rsidR="008C4A61" w:rsidRPr="003C40FC" w:rsidRDefault="008C4A61" w:rsidP="007745FD">
            <w:pPr>
              <w:numPr>
                <w:ilvl w:val="0"/>
                <w:numId w:val="3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62629D47" w14:textId="77777777" w:rsidR="008C4A61" w:rsidRPr="003C40FC" w:rsidRDefault="008C4A61" w:rsidP="008C4A61">
            <w:pPr>
              <w:rPr>
                <w:rFonts w:ascii="Times New Roman" w:hAnsi="Times New Roman" w:cs="Times New Roman"/>
                <w:i/>
                <w:iCs/>
                <w:sz w:val="24"/>
                <w:szCs w:val="24"/>
                <w14:ligatures w14:val="none"/>
              </w:rPr>
            </w:pPr>
          </w:p>
          <w:p w14:paraId="7C388880" w14:textId="77777777" w:rsidR="008C4A61" w:rsidRPr="003C40FC" w:rsidRDefault="008C4A61" w:rsidP="008C4A61">
            <w:pPr>
              <w:rPr>
                <w:rFonts w:ascii="Times New Roman" w:hAnsi="Times New Roman" w:cs="Times New Roman"/>
                <w:i/>
                <w:iCs/>
                <w:sz w:val="24"/>
                <w:szCs w:val="24"/>
                <w14:ligatures w14:val="none"/>
              </w:rPr>
            </w:pPr>
          </w:p>
        </w:tc>
        <w:tc>
          <w:tcPr>
            <w:tcW w:w="1265" w:type="dxa"/>
          </w:tcPr>
          <w:p w14:paraId="1FD9A34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67" w:type="dxa"/>
          </w:tcPr>
          <w:p w14:paraId="7B5A336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267" w:type="dxa"/>
          </w:tcPr>
          <w:p w14:paraId="4E7321B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267" w:type="dxa"/>
          </w:tcPr>
          <w:p w14:paraId="31E0D93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267" w:type="dxa"/>
          </w:tcPr>
          <w:p w14:paraId="19FA299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bl>
    <w:p w14:paraId="62A5FD15" w14:textId="77777777" w:rsidR="008C4A61" w:rsidRDefault="008C4A61" w:rsidP="008C4A61">
      <w:pPr>
        <w:rPr>
          <w:rFonts w:ascii="Times New Roman" w:hAnsi="Times New Roman" w:cs="Times New Roman"/>
          <w:kern w:val="0"/>
          <w:sz w:val="24"/>
          <w:szCs w:val="24"/>
          <w14:ligatures w14:val="none"/>
        </w:rPr>
      </w:pPr>
    </w:p>
    <w:p w14:paraId="344712F6" w14:textId="77777777" w:rsidR="00643930" w:rsidRDefault="00643930" w:rsidP="008C4A61">
      <w:pPr>
        <w:rPr>
          <w:rFonts w:ascii="Times New Roman" w:hAnsi="Times New Roman" w:cs="Times New Roman"/>
          <w:kern w:val="0"/>
          <w:sz w:val="24"/>
          <w:szCs w:val="24"/>
          <w14:ligatures w14:val="none"/>
        </w:rPr>
      </w:pPr>
    </w:p>
    <w:p w14:paraId="4FD85AC1" w14:textId="77777777" w:rsidR="00643930" w:rsidRDefault="00643930" w:rsidP="008C4A61">
      <w:pPr>
        <w:rPr>
          <w:rFonts w:ascii="Times New Roman" w:hAnsi="Times New Roman" w:cs="Times New Roman"/>
          <w:kern w:val="0"/>
          <w:sz w:val="24"/>
          <w:szCs w:val="24"/>
          <w14:ligatures w14:val="none"/>
        </w:rPr>
      </w:pPr>
    </w:p>
    <w:p w14:paraId="3C2671BF" w14:textId="77777777" w:rsidR="00643930" w:rsidRDefault="00643930" w:rsidP="008C4A61">
      <w:pPr>
        <w:rPr>
          <w:rFonts w:ascii="Times New Roman" w:hAnsi="Times New Roman" w:cs="Times New Roman"/>
          <w:kern w:val="0"/>
          <w:sz w:val="24"/>
          <w:szCs w:val="24"/>
          <w14:ligatures w14:val="none"/>
        </w:rPr>
      </w:pPr>
    </w:p>
    <w:p w14:paraId="0B7EB355" w14:textId="77777777" w:rsidR="00643930" w:rsidRDefault="00643930" w:rsidP="008C4A61">
      <w:pPr>
        <w:rPr>
          <w:rFonts w:ascii="Times New Roman" w:hAnsi="Times New Roman" w:cs="Times New Roman"/>
          <w:kern w:val="0"/>
          <w:sz w:val="24"/>
          <w:szCs w:val="24"/>
          <w14:ligatures w14:val="none"/>
        </w:rPr>
      </w:pPr>
    </w:p>
    <w:p w14:paraId="5862E6AD" w14:textId="77777777" w:rsidR="00643930" w:rsidRDefault="00643930" w:rsidP="008C4A61">
      <w:pPr>
        <w:rPr>
          <w:rFonts w:ascii="Times New Roman" w:hAnsi="Times New Roman" w:cs="Times New Roman"/>
          <w:kern w:val="0"/>
          <w:sz w:val="24"/>
          <w:szCs w:val="24"/>
          <w14:ligatures w14:val="none"/>
        </w:rPr>
      </w:pPr>
    </w:p>
    <w:p w14:paraId="3FC79692" w14:textId="77777777" w:rsidR="00643930" w:rsidRDefault="00643930" w:rsidP="008C4A61">
      <w:pPr>
        <w:rPr>
          <w:rFonts w:ascii="Times New Roman" w:hAnsi="Times New Roman" w:cs="Times New Roman"/>
          <w:kern w:val="0"/>
          <w:sz w:val="24"/>
          <w:szCs w:val="24"/>
          <w14:ligatures w14:val="none"/>
        </w:rPr>
      </w:pPr>
    </w:p>
    <w:p w14:paraId="770B93B3" w14:textId="77777777" w:rsidR="00643930" w:rsidRDefault="00643930" w:rsidP="008C4A61">
      <w:pPr>
        <w:rPr>
          <w:rFonts w:ascii="Times New Roman" w:hAnsi="Times New Roman" w:cs="Times New Roman"/>
          <w:kern w:val="0"/>
          <w:sz w:val="24"/>
          <w:szCs w:val="24"/>
          <w14:ligatures w14:val="none"/>
        </w:rPr>
      </w:pPr>
    </w:p>
    <w:p w14:paraId="10325591" w14:textId="77777777" w:rsidR="00643930" w:rsidRDefault="00643930" w:rsidP="008C4A61">
      <w:pPr>
        <w:rPr>
          <w:rFonts w:ascii="Times New Roman" w:hAnsi="Times New Roman" w:cs="Times New Roman"/>
          <w:kern w:val="0"/>
          <w:sz w:val="24"/>
          <w:szCs w:val="24"/>
          <w14:ligatures w14:val="none"/>
        </w:rPr>
      </w:pPr>
    </w:p>
    <w:p w14:paraId="5EA9F747" w14:textId="77777777" w:rsidR="00643930" w:rsidRPr="003C40FC" w:rsidRDefault="00643930" w:rsidP="008C4A61">
      <w:pPr>
        <w:rPr>
          <w:rFonts w:ascii="Times New Roman" w:hAnsi="Times New Roman" w:cs="Times New Roman"/>
          <w:kern w:val="0"/>
          <w:sz w:val="24"/>
          <w:szCs w:val="24"/>
          <w14:ligatures w14:val="none"/>
        </w:rPr>
      </w:pPr>
    </w:p>
    <w:p w14:paraId="14EB0026"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Financial risk analysis of governance to the tourism industry</w:t>
      </w:r>
    </w:p>
    <w:tbl>
      <w:tblPr>
        <w:tblStyle w:val="TableGrid4"/>
        <w:tblW w:w="0" w:type="auto"/>
        <w:tblLook w:val="04A0" w:firstRow="1" w:lastRow="0" w:firstColumn="1" w:lastColumn="0" w:noHBand="0" w:noVBand="1"/>
      </w:tblPr>
      <w:tblGrid>
        <w:gridCol w:w="2683"/>
        <w:gridCol w:w="1123"/>
        <w:gridCol w:w="1124"/>
        <w:gridCol w:w="1123"/>
        <w:gridCol w:w="1122"/>
        <w:gridCol w:w="1121"/>
      </w:tblGrid>
      <w:tr w:rsidR="007044EC" w:rsidRPr="003C40FC" w14:paraId="1557E289" w14:textId="77777777" w:rsidTr="00951068">
        <w:tc>
          <w:tcPr>
            <w:tcW w:w="2683" w:type="dxa"/>
          </w:tcPr>
          <w:p w14:paraId="16716C67" w14:textId="77777777" w:rsidR="008C4A61" w:rsidRPr="003C40FC" w:rsidRDefault="008C4A61" w:rsidP="008C4A61">
            <w:pPr>
              <w:rPr>
                <w:rFonts w:ascii="Times New Roman" w:hAnsi="Times New Roman" w:cs="Times New Roman"/>
                <w:sz w:val="24"/>
                <w:szCs w:val="24"/>
                <w14:ligatures w14:val="none"/>
              </w:rPr>
            </w:pPr>
            <w:bookmarkStart w:id="492" w:name="_Hlk104622391"/>
            <w:r w:rsidRPr="003C40FC">
              <w:rPr>
                <w:rFonts w:ascii="Times New Roman" w:hAnsi="Times New Roman" w:cs="Times New Roman"/>
                <w:sz w:val="24"/>
                <w:szCs w:val="24"/>
                <w14:ligatures w14:val="none"/>
              </w:rPr>
              <w:t>Tourism stakeholders</w:t>
            </w:r>
          </w:p>
        </w:tc>
        <w:tc>
          <w:tcPr>
            <w:tcW w:w="6333" w:type="dxa"/>
            <w:gridSpan w:val="5"/>
          </w:tcPr>
          <w:p w14:paraId="1858608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FINANCIAL RISK TO GOVERNANCE</w:t>
            </w:r>
          </w:p>
          <w:p w14:paraId="117C8605" w14:textId="77777777" w:rsidR="008C4A61" w:rsidRPr="003C40FC" w:rsidRDefault="008C4A61" w:rsidP="008C4A61">
            <w:pPr>
              <w:rPr>
                <w:rFonts w:ascii="Times New Roman" w:hAnsi="Times New Roman" w:cs="Times New Roman"/>
                <w:sz w:val="24"/>
                <w:szCs w:val="24"/>
                <w14:ligatures w14:val="none"/>
              </w:rPr>
            </w:pPr>
          </w:p>
          <w:p w14:paraId="712E394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1A80BC35" w14:textId="77777777" w:rsidTr="00951068">
        <w:tc>
          <w:tcPr>
            <w:tcW w:w="2683" w:type="dxa"/>
          </w:tcPr>
          <w:p w14:paraId="679A6CEC" w14:textId="77777777" w:rsidR="008C4A61" w:rsidRPr="003C40FC" w:rsidRDefault="008C4A61" w:rsidP="008C4A61">
            <w:pPr>
              <w:rPr>
                <w:rFonts w:ascii="Times New Roman" w:hAnsi="Times New Roman" w:cs="Times New Roman"/>
                <w:i/>
                <w:iCs/>
                <w:sz w:val="24"/>
                <w:szCs w:val="24"/>
                <w14:ligatures w14:val="none"/>
              </w:rPr>
            </w:pPr>
          </w:p>
        </w:tc>
        <w:tc>
          <w:tcPr>
            <w:tcW w:w="1265" w:type="dxa"/>
          </w:tcPr>
          <w:p w14:paraId="2A517AB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67" w:type="dxa"/>
          </w:tcPr>
          <w:p w14:paraId="12DCB3C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267" w:type="dxa"/>
          </w:tcPr>
          <w:p w14:paraId="37EA1DE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267" w:type="dxa"/>
          </w:tcPr>
          <w:p w14:paraId="2B8A18B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267" w:type="dxa"/>
          </w:tcPr>
          <w:p w14:paraId="6BE3BA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7CC2224A" w14:textId="77777777" w:rsidTr="00951068">
        <w:tc>
          <w:tcPr>
            <w:tcW w:w="2683" w:type="dxa"/>
          </w:tcPr>
          <w:p w14:paraId="57C11059"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249D1108" w14:textId="77777777" w:rsidR="008C4A61" w:rsidRPr="003C40FC" w:rsidRDefault="008C4A61" w:rsidP="008C4A61">
            <w:pPr>
              <w:rPr>
                <w:rFonts w:ascii="Times New Roman" w:hAnsi="Times New Roman" w:cs="Times New Roman"/>
                <w:sz w:val="24"/>
                <w:szCs w:val="24"/>
                <w14:ligatures w14:val="none"/>
              </w:rPr>
            </w:pPr>
          </w:p>
          <w:p w14:paraId="38A32C8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Policy regulation</w:t>
            </w:r>
          </w:p>
          <w:p w14:paraId="66F13CD1" w14:textId="77777777" w:rsidR="008C4A61" w:rsidRPr="003C40FC" w:rsidRDefault="008C4A61" w:rsidP="008C4A61">
            <w:pPr>
              <w:rPr>
                <w:rFonts w:ascii="Times New Roman" w:hAnsi="Times New Roman" w:cs="Times New Roman"/>
                <w:sz w:val="24"/>
                <w:szCs w:val="24"/>
                <w14:ligatures w14:val="none"/>
              </w:rPr>
            </w:pPr>
          </w:p>
          <w:p w14:paraId="4FB71A1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3E7070A5"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7A9E3BAF"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2364AF4C"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68A5C0DC"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39E4B85A"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w:t>
            </w:r>
          </w:p>
          <w:p w14:paraId="168114E9"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710BFBAB"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73C2C4D5"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12060702"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0C47934C"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30EA8D99"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regional </w:t>
            </w:r>
          </w:p>
          <w:p w14:paraId="3146E8E5" w14:textId="77777777" w:rsidR="008C4A61" w:rsidRPr="003C40FC" w:rsidRDefault="008C4A61" w:rsidP="008C4A61">
            <w:pPr>
              <w:rPr>
                <w:rFonts w:ascii="Times New Roman" w:hAnsi="Times New Roman" w:cs="Times New Roman"/>
                <w:b/>
                <w:bCs/>
                <w:sz w:val="24"/>
                <w:szCs w:val="24"/>
                <w14:ligatures w14:val="none"/>
              </w:rPr>
            </w:pPr>
          </w:p>
        </w:tc>
        <w:tc>
          <w:tcPr>
            <w:tcW w:w="1265" w:type="dxa"/>
          </w:tcPr>
          <w:p w14:paraId="08616985"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1C19BC01"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224E3E0B"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2EAEF102"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0860985F" w14:textId="77777777" w:rsidR="008C4A61" w:rsidRPr="003C40FC" w:rsidRDefault="008C4A61" w:rsidP="008C4A61">
            <w:pPr>
              <w:rPr>
                <w:rFonts w:ascii="Times New Roman" w:hAnsi="Times New Roman" w:cs="Times New Roman"/>
                <w:sz w:val="24"/>
                <w:szCs w:val="24"/>
                <w14:ligatures w14:val="none"/>
              </w:rPr>
            </w:pPr>
          </w:p>
        </w:tc>
      </w:tr>
      <w:bookmarkEnd w:id="492"/>
    </w:tbl>
    <w:p w14:paraId="3EAA7069" w14:textId="77777777" w:rsidR="008C4A61" w:rsidRPr="003C40FC" w:rsidRDefault="008C4A61" w:rsidP="008C4A61">
      <w:pPr>
        <w:rPr>
          <w:rFonts w:ascii="Times New Roman" w:hAnsi="Times New Roman" w:cs="Times New Roman"/>
          <w:kern w:val="0"/>
          <w:sz w:val="24"/>
          <w:szCs w:val="24"/>
          <w14:ligatures w14:val="none"/>
        </w:rPr>
      </w:pPr>
    </w:p>
    <w:p w14:paraId="2BA74BFB"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Systematic risk analysis of natural attractions</w:t>
      </w:r>
    </w:p>
    <w:tbl>
      <w:tblPr>
        <w:tblStyle w:val="TableGrid4"/>
        <w:tblW w:w="0" w:type="auto"/>
        <w:tblLook w:val="04A0" w:firstRow="1" w:lastRow="0" w:firstColumn="1" w:lastColumn="0" w:noHBand="0" w:noVBand="1"/>
      </w:tblPr>
      <w:tblGrid>
        <w:gridCol w:w="2097"/>
        <w:gridCol w:w="1239"/>
        <w:gridCol w:w="1240"/>
        <w:gridCol w:w="1240"/>
        <w:gridCol w:w="1240"/>
        <w:gridCol w:w="1240"/>
      </w:tblGrid>
      <w:tr w:rsidR="007044EC" w:rsidRPr="003C40FC" w14:paraId="4BD9B7D1" w14:textId="77777777" w:rsidTr="00951068">
        <w:tc>
          <w:tcPr>
            <w:tcW w:w="2097" w:type="dxa"/>
          </w:tcPr>
          <w:p w14:paraId="4C1A9BD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919" w:type="dxa"/>
            <w:gridSpan w:val="5"/>
          </w:tcPr>
          <w:p w14:paraId="33DAA2F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Systematic Risk To Natural Attraction Sites</w:t>
            </w:r>
          </w:p>
          <w:p w14:paraId="65AB89BE" w14:textId="77777777" w:rsidR="008C4A61" w:rsidRPr="003C40FC" w:rsidRDefault="008C4A61" w:rsidP="008C4A61">
            <w:pPr>
              <w:rPr>
                <w:rFonts w:ascii="Times New Roman" w:hAnsi="Times New Roman" w:cs="Times New Roman"/>
                <w:sz w:val="24"/>
                <w:szCs w:val="24"/>
                <w14:ligatures w14:val="none"/>
              </w:rPr>
            </w:pPr>
          </w:p>
          <w:p w14:paraId="00D022F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7554EC8B" w14:textId="77777777" w:rsidTr="00951068">
        <w:tc>
          <w:tcPr>
            <w:tcW w:w="2097" w:type="dxa"/>
          </w:tcPr>
          <w:p w14:paraId="7A6DAA36"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5C27C46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7CA6040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07F52FE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643B5C9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545C55D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5EA9B6D0" w14:textId="77777777" w:rsidTr="00951068">
        <w:tc>
          <w:tcPr>
            <w:tcW w:w="2097" w:type="dxa"/>
          </w:tcPr>
          <w:p w14:paraId="5603847C"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5FFE69C7" w14:textId="77777777" w:rsidR="008C4A61" w:rsidRPr="003C40FC" w:rsidRDefault="008C4A61" w:rsidP="008C4A61">
            <w:pPr>
              <w:rPr>
                <w:rFonts w:ascii="Times New Roman" w:hAnsi="Times New Roman" w:cs="Times New Roman"/>
                <w:sz w:val="24"/>
                <w:szCs w:val="24"/>
                <w14:ligatures w14:val="none"/>
              </w:rPr>
            </w:pPr>
          </w:p>
          <w:p w14:paraId="3E2CE43D"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5B3CD60B" w14:textId="77777777" w:rsidR="008C4A61" w:rsidRPr="003C40FC" w:rsidRDefault="008C4A61" w:rsidP="007745FD">
            <w:pPr>
              <w:numPr>
                <w:ilvl w:val="0"/>
                <w:numId w:val="92"/>
              </w:numPr>
              <w:rPr>
                <w:rFonts w:ascii="Times New Roman" w:hAnsi="Times New Roman" w:cs="Times New Roman"/>
                <w:b/>
                <w:bCs/>
                <w:i/>
                <w:iCs/>
                <w:sz w:val="24"/>
                <w:szCs w:val="24"/>
                <w14:ligatures w14:val="none"/>
              </w:rPr>
            </w:pPr>
            <w:r w:rsidRPr="003C40FC">
              <w:rPr>
                <w:rFonts w:ascii="Times New Roman" w:hAnsi="Times New Roman" w:cs="Times New Roman"/>
                <w:sz w:val="24"/>
                <w:szCs w:val="24"/>
                <w14:ligatures w14:val="none"/>
              </w:rPr>
              <w:t>Chief</w:t>
            </w:r>
          </w:p>
          <w:p w14:paraId="47EC54B0"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5079C4F8"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6A86408C"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3B672EA0"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00747BF5"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0FC41297"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7009E141" w14:textId="77777777" w:rsidR="008C4A61" w:rsidRPr="003C40FC" w:rsidRDefault="008C4A61" w:rsidP="007745FD">
            <w:pPr>
              <w:numPr>
                <w:ilvl w:val="0"/>
                <w:numId w:val="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46135B02" w14:textId="77777777" w:rsidR="008C4A61" w:rsidRDefault="008C4A61" w:rsidP="008C4A61">
            <w:pPr>
              <w:rPr>
                <w:rFonts w:ascii="Times New Roman" w:hAnsi="Times New Roman" w:cs="Times New Roman"/>
                <w:sz w:val="24"/>
                <w:szCs w:val="24"/>
                <w14:ligatures w14:val="none"/>
              </w:rPr>
            </w:pPr>
          </w:p>
          <w:p w14:paraId="092B97F5" w14:textId="77777777" w:rsidR="00643930" w:rsidRDefault="00643930" w:rsidP="008C4A61">
            <w:pPr>
              <w:rPr>
                <w:rFonts w:ascii="Times New Roman" w:hAnsi="Times New Roman" w:cs="Times New Roman"/>
                <w:sz w:val="24"/>
                <w:szCs w:val="24"/>
                <w14:ligatures w14:val="none"/>
              </w:rPr>
            </w:pPr>
          </w:p>
          <w:p w14:paraId="5A166D4A" w14:textId="77777777" w:rsidR="00643930" w:rsidRPr="003C40FC" w:rsidRDefault="00643930" w:rsidP="008C4A61">
            <w:pPr>
              <w:rPr>
                <w:rFonts w:ascii="Times New Roman" w:hAnsi="Times New Roman" w:cs="Times New Roman"/>
                <w:sz w:val="24"/>
                <w:szCs w:val="24"/>
                <w14:ligatures w14:val="none"/>
              </w:rPr>
            </w:pPr>
          </w:p>
          <w:p w14:paraId="6F973C9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Paga Crocodile Pond</w:t>
            </w:r>
          </w:p>
          <w:p w14:paraId="17FD0132" w14:textId="77777777" w:rsidR="008C4A61" w:rsidRPr="003C40FC" w:rsidRDefault="008C4A61" w:rsidP="008C4A61">
            <w:pPr>
              <w:rPr>
                <w:rFonts w:ascii="Times New Roman" w:hAnsi="Times New Roman" w:cs="Times New Roman"/>
                <w:sz w:val="24"/>
                <w:szCs w:val="24"/>
                <w14:ligatures w14:val="none"/>
              </w:rPr>
            </w:pPr>
          </w:p>
          <w:p w14:paraId="60238A71"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4E83027E"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130375C4"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06C99974"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7F10A1EC"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3C20D013"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51DB2DC3"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607768E8" w14:textId="77777777" w:rsidR="008C4A61" w:rsidRPr="003C40FC" w:rsidRDefault="008C4A61" w:rsidP="007745FD">
            <w:pPr>
              <w:numPr>
                <w:ilvl w:val="0"/>
                <w:numId w:val="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600068A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0ABC408A"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7304AE7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5A7191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67AC1B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E65E64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63F8A4E"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79E7B83" w14:textId="77777777" w:rsidTr="00951068">
        <w:tc>
          <w:tcPr>
            <w:tcW w:w="2097" w:type="dxa"/>
          </w:tcPr>
          <w:p w14:paraId="2FD739A8"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Artificial visitors attraction.</w:t>
            </w:r>
          </w:p>
          <w:p w14:paraId="6ECBB1AD"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14:ligatures w14:val="none"/>
              </w:rPr>
              <w:t xml:space="preserve">Sirigu women’s </w:t>
            </w:r>
            <w:r w:rsidRPr="003C40FC">
              <w:rPr>
                <w:rFonts w:ascii="Times New Roman" w:hAnsi="Times New Roman" w:cs="Times New Roman"/>
                <w:i/>
                <w:iCs/>
                <w:sz w:val="24"/>
                <w:szCs w:val="24"/>
                <w:u w:val="single"/>
                <w14:ligatures w14:val="none"/>
              </w:rPr>
              <w:t>pottery and art</w:t>
            </w:r>
          </w:p>
          <w:p w14:paraId="176C3D46" w14:textId="77777777" w:rsidR="008C4A61" w:rsidRPr="003C40FC" w:rsidRDefault="008C4A61" w:rsidP="008C4A61">
            <w:pPr>
              <w:rPr>
                <w:rFonts w:ascii="Times New Roman" w:hAnsi="Times New Roman" w:cs="Times New Roman"/>
                <w:b/>
                <w:bCs/>
                <w:sz w:val="24"/>
                <w:szCs w:val="24"/>
                <w14:ligatures w14:val="none"/>
              </w:rPr>
            </w:pPr>
          </w:p>
          <w:p w14:paraId="2E7770FC" w14:textId="77777777" w:rsidR="008C4A61" w:rsidRPr="003C40FC" w:rsidRDefault="008C4A61" w:rsidP="007745FD">
            <w:pPr>
              <w:numPr>
                <w:ilvl w:val="0"/>
                <w:numId w:val="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3736431F" w14:textId="77777777" w:rsidR="008C4A61" w:rsidRPr="003C40FC" w:rsidRDefault="008C4A61" w:rsidP="007745FD">
            <w:pPr>
              <w:numPr>
                <w:ilvl w:val="0"/>
                <w:numId w:val="94"/>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Guesthouse Managers</w:t>
            </w:r>
          </w:p>
        </w:tc>
        <w:tc>
          <w:tcPr>
            <w:tcW w:w="1383" w:type="dxa"/>
          </w:tcPr>
          <w:p w14:paraId="37B9D25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EC7BB9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F742AC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699100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9095F6B"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25681E4E" w14:textId="77777777" w:rsidTr="00951068">
        <w:trPr>
          <w:trHeight w:val="11330"/>
        </w:trPr>
        <w:tc>
          <w:tcPr>
            <w:tcW w:w="2097" w:type="dxa"/>
          </w:tcPr>
          <w:p w14:paraId="75F54327"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Purpose- build attraction</w:t>
            </w:r>
          </w:p>
          <w:p w14:paraId="5D1E24F4"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687C9328" w14:textId="77777777" w:rsidR="008C4A61" w:rsidRPr="003C40FC" w:rsidRDefault="008C4A61" w:rsidP="008C4A61">
            <w:pPr>
              <w:rPr>
                <w:rFonts w:ascii="Times New Roman" w:hAnsi="Times New Roman" w:cs="Times New Roman"/>
                <w:b/>
                <w:bCs/>
                <w:sz w:val="24"/>
                <w:szCs w:val="24"/>
                <w14:ligatures w14:val="none"/>
              </w:rPr>
            </w:pPr>
          </w:p>
          <w:p w14:paraId="0E2662AA"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1A3D445"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Guesthouse </w:t>
            </w:r>
          </w:p>
          <w:p w14:paraId="351343F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3F233FF5"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4659830E"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73057CE2"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3494F146"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50F8D7FB"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758291F2" w14:textId="77777777" w:rsidR="008C4A61" w:rsidRPr="003C40FC" w:rsidRDefault="008C4A61" w:rsidP="007745FD">
            <w:pPr>
              <w:numPr>
                <w:ilvl w:val="0"/>
                <w:numId w:val="9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2D25E1FB" w14:textId="77777777" w:rsidR="008C4A61" w:rsidRPr="003C40FC" w:rsidRDefault="008C4A61" w:rsidP="008C4A61">
            <w:pPr>
              <w:rPr>
                <w:rFonts w:ascii="Times New Roman" w:hAnsi="Times New Roman" w:cs="Times New Roman"/>
                <w:sz w:val="24"/>
                <w:szCs w:val="24"/>
                <w14:ligatures w14:val="none"/>
              </w:rPr>
            </w:pPr>
          </w:p>
          <w:p w14:paraId="215B37C5"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Bolgatanga Basket Weavers.</w:t>
            </w:r>
          </w:p>
          <w:p w14:paraId="43775563" w14:textId="77777777" w:rsidR="008C4A61" w:rsidRPr="003C40FC" w:rsidRDefault="008C4A61" w:rsidP="008C4A61">
            <w:pPr>
              <w:rPr>
                <w:rFonts w:ascii="Times New Roman" w:hAnsi="Times New Roman" w:cs="Times New Roman"/>
                <w:sz w:val="24"/>
                <w:szCs w:val="24"/>
                <w14:ligatures w14:val="none"/>
              </w:rPr>
            </w:pPr>
          </w:p>
          <w:p w14:paraId="5413821E"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0B7399DC"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6CE2420B"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3F0C97E2"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612B848D"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5D89120D"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6E866E16"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363A3B60"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7304B59A"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16B7CC16" w14:textId="77777777" w:rsidR="008C4A61" w:rsidRPr="003C40FC" w:rsidRDefault="008C4A61" w:rsidP="007745FD">
            <w:pPr>
              <w:numPr>
                <w:ilvl w:val="0"/>
                <w:numId w:val="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Articulator drivers </w:t>
            </w:r>
          </w:p>
          <w:p w14:paraId="241D1447" w14:textId="77777777" w:rsidR="008C4A61" w:rsidRPr="003C40FC" w:rsidRDefault="008C4A61" w:rsidP="008C4A61">
            <w:pPr>
              <w:rPr>
                <w:rFonts w:ascii="Times New Roman" w:hAnsi="Times New Roman" w:cs="Times New Roman"/>
                <w:sz w:val="24"/>
                <w:szCs w:val="24"/>
                <w14:ligatures w14:val="none"/>
              </w:rPr>
            </w:pPr>
          </w:p>
          <w:p w14:paraId="0A9FA8AF" w14:textId="77777777" w:rsidR="008C4A61" w:rsidRPr="003C40FC" w:rsidRDefault="008C4A61" w:rsidP="008C4A61">
            <w:pPr>
              <w:rPr>
                <w:rFonts w:ascii="Times New Roman" w:hAnsi="Times New Roman" w:cs="Times New Roman"/>
                <w:sz w:val="24"/>
                <w:szCs w:val="24"/>
                <w14:ligatures w14:val="none"/>
              </w:rPr>
            </w:pPr>
          </w:p>
          <w:p w14:paraId="24334ADF" w14:textId="77777777" w:rsidR="008C4A61" w:rsidRDefault="008C4A61" w:rsidP="008C4A61">
            <w:pPr>
              <w:rPr>
                <w:rFonts w:ascii="Times New Roman" w:hAnsi="Times New Roman" w:cs="Times New Roman"/>
                <w:b/>
                <w:bCs/>
                <w:i/>
                <w:iCs/>
                <w:sz w:val="24"/>
                <w:szCs w:val="24"/>
                <w14:ligatures w14:val="none"/>
              </w:rPr>
            </w:pPr>
          </w:p>
          <w:p w14:paraId="567767D6" w14:textId="77777777" w:rsidR="0097539D" w:rsidRDefault="0097539D" w:rsidP="008C4A61">
            <w:pPr>
              <w:rPr>
                <w:rFonts w:ascii="Times New Roman" w:hAnsi="Times New Roman" w:cs="Times New Roman"/>
                <w:b/>
                <w:bCs/>
                <w:i/>
                <w:iCs/>
                <w:sz w:val="24"/>
                <w:szCs w:val="24"/>
                <w14:ligatures w14:val="none"/>
              </w:rPr>
            </w:pPr>
          </w:p>
          <w:p w14:paraId="2A170097" w14:textId="77777777" w:rsidR="0097539D" w:rsidRPr="003C40FC" w:rsidRDefault="0097539D" w:rsidP="008C4A61">
            <w:pPr>
              <w:rPr>
                <w:rFonts w:ascii="Times New Roman" w:hAnsi="Times New Roman" w:cs="Times New Roman"/>
                <w:b/>
                <w:bCs/>
                <w:i/>
                <w:iCs/>
                <w:sz w:val="24"/>
                <w:szCs w:val="24"/>
                <w14:ligatures w14:val="none"/>
              </w:rPr>
            </w:pPr>
          </w:p>
        </w:tc>
        <w:tc>
          <w:tcPr>
            <w:tcW w:w="1383" w:type="dxa"/>
          </w:tcPr>
          <w:p w14:paraId="4F7E717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0D4403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9B16C1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68C282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9EC9DA2"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7458ACC7" w14:textId="77777777" w:rsidTr="00951068">
        <w:tc>
          <w:tcPr>
            <w:tcW w:w="2097" w:type="dxa"/>
          </w:tcPr>
          <w:p w14:paraId="265F50A2"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Event attractions</w:t>
            </w:r>
          </w:p>
          <w:p w14:paraId="31A51678" w14:textId="77777777" w:rsidR="008C4A61" w:rsidRPr="003C40FC" w:rsidRDefault="008C4A61" w:rsidP="008C4A61">
            <w:pPr>
              <w:rPr>
                <w:rFonts w:ascii="Times New Roman" w:hAnsi="Times New Roman" w:cs="Times New Roman"/>
                <w:b/>
                <w:bCs/>
                <w:i/>
                <w:iCs/>
                <w:sz w:val="24"/>
                <w:szCs w:val="24"/>
                <w14:ligatures w14:val="none"/>
              </w:rPr>
            </w:pPr>
          </w:p>
          <w:p w14:paraId="255BB53D" w14:textId="77777777" w:rsidR="008C4A61" w:rsidRPr="003C40FC" w:rsidRDefault="008C4A61" w:rsidP="007745FD">
            <w:pPr>
              <w:numPr>
                <w:ilvl w:val="0"/>
                <w:numId w:val="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4A44AF1D" w14:textId="77777777" w:rsidR="008C4A61" w:rsidRPr="003C40FC" w:rsidRDefault="008C4A61" w:rsidP="007745FD">
            <w:pPr>
              <w:numPr>
                <w:ilvl w:val="0"/>
                <w:numId w:val="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47FED017" w14:textId="77777777" w:rsidR="008C4A61" w:rsidRPr="003C40FC" w:rsidRDefault="008C4A61" w:rsidP="007745FD">
            <w:pPr>
              <w:numPr>
                <w:ilvl w:val="0"/>
                <w:numId w:val="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1581D30E" w14:textId="77777777" w:rsidR="008C4A61" w:rsidRPr="003C40FC" w:rsidRDefault="008C4A61" w:rsidP="007745FD">
            <w:pPr>
              <w:numPr>
                <w:ilvl w:val="0"/>
                <w:numId w:val="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308A8B9D"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4E1AE378"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8955FD6"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58A8E8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F89A4C8"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E837627" w14:textId="77777777" w:rsidR="008C4A61" w:rsidRPr="003C40FC" w:rsidRDefault="008C4A61" w:rsidP="008C4A61">
            <w:pPr>
              <w:rPr>
                <w:rFonts w:ascii="Times New Roman" w:hAnsi="Times New Roman" w:cs="Times New Roman"/>
                <w:sz w:val="24"/>
                <w:szCs w:val="24"/>
                <w14:ligatures w14:val="none"/>
              </w:rPr>
            </w:pPr>
          </w:p>
        </w:tc>
      </w:tr>
    </w:tbl>
    <w:p w14:paraId="08E93CBE" w14:textId="77777777" w:rsidR="008C4A61" w:rsidRPr="003C40FC" w:rsidRDefault="008C4A61" w:rsidP="008C4A61">
      <w:pPr>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 xml:space="preserve"> </w:t>
      </w:r>
    </w:p>
    <w:p w14:paraId="76CBEE9B"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Systematic risk to accommodation in relation to covid-19 pandemic</w:t>
      </w:r>
    </w:p>
    <w:tbl>
      <w:tblPr>
        <w:tblStyle w:val="TableGrid4"/>
        <w:tblW w:w="8275" w:type="dxa"/>
        <w:tblLayout w:type="fixed"/>
        <w:tblLook w:val="04A0" w:firstRow="1" w:lastRow="0" w:firstColumn="1" w:lastColumn="0" w:noHBand="0" w:noVBand="1"/>
      </w:tblPr>
      <w:tblGrid>
        <w:gridCol w:w="2451"/>
        <w:gridCol w:w="1230"/>
        <w:gridCol w:w="1276"/>
        <w:gridCol w:w="1068"/>
        <w:gridCol w:w="1080"/>
        <w:gridCol w:w="1170"/>
      </w:tblGrid>
      <w:tr w:rsidR="007044EC" w:rsidRPr="003C40FC" w14:paraId="20797B14" w14:textId="77777777" w:rsidTr="003630D3">
        <w:tc>
          <w:tcPr>
            <w:tcW w:w="2451" w:type="dxa"/>
          </w:tcPr>
          <w:p w14:paraId="088DA93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824" w:type="dxa"/>
            <w:gridSpan w:val="5"/>
          </w:tcPr>
          <w:p w14:paraId="3DA28FF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SYSTEMATIC RISK TO ACCOMMODATION</w:t>
            </w:r>
          </w:p>
        </w:tc>
      </w:tr>
      <w:tr w:rsidR="007044EC" w:rsidRPr="003C40FC" w14:paraId="0B326DFD" w14:textId="77777777" w:rsidTr="003630D3">
        <w:tc>
          <w:tcPr>
            <w:tcW w:w="2451" w:type="dxa"/>
          </w:tcPr>
          <w:p w14:paraId="6F737645" w14:textId="77777777" w:rsidR="008C4A61" w:rsidRPr="003C40FC" w:rsidRDefault="008C4A61" w:rsidP="008C4A61">
            <w:pPr>
              <w:rPr>
                <w:rFonts w:ascii="Times New Roman" w:hAnsi="Times New Roman" w:cs="Times New Roman"/>
                <w:sz w:val="24"/>
                <w:szCs w:val="24"/>
                <w14:ligatures w14:val="none"/>
              </w:rPr>
            </w:pPr>
          </w:p>
        </w:tc>
        <w:tc>
          <w:tcPr>
            <w:tcW w:w="1230" w:type="dxa"/>
          </w:tcPr>
          <w:p w14:paraId="3B8D244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0B4E71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76" w:type="dxa"/>
          </w:tcPr>
          <w:p w14:paraId="27126BD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8C10FE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068" w:type="dxa"/>
          </w:tcPr>
          <w:p w14:paraId="718C964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96D9E1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080" w:type="dxa"/>
          </w:tcPr>
          <w:p w14:paraId="3D57E8F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7092616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170" w:type="dxa"/>
          </w:tcPr>
          <w:p w14:paraId="3AAF229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BCF4FB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21DD1AD1" w14:textId="77777777" w:rsidTr="003630D3">
        <w:tc>
          <w:tcPr>
            <w:tcW w:w="2451" w:type="dxa"/>
          </w:tcPr>
          <w:p w14:paraId="28B2271A" w14:textId="77777777" w:rsidR="008C4A61" w:rsidRPr="003C40FC" w:rsidRDefault="008C4A61" w:rsidP="008C4A61">
            <w:pPr>
              <w:spacing w:line="480" w:lineRule="auto"/>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5592E005"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u w:val="single"/>
                <w14:ligatures w14:val="none"/>
              </w:rPr>
              <w:t>One Star Hotel</w:t>
            </w:r>
          </w:p>
          <w:p w14:paraId="7EA8F5E8"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32EEBA2C"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0B68EB40"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5315B1BE"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0250A869"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6B596436"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5F6661EE"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75C7D108"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0DAB1D7D"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7897085E"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5528F4AF" w14:textId="77777777" w:rsidR="008C4A61" w:rsidRPr="003C40FC" w:rsidRDefault="008C4A61" w:rsidP="007745FD">
            <w:pPr>
              <w:numPr>
                <w:ilvl w:val="0"/>
                <w:numId w:val="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Chefs (meat roaster</w:t>
            </w:r>
          </w:p>
        </w:tc>
        <w:tc>
          <w:tcPr>
            <w:tcW w:w="1230" w:type="dxa"/>
          </w:tcPr>
          <w:p w14:paraId="1F3FC534" w14:textId="77777777" w:rsidR="008C4A61" w:rsidRPr="003C40FC" w:rsidRDefault="008C4A61" w:rsidP="008C4A61">
            <w:pPr>
              <w:rPr>
                <w:rFonts w:ascii="Times New Roman" w:hAnsi="Times New Roman" w:cs="Times New Roman"/>
                <w:sz w:val="24"/>
                <w:szCs w:val="24"/>
                <w14:ligatures w14:val="none"/>
              </w:rPr>
            </w:pPr>
          </w:p>
        </w:tc>
        <w:tc>
          <w:tcPr>
            <w:tcW w:w="1276" w:type="dxa"/>
          </w:tcPr>
          <w:p w14:paraId="6C7D1762" w14:textId="77777777" w:rsidR="008C4A61" w:rsidRPr="003C40FC" w:rsidRDefault="008C4A61" w:rsidP="008C4A61">
            <w:pPr>
              <w:rPr>
                <w:rFonts w:ascii="Times New Roman" w:hAnsi="Times New Roman" w:cs="Times New Roman"/>
                <w:sz w:val="24"/>
                <w:szCs w:val="24"/>
                <w14:ligatures w14:val="none"/>
              </w:rPr>
            </w:pPr>
          </w:p>
        </w:tc>
        <w:tc>
          <w:tcPr>
            <w:tcW w:w="1068" w:type="dxa"/>
          </w:tcPr>
          <w:p w14:paraId="15F6ECFC"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3CEE460E"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1C025E01"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2C7190F3" w14:textId="77777777" w:rsidTr="003630D3">
        <w:tc>
          <w:tcPr>
            <w:tcW w:w="2451" w:type="dxa"/>
          </w:tcPr>
          <w:p w14:paraId="3A5A7E38"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Guesthouse</w:t>
            </w:r>
          </w:p>
          <w:p w14:paraId="3CA91052"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3CE3FBCC"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113F8B11"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4DC6C95E"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5E27EBD8"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3C8FAF5C" w14:textId="77777777" w:rsidR="008C4A61" w:rsidRPr="003C40FC" w:rsidRDefault="008C4A61" w:rsidP="007745FD">
            <w:pPr>
              <w:numPr>
                <w:ilvl w:val="0"/>
                <w:numId w:val="9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230" w:type="dxa"/>
          </w:tcPr>
          <w:p w14:paraId="6F4739DB" w14:textId="77777777" w:rsidR="008C4A61" w:rsidRPr="003C40FC" w:rsidRDefault="008C4A61" w:rsidP="008C4A61">
            <w:pPr>
              <w:rPr>
                <w:rFonts w:ascii="Times New Roman" w:hAnsi="Times New Roman" w:cs="Times New Roman"/>
                <w:sz w:val="24"/>
                <w:szCs w:val="24"/>
                <w14:ligatures w14:val="none"/>
              </w:rPr>
            </w:pPr>
          </w:p>
        </w:tc>
        <w:tc>
          <w:tcPr>
            <w:tcW w:w="1276" w:type="dxa"/>
          </w:tcPr>
          <w:p w14:paraId="1A8373CF" w14:textId="77777777" w:rsidR="008C4A61" w:rsidRPr="003C40FC" w:rsidRDefault="008C4A61" w:rsidP="008C4A61">
            <w:pPr>
              <w:rPr>
                <w:rFonts w:ascii="Times New Roman" w:hAnsi="Times New Roman" w:cs="Times New Roman"/>
                <w:sz w:val="24"/>
                <w:szCs w:val="24"/>
                <w14:ligatures w14:val="none"/>
              </w:rPr>
            </w:pPr>
          </w:p>
        </w:tc>
        <w:tc>
          <w:tcPr>
            <w:tcW w:w="1068" w:type="dxa"/>
          </w:tcPr>
          <w:p w14:paraId="3FFE7962"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20836C63"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6CE1C5E3"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6FE8F6C3" w14:textId="77777777" w:rsidTr="003630D3">
        <w:tc>
          <w:tcPr>
            <w:tcW w:w="2451" w:type="dxa"/>
          </w:tcPr>
          <w:p w14:paraId="1BD27AF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 xml:space="preserve">Nonpaying   </w:t>
            </w:r>
            <w:r w:rsidRPr="003C40FC">
              <w:rPr>
                <w:rFonts w:ascii="Times New Roman" w:hAnsi="Times New Roman" w:cs="Times New Roman"/>
                <w:b/>
                <w:bCs/>
                <w:i/>
                <w:iCs/>
                <w:sz w:val="24"/>
                <w:szCs w:val="24"/>
                <w:u w:val="single"/>
                <w14:ligatures w14:val="none"/>
              </w:rPr>
              <w:t>accommodation</w:t>
            </w:r>
          </w:p>
          <w:p w14:paraId="74C34005" w14:textId="77777777" w:rsidR="008C4A61" w:rsidRPr="003C40FC" w:rsidRDefault="008C4A61" w:rsidP="007745FD">
            <w:pPr>
              <w:numPr>
                <w:ilvl w:val="0"/>
                <w:numId w:val="1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Home owners</w:t>
            </w:r>
          </w:p>
          <w:p w14:paraId="017C032B" w14:textId="77777777" w:rsidR="008C4A61" w:rsidRPr="003C40FC" w:rsidRDefault="008C4A61" w:rsidP="007745FD">
            <w:pPr>
              <w:numPr>
                <w:ilvl w:val="0"/>
                <w:numId w:val="1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0D924C23" w14:textId="77777777" w:rsidR="008C4A61" w:rsidRPr="003C40FC" w:rsidRDefault="008C4A61" w:rsidP="007745FD">
            <w:pPr>
              <w:numPr>
                <w:ilvl w:val="0"/>
                <w:numId w:val="2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1230" w:type="dxa"/>
          </w:tcPr>
          <w:p w14:paraId="407F8114" w14:textId="77777777" w:rsidR="008C4A61" w:rsidRPr="003C40FC" w:rsidRDefault="008C4A61" w:rsidP="008C4A61">
            <w:pPr>
              <w:rPr>
                <w:rFonts w:ascii="Times New Roman" w:hAnsi="Times New Roman" w:cs="Times New Roman"/>
                <w:sz w:val="24"/>
                <w:szCs w:val="24"/>
                <w14:ligatures w14:val="none"/>
              </w:rPr>
            </w:pPr>
          </w:p>
        </w:tc>
        <w:tc>
          <w:tcPr>
            <w:tcW w:w="1276" w:type="dxa"/>
          </w:tcPr>
          <w:p w14:paraId="7687C19A" w14:textId="77777777" w:rsidR="008C4A61" w:rsidRPr="003C40FC" w:rsidRDefault="008C4A61" w:rsidP="008C4A61">
            <w:pPr>
              <w:rPr>
                <w:rFonts w:ascii="Times New Roman" w:hAnsi="Times New Roman" w:cs="Times New Roman"/>
                <w:sz w:val="24"/>
                <w:szCs w:val="24"/>
                <w14:ligatures w14:val="none"/>
              </w:rPr>
            </w:pPr>
          </w:p>
        </w:tc>
        <w:tc>
          <w:tcPr>
            <w:tcW w:w="1068" w:type="dxa"/>
          </w:tcPr>
          <w:p w14:paraId="511B37AA"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1C336561"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7AC4EDEF" w14:textId="77777777" w:rsidR="008C4A61" w:rsidRPr="003C40FC" w:rsidRDefault="008C4A61" w:rsidP="008C4A61">
            <w:pPr>
              <w:rPr>
                <w:rFonts w:ascii="Times New Roman" w:hAnsi="Times New Roman" w:cs="Times New Roman"/>
                <w:sz w:val="24"/>
                <w:szCs w:val="24"/>
                <w14:ligatures w14:val="none"/>
              </w:rPr>
            </w:pPr>
          </w:p>
        </w:tc>
      </w:tr>
    </w:tbl>
    <w:p w14:paraId="574F8A4E" w14:textId="77777777" w:rsidR="008C4A61" w:rsidRDefault="008C4A61" w:rsidP="008C4A61">
      <w:pPr>
        <w:rPr>
          <w:rFonts w:ascii="Times New Roman" w:hAnsi="Times New Roman" w:cs="Times New Roman"/>
          <w:b/>
          <w:bCs/>
          <w:kern w:val="0"/>
          <w:sz w:val="24"/>
          <w:szCs w:val="24"/>
          <w14:ligatures w14:val="none"/>
        </w:rPr>
      </w:pPr>
    </w:p>
    <w:p w14:paraId="1EA90335" w14:textId="77777777" w:rsidR="00643930" w:rsidRDefault="00643930" w:rsidP="008C4A61">
      <w:pPr>
        <w:rPr>
          <w:rFonts w:ascii="Times New Roman" w:hAnsi="Times New Roman" w:cs="Times New Roman"/>
          <w:b/>
          <w:bCs/>
          <w:kern w:val="0"/>
          <w:sz w:val="24"/>
          <w:szCs w:val="24"/>
          <w14:ligatures w14:val="none"/>
        </w:rPr>
      </w:pPr>
    </w:p>
    <w:p w14:paraId="1B912816" w14:textId="77777777" w:rsidR="00643930" w:rsidRDefault="00643930" w:rsidP="008C4A61">
      <w:pPr>
        <w:rPr>
          <w:rFonts w:ascii="Times New Roman" w:hAnsi="Times New Roman" w:cs="Times New Roman"/>
          <w:b/>
          <w:bCs/>
          <w:kern w:val="0"/>
          <w:sz w:val="24"/>
          <w:szCs w:val="24"/>
          <w14:ligatures w14:val="none"/>
        </w:rPr>
      </w:pPr>
    </w:p>
    <w:p w14:paraId="2179A8BB"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Systematic risk to tourism transport</w:t>
      </w:r>
    </w:p>
    <w:tbl>
      <w:tblPr>
        <w:tblStyle w:val="TableGrid4"/>
        <w:tblW w:w="8365" w:type="dxa"/>
        <w:tblLook w:val="04A0" w:firstRow="1" w:lastRow="0" w:firstColumn="1" w:lastColumn="0" w:noHBand="0" w:noVBand="1"/>
      </w:tblPr>
      <w:tblGrid>
        <w:gridCol w:w="2497"/>
        <w:gridCol w:w="1098"/>
        <w:gridCol w:w="1260"/>
        <w:gridCol w:w="1170"/>
        <w:gridCol w:w="1260"/>
        <w:gridCol w:w="1080"/>
      </w:tblGrid>
      <w:tr w:rsidR="007044EC" w:rsidRPr="003C40FC" w14:paraId="79715726" w14:textId="77777777" w:rsidTr="003630D3">
        <w:tc>
          <w:tcPr>
            <w:tcW w:w="2497" w:type="dxa"/>
          </w:tcPr>
          <w:p w14:paraId="534AD1F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868" w:type="dxa"/>
            <w:gridSpan w:val="5"/>
          </w:tcPr>
          <w:p w14:paraId="7865EE3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SYSTEMATIC RISK TO TOURISM ACTIVITIES</w:t>
            </w:r>
          </w:p>
        </w:tc>
      </w:tr>
      <w:tr w:rsidR="007044EC" w:rsidRPr="003C40FC" w14:paraId="2F07653A" w14:textId="77777777" w:rsidTr="003630D3">
        <w:tc>
          <w:tcPr>
            <w:tcW w:w="2497" w:type="dxa"/>
          </w:tcPr>
          <w:p w14:paraId="0C29479E" w14:textId="77777777" w:rsidR="008C4A61" w:rsidRPr="003C40FC" w:rsidRDefault="008C4A61" w:rsidP="003630D3">
            <w:pPr>
              <w:jc w:val="center"/>
              <w:rPr>
                <w:rFonts w:ascii="Times New Roman" w:hAnsi="Times New Roman" w:cs="Times New Roman"/>
                <w:b/>
                <w:bCs/>
                <w:sz w:val="24"/>
                <w:szCs w:val="24"/>
                <w14:ligatures w14:val="none"/>
              </w:rPr>
            </w:pPr>
          </w:p>
        </w:tc>
        <w:tc>
          <w:tcPr>
            <w:tcW w:w="1098" w:type="dxa"/>
          </w:tcPr>
          <w:p w14:paraId="26AD20C9" w14:textId="2D20104E"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1</w:t>
            </w:r>
          </w:p>
        </w:tc>
        <w:tc>
          <w:tcPr>
            <w:tcW w:w="1260" w:type="dxa"/>
          </w:tcPr>
          <w:p w14:paraId="5ACF9530" w14:textId="421E433F"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2</w:t>
            </w:r>
          </w:p>
        </w:tc>
        <w:tc>
          <w:tcPr>
            <w:tcW w:w="1170" w:type="dxa"/>
          </w:tcPr>
          <w:p w14:paraId="689B27EE" w14:textId="1E06A998"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3</w:t>
            </w:r>
          </w:p>
        </w:tc>
        <w:tc>
          <w:tcPr>
            <w:tcW w:w="1260" w:type="dxa"/>
          </w:tcPr>
          <w:p w14:paraId="2357B8F8" w14:textId="00A500AB"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4</w:t>
            </w:r>
          </w:p>
        </w:tc>
        <w:tc>
          <w:tcPr>
            <w:tcW w:w="1080" w:type="dxa"/>
          </w:tcPr>
          <w:p w14:paraId="775FBDF5" w14:textId="5517486E"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5</w:t>
            </w:r>
          </w:p>
        </w:tc>
      </w:tr>
      <w:tr w:rsidR="008C4A61" w:rsidRPr="003C40FC" w14:paraId="13EF742B" w14:textId="77777777" w:rsidTr="003630D3">
        <w:tc>
          <w:tcPr>
            <w:tcW w:w="2497" w:type="dxa"/>
          </w:tcPr>
          <w:p w14:paraId="49C33A69"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3. TRANSPORT </w:t>
            </w:r>
          </w:p>
          <w:p w14:paraId="61A4ADE7"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05B05601" w14:textId="77777777" w:rsidR="008C4A61" w:rsidRPr="003C40FC" w:rsidRDefault="008C4A61" w:rsidP="008C4A61">
            <w:pPr>
              <w:rPr>
                <w:rFonts w:ascii="Times New Roman" w:hAnsi="Times New Roman" w:cs="Times New Roman"/>
                <w:sz w:val="24"/>
                <w:szCs w:val="24"/>
                <w:u w:val="single"/>
                <w14:ligatures w14:val="none"/>
              </w:rPr>
            </w:pPr>
          </w:p>
          <w:p w14:paraId="58E02B18"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sz w:val="24"/>
                <w:szCs w:val="24"/>
                <w:u w:val="single"/>
                <w14:ligatures w14:val="none"/>
              </w:rPr>
              <w:t>Carrying unit</w:t>
            </w:r>
          </w:p>
          <w:p w14:paraId="2AE2238B" w14:textId="77777777" w:rsidR="008C4A61" w:rsidRPr="003C40FC" w:rsidRDefault="008C4A61" w:rsidP="007745FD">
            <w:pPr>
              <w:numPr>
                <w:ilvl w:val="0"/>
                <w:numId w:val="101"/>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407A4D95" w14:textId="77777777" w:rsidR="008C4A61" w:rsidRPr="003C40FC" w:rsidRDefault="008C4A61" w:rsidP="007745FD">
            <w:pPr>
              <w:numPr>
                <w:ilvl w:val="0"/>
                <w:numId w:val="101"/>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Driver mate</w:t>
            </w:r>
          </w:p>
          <w:p w14:paraId="2EFF2EE9"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0EB77C0F"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301F1601"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339BF3F0"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00EA1449"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2F18DCAF"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67D6E6D6" w14:textId="77777777" w:rsidR="008C4A61" w:rsidRPr="003C40FC" w:rsidRDefault="008C4A61" w:rsidP="007745FD">
            <w:pPr>
              <w:numPr>
                <w:ilvl w:val="0"/>
                <w:numId w:val="1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3A628D1A" w14:textId="77777777" w:rsidR="008C4A61" w:rsidRPr="003C40FC" w:rsidRDefault="008C4A61" w:rsidP="008C4A61">
            <w:pPr>
              <w:rPr>
                <w:rFonts w:ascii="Times New Roman" w:hAnsi="Times New Roman" w:cs="Times New Roman"/>
                <w:sz w:val="24"/>
                <w:szCs w:val="24"/>
                <w14:ligatures w14:val="none"/>
              </w:rPr>
            </w:pPr>
          </w:p>
          <w:p w14:paraId="71CBE912"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Sanitation unit</w:t>
            </w:r>
          </w:p>
          <w:p w14:paraId="36B95472" w14:textId="77777777" w:rsidR="008C4A61" w:rsidRPr="003C40FC" w:rsidRDefault="008C4A61" w:rsidP="007745FD">
            <w:pPr>
              <w:numPr>
                <w:ilvl w:val="0"/>
                <w:numId w:val="1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7EE96B75" w14:textId="77777777" w:rsidR="008C4A61" w:rsidRPr="003C40FC" w:rsidRDefault="008C4A61" w:rsidP="007745FD">
            <w:pPr>
              <w:numPr>
                <w:ilvl w:val="0"/>
                <w:numId w:val="1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5BCC63BC" w14:textId="77777777" w:rsidR="008C4A61" w:rsidRPr="003C40FC" w:rsidRDefault="008C4A61" w:rsidP="007745FD">
            <w:pPr>
              <w:numPr>
                <w:ilvl w:val="0"/>
                <w:numId w:val="1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4B1B036E" w14:textId="77777777" w:rsidR="008C4A61" w:rsidRPr="003C40FC" w:rsidRDefault="008C4A61" w:rsidP="007745FD">
            <w:pPr>
              <w:numPr>
                <w:ilvl w:val="0"/>
                <w:numId w:val="1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665F6E85" w14:textId="77777777" w:rsidR="008C4A61" w:rsidRPr="003C40FC" w:rsidRDefault="008C4A61" w:rsidP="007745FD">
            <w:pPr>
              <w:numPr>
                <w:ilvl w:val="0"/>
                <w:numId w:val="1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761FE32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405AD65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Travel agents</w:t>
            </w:r>
          </w:p>
          <w:p w14:paraId="77DCB844"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6995F68C"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39203DCA"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24EF3B90"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08CCBA3D"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31116F1B"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04E03A73" w14:textId="77777777" w:rsidR="008C4A61" w:rsidRPr="003C40FC" w:rsidRDefault="008C4A61" w:rsidP="007745FD">
            <w:pPr>
              <w:numPr>
                <w:ilvl w:val="0"/>
                <w:numId w:val="10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098" w:type="dxa"/>
          </w:tcPr>
          <w:p w14:paraId="292F06E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260" w:type="dxa"/>
          </w:tcPr>
          <w:p w14:paraId="0C27829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62C98BB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260" w:type="dxa"/>
          </w:tcPr>
          <w:p w14:paraId="6901891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080" w:type="dxa"/>
          </w:tcPr>
          <w:p w14:paraId="7AF4947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64484340" w14:textId="77777777" w:rsidR="008C4A61" w:rsidRDefault="008C4A61" w:rsidP="008C4A61">
      <w:pPr>
        <w:rPr>
          <w:rFonts w:ascii="Times New Roman" w:hAnsi="Times New Roman" w:cs="Times New Roman"/>
          <w:b/>
          <w:bCs/>
          <w:kern w:val="0"/>
          <w:sz w:val="24"/>
          <w:szCs w:val="24"/>
          <w14:ligatures w14:val="none"/>
        </w:rPr>
      </w:pPr>
    </w:p>
    <w:p w14:paraId="28C2C31F" w14:textId="77777777" w:rsidR="00643930" w:rsidRDefault="00643930" w:rsidP="008C4A61">
      <w:pPr>
        <w:rPr>
          <w:rFonts w:ascii="Times New Roman" w:hAnsi="Times New Roman" w:cs="Times New Roman"/>
          <w:b/>
          <w:bCs/>
          <w:kern w:val="0"/>
          <w:sz w:val="24"/>
          <w:szCs w:val="24"/>
          <w14:ligatures w14:val="none"/>
        </w:rPr>
      </w:pPr>
    </w:p>
    <w:p w14:paraId="50841C7D" w14:textId="77777777" w:rsidR="00643930" w:rsidRDefault="00643930" w:rsidP="008C4A61">
      <w:pPr>
        <w:rPr>
          <w:rFonts w:ascii="Times New Roman" w:hAnsi="Times New Roman" w:cs="Times New Roman"/>
          <w:b/>
          <w:bCs/>
          <w:kern w:val="0"/>
          <w:sz w:val="24"/>
          <w:szCs w:val="24"/>
          <w14:ligatures w14:val="none"/>
        </w:rPr>
      </w:pPr>
    </w:p>
    <w:p w14:paraId="4AB75E8D" w14:textId="77777777" w:rsidR="00643930" w:rsidRDefault="00643930" w:rsidP="008C4A61">
      <w:pPr>
        <w:rPr>
          <w:rFonts w:ascii="Times New Roman" w:hAnsi="Times New Roman" w:cs="Times New Roman"/>
          <w:b/>
          <w:bCs/>
          <w:kern w:val="0"/>
          <w:sz w:val="24"/>
          <w:szCs w:val="24"/>
          <w14:ligatures w14:val="none"/>
        </w:rPr>
      </w:pPr>
    </w:p>
    <w:p w14:paraId="2D44BD48" w14:textId="77777777" w:rsidR="00643930" w:rsidRDefault="00643930" w:rsidP="008C4A61">
      <w:pPr>
        <w:rPr>
          <w:rFonts w:ascii="Times New Roman" w:hAnsi="Times New Roman" w:cs="Times New Roman"/>
          <w:b/>
          <w:bCs/>
          <w:kern w:val="0"/>
          <w:sz w:val="24"/>
          <w:szCs w:val="24"/>
          <w14:ligatures w14:val="none"/>
        </w:rPr>
      </w:pPr>
    </w:p>
    <w:p w14:paraId="3E71D2DE" w14:textId="77777777" w:rsidR="00643930" w:rsidRDefault="00643930" w:rsidP="008C4A61">
      <w:pPr>
        <w:rPr>
          <w:rFonts w:ascii="Times New Roman" w:hAnsi="Times New Roman" w:cs="Times New Roman"/>
          <w:b/>
          <w:bCs/>
          <w:kern w:val="0"/>
          <w:sz w:val="24"/>
          <w:szCs w:val="24"/>
          <w14:ligatures w14:val="none"/>
        </w:rPr>
      </w:pPr>
    </w:p>
    <w:p w14:paraId="0EC82B97" w14:textId="77777777" w:rsidR="00643930" w:rsidRPr="003C40FC" w:rsidRDefault="00643930" w:rsidP="008C4A61">
      <w:pPr>
        <w:rPr>
          <w:rFonts w:ascii="Times New Roman" w:hAnsi="Times New Roman" w:cs="Times New Roman"/>
          <w:b/>
          <w:bCs/>
          <w:kern w:val="0"/>
          <w:sz w:val="24"/>
          <w:szCs w:val="24"/>
          <w14:ligatures w14:val="none"/>
        </w:rPr>
      </w:pPr>
    </w:p>
    <w:p w14:paraId="4348DFD7" w14:textId="77777777" w:rsidR="008C4A61" w:rsidRPr="003C40FC" w:rsidRDefault="008C4A61" w:rsidP="007745FD">
      <w:pPr>
        <w:numPr>
          <w:ilvl w:val="0"/>
          <w:numId w:val="16"/>
        </w:numPr>
        <w:contextualSpacing/>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lastRenderedPageBreak/>
        <w:t>Systematic risk to intermediary activities</w:t>
      </w:r>
    </w:p>
    <w:tbl>
      <w:tblPr>
        <w:tblStyle w:val="TableGrid4"/>
        <w:tblW w:w="0" w:type="auto"/>
        <w:tblLook w:val="04A0" w:firstRow="1" w:lastRow="0" w:firstColumn="1" w:lastColumn="0" w:noHBand="0" w:noVBand="1"/>
      </w:tblPr>
      <w:tblGrid>
        <w:gridCol w:w="2456"/>
        <w:gridCol w:w="1171"/>
        <w:gridCol w:w="1170"/>
        <w:gridCol w:w="1168"/>
        <w:gridCol w:w="1166"/>
        <w:gridCol w:w="1165"/>
      </w:tblGrid>
      <w:tr w:rsidR="007044EC" w:rsidRPr="003C40FC" w14:paraId="175F6C54" w14:textId="77777777" w:rsidTr="00951068">
        <w:tc>
          <w:tcPr>
            <w:tcW w:w="2357" w:type="dxa"/>
          </w:tcPr>
          <w:p w14:paraId="5DC02308"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Tourism stakeholders</w:t>
            </w:r>
          </w:p>
        </w:tc>
        <w:tc>
          <w:tcPr>
            <w:tcW w:w="6659" w:type="dxa"/>
            <w:gridSpan w:val="5"/>
          </w:tcPr>
          <w:p w14:paraId="2F0CC146" w14:textId="77777777" w:rsidR="008C4A61" w:rsidRPr="003C40FC" w:rsidRDefault="008C4A61" w:rsidP="008C4A61">
            <w:pPr>
              <w:rPr>
                <w:rFonts w:ascii="Times New Roman" w:hAnsi="Times New Roman" w:cs="Times New Roman"/>
                <w:sz w:val="24"/>
                <w:szCs w:val="24"/>
                <w14:ligatures w14:val="none"/>
              </w:rPr>
            </w:pPr>
            <w:bookmarkStart w:id="493" w:name="_Hlk105057092"/>
            <w:r w:rsidRPr="003C40FC">
              <w:rPr>
                <w:rFonts w:ascii="Times New Roman" w:hAnsi="Times New Roman" w:cs="Times New Roman"/>
                <w:sz w:val="24"/>
                <w:szCs w:val="24"/>
                <w14:ligatures w14:val="none"/>
              </w:rPr>
              <w:t>SYSTEMATIC RISK TO INTERMEDIARY ACTIVITIES</w:t>
            </w:r>
            <w:bookmarkEnd w:id="493"/>
          </w:p>
        </w:tc>
      </w:tr>
      <w:tr w:rsidR="007044EC" w:rsidRPr="003C40FC" w14:paraId="54A873B8" w14:textId="77777777" w:rsidTr="00951068">
        <w:tc>
          <w:tcPr>
            <w:tcW w:w="2357" w:type="dxa"/>
          </w:tcPr>
          <w:p w14:paraId="42CB9A72" w14:textId="77777777" w:rsidR="008C4A61" w:rsidRPr="003C40FC" w:rsidRDefault="008C4A61" w:rsidP="008C4A61">
            <w:pPr>
              <w:rPr>
                <w:rFonts w:ascii="Times New Roman" w:hAnsi="Times New Roman" w:cs="Times New Roman"/>
                <w:b/>
                <w:bCs/>
                <w:sz w:val="24"/>
                <w:szCs w:val="24"/>
                <w14:ligatures w14:val="none"/>
              </w:rPr>
            </w:pPr>
          </w:p>
        </w:tc>
        <w:tc>
          <w:tcPr>
            <w:tcW w:w="1331" w:type="dxa"/>
          </w:tcPr>
          <w:p w14:paraId="17F0EFA4"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     1</w:t>
            </w:r>
          </w:p>
        </w:tc>
        <w:tc>
          <w:tcPr>
            <w:tcW w:w="1332" w:type="dxa"/>
          </w:tcPr>
          <w:p w14:paraId="11263375"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         2 </w:t>
            </w:r>
          </w:p>
        </w:tc>
        <w:tc>
          <w:tcPr>
            <w:tcW w:w="1332" w:type="dxa"/>
          </w:tcPr>
          <w:p w14:paraId="0190D0E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         3</w:t>
            </w:r>
          </w:p>
        </w:tc>
        <w:tc>
          <w:tcPr>
            <w:tcW w:w="1332" w:type="dxa"/>
          </w:tcPr>
          <w:p w14:paraId="2BAB90CD"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        4</w:t>
            </w:r>
          </w:p>
        </w:tc>
        <w:tc>
          <w:tcPr>
            <w:tcW w:w="1332" w:type="dxa"/>
          </w:tcPr>
          <w:p w14:paraId="6FDEE29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       5</w:t>
            </w:r>
          </w:p>
        </w:tc>
      </w:tr>
      <w:tr w:rsidR="008C4A61" w:rsidRPr="003C40FC" w14:paraId="50DF42AD" w14:textId="77777777" w:rsidTr="00951068">
        <w:tc>
          <w:tcPr>
            <w:tcW w:w="2357" w:type="dxa"/>
          </w:tcPr>
          <w:p w14:paraId="5D6C316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Intermediaries </w:t>
            </w:r>
          </w:p>
          <w:p w14:paraId="1AB15621" w14:textId="77777777" w:rsidR="008C4A61" w:rsidRPr="00213121" w:rsidRDefault="008C4A61" w:rsidP="00213121">
            <w:pPr>
              <w:pStyle w:val="NoSpacing"/>
              <w:rPr>
                <w:sz w:val="2"/>
                <w:szCs w:val="2"/>
              </w:rPr>
            </w:pPr>
          </w:p>
          <w:p w14:paraId="2041EB8F"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1BF68FF0"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5CFCAC7F"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64727AD2"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16DEBFB4"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7A6D2811"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48A6FF8C" w14:textId="77777777" w:rsidR="008C4A61" w:rsidRPr="003C40FC" w:rsidRDefault="008C4A61" w:rsidP="007745FD">
            <w:pPr>
              <w:numPr>
                <w:ilvl w:val="0"/>
                <w:numId w:val="10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49A682F0"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13FA0C4E" w14:textId="77777777" w:rsidR="008C4A61" w:rsidRPr="003C40FC" w:rsidRDefault="008C4A61" w:rsidP="008C4A61">
            <w:pPr>
              <w:rPr>
                <w:rFonts w:ascii="Times New Roman" w:hAnsi="Times New Roman" w:cs="Times New Roman"/>
                <w:sz w:val="24"/>
                <w:szCs w:val="24"/>
                <w14:ligatures w14:val="none"/>
              </w:rPr>
            </w:pPr>
          </w:p>
          <w:p w14:paraId="7AB6BB03" w14:textId="77777777" w:rsidR="008C4A61" w:rsidRPr="003C40FC" w:rsidRDefault="008C4A61" w:rsidP="007745FD">
            <w:pPr>
              <w:numPr>
                <w:ilvl w:val="0"/>
                <w:numId w:val="1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4F316883" w14:textId="77777777" w:rsidR="008C4A61" w:rsidRPr="003C40FC" w:rsidRDefault="008C4A61" w:rsidP="007745FD">
            <w:pPr>
              <w:numPr>
                <w:ilvl w:val="0"/>
                <w:numId w:val="1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06FB2D6E"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6D0A93AC" w14:textId="77777777" w:rsidR="008C4A61" w:rsidRPr="003C40FC" w:rsidRDefault="008C4A61" w:rsidP="008C4A61">
            <w:pPr>
              <w:rPr>
                <w:rFonts w:ascii="Times New Roman" w:hAnsi="Times New Roman" w:cs="Times New Roman"/>
                <w:i/>
                <w:iCs/>
                <w:sz w:val="24"/>
                <w:szCs w:val="24"/>
                <w:u w:val="single"/>
                <w14:ligatures w14:val="none"/>
              </w:rPr>
            </w:pPr>
          </w:p>
          <w:p w14:paraId="49D02EF6" w14:textId="77777777" w:rsidR="008C4A61" w:rsidRPr="003C40FC" w:rsidRDefault="008C4A61" w:rsidP="007745FD">
            <w:pPr>
              <w:numPr>
                <w:ilvl w:val="0"/>
                <w:numId w:val="16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52A66869" w14:textId="77777777" w:rsidR="008C4A61" w:rsidRPr="003C40FC" w:rsidRDefault="008C4A61" w:rsidP="007745FD">
            <w:pPr>
              <w:numPr>
                <w:ilvl w:val="0"/>
                <w:numId w:val="16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55006434" w14:textId="77777777" w:rsidR="008C4A61" w:rsidRPr="003C40FC" w:rsidRDefault="008C4A61" w:rsidP="008C4A61">
            <w:pPr>
              <w:rPr>
                <w:rFonts w:ascii="Times New Roman" w:hAnsi="Times New Roman" w:cs="Times New Roman"/>
                <w:b/>
                <w:bCs/>
                <w:sz w:val="24"/>
                <w:szCs w:val="24"/>
                <w14:ligatures w14:val="none"/>
              </w:rPr>
            </w:pPr>
          </w:p>
        </w:tc>
        <w:tc>
          <w:tcPr>
            <w:tcW w:w="1331" w:type="dxa"/>
          </w:tcPr>
          <w:p w14:paraId="0B10F37D" w14:textId="77777777" w:rsidR="008C4A61" w:rsidRPr="003C40FC" w:rsidRDefault="008C4A61" w:rsidP="008C4A61">
            <w:pPr>
              <w:rPr>
                <w:rFonts w:ascii="Times New Roman" w:hAnsi="Times New Roman" w:cs="Times New Roman"/>
                <w:b/>
                <w:bCs/>
                <w:sz w:val="24"/>
                <w:szCs w:val="24"/>
                <w14:ligatures w14:val="none"/>
              </w:rPr>
            </w:pPr>
          </w:p>
        </w:tc>
        <w:tc>
          <w:tcPr>
            <w:tcW w:w="1332" w:type="dxa"/>
          </w:tcPr>
          <w:p w14:paraId="2459B8A9" w14:textId="77777777" w:rsidR="008C4A61" w:rsidRPr="003C40FC" w:rsidRDefault="008C4A61" w:rsidP="008C4A61">
            <w:pPr>
              <w:rPr>
                <w:rFonts w:ascii="Times New Roman" w:hAnsi="Times New Roman" w:cs="Times New Roman"/>
                <w:b/>
                <w:bCs/>
                <w:sz w:val="24"/>
                <w:szCs w:val="24"/>
                <w14:ligatures w14:val="none"/>
              </w:rPr>
            </w:pPr>
          </w:p>
        </w:tc>
        <w:tc>
          <w:tcPr>
            <w:tcW w:w="1332" w:type="dxa"/>
          </w:tcPr>
          <w:p w14:paraId="210DF25B" w14:textId="77777777" w:rsidR="008C4A61" w:rsidRPr="003C40FC" w:rsidRDefault="008C4A61" w:rsidP="008C4A61">
            <w:pPr>
              <w:rPr>
                <w:rFonts w:ascii="Times New Roman" w:hAnsi="Times New Roman" w:cs="Times New Roman"/>
                <w:b/>
                <w:bCs/>
                <w:sz w:val="24"/>
                <w:szCs w:val="24"/>
                <w14:ligatures w14:val="none"/>
              </w:rPr>
            </w:pPr>
          </w:p>
        </w:tc>
        <w:tc>
          <w:tcPr>
            <w:tcW w:w="1332" w:type="dxa"/>
          </w:tcPr>
          <w:p w14:paraId="2F17410F" w14:textId="77777777" w:rsidR="008C4A61" w:rsidRPr="003C40FC" w:rsidRDefault="008C4A61" w:rsidP="008C4A61">
            <w:pPr>
              <w:rPr>
                <w:rFonts w:ascii="Times New Roman" w:hAnsi="Times New Roman" w:cs="Times New Roman"/>
                <w:b/>
                <w:bCs/>
                <w:sz w:val="24"/>
                <w:szCs w:val="24"/>
                <w14:ligatures w14:val="none"/>
              </w:rPr>
            </w:pPr>
          </w:p>
        </w:tc>
        <w:tc>
          <w:tcPr>
            <w:tcW w:w="1332" w:type="dxa"/>
          </w:tcPr>
          <w:p w14:paraId="2A27B88A" w14:textId="77777777" w:rsidR="008C4A61" w:rsidRPr="003C40FC" w:rsidRDefault="008C4A61" w:rsidP="008C4A61">
            <w:pPr>
              <w:rPr>
                <w:rFonts w:ascii="Times New Roman" w:hAnsi="Times New Roman" w:cs="Times New Roman"/>
                <w:b/>
                <w:bCs/>
                <w:sz w:val="24"/>
                <w:szCs w:val="24"/>
                <w14:ligatures w14:val="none"/>
              </w:rPr>
            </w:pPr>
          </w:p>
        </w:tc>
      </w:tr>
    </w:tbl>
    <w:p w14:paraId="200DB7B3" w14:textId="77777777" w:rsidR="008C4A61" w:rsidRPr="003C40FC" w:rsidRDefault="008C4A61" w:rsidP="008C4A61">
      <w:pPr>
        <w:rPr>
          <w:rFonts w:ascii="Times New Roman" w:hAnsi="Times New Roman" w:cs="Times New Roman"/>
          <w:b/>
          <w:bCs/>
          <w:kern w:val="0"/>
          <w:sz w:val="24"/>
          <w:szCs w:val="24"/>
          <w14:ligatures w14:val="none"/>
        </w:rPr>
      </w:pPr>
    </w:p>
    <w:p w14:paraId="494D0121"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Systematic risk to governance and policy regulation</w:t>
      </w:r>
    </w:p>
    <w:tbl>
      <w:tblPr>
        <w:tblStyle w:val="TableGrid4"/>
        <w:tblW w:w="0" w:type="auto"/>
        <w:tblLook w:val="04A0" w:firstRow="1" w:lastRow="0" w:firstColumn="1" w:lastColumn="0" w:noHBand="0" w:noVBand="1"/>
      </w:tblPr>
      <w:tblGrid>
        <w:gridCol w:w="2683"/>
        <w:gridCol w:w="1123"/>
        <w:gridCol w:w="1124"/>
        <w:gridCol w:w="1123"/>
        <w:gridCol w:w="1122"/>
        <w:gridCol w:w="1121"/>
      </w:tblGrid>
      <w:tr w:rsidR="007044EC" w:rsidRPr="003C40FC" w14:paraId="236FC6E6" w14:textId="77777777" w:rsidTr="00213121">
        <w:trPr>
          <w:trHeight w:val="350"/>
        </w:trPr>
        <w:tc>
          <w:tcPr>
            <w:tcW w:w="2683" w:type="dxa"/>
          </w:tcPr>
          <w:p w14:paraId="2A31242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333" w:type="dxa"/>
            <w:gridSpan w:val="5"/>
          </w:tcPr>
          <w:p w14:paraId="5B493B2B" w14:textId="76261A00" w:rsidR="008C4A61" w:rsidRPr="003C40FC" w:rsidRDefault="008C4A61" w:rsidP="0021312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SYSTEMATIC RISK TO GOVERNANCE                </w:t>
            </w:r>
          </w:p>
        </w:tc>
      </w:tr>
      <w:tr w:rsidR="007044EC" w:rsidRPr="003C40FC" w14:paraId="09CF0453" w14:textId="77777777" w:rsidTr="00951068">
        <w:tc>
          <w:tcPr>
            <w:tcW w:w="2683" w:type="dxa"/>
          </w:tcPr>
          <w:p w14:paraId="122E3D13" w14:textId="77777777" w:rsidR="008C4A61" w:rsidRPr="003C40FC" w:rsidRDefault="008C4A61" w:rsidP="008C4A61">
            <w:pPr>
              <w:rPr>
                <w:rFonts w:ascii="Times New Roman" w:hAnsi="Times New Roman" w:cs="Times New Roman"/>
                <w:i/>
                <w:iCs/>
                <w:sz w:val="24"/>
                <w:szCs w:val="24"/>
                <w14:ligatures w14:val="none"/>
              </w:rPr>
            </w:pPr>
          </w:p>
        </w:tc>
        <w:tc>
          <w:tcPr>
            <w:tcW w:w="1265" w:type="dxa"/>
          </w:tcPr>
          <w:p w14:paraId="12E9BB6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67" w:type="dxa"/>
          </w:tcPr>
          <w:p w14:paraId="2BC6119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267" w:type="dxa"/>
          </w:tcPr>
          <w:p w14:paraId="689CAA4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267" w:type="dxa"/>
          </w:tcPr>
          <w:p w14:paraId="5D3D9EB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267" w:type="dxa"/>
          </w:tcPr>
          <w:p w14:paraId="1FFEB76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05DEF8F0" w14:textId="77777777" w:rsidTr="00951068">
        <w:tc>
          <w:tcPr>
            <w:tcW w:w="2683" w:type="dxa"/>
          </w:tcPr>
          <w:p w14:paraId="65E59B13"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347B0736" w14:textId="77777777" w:rsidR="008C4A61" w:rsidRPr="00213121" w:rsidRDefault="008C4A61" w:rsidP="00213121">
            <w:pPr>
              <w:pStyle w:val="NoSpacing"/>
              <w:rPr>
                <w:sz w:val="2"/>
                <w:szCs w:val="2"/>
              </w:rPr>
            </w:pPr>
          </w:p>
          <w:p w14:paraId="6ED07E4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Policy regulation</w:t>
            </w:r>
          </w:p>
          <w:p w14:paraId="4F886312" w14:textId="77777777" w:rsidR="008C4A61" w:rsidRPr="00213121" w:rsidRDefault="008C4A61" w:rsidP="00213121">
            <w:pPr>
              <w:pStyle w:val="NoSpacing"/>
              <w:rPr>
                <w:sz w:val="4"/>
                <w:szCs w:val="4"/>
              </w:rPr>
            </w:pPr>
          </w:p>
          <w:p w14:paraId="3E4D9343"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4117567E" w14:textId="77777777" w:rsidR="008C4A61" w:rsidRPr="003C40FC" w:rsidRDefault="008C4A61" w:rsidP="007745FD">
            <w:pPr>
              <w:numPr>
                <w:ilvl w:val="0"/>
                <w:numId w:val="1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375E01DB" w14:textId="77777777" w:rsidR="008C4A61" w:rsidRPr="003C40FC" w:rsidRDefault="008C4A61" w:rsidP="007745FD">
            <w:pPr>
              <w:numPr>
                <w:ilvl w:val="0"/>
                <w:numId w:val="1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2C79FF7C" w14:textId="77777777" w:rsidR="008C4A61" w:rsidRPr="003C40FC" w:rsidRDefault="008C4A61" w:rsidP="007745FD">
            <w:pPr>
              <w:numPr>
                <w:ilvl w:val="0"/>
                <w:numId w:val="1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5F4AF21D" w14:textId="77777777" w:rsidR="008C4A61" w:rsidRPr="003C40FC" w:rsidRDefault="008C4A61" w:rsidP="007745FD">
            <w:pPr>
              <w:numPr>
                <w:ilvl w:val="0"/>
                <w:numId w:val="1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593739F8" w14:textId="77777777" w:rsidR="008C4A61" w:rsidRPr="003C40FC" w:rsidRDefault="008C4A61" w:rsidP="007745FD">
            <w:pPr>
              <w:numPr>
                <w:ilvl w:val="0"/>
                <w:numId w:val="1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w:t>
            </w:r>
          </w:p>
          <w:p w14:paraId="36B7CD77"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44521710" w14:textId="77777777" w:rsidR="008C4A61" w:rsidRPr="003C40FC" w:rsidRDefault="008C4A61" w:rsidP="007745FD">
            <w:pPr>
              <w:numPr>
                <w:ilvl w:val="0"/>
                <w:numId w:val="10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1C4B8992" w14:textId="77777777" w:rsidR="008C4A61" w:rsidRPr="003C40FC" w:rsidRDefault="008C4A61" w:rsidP="007745FD">
            <w:pPr>
              <w:numPr>
                <w:ilvl w:val="0"/>
                <w:numId w:val="10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18E967D4" w14:textId="77777777" w:rsidR="008C4A61" w:rsidRPr="003C40FC" w:rsidRDefault="008C4A61" w:rsidP="007745FD">
            <w:pPr>
              <w:numPr>
                <w:ilvl w:val="0"/>
                <w:numId w:val="10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4D40F5EC" w14:textId="77777777" w:rsidR="008C4A61" w:rsidRPr="003C40FC" w:rsidRDefault="008C4A61" w:rsidP="007745FD">
            <w:pPr>
              <w:numPr>
                <w:ilvl w:val="0"/>
                <w:numId w:val="10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50274AA1" w14:textId="77777777" w:rsidR="008C4A61" w:rsidRPr="003C40FC" w:rsidRDefault="008C4A61" w:rsidP="007745FD">
            <w:pPr>
              <w:numPr>
                <w:ilvl w:val="0"/>
                <w:numId w:val="10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regional </w:t>
            </w:r>
          </w:p>
          <w:p w14:paraId="0E66F1E9" w14:textId="77777777" w:rsidR="008C4A61" w:rsidRPr="003C40FC" w:rsidRDefault="008C4A61" w:rsidP="008C4A61">
            <w:pPr>
              <w:rPr>
                <w:rFonts w:ascii="Times New Roman" w:hAnsi="Times New Roman" w:cs="Times New Roman"/>
                <w:b/>
                <w:bCs/>
                <w:sz w:val="24"/>
                <w:szCs w:val="24"/>
                <w14:ligatures w14:val="none"/>
              </w:rPr>
            </w:pPr>
          </w:p>
        </w:tc>
        <w:tc>
          <w:tcPr>
            <w:tcW w:w="1265" w:type="dxa"/>
          </w:tcPr>
          <w:p w14:paraId="1E5B2EF2"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2B24AF57"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396763A3"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4E66458C"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4486E3D3" w14:textId="77777777" w:rsidR="008C4A61" w:rsidRPr="003C40FC" w:rsidRDefault="008C4A61" w:rsidP="008C4A61">
            <w:pPr>
              <w:rPr>
                <w:rFonts w:ascii="Times New Roman" w:hAnsi="Times New Roman" w:cs="Times New Roman"/>
                <w:sz w:val="24"/>
                <w:szCs w:val="24"/>
                <w14:ligatures w14:val="none"/>
              </w:rPr>
            </w:pPr>
          </w:p>
        </w:tc>
      </w:tr>
    </w:tbl>
    <w:p w14:paraId="7458BB06"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Human resource risk to natural attractions</w:t>
      </w:r>
    </w:p>
    <w:tbl>
      <w:tblPr>
        <w:tblStyle w:val="TableGrid4"/>
        <w:tblW w:w="0" w:type="auto"/>
        <w:tblLook w:val="04A0" w:firstRow="1" w:lastRow="0" w:firstColumn="1" w:lastColumn="0" w:noHBand="0" w:noVBand="1"/>
      </w:tblPr>
      <w:tblGrid>
        <w:gridCol w:w="2097"/>
        <w:gridCol w:w="1239"/>
        <w:gridCol w:w="1240"/>
        <w:gridCol w:w="1240"/>
        <w:gridCol w:w="1240"/>
        <w:gridCol w:w="1240"/>
      </w:tblGrid>
      <w:tr w:rsidR="007044EC" w:rsidRPr="003C40FC" w14:paraId="06717189" w14:textId="77777777" w:rsidTr="00951068">
        <w:tc>
          <w:tcPr>
            <w:tcW w:w="2097" w:type="dxa"/>
          </w:tcPr>
          <w:p w14:paraId="0B0BD29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919" w:type="dxa"/>
            <w:gridSpan w:val="5"/>
          </w:tcPr>
          <w:p w14:paraId="5F9B873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HUMAN RESOURCE /PERSONAL RISK TO NATURAL ATTRACTION</w:t>
            </w:r>
          </w:p>
          <w:p w14:paraId="6C9EE29B" w14:textId="77777777" w:rsidR="008C4A61" w:rsidRPr="003C40FC" w:rsidRDefault="008C4A61" w:rsidP="008C4A61">
            <w:pPr>
              <w:rPr>
                <w:rFonts w:ascii="Times New Roman" w:hAnsi="Times New Roman" w:cs="Times New Roman"/>
                <w:sz w:val="24"/>
                <w:szCs w:val="24"/>
                <w14:ligatures w14:val="none"/>
              </w:rPr>
            </w:pPr>
          </w:p>
          <w:p w14:paraId="266832C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418BA411" w14:textId="77777777" w:rsidTr="00951068">
        <w:tc>
          <w:tcPr>
            <w:tcW w:w="2097" w:type="dxa"/>
          </w:tcPr>
          <w:p w14:paraId="491D5BCD"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0657A8C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6BF3BEC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00EBA1C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6AA9368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789D31C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3F29591C" w14:textId="77777777" w:rsidTr="00951068">
        <w:tc>
          <w:tcPr>
            <w:tcW w:w="2097" w:type="dxa"/>
          </w:tcPr>
          <w:p w14:paraId="2521F4EC"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22BDC5EC" w14:textId="77777777" w:rsidR="008C4A61" w:rsidRPr="003C40FC" w:rsidRDefault="008C4A61" w:rsidP="008C4A61">
            <w:pPr>
              <w:rPr>
                <w:rFonts w:ascii="Times New Roman" w:hAnsi="Times New Roman" w:cs="Times New Roman"/>
                <w:sz w:val="24"/>
                <w:szCs w:val="24"/>
                <w14:ligatures w14:val="none"/>
              </w:rPr>
            </w:pPr>
          </w:p>
          <w:p w14:paraId="655EAD73"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7C30EFE3"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7C6FD2DE"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68F99524"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49DB8814"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060046BA"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53A610C8"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24DE9FE0"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0BA81857" w14:textId="77777777" w:rsidR="008C4A61" w:rsidRPr="003C40FC" w:rsidRDefault="008C4A61" w:rsidP="007745FD">
            <w:pPr>
              <w:numPr>
                <w:ilvl w:val="0"/>
                <w:numId w:val="10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4ABA6B6A" w14:textId="77777777" w:rsidR="008C4A61" w:rsidRPr="003C40FC" w:rsidRDefault="008C4A61" w:rsidP="008C4A61">
            <w:pPr>
              <w:rPr>
                <w:rFonts w:ascii="Times New Roman" w:hAnsi="Times New Roman" w:cs="Times New Roman"/>
                <w:sz w:val="24"/>
                <w:szCs w:val="24"/>
                <w14:ligatures w14:val="none"/>
              </w:rPr>
            </w:pPr>
          </w:p>
          <w:p w14:paraId="6CB7A8F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2. Paga Crocodile Pond</w:t>
            </w:r>
          </w:p>
          <w:p w14:paraId="4A2482DA"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75BCD13D"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67B40E83"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019DB373"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19F9FFEC"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26DBBC9B"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56DF4A4E"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4F32792D" w14:textId="77777777" w:rsidR="008C4A61" w:rsidRPr="003C40FC" w:rsidRDefault="008C4A61" w:rsidP="007745FD">
            <w:pPr>
              <w:numPr>
                <w:ilvl w:val="0"/>
                <w:numId w:val="10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5E5F859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1195E92D"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3F1F109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5CCD90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EAFEA9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DC884E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09F0256"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337D715" w14:textId="77777777" w:rsidTr="00951068">
        <w:tc>
          <w:tcPr>
            <w:tcW w:w="2097" w:type="dxa"/>
          </w:tcPr>
          <w:p w14:paraId="304C6608"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3. Artificial visitors attraction.</w:t>
            </w:r>
          </w:p>
          <w:p w14:paraId="7DF31918" w14:textId="77777777" w:rsidR="008C4A61" w:rsidRPr="003C40FC" w:rsidRDefault="008C4A61" w:rsidP="008C4A61">
            <w:pPr>
              <w:rPr>
                <w:rFonts w:ascii="Times New Roman" w:hAnsi="Times New Roman" w:cs="Times New Roman"/>
                <w:sz w:val="24"/>
                <w:szCs w:val="24"/>
                <w14:ligatures w14:val="none"/>
              </w:rPr>
            </w:pPr>
          </w:p>
          <w:p w14:paraId="69E7763E" w14:textId="3DD75888"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i/>
                <w:iCs/>
                <w:sz w:val="24"/>
                <w:szCs w:val="24"/>
                <w14:ligatures w14:val="none"/>
              </w:rPr>
              <w:t>Sirigu women’s pottery and art</w:t>
            </w:r>
          </w:p>
          <w:p w14:paraId="6FB014F1" w14:textId="77777777" w:rsidR="008C4A61" w:rsidRPr="003C40FC" w:rsidRDefault="008C4A61" w:rsidP="007745FD">
            <w:pPr>
              <w:numPr>
                <w:ilvl w:val="0"/>
                <w:numId w:val="11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51205B62" w14:textId="77777777" w:rsidR="008C4A61" w:rsidRPr="003C40FC" w:rsidRDefault="008C4A61" w:rsidP="007745FD">
            <w:pPr>
              <w:numPr>
                <w:ilvl w:val="0"/>
                <w:numId w:val="110"/>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615EA5E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tc>
        <w:tc>
          <w:tcPr>
            <w:tcW w:w="1383" w:type="dxa"/>
          </w:tcPr>
          <w:p w14:paraId="0710617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A771EE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6E9E24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59BA85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F971CC7"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1906A816" w14:textId="77777777" w:rsidTr="00951068">
        <w:tc>
          <w:tcPr>
            <w:tcW w:w="2097" w:type="dxa"/>
          </w:tcPr>
          <w:p w14:paraId="204323D6"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Purpose build attraction</w:t>
            </w:r>
          </w:p>
          <w:p w14:paraId="24F8A16D" w14:textId="14254A06"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i/>
                <w:iCs/>
                <w:sz w:val="24"/>
                <w:szCs w:val="24"/>
                <w14:ligatures w14:val="none"/>
              </w:rPr>
              <w:t>Sirigu women’s pottery and art</w:t>
            </w:r>
          </w:p>
          <w:p w14:paraId="7155A949"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E4C5BCA" w14:textId="77777777" w:rsidR="008C4A61" w:rsidRPr="003C40FC" w:rsidRDefault="008C4A61" w:rsidP="007745FD">
            <w:pPr>
              <w:numPr>
                <w:ilvl w:val="0"/>
                <w:numId w:val="111"/>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526A416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515BF158"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4F46B082"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65EE4883"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0160A8E7"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743C5B30" w14:textId="77777777" w:rsidR="008C4A61" w:rsidRPr="003C40FC" w:rsidRDefault="008C4A61" w:rsidP="007745FD">
            <w:pPr>
              <w:numPr>
                <w:ilvl w:val="0"/>
                <w:numId w:val="11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292B4717" w14:textId="096C2071" w:rsidR="008C4A61" w:rsidRPr="003C40FC" w:rsidRDefault="008C4A61" w:rsidP="0097539D">
            <w:pPr>
              <w:numPr>
                <w:ilvl w:val="0"/>
                <w:numId w:val="111"/>
              </w:numPr>
              <w:rPr>
                <w:rFonts w:ascii="Times New Roman" w:hAnsi="Times New Roman" w:cs="Times New Roman"/>
                <w:b/>
                <w:bCs/>
                <w:i/>
                <w:iCs/>
                <w:sz w:val="24"/>
                <w:szCs w:val="24"/>
                <w14:ligatures w14:val="none"/>
              </w:rPr>
            </w:pPr>
            <w:r w:rsidRPr="003C40FC">
              <w:rPr>
                <w:rFonts w:ascii="Times New Roman" w:hAnsi="Times New Roman" w:cs="Times New Roman"/>
                <w:sz w:val="24"/>
                <w:szCs w:val="24"/>
                <w14:ligatures w14:val="none"/>
              </w:rPr>
              <w:t>shop owners</w:t>
            </w:r>
          </w:p>
        </w:tc>
        <w:tc>
          <w:tcPr>
            <w:tcW w:w="1383" w:type="dxa"/>
          </w:tcPr>
          <w:p w14:paraId="7C53138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A20D12D"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805689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289458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73C8D53"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5DF28CB" w14:textId="77777777" w:rsidTr="00951068">
        <w:tc>
          <w:tcPr>
            <w:tcW w:w="2097" w:type="dxa"/>
          </w:tcPr>
          <w:p w14:paraId="2F6B12EF"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Bolgatanga Basket Weavers.</w:t>
            </w:r>
          </w:p>
          <w:p w14:paraId="67FE4B5D"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219E0FF8"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47D7671F"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2D9BFBC9"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54171A98"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15642B7D"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3EE50DF6"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74556F01"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0C907500" w14:textId="77777777" w:rsidR="008C4A61" w:rsidRPr="003C40FC" w:rsidRDefault="008C4A61" w:rsidP="007745FD">
            <w:pPr>
              <w:numPr>
                <w:ilvl w:val="0"/>
                <w:numId w:val="11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1E719122" w14:textId="759579C7" w:rsidR="008C4A61" w:rsidRPr="003C40FC" w:rsidRDefault="008C4A61" w:rsidP="0097539D">
            <w:pPr>
              <w:numPr>
                <w:ilvl w:val="0"/>
                <w:numId w:val="112"/>
              </w:numPr>
              <w:rPr>
                <w:rFonts w:ascii="Times New Roman" w:hAnsi="Times New Roman" w:cs="Times New Roman"/>
                <w:i/>
                <w:iCs/>
                <w:sz w:val="24"/>
                <w:szCs w:val="24"/>
                <w14:ligatures w14:val="none"/>
              </w:rPr>
            </w:pPr>
            <w:r w:rsidRPr="003C40FC">
              <w:rPr>
                <w:rFonts w:ascii="Times New Roman" w:hAnsi="Times New Roman" w:cs="Times New Roman"/>
                <w:sz w:val="24"/>
                <w:szCs w:val="24"/>
                <w14:ligatures w14:val="none"/>
              </w:rPr>
              <w:t xml:space="preserve">Articulator drivers </w:t>
            </w:r>
          </w:p>
        </w:tc>
        <w:tc>
          <w:tcPr>
            <w:tcW w:w="1383" w:type="dxa"/>
          </w:tcPr>
          <w:p w14:paraId="05D99AD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81633F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6D4B9B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9E473C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C3B314E"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032758F5" w14:textId="77777777" w:rsidTr="00951068">
        <w:tc>
          <w:tcPr>
            <w:tcW w:w="2097" w:type="dxa"/>
          </w:tcPr>
          <w:p w14:paraId="6D2CDB12"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Event attractions</w:t>
            </w:r>
          </w:p>
          <w:p w14:paraId="7C362A1D" w14:textId="77777777" w:rsidR="008C4A61" w:rsidRPr="003C40FC" w:rsidRDefault="008C4A61" w:rsidP="007745FD">
            <w:pPr>
              <w:numPr>
                <w:ilvl w:val="0"/>
                <w:numId w:val="11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44FA93D8" w14:textId="77777777" w:rsidR="008C4A61" w:rsidRPr="003C40FC" w:rsidRDefault="008C4A61" w:rsidP="007745FD">
            <w:pPr>
              <w:numPr>
                <w:ilvl w:val="0"/>
                <w:numId w:val="11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5C06A24E" w14:textId="77777777" w:rsidR="008C4A61" w:rsidRPr="003C40FC" w:rsidRDefault="008C4A61" w:rsidP="007745FD">
            <w:pPr>
              <w:numPr>
                <w:ilvl w:val="0"/>
                <w:numId w:val="11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058D6634" w14:textId="77777777" w:rsidR="008C4A61" w:rsidRPr="003C40FC" w:rsidRDefault="008C4A61" w:rsidP="007745FD">
            <w:pPr>
              <w:numPr>
                <w:ilvl w:val="0"/>
                <w:numId w:val="11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1C968088"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54CD984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E56CDF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327E967"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D31CD4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A9D648C" w14:textId="77777777" w:rsidR="008C4A61" w:rsidRPr="003C40FC" w:rsidRDefault="008C4A61" w:rsidP="008C4A61">
            <w:pPr>
              <w:rPr>
                <w:rFonts w:ascii="Times New Roman" w:hAnsi="Times New Roman" w:cs="Times New Roman"/>
                <w:sz w:val="24"/>
                <w:szCs w:val="24"/>
                <w14:ligatures w14:val="none"/>
              </w:rPr>
            </w:pPr>
          </w:p>
        </w:tc>
      </w:tr>
    </w:tbl>
    <w:p w14:paraId="7E51E9E0"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Human resource risk to accommodation</w:t>
      </w:r>
    </w:p>
    <w:tbl>
      <w:tblPr>
        <w:tblStyle w:val="TableGrid4"/>
        <w:tblW w:w="8275" w:type="dxa"/>
        <w:tblLayout w:type="fixed"/>
        <w:tblLook w:val="04A0" w:firstRow="1" w:lastRow="0" w:firstColumn="1" w:lastColumn="0" w:noHBand="0" w:noVBand="1"/>
      </w:tblPr>
      <w:tblGrid>
        <w:gridCol w:w="2616"/>
        <w:gridCol w:w="1201"/>
        <w:gridCol w:w="1038"/>
        <w:gridCol w:w="1170"/>
        <w:gridCol w:w="1080"/>
        <w:gridCol w:w="1170"/>
      </w:tblGrid>
      <w:tr w:rsidR="007044EC" w:rsidRPr="003C40FC" w14:paraId="0D7C3A46" w14:textId="77777777" w:rsidTr="003630D3">
        <w:tc>
          <w:tcPr>
            <w:tcW w:w="2616" w:type="dxa"/>
          </w:tcPr>
          <w:p w14:paraId="2786229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659" w:type="dxa"/>
            <w:gridSpan w:val="5"/>
          </w:tcPr>
          <w:p w14:paraId="5FE91FF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HUMAN RESOURCE RISK TO ACCOMMODATION ACTIVITIES</w:t>
            </w:r>
          </w:p>
        </w:tc>
      </w:tr>
      <w:tr w:rsidR="007044EC" w:rsidRPr="003C40FC" w14:paraId="792D0D53" w14:textId="77777777" w:rsidTr="003630D3">
        <w:tc>
          <w:tcPr>
            <w:tcW w:w="2616" w:type="dxa"/>
          </w:tcPr>
          <w:p w14:paraId="71D44659" w14:textId="77777777" w:rsidR="008C4A61" w:rsidRPr="003C40FC" w:rsidRDefault="008C4A61" w:rsidP="008C4A61">
            <w:pPr>
              <w:rPr>
                <w:rFonts w:ascii="Times New Roman" w:hAnsi="Times New Roman" w:cs="Times New Roman"/>
                <w:sz w:val="24"/>
                <w:szCs w:val="24"/>
                <w14:ligatures w14:val="none"/>
              </w:rPr>
            </w:pPr>
          </w:p>
        </w:tc>
        <w:tc>
          <w:tcPr>
            <w:tcW w:w="1201" w:type="dxa"/>
          </w:tcPr>
          <w:p w14:paraId="779BCA0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2EA1640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038" w:type="dxa"/>
          </w:tcPr>
          <w:p w14:paraId="0086338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773D8F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170" w:type="dxa"/>
          </w:tcPr>
          <w:p w14:paraId="7256B55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378F3A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080" w:type="dxa"/>
          </w:tcPr>
          <w:p w14:paraId="5228F88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8D44F1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170" w:type="dxa"/>
          </w:tcPr>
          <w:p w14:paraId="53EA96E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9ABA6D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6AAF06B2" w14:textId="77777777" w:rsidTr="003630D3">
        <w:tc>
          <w:tcPr>
            <w:tcW w:w="2616" w:type="dxa"/>
          </w:tcPr>
          <w:p w14:paraId="50652D53" w14:textId="77777777" w:rsidR="008C4A61" w:rsidRPr="003C40FC" w:rsidRDefault="008C4A61" w:rsidP="007745FD">
            <w:pPr>
              <w:numPr>
                <w:ilvl w:val="0"/>
                <w:numId w:val="26"/>
              </w:num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5488B2E0"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u w:val="single"/>
                <w14:ligatures w14:val="none"/>
              </w:rPr>
              <w:t>One Star Hotel</w:t>
            </w:r>
          </w:p>
          <w:p w14:paraId="1B432088"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7943BD1F"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36BB458C"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4967EC4B"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32E0CA52"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74BE73CB"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496D21F0"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7ABBE34E"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150C0F7D"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0ABAF479"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41417310" w14:textId="77777777" w:rsidR="008C4A61" w:rsidRPr="003C40FC" w:rsidRDefault="008C4A61" w:rsidP="007745FD">
            <w:pPr>
              <w:numPr>
                <w:ilvl w:val="0"/>
                <w:numId w:val="11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Chefs (meat roaster</w:t>
            </w:r>
          </w:p>
        </w:tc>
        <w:tc>
          <w:tcPr>
            <w:tcW w:w="1201" w:type="dxa"/>
          </w:tcPr>
          <w:p w14:paraId="06E813FE" w14:textId="77777777" w:rsidR="008C4A61" w:rsidRPr="003C40FC" w:rsidRDefault="008C4A61" w:rsidP="008C4A61">
            <w:pPr>
              <w:rPr>
                <w:rFonts w:ascii="Times New Roman" w:hAnsi="Times New Roman" w:cs="Times New Roman"/>
                <w:sz w:val="24"/>
                <w:szCs w:val="24"/>
                <w14:ligatures w14:val="none"/>
              </w:rPr>
            </w:pPr>
          </w:p>
        </w:tc>
        <w:tc>
          <w:tcPr>
            <w:tcW w:w="1038" w:type="dxa"/>
          </w:tcPr>
          <w:p w14:paraId="1053AF53"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7579B188"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589C98F4"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0AA4ADDF"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0F42A1AA" w14:textId="77777777" w:rsidTr="003630D3">
        <w:tc>
          <w:tcPr>
            <w:tcW w:w="2616" w:type="dxa"/>
          </w:tcPr>
          <w:p w14:paraId="57A0CDD4"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Guesthouse</w:t>
            </w:r>
          </w:p>
          <w:p w14:paraId="4F051ED3"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127C5235"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466A6EA8"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7C23EDBB"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96422D0"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61982D0C" w14:textId="77777777" w:rsidR="008C4A61" w:rsidRPr="003C40FC" w:rsidRDefault="008C4A61" w:rsidP="007745FD">
            <w:pPr>
              <w:numPr>
                <w:ilvl w:val="0"/>
                <w:numId w:val="11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201" w:type="dxa"/>
          </w:tcPr>
          <w:p w14:paraId="26051B00" w14:textId="77777777" w:rsidR="008C4A61" w:rsidRPr="003C40FC" w:rsidRDefault="008C4A61" w:rsidP="008C4A61">
            <w:pPr>
              <w:rPr>
                <w:rFonts w:ascii="Times New Roman" w:hAnsi="Times New Roman" w:cs="Times New Roman"/>
                <w:sz w:val="24"/>
                <w:szCs w:val="24"/>
                <w14:ligatures w14:val="none"/>
              </w:rPr>
            </w:pPr>
          </w:p>
        </w:tc>
        <w:tc>
          <w:tcPr>
            <w:tcW w:w="1038" w:type="dxa"/>
          </w:tcPr>
          <w:p w14:paraId="2CE98939"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1642085B"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7E474AD2"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100E4A3C"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40119478" w14:textId="77777777" w:rsidTr="003630D3">
        <w:tc>
          <w:tcPr>
            <w:tcW w:w="2616" w:type="dxa"/>
          </w:tcPr>
          <w:p w14:paraId="0A409D46"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 xml:space="preserve">Nonpaying   </w:t>
            </w:r>
            <w:r w:rsidRPr="003C40FC">
              <w:rPr>
                <w:rFonts w:ascii="Times New Roman" w:hAnsi="Times New Roman" w:cs="Times New Roman"/>
                <w:b/>
                <w:bCs/>
                <w:i/>
                <w:iCs/>
                <w:sz w:val="24"/>
                <w:szCs w:val="24"/>
                <w:u w:val="single"/>
                <w14:ligatures w14:val="none"/>
              </w:rPr>
              <w:t>accommodation</w:t>
            </w:r>
          </w:p>
          <w:p w14:paraId="6BDE47D7" w14:textId="77777777" w:rsidR="008C4A61" w:rsidRPr="003C40FC" w:rsidRDefault="008C4A61" w:rsidP="007745FD">
            <w:pPr>
              <w:numPr>
                <w:ilvl w:val="0"/>
                <w:numId w:val="11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Home owners</w:t>
            </w:r>
          </w:p>
          <w:p w14:paraId="4976F2E6" w14:textId="77777777" w:rsidR="008C4A61" w:rsidRPr="003C40FC" w:rsidRDefault="008C4A61" w:rsidP="007745FD">
            <w:pPr>
              <w:numPr>
                <w:ilvl w:val="0"/>
                <w:numId w:val="11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73513BB1" w14:textId="77777777" w:rsidR="008C4A61" w:rsidRPr="003C40FC" w:rsidRDefault="008C4A61" w:rsidP="007745FD">
            <w:pPr>
              <w:numPr>
                <w:ilvl w:val="0"/>
                <w:numId w:val="16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1201" w:type="dxa"/>
          </w:tcPr>
          <w:p w14:paraId="0E6BE2D9" w14:textId="77777777" w:rsidR="008C4A61" w:rsidRPr="003C40FC" w:rsidRDefault="008C4A61" w:rsidP="008C4A61">
            <w:pPr>
              <w:rPr>
                <w:rFonts w:ascii="Times New Roman" w:hAnsi="Times New Roman" w:cs="Times New Roman"/>
                <w:sz w:val="24"/>
                <w:szCs w:val="24"/>
                <w14:ligatures w14:val="none"/>
              </w:rPr>
            </w:pPr>
          </w:p>
        </w:tc>
        <w:tc>
          <w:tcPr>
            <w:tcW w:w="1038" w:type="dxa"/>
          </w:tcPr>
          <w:p w14:paraId="5BEA67E3"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4AA04D20"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02BBA06B" w14:textId="77777777" w:rsidR="008C4A61" w:rsidRPr="003C40FC" w:rsidRDefault="008C4A61" w:rsidP="008C4A61">
            <w:pPr>
              <w:rPr>
                <w:rFonts w:ascii="Times New Roman" w:hAnsi="Times New Roman" w:cs="Times New Roman"/>
                <w:sz w:val="24"/>
                <w:szCs w:val="24"/>
                <w14:ligatures w14:val="none"/>
              </w:rPr>
            </w:pPr>
          </w:p>
        </w:tc>
        <w:tc>
          <w:tcPr>
            <w:tcW w:w="1170" w:type="dxa"/>
          </w:tcPr>
          <w:p w14:paraId="7305C989" w14:textId="77777777" w:rsidR="008C4A61" w:rsidRPr="003C40FC" w:rsidRDefault="008C4A61" w:rsidP="008C4A61">
            <w:pPr>
              <w:rPr>
                <w:rFonts w:ascii="Times New Roman" w:hAnsi="Times New Roman" w:cs="Times New Roman"/>
                <w:sz w:val="24"/>
                <w:szCs w:val="24"/>
                <w14:ligatures w14:val="none"/>
              </w:rPr>
            </w:pPr>
          </w:p>
        </w:tc>
      </w:tr>
    </w:tbl>
    <w:p w14:paraId="7D798832" w14:textId="77777777" w:rsidR="008C4A61" w:rsidRDefault="008C4A61" w:rsidP="008C4A61">
      <w:pPr>
        <w:rPr>
          <w:rFonts w:ascii="Times New Roman" w:hAnsi="Times New Roman" w:cs="Times New Roman"/>
          <w:kern w:val="0"/>
          <w:sz w:val="24"/>
          <w:szCs w:val="24"/>
          <w14:ligatures w14:val="none"/>
        </w:rPr>
      </w:pPr>
    </w:p>
    <w:p w14:paraId="13E10794" w14:textId="77777777" w:rsidR="00213121" w:rsidRDefault="00213121" w:rsidP="008C4A61">
      <w:pPr>
        <w:rPr>
          <w:rFonts w:ascii="Times New Roman" w:hAnsi="Times New Roman" w:cs="Times New Roman"/>
          <w:kern w:val="0"/>
          <w:sz w:val="24"/>
          <w:szCs w:val="24"/>
          <w14:ligatures w14:val="none"/>
        </w:rPr>
      </w:pPr>
    </w:p>
    <w:p w14:paraId="49F55497" w14:textId="77777777" w:rsidR="0097539D" w:rsidRDefault="0097539D" w:rsidP="008C4A61">
      <w:pPr>
        <w:rPr>
          <w:rFonts w:ascii="Times New Roman" w:hAnsi="Times New Roman" w:cs="Times New Roman"/>
          <w:kern w:val="0"/>
          <w:sz w:val="24"/>
          <w:szCs w:val="24"/>
          <w14:ligatures w14:val="none"/>
        </w:rPr>
      </w:pPr>
    </w:p>
    <w:p w14:paraId="15B05387" w14:textId="77777777" w:rsidR="0097539D" w:rsidRDefault="0097539D" w:rsidP="008C4A61">
      <w:pPr>
        <w:rPr>
          <w:rFonts w:ascii="Times New Roman" w:hAnsi="Times New Roman" w:cs="Times New Roman"/>
          <w:kern w:val="0"/>
          <w:sz w:val="24"/>
          <w:szCs w:val="24"/>
          <w14:ligatures w14:val="none"/>
        </w:rPr>
      </w:pPr>
    </w:p>
    <w:p w14:paraId="7A37AB97" w14:textId="77777777" w:rsidR="0097539D" w:rsidRDefault="0097539D" w:rsidP="008C4A61">
      <w:pPr>
        <w:rPr>
          <w:rFonts w:ascii="Times New Roman" w:hAnsi="Times New Roman" w:cs="Times New Roman"/>
          <w:kern w:val="0"/>
          <w:sz w:val="24"/>
          <w:szCs w:val="24"/>
          <w14:ligatures w14:val="none"/>
        </w:rPr>
      </w:pPr>
    </w:p>
    <w:p w14:paraId="63AFDEA5" w14:textId="77777777" w:rsidR="0097539D" w:rsidRDefault="0097539D" w:rsidP="008C4A61">
      <w:pPr>
        <w:rPr>
          <w:rFonts w:ascii="Times New Roman" w:hAnsi="Times New Roman" w:cs="Times New Roman"/>
          <w:kern w:val="0"/>
          <w:sz w:val="24"/>
          <w:szCs w:val="24"/>
          <w14:ligatures w14:val="none"/>
        </w:rPr>
      </w:pPr>
    </w:p>
    <w:p w14:paraId="4B9588B2" w14:textId="77777777" w:rsidR="0097539D" w:rsidRDefault="0097539D" w:rsidP="008C4A61">
      <w:pPr>
        <w:rPr>
          <w:rFonts w:ascii="Times New Roman" w:hAnsi="Times New Roman" w:cs="Times New Roman"/>
          <w:kern w:val="0"/>
          <w:sz w:val="24"/>
          <w:szCs w:val="24"/>
          <w14:ligatures w14:val="none"/>
        </w:rPr>
      </w:pPr>
    </w:p>
    <w:p w14:paraId="0D494FDD" w14:textId="77777777" w:rsidR="0097539D" w:rsidRDefault="0097539D" w:rsidP="008C4A61">
      <w:pPr>
        <w:rPr>
          <w:rFonts w:ascii="Times New Roman" w:hAnsi="Times New Roman" w:cs="Times New Roman"/>
          <w:kern w:val="0"/>
          <w:sz w:val="24"/>
          <w:szCs w:val="24"/>
          <w14:ligatures w14:val="none"/>
        </w:rPr>
      </w:pPr>
    </w:p>
    <w:p w14:paraId="1E14F4C3" w14:textId="77777777" w:rsidR="00213121" w:rsidRDefault="00213121" w:rsidP="008C4A61">
      <w:pPr>
        <w:rPr>
          <w:rFonts w:ascii="Times New Roman" w:hAnsi="Times New Roman" w:cs="Times New Roman"/>
          <w:kern w:val="0"/>
          <w:sz w:val="24"/>
          <w:szCs w:val="24"/>
          <w14:ligatures w14:val="none"/>
        </w:rPr>
      </w:pPr>
    </w:p>
    <w:p w14:paraId="5823A05E" w14:textId="77777777" w:rsidR="00213121" w:rsidRPr="003C40FC" w:rsidRDefault="00213121" w:rsidP="008C4A61">
      <w:pPr>
        <w:rPr>
          <w:rFonts w:ascii="Times New Roman" w:hAnsi="Times New Roman" w:cs="Times New Roman"/>
          <w:kern w:val="0"/>
          <w:sz w:val="24"/>
          <w:szCs w:val="24"/>
          <w14:ligatures w14:val="none"/>
        </w:rPr>
      </w:pPr>
    </w:p>
    <w:p w14:paraId="3A6AE6BE"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Human resource risk to transport </w:t>
      </w:r>
    </w:p>
    <w:tbl>
      <w:tblPr>
        <w:tblStyle w:val="TableGrid4"/>
        <w:tblW w:w="8185" w:type="dxa"/>
        <w:tblLook w:val="04A0" w:firstRow="1" w:lastRow="0" w:firstColumn="1" w:lastColumn="0" w:noHBand="0" w:noVBand="1"/>
      </w:tblPr>
      <w:tblGrid>
        <w:gridCol w:w="2497"/>
        <w:gridCol w:w="1098"/>
        <w:gridCol w:w="1170"/>
        <w:gridCol w:w="1170"/>
        <w:gridCol w:w="1080"/>
        <w:gridCol w:w="1170"/>
      </w:tblGrid>
      <w:tr w:rsidR="007044EC" w:rsidRPr="003C40FC" w14:paraId="402E685C" w14:textId="77777777" w:rsidTr="003630D3">
        <w:tc>
          <w:tcPr>
            <w:tcW w:w="2497" w:type="dxa"/>
          </w:tcPr>
          <w:p w14:paraId="3222D52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688" w:type="dxa"/>
            <w:gridSpan w:val="5"/>
          </w:tcPr>
          <w:p w14:paraId="7D58E421" w14:textId="529A3334"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HUMAN RESOURCE RISK TO TRANSPORT ACTIVITIES</w:t>
            </w:r>
          </w:p>
          <w:p w14:paraId="5634BC7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(HR)</w:t>
            </w:r>
          </w:p>
        </w:tc>
      </w:tr>
      <w:tr w:rsidR="007044EC" w:rsidRPr="003C40FC" w14:paraId="6E60BC72" w14:textId="77777777" w:rsidTr="003630D3">
        <w:tc>
          <w:tcPr>
            <w:tcW w:w="2497" w:type="dxa"/>
          </w:tcPr>
          <w:p w14:paraId="4F66706E" w14:textId="77777777" w:rsidR="008C4A61" w:rsidRPr="003C40FC" w:rsidRDefault="008C4A61" w:rsidP="003630D3">
            <w:pPr>
              <w:jc w:val="center"/>
              <w:rPr>
                <w:rFonts w:ascii="Times New Roman" w:hAnsi="Times New Roman" w:cs="Times New Roman"/>
                <w:b/>
                <w:bCs/>
                <w:sz w:val="24"/>
                <w:szCs w:val="24"/>
                <w14:ligatures w14:val="none"/>
              </w:rPr>
            </w:pPr>
          </w:p>
        </w:tc>
        <w:tc>
          <w:tcPr>
            <w:tcW w:w="1098" w:type="dxa"/>
          </w:tcPr>
          <w:p w14:paraId="27F41217" w14:textId="7D6426FB"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1</w:t>
            </w:r>
          </w:p>
        </w:tc>
        <w:tc>
          <w:tcPr>
            <w:tcW w:w="1170" w:type="dxa"/>
          </w:tcPr>
          <w:p w14:paraId="5966C5EF" w14:textId="06387907"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2</w:t>
            </w:r>
          </w:p>
        </w:tc>
        <w:tc>
          <w:tcPr>
            <w:tcW w:w="1170" w:type="dxa"/>
          </w:tcPr>
          <w:p w14:paraId="56C449E6" w14:textId="3F87AF2D"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3</w:t>
            </w:r>
          </w:p>
        </w:tc>
        <w:tc>
          <w:tcPr>
            <w:tcW w:w="1080" w:type="dxa"/>
          </w:tcPr>
          <w:p w14:paraId="4353E1DC" w14:textId="53581C93"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4</w:t>
            </w:r>
          </w:p>
        </w:tc>
        <w:tc>
          <w:tcPr>
            <w:tcW w:w="1170" w:type="dxa"/>
          </w:tcPr>
          <w:p w14:paraId="040C7E95" w14:textId="764D1B53"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5</w:t>
            </w:r>
          </w:p>
        </w:tc>
      </w:tr>
      <w:tr w:rsidR="008C4A61" w:rsidRPr="003C40FC" w14:paraId="0729FFF6" w14:textId="77777777" w:rsidTr="003630D3">
        <w:tc>
          <w:tcPr>
            <w:tcW w:w="2497" w:type="dxa"/>
          </w:tcPr>
          <w:p w14:paraId="102A4299"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3. TRANSPORT </w:t>
            </w:r>
          </w:p>
          <w:p w14:paraId="4049B1B0"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66327910" w14:textId="77777777" w:rsidR="008C4A61" w:rsidRPr="003C40FC" w:rsidRDefault="008C4A61" w:rsidP="008C4A61">
            <w:pPr>
              <w:rPr>
                <w:rFonts w:ascii="Times New Roman" w:hAnsi="Times New Roman" w:cs="Times New Roman"/>
                <w:sz w:val="24"/>
                <w:szCs w:val="24"/>
                <w:u w:val="single"/>
                <w14:ligatures w14:val="none"/>
              </w:rPr>
            </w:pPr>
          </w:p>
          <w:p w14:paraId="395B49A2"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sz w:val="24"/>
                <w:szCs w:val="24"/>
                <w:u w:val="single"/>
                <w14:ligatures w14:val="none"/>
              </w:rPr>
              <w:t>Carrying unit</w:t>
            </w:r>
          </w:p>
          <w:p w14:paraId="7E249820" w14:textId="77777777" w:rsidR="008C4A61" w:rsidRPr="003C40FC" w:rsidRDefault="008C4A61" w:rsidP="007745FD">
            <w:pPr>
              <w:numPr>
                <w:ilvl w:val="0"/>
                <w:numId w:val="117"/>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5CED0061"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0B3473B7"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7647EB39"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4017EF4E"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71445814"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65F3E1D0"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582ACDCA"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7D25A76E" w14:textId="77777777" w:rsidR="008C4A61" w:rsidRPr="003C40FC" w:rsidRDefault="008C4A61" w:rsidP="007745FD">
            <w:pPr>
              <w:numPr>
                <w:ilvl w:val="0"/>
                <w:numId w:val="11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28951A21" w14:textId="77777777" w:rsidR="008C4A61" w:rsidRPr="003C40FC" w:rsidRDefault="008C4A61" w:rsidP="008C4A61">
            <w:pPr>
              <w:rPr>
                <w:rFonts w:ascii="Times New Roman" w:hAnsi="Times New Roman" w:cs="Times New Roman"/>
                <w:sz w:val="24"/>
                <w:szCs w:val="24"/>
                <w14:ligatures w14:val="none"/>
              </w:rPr>
            </w:pPr>
          </w:p>
          <w:p w14:paraId="7B181E8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Sanitation unit</w:t>
            </w:r>
          </w:p>
          <w:p w14:paraId="675735BE" w14:textId="77777777" w:rsidR="008C4A61" w:rsidRPr="003C40FC" w:rsidRDefault="008C4A61" w:rsidP="007745FD">
            <w:pPr>
              <w:numPr>
                <w:ilvl w:val="0"/>
                <w:numId w:val="1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17B5B608" w14:textId="77777777" w:rsidR="008C4A61" w:rsidRPr="003C40FC" w:rsidRDefault="008C4A61" w:rsidP="007745FD">
            <w:pPr>
              <w:numPr>
                <w:ilvl w:val="0"/>
                <w:numId w:val="1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31151BFC" w14:textId="77777777" w:rsidR="008C4A61" w:rsidRPr="003C40FC" w:rsidRDefault="008C4A61" w:rsidP="007745FD">
            <w:pPr>
              <w:numPr>
                <w:ilvl w:val="0"/>
                <w:numId w:val="1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11DF6C8A" w14:textId="77777777" w:rsidR="008C4A61" w:rsidRPr="003C40FC" w:rsidRDefault="008C4A61" w:rsidP="007745FD">
            <w:pPr>
              <w:numPr>
                <w:ilvl w:val="0"/>
                <w:numId w:val="1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4353A361" w14:textId="77777777" w:rsidR="008C4A61" w:rsidRPr="003C40FC" w:rsidRDefault="008C4A61" w:rsidP="007745FD">
            <w:pPr>
              <w:numPr>
                <w:ilvl w:val="0"/>
                <w:numId w:val="1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7AAF916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C6951F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Travel agents</w:t>
            </w:r>
          </w:p>
          <w:p w14:paraId="2F794F69"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5BE84636"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78DA6200"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6CEE98C7"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1867F106"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669627DA"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2983CAA3" w14:textId="77777777" w:rsidR="008C4A61" w:rsidRPr="003C40FC" w:rsidRDefault="008C4A61" w:rsidP="007745FD">
            <w:pPr>
              <w:numPr>
                <w:ilvl w:val="0"/>
                <w:numId w:val="11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098" w:type="dxa"/>
          </w:tcPr>
          <w:p w14:paraId="40018D0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168C402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1D84EB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080" w:type="dxa"/>
          </w:tcPr>
          <w:p w14:paraId="0F554D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5679511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714D30D8" w14:textId="77777777" w:rsidR="008C4A61" w:rsidRDefault="008C4A61" w:rsidP="008C4A61">
      <w:pPr>
        <w:spacing w:after="0" w:line="240" w:lineRule="auto"/>
        <w:rPr>
          <w:rFonts w:ascii="Times New Roman" w:hAnsi="Times New Roman" w:cs="Times New Roman"/>
          <w:kern w:val="0"/>
          <w:sz w:val="24"/>
          <w:szCs w:val="24"/>
          <w14:ligatures w14:val="none"/>
        </w:rPr>
      </w:pPr>
    </w:p>
    <w:p w14:paraId="57514EC4" w14:textId="77777777" w:rsidR="00213121" w:rsidRDefault="00213121" w:rsidP="008C4A61">
      <w:pPr>
        <w:spacing w:after="0" w:line="240" w:lineRule="auto"/>
        <w:rPr>
          <w:rFonts w:ascii="Times New Roman" w:hAnsi="Times New Roman" w:cs="Times New Roman"/>
          <w:kern w:val="0"/>
          <w:sz w:val="24"/>
          <w:szCs w:val="24"/>
          <w14:ligatures w14:val="none"/>
        </w:rPr>
      </w:pPr>
    </w:p>
    <w:p w14:paraId="0883456D" w14:textId="77777777" w:rsidR="00213121" w:rsidRDefault="00213121" w:rsidP="008C4A61">
      <w:pPr>
        <w:spacing w:after="0" w:line="240" w:lineRule="auto"/>
        <w:rPr>
          <w:rFonts w:ascii="Times New Roman" w:hAnsi="Times New Roman" w:cs="Times New Roman"/>
          <w:kern w:val="0"/>
          <w:sz w:val="24"/>
          <w:szCs w:val="24"/>
          <w14:ligatures w14:val="none"/>
        </w:rPr>
      </w:pPr>
    </w:p>
    <w:p w14:paraId="583ED936" w14:textId="77777777" w:rsidR="00213121" w:rsidRDefault="00213121" w:rsidP="008C4A61">
      <w:pPr>
        <w:spacing w:after="0" w:line="240" w:lineRule="auto"/>
        <w:rPr>
          <w:rFonts w:ascii="Times New Roman" w:hAnsi="Times New Roman" w:cs="Times New Roman"/>
          <w:kern w:val="0"/>
          <w:sz w:val="24"/>
          <w:szCs w:val="24"/>
          <w14:ligatures w14:val="none"/>
        </w:rPr>
      </w:pPr>
    </w:p>
    <w:p w14:paraId="252CBB3F" w14:textId="77777777" w:rsidR="00213121" w:rsidRDefault="00213121" w:rsidP="008C4A61">
      <w:pPr>
        <w:spacing w:after="0" w:line="240" w:lineRule="auto"/>
        <w:rPr>
          <w:rFonts w:ascii="Times New Roman" w:hAnsi="Times New Roman" w:cs="Times New Roman"/>
          <w:kern w:val="0"/>
          <w:sz w:val="24"/>
          <w:szCs w:val="24"/>
          <w14:ligatures w14:val="none"/>
        </w:rPr>
      </w:pPr>
    </w:p>
    <w:p w14:paraId="781B97E6" w14:textId="77777777" w:rsidR="00213121" w:rsidRDefault="00213121" w:rsidP="008C4A61">
      <w:pPr>
        <w:spacing w:after="0" w:line="240" w:lineRule="auto"/>
        <w:rPr>
          <w:rFonts w:ascii="Times New Roman" w:hAnsi="Times New Roman" w:cs="Times New Roman"/>
          <w:kern w:val="0"/>
          <w:sz w:val="24"/>
          <w:szCs w:val="24"/>
          <w14:ligatures w14:val="none"/>
        </w:rPr>
      </w:pPr>
    </w:p>
    <w:p w14:paraId="5D955E72" w14:textId="77777777" w:rsidR="00213121" w:rsidRDefault="00213121" w:rsidP="008C4A61">
      <w:pPr>
        <w:spacing w:after="0" w:line="240" w:lineRule="auto"/>
        <w:rPr>
          <w:rFonts w:ascii="Times New Roman" w:hAnsi="Times New Roman" w:cs="Times New Roman"/>
          <w:kern w:val="0"/>
          <w:sz w:val="24"/>
          <w:szCs w:val="24"/>
          <w14:ligatures w14:val="none"/>
        </w:rPr>
      </w:pPr>
    </w:p>
    <w:p w14:paraId="497C0C04" w14:textId="77777777" w:rsidR="00213121" w:rsidRDefault="00213121" w:rsidP="008C4A61">
      <w:pPr>
        <w:spacing w:after="0" w:line="240" w:lineRule="auto"/>
        <w:rPr>
          <w:rFonts w:ascii="Times New Roman" w:hAnsi="Times New Roman" w:cs="Times New Roman"/>
          <w:kern w:val="0"/>
          <w:sz w:val="24"/>
          <w:szCs w:val="24"/>
          <w14:ligatures w14:val="none"/>
        </w:rPr>
      </w:pPr>
    </w:p>
    <w:p w14:paraId="2BDAC490" w14:textId="77777777" w:rsidR="00213121" w:rsidRDefault="00213121" w:rsidP="008C4A61">
      <w:pPr>
        <w:spacing w:after="0" w:line="240" w:lineRule="auto"/>
        <w:rPr>
          <w:rFonts w:ascii="Times New Roman" w:hAnsi="Times New Roman" w:cs="Times New Roman"/>
          <w:kern w:val="0"/>
          <w:sz w:val="24"/>
          <w:szCs w:val="24"/>
          <w14:ligatures w14:val="none"/>
        </w:rPr>
      </w:pPr>
    </w:p>
    <w:p w14:paraId="3E18FE18" w14:textId="77777777" w:rsidR="00213121" w:rsidRDefault="00213121" w:rsidP="008C4A61">
      <w:pPr>
        <w:spacing w:after="0" w:line="240" w:lineRule="auto"/>
        <w:rPr>
          <w:rFonts w:ascii="Times New Roman" w:hAnsi="Times New Roman" w:cs="Times New Roman"/>
          <w:kern w:val="0"/>
          <w:sz w:val="24"/>
          <w:szCs w:val="24"/>
          <w14:ligatures w14:val="none"/>
        </w:rPr>
      </w:pPr>
    </w:p>
    <w:p w14:paraId="16FF5C35" w14:textId="77777777" w:rsidR="00213121" w:rsidRPr="003C40FC" w:rsidRDefault="00213121" w:rsidP="008C4A61">
      <w:pPr>
        <w:spacing w:after="0" w:line="240" w:lineRule="auto"/>
        <w:rPr>
          <w:rFonts w:ascii="Times New Roman" w:hAnsi="Times New Roman" w:cs="Times New Roman"/>
          <w:kern w:val="0"/>
          <w:sz w:val="24"/>
          <w:szCs w:val="24"/>
          <w14:ligatures w14:val="none"/>
        </w:rPr>
      </w:pPr>
    </w:p>
    <w:p w14:paraId="3957BC50" w14:textId="77777777" w:rsidR="008C4A61" w:rsidRPr="003C40FC" w:rsidRDefault="008C4A61" w:rsidP="007745FD">
      <w:pPr>
        <w:numPr>
          <w:ilvl w:val="0"/>
          <w:numId w:val="16"/>
        </w:numPr>
        <w:spacing w:after="0" w:line="24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Intermediary human resource risk to tourism</w:t>
      </w:r>
    </w:p>
    <w:tbl>
      <w:tblPr>
        <w:tblStyle w:val="TableGrid4"/>
        <w:tblW w:w="0" w:type="auto"/>
        <w:tblLook w:val="04A0" w:firstRow="1" w:lastRow="0" w:firstColumn="1" w:lastColumn="0" w:noHBand="0" w:noVBand="1"/>
      </w:tblPr>
      <w:tblGrid>
        <w:gridCol w:w="2491"/>
        <w:gridCol w:w="1164"/>
        <w:gridCol w:w="1163"/>
        <w:gridCol w:w="1161"/>
        <w:gridCol w:w="946"/>
        <w:gridCol w:w="1170"/>
      </w:tblGrid>
      <w:tr w:rsidR="007044EC" w:rsidRPr="003C40FC" w14:paraId="2AA2B737" w14:textId="77777777" w:rsidTr="003630D3">
        <w:tc>
          <w:tcPr>
            <w:tcW w:w="2491" w:type="dxa"/>
          </w:tcPr>
          <w:p w14:paraId="75E02DF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5604" w:type="dxa"/>
            <w:gridSpan w:val="5"/>
          </w:tcPr>
          <w:p w14:paraId="34513673" w14:textId="68408238"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HUMAN RESOURCE RISK TO </w:t>
            </w:r>
            <w:r w:rsidR="003630D3" w:rsidRPr="003C40FC">
              <w:rPr>
                <w:rFonts w:ascii="Times New Roman" w:hAnsi="Times New Roman" w:cs="Times New Roman"/>
                <w:sz w:val="24"/>
                <w:szCs w:val="24"/>
                <w14:ligatures w14:val="none"/>
              </w:rPr>
              <w:t>INTERMEDIARY ACTIVITIES</w:t>
            </w:r>
            <w:r w:rsidRPr="003C40FC">
              <w:rPr>
                <w:rFonts w:ascii="Times New Roman" w:hAnsi="Times New Roman" w:cs="Times New Roman"/>
                <w:sz w:val="24"/>
                <w:szCs w:val="24"/>
                <w14:ligatures w14:val="none"/>
              </w:rPr>
              <w:t xml:space="preserve">                                  </w:t>
            </w:r>
          </w:p>
        </w:tc>
      </w:tr>
      <w:tr w:rsidR="007044EC" w:rsidRPr="003C40FC" w14:paraId="3EA717AD" w14:textId="77777777" w:rsidTr="003630D3">
        <w:tc>
          <w:tcPr>
            <w:tcW w:w="2491" w:type="dxa"/>
          </w:tcPr>
          <w:p w14:paraId="3F5B7FDD" w14:textId="77777777" w:rsidR="008C4A61" w:rsidRPr="003C40FC" w:rsidRDefault="008C4A61" w:rsidP="008C4A61">
            <w:pPr>
              <w:rPr>
                <w:rFonts w:ascii="Times New Roman" w:hAnsi="Times New Roman" w:cs="Times New Roman"/>
                <w:sz w:val="24"/>
                <w:szCs w:val="24"/>
                <w14:ligatures w14:val="none"/>
              </w:rPr>
            </w:pPr>
          </w:p>
        </w:tc>
        <w:tc>
          <w:tcPr>
            <w:tcW w:w="1164" w:type="dxa"/>
          </w:tcPr>
          <w:p w14:paraId="344514A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163" w:type="dxa"/>
          </w:tcPr>
          <w:p w14:paraId="5937376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161" w:type="dxa"/>
          </w:tcPr>
          <w:p w14:paraId="3655E66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946" w:type="dxa"/>
          </w:tcPr>
          <w:p w14:paraId="1874D1C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170" w:type="dxa"/>
          </w:tcPr>
          <w:p w14:paraId="54A0FA1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5FFF38D6" w14:textId="77777777" w:rsidTr="003630D3">
        <w:tc>
          <w:tcPr>
            <w:tcW w:w="2491" w:type="dxa"/>
          </w:tcPr>
          <w:p w14:paraId="2B44211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6FB62FA4" w14:textId="77777777" w:rsidR="008C4A61" w:rsidRPr="003C40FC" w:rsidRDefault="008C4A61" w:rsidP="008C4A61">
            <w:pPr>
              <w:rPr>
                <w:rFonts w:ascii="Times New Roman" w:hAnsi="Times New Roman" w:cs="Times New Roman"/>
                <w:sz w:val="24"/>
                <w:szCs w:val="24"/>
                <w14:ligatures w14:val="none"/>
              </w:rPr>
            </w:pPr>
          </w:p>
          <w:p w14:paraId="3B4EA0F0"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5280E27D"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357DC44E"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34E0B795"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2BEFA167"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230FB0D4"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2BFF88A3" w14:textId="77777777" w:rsidR="008C4A61" w:rsidRPr="003C40FC" w:rsidRDefault="008C4A61" w:rsidP="007745FD">
            <w:pPr>
              <w:numPr>
                <w:ilvl w:val="0"/>
                <w:numId w:val="1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0529A3F8"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298410E6" w14:textId="77777777" w:rsidR="008C4A61" w:rsidRPr="003C40FC" w:rsidRDefault="008C4A61" w:rsidP="008C4A61">
            <w:pPr>
              <w:rPr>
                <w:rFonts w:ascii="Times New Roman" w:hAnsi="Times New Roman" w:cs="Times New Roman"/>
                <w:sz w:val="24"/>
                <w:szCs w:val="24"/>
                <w14:ligatures w14:val="none"/>
              </w:rPr>
            </w:pPr>
          </w:p>
          <w:p w14:paraId="4A891D0C" w14:textId="77777777" w:rsidR="008C4A61" w:rsidRPr="003C40FC" w:rsidRDefault="008C4A61" w:rsidP="007745FD">
            <w:pPr>
              <w:numPr>
                <w:ilvl w:val="0"/>
                <w:numId w:val="1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092C38DE" w14:textId="77777777" w:rsidR="008C4A61" w:rsidRPr="003C40FC" w:rsidRDefault="008C4A61" w:rsidP="007745FD">
            <w:pPr>
              <w:numPr>
                <w:ilvl w:val="0"/>
                <w:numId w:val="1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008E5885" w14:textId="77777777" w:rsidR="008C4A61" w:rsidRPr="003C40FC" w:rsidRDefault="008C4A61" w:rsidP="008C4A61">
            <w:pPr>
              <w:rPr>
                <w:rFonts w:ascii="Times New Roman" w:hAnsi="Times New Roman" w:cs="Times New Roman"/>
                <w:sz w:val="24"/>
                <w:szCs w:val="24"/>
                <w14:ligatures w14:val="none"/>
              </w:rPr>
            </w:pPr>
          </w:p>
          <w:p w14:paraId="6FE69ECF"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7D6769C0" w14:textId="77777777" w:rsidR="008C4A61" w:rsidRPr="003C40FC" w:rsidRDefault="008C4A61" w:rsidP="008C4A61">
            <w:pPr>
              <w:rPr>
                <w:rFonts w:ascii="Times New Roman" w:hAnsi="Times New Roman" w:cs="Times New Roman"/>
                <w:i/>
                <w:iCs/>
                <w:sz w:val="24"/>
                <w:szCs w:val="24"/>
                <w:u w:val="single"/>
                <w14:ligatures w14:val="none"/>
              </w:rPr>
            </w:pPr>
          </w:p>
          <w:p w14:paraId="0350EE8E" w14:textId="77777777" w:rsidR="008C4A61" w:rsidRPr="003C40FC" w:rsidRDefault="008C4A61" w:rsidP="007745FD">
            <w:pPr>
              <w:numPr>
                <w:ilvl w:val="0"/>
                <w:numId w:val="1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52DC5E2E" w14:textId="77777777" w:rsidR="008C4A61" w:rsidRPr="003C40FC" w:rsidRDefault="008C4A61" w:rsidP="007745FD">
            <w:pPr>
              <w:numPr>
                <w:ilvl w:val="0"/>
                <w:numId w:val="1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6B15E513" w14:textId="77777777" w:rsidR="008C4A61" w:rsidRPr="003C40FC" w:rsidRDefault="008C4A61" w:rsidP="008C4A61">
            <w:pPr>
              <w:rPr>
                <w:rFonts w:ascii="Times New Roman" w:hAnsi="Times New Roman" w:cs="Times New Roman"/>
                <w:i/>
                <w:iCs/>
                <w:sz w:val="24"/>
                <w:szCs w:val="24"/>
                <w14:ligatures w14:val="none"/>
              </w:rPr>
            </w:pPr>
          </w:p>
          <w:p w14:paraId="4201FCFE"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Retailers</w:t>
            </w:r>
          </w:p>
          <w:p w14:paraId="6153761C" w14:textId="77777777" w:rsidR="008C4A61" w:rsidRPr="003C40FC" w:rsidRDefault="008C4A61" w:rsidP="008C4A61">
            <w:pPr>
              <w:rPr>
                <w:rFonts w:ascii="Times New Roman" w:hAnsi="Times New Roman" w:cs="Times New Roman"/>
                <w:i/>
                <w:iCs/>
                <w:sz w:val="24"/>
                <w:szCs w:val="24"/>
                <w14:ligatures w14:val="none"/>
              </w:rPr>
            </w:pPr>
          </w:p>
          <w:p w14:paraId="0F32B2A6" w14:textId="0DB71571" w:rsidR="008C4A61" w:rsidRPr="003630D3" w:rsidRDefault="008C4A61" w:rsidP="00AD384B">
            <w:pPr>
              <w:numPr>
                <w:ilvl w:val="0"/>
                <w:numId w:val="123"/>
              </w:numPr>
              <w:rPr>
                <w:rFonts w:ascii="Times New Roman" w:hAnsi="Times New Roman" w:cs="Times New Roman"/>
                <w:i/>
                <w:iCs/>
                <w:sz w:val="24"/>
                <w:szCs w:val="24"/>
                <w14:ligatures w14:val="none"/>
              </w:rPr>
            </w:pPr>
            <w:r w:rsidRPr="003630D3">
              <w:rPr>
                <w:rFonts w:ascii="Times New Roman" w:hAnsi="Times New Roman" w:cs="Times New Roman"/>
                <w:i/>
                <w:iCs/>
                <w:sz w:val="24"/>
                <w:szCs w:val="24"/>
                <w14:ligatures w14:val="none"/>
              </w:rPr>
              <w:t>Daagkoma (Gooro boys)</w:t>
            </w:r>
          </w:p>
          <w:p w14:paraId="495D5FFE" w14:textId="77777777" w:rsidR="0097539D" w:rsidRDefault="0097539D" w:rsidP="008C4A61">
            <w:pPr>
              <w:rPr>
                <w:rFonts w:ascii="Times New Roman" w:hAnsi="Times New Roman" w:cs="Times New Roman"/>
                <w:i/>
                <w:iCs/>
                <w:sz w:val="24"/>
                <w:szCs w:val="24"/>
                <w14:ligatures w14:val="none"/>
              </w:rPr>
            </w:pPr>
          </w:p>
          <w:p w14:paraId="73A81B42" w14:textId="77777777" w:rsidR="0097539D" w:rsidRDefault="0097539D" w:rsidP="008C4A61">
            <w:pPr>
              <w:rPr>
                <w:rFonts w:ascii="Times New Roman" w:hAnsi="Times New Roman" w:cs="Times New Roman"/>
                <w:i/>
                <w:iCs/>
                <w:sz w:val="24"/>
                <w:szCs w:val="24"/>
                <w14:ligatures w14:val="none"/>
              </w:rPr>
            </w:pPr>
          </w:p>
          <w:p w14:paraId="67FABF86" w14:textId="77777777" w:rsidR="0097539D" w:rsidRDefault="0097539D" w:rsidP="008C4A61">
            <w:pPr>
              <w:rPr>
                <w:rFonts w:ascii="Times New Roman" w:hAnsi="Times New Roman" w:cs="Times New Roman"/>
                <w:i/>
                <w:iCs/>
                <w:sz w:val="24"/>
                <w:szCs w:val="24"/>
                <w14:ligatures w14:val="none"/>
              </w:rPr>
            </w:pPr>
          </w:p>
          <w:p w14:paraId="226A1226" w14:textId="77777777" w:rsidR="0097539D" w:rsidRDefault="0097539D" w:rsidP="008C4A61">
            <w:pPr>
              <w:rPr>
                <w:rFonts w:ascii="Times New Roman" w:hAnsi="Times New Roman" w:cs="Times New Roman"/>
                <w:i/>
                <w:iCs/>
                <w:sz w:val="24"/>
                <w:szCs w:val="24"/>
                <w14:ligatures w14:val="none"/>
              </w:rPr>
            </w:pPr>
          </w:p>
          <w:p w14:paraId="6EFA4774" w14:textId="77777777" w:rsidR="0097539D" w:rsidRDefault="0097539D" w:rsidP="008C4A61">
            <w:pPr>
              <w:rPr>
                <w:rFonts w:ascii="Times New Roman" w:hAnsi="Times New Roman" w:cs="Times New Roman"/>
                <w:i/>
                <w:iCs/>
                <w:sz w:val="24"/>
                <w:szCs w:val="24"/>
                <w14:ligatures w14:val="none"/>
              </w:rPr>
            </w:pPr>
          </w:p>
          <w:p w14:paraId="58D603B6" w14:textId="77777777" w:rsidR="0097539D" w:rsidRDefault="0097539D" w:rsidP="008C4A61">
            <w:pPr>
              <w:rPr>
                <w:rFonts w:ascii="Times New Roman" w:hAnsi="Times New Roman" w:cs="Times New Roman"/>
                <w:i/>
                <w:iCs/>
                <w:sz w:val="24"/>
                <w:szCs w:val="24"/>
                <w14:ligatures w14:val="none"/>
              </w:rPr>
            </w:pPr>
          </w:p>
          <w:p w14:paraId="6F02141B" w14:textId="77777777" w:rsidR="0097539D" w:rsidRDefault="0097539D" w:rsidP="008C4A61">
            <w:pPr>
              <w:rPr>
                <w:rFonts w:ascii="Times New Roman" w:hAnsi="Times New Roman" w:cs="Times New Roman"/>
                <w:i/>
                <w:iCs/>
                <w:sz w:val="24"/>
                <w:szCs w:val="24"/>
                <w14:ligatures w14:val="none"/>
              </w:rPr>
            </w:pPr>
          </w:p>
          <w:p w14:paraId="155835AB" w14:textId="77777777" w:rsidR="0097539D" w:rsidRDefault="0097539D" w:rsidP="008C4A61">
            <w:pPr>
              <w:rPr>
                <w:rFonts w:ascii="Times New Roman" w:hAnsi="Times New Roman" w:cs="Times New Roman"/>
                <w:i/>
                <w:iCs/>
                <w:sz w:val="24"/>
                <w:szCs w:val="24"/>
                <w14:ligatures w14:val="none"/>
              </w:rPr>
            </w:pPr>
          </w:p>
          <w:p w14:paraId="1905F23E" w14:textId="77777777" w:rsidR="0097539D" w:rsidRDefault="0097539D" w:rsidP="008C4A61">
            <w:pPr>
              <w:rPr>
                <w:rFonts w:ascii="Times New Roman" w:hAnsi="Times New Roman" w:cs="Times New Roman"/>
                <w:i/>
                <w:iCs/>
                <w:sz w:val="24"/>
                <w:szCs w:val="24"/>
                <w14:ligatures w14:val="none"/>
              </w:rPr>
            </w:pPr>
          </w:p>
          <w:p w14:paraId="4EAB474F" w14:textId="77777777" w:rsidR="0097539D" w:rsidRDefault="0097539D" w:rsidP="008C4A61">
            <w:pPr>
              <w:rPr>
                <w:rFonts w:ascii="Times New Roman" w:hAnsi="Times New Roman" w:cs="Times New Roman"/>
                <w:i/>
                <w:iCs/>
                <w:sz w:val="24"/>
                <w:szCs w:val="24"/>
                <w14:ligatures w14:val="none"/>
              </w:rPr>
            </w:pPr>
          </w:p>
          <w:p w14:paraId="4C984064" w14:textId="77777777" w:rsidR="0097539D" w:rsidRDefault="0097539D" w:rsidP="008C4A61">
            <w:pPr>
              <w:rPr>
                <w:rFonts w:ascii="Times New Roman" w:hAnsi="Times New Roman" w:cs="Times New Roman"/>
                <w:i/>
                <w:iCs/>
                <w:sz w:val="24"/>
                <w:szCs w:val="24"/>
                <w14:ligatures w14:val="none"/>
              </w:rPr>
            </w:pPr>
          </w:p>
          <w:p w14:paraId="642DD9B8" w14:textId="77777777" w:rsidR="0097539D" w:rsidRDefault="0097539D" w:rsidP="008C4A61">
            <w:pPr>
              <w:rPr>
                <w:rFonts w:ascii="Times New Roman" w:hAnsi="Times New Roman" w:cs="Times New Roman"/>
                <w:i/>
                <w:iCs/>
                <w:sz w:val="24"/>
                <w:szCs w:val="24"/>
                <w14:ligatures w14:val="none"/>
              </w:rPr>
            </w:pPr>
          </w:p>
          <w:p w14:paraId="61BF207C" w14:textId="77777777" w:rsidR="0097539D" w:rsidRDefault="0097539D" w:rsidP="008C4A61">
            <w:pPr>
              <w:rPr>
                <w:rFonts w:ascii="Times New Roman" w:hAnsi="Times New Roman" w:cs="Times New Roman"/>
                <w:i/>
                <w:iCs/>
                <w:sz w:val="24"/>
                <w:szCs w:val="24"/>
                <w14:ligatures w14:val="none"/>
              </w:rPr>
            </w:pPr>
          </w:p>
          <w:p w14:paraId="5CBD082F" w14:textId="77777777" w:rsidR="0097539D" w:rsidRDefault="0097539D" w:rsidP="008C4A61">
            <w:pPr>
              <w:rPr>
                <w:rFonts w:ascii="Times New Roman" w:hAnsi="Times New Roman" w:cs="Times New Roman"/>
                <w:i/>
                <w:iCs/>
                <w:sz w:val="24"/>
                <w:szCs w:val="24"/>
                <w14:ligatures w14:val="none"/>
              </w:rPr>
            </w:pPr>
          </w:p>
          <w:p w14:paraId="3D4CF667" w14:textId="77777777" w:rsidR="0097539D" w:rsidRPr="003C40FC" w:rsidRDefault="0097539D" w:rsidP="008C4A61">
            <w:pPr>
              <w:rPr>
                <w:rFonts w:ascii="Times New Roman" w:hAnsi="Times New Roman" w:cs="Times New Roman"/>
                <w:i/>
                <w:iCs/>
                <w:sz w:val="24"/>
                <w:szCs w:val="24"/>
                <w14:ligatures w14:val="none"/>
              </w:rPr>
            </w:pPr>
          </w:p>
          <w:p w14:paraId="26FC322B" w14:textId="77777777" w:rsidR="008C4A61" w:rsidRPr="003C40FC" w:rsidRDefault="008C4A61" w:rsidP="008C4A61">
            <w:pPr>
              <w:rPr>
                <w:rFonts w:ascii="Times New Roman" w:hAnsi="Times New Roman" w:cs="Times New Roman"/>
                <w:i/>
                <w:iCs/>
                <w:sz w:val="24"/>
                <w:szCs w:val="24"/>
                <w14:ligatures w14:val="none"/>
              </w:rPr>
            </w:pPr>
          </w:p>
        </w:tc>
        <w:tc>
          <w:tcPr>
            <w:tcW w:w="1164" w:type="dxa"/>
          </w:tcPr>
          <w:p w14:paraId="341D676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63" w:type="dxa"/>
          </w:tcPr>
          <w:p w14:paraId="671399D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61" w:type="dxa"/>
          </w:tcPr>
          <w:p w14:paraId="7602211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946" w:type="dxa"/>
          </w:tcPr>
          <w:p w14:paraId="4ABBD0C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224584A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5D3443BB" w14:textId="77777777" w:rsidR="008C4A61" w:rsidRPr="003C40FC" w:rsidRDefault="008C4A61" w:rsidP="007745FD">
      <w:pPr>
        <w:numPr>
          <w:ilvl w:val="0"/>
          <w:numId w:val="16"/>
        </w:numPr>
        <w:spacing w:after="0" w:line="240" w:lineRule="auto"/>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Human resource risk to governance</w:t>
      </w:r>
    </w:p>
    <w:p w14:paraId="39173C8B" w14:textId="77777777" w:rsidR="008C4A61" w:rsidRPr="003C40FC" w:rsidRDefault="008C4A61" w:rsidP="008C4A61">
      <w:pPr>
        <w:spacing w:after="0" w:line="240" w:lineRule="auto"/>
        <w:rPr>
          <w:rFonts w:ascii="Times New Roman" w:hAnsi="Times New Roman" w:cs="Times New Roman"/>
          <w:kern w:val="0"/>
          <w:sz w:val="24"/>
          <w:szCs w:val="24"/>
          <w14:ligatures w14:val="none"/>
        </w:rPr>
      </w:pPr>
    </w:p>
    <w:tbl>
      <w:tblPr>
        <w:tblStyle w:val="TableGrid4"/>
        <w:tblW w:w="0" w:type="auto"/>
        <w:tblLook w:val="04A0" w:firstRow="1" w:lastRow="0" w:firstColumn="1" w:lastColumn="0" w:noHBand="0" w:noVBand="1"/>
      </w:tblPr>
      <w:tblGrid>
        <w:gridCol w:w="2683"/>
        <w:gridCol w:w="1123"/>
        <w:gridCol w:w="1124"/>
        <w:gridCol w:w="1123"/>
        <w:gridCol w:w="1122"/>
        <w:gridCol w:w="1121"/>
      </w:tblGrid>
      <w:tr w:rsidR="007044EC" w:rsidRPr="003C40FC" w14:paraId="5D7277C2" w14:textId="77777777" w:rsidTr="00951068">
        <w:tc>
          <w:tcPr>
            <w:tcW w:w="2683" w:type="dxa"/>
          </w:tcPr>
          <w:p w14:paraId="4B7A71A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333" w:type="dxa"/>
            <w:gridSpan w:val="5"/>
          </w:tcPr>
          <w:p w14:paraId="336695EB" w14:textId="2BE2CDA3"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HUMAN RESOURCE RISK TO GOVERNANCE                                          </w:t>
            </w:r>
          </w:p>
          <w:p w14:paraId="01921D1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32E8C216" w14:textId="77777777" w:rsidTr="00951068">
        <w:tc>
          <w:tcPr>
            <w:tcW w:w="2683" w:type="dxa"/>
          </w:tcPr>
          <w:p w14:paraId="0B69321C" w14:textId="77777777" w:rsidR="008C4A61" w:rsidRPr="003C40FC" w:rsidRDefault="008C4A61" w:rsidP="008C4A61">
            <w:pPr>
              <w:rPr>
                <w:rFonts w:ascii="Times New Roman" w:hAnsi="Times New Roman" w:cs="Times New Roman"/>
                <w:i/>
                <w:iCs/>
                <w:sz w:val="24"/>
                <w:szCs w:val="24"/>
                <w14:ligatures w14:val="none"/>
              </w:rPr>
            </w:pPr>
          </w:p>
        </w:tc>
        <w:tc>
          <w:tcPr>
            <w:tcW w:w="1265" w:type="dxa"/>
          </w:tcPr>
          <w:p w14:paraId="5DB418F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67" w:type="dxa"/>
          </w:tcPr>
          <w:p w14:paraId="612D94F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267" w:type="dxa"/>
          </w:tcPr>
          <w:p w14:paraId="2CB7AEA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267" w:type="dxa"/>
          </w:tcPr>
          <w:p w14:paraId="1DB412F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267" w:type="dxa"/>
          </w:tcPr>
          <w:p w14:paraId="204930F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620FC3E8" w14:textId="77777777" w:rsidTr="00951068">
        <w:tc>
          <w:tcPr>
            <w:tcW w:w="2683" w:type="dxa"/>
          </w:tcPr>
          <w:p w14:paraId="266A829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5F21727C" w14:textId="77777777" w:rsidR="008C4A61" w:rsidRPr="003C40FC" w:rsidRDefault="008C4A61" w:rsidP="008C4A61">
            <w:pPr>
              <w:rPr>
                <w:rFonts w:ascii="Times New Roman" w:hAnsi="Times New Roman" w:cs="Times New Roman"/>
                <w:sz w:val="24"/>
                <w:szCs w:val="24"/>
                <w14:ligatures w14:val="none"/>
              </w:rPr>
            </w:pPr>
          </w:p>
          <w:p w14:paraId="2131FAC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Policy regulation</w:t>
            </w:r>
          </w:p>
          <w:p w14:paraId="156D93AF" w14:textId="77777777" w:rsidR="008C4A61" w:rsidRPr="003C40FC" w:rsidRDefault="008C4A61" w:rsidP="008C4A61">
            <w:pPr>
              <w:rPr>
                <w:rFonts w:ascii="Times New Roman" w:hAnsi="Times New Roman" w:cs="Times New Roman"/>
                <w:sz w:val="24"/>
                <w:szCs w:val="24"/>
                <w14:ligatures w14:val="none"/>
              </w:rPr>
            </w:pPr>
          </w:p>
          <w:p w14:paraId="27C764B0"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276E6BB0"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5225F7CF"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15A094DF"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4C7BEC3A"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49225645"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w:t>
            </w:r>
          </w:p>
          <w:p w14:paraId="45546FCE"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53520A66"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0D65DFB9"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18446891"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136C4A89"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3C7424AA"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regional </w:t>
            </w:r>
          </w:p>
          <w:p w14:paraId="4EAF5EC1" w14:textId="77777777" w:rsidR="008C4A61" w:rsidRPr="003C40FC" w:rsidRDefault="008C4A61" w:rsidP="008C4A61">
            <w:pPr>
              <w:rPr>
                <w:rFonts w:ascii="Times New Roman" w:hAnsi="Times New Roman" w:cs="Times New Roman"/>
                <w:b/>
                <w:bCs/>
                <w:sz w:val="24"/>
                <w:szCs w:val="24"/>
                <w14:ligatures w14:val="none"/>
              </w:rPr>
            </w:pPr>
          </w:p>
        </w:tc>
        <w:tc>
          <w:tcPr>
            <w:tcW w:w="1265" w:type="dxa"/>
          </w:tcPr>
          <w:p w14:paraId="38D2F984"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10BB09E8"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7277D1A9"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79B32C10" w14:textId="77777777" w:rsidR="008C4A61" w:rsidRPr="003C40FC" w:rsidRDefault="008C4A61" w:rsidP="008C4A61">
            <w:pPr>
              <w:rPr>
                <w:rFonts w:ascii="Times New Roman" w:hAnsi="Times New Roman" w:cs="Times New Roman"/>
                <w:sz w:val="24"/>
                <w:szCs w:val="24"/>
                <w14:ligatures w14:val="none"/>
              </w:rPr>
            </w:pPr>
          </w:p>
        </w:tc>
        <w:tc>
          <w:tcPr>
            <w:tcW w:w="1267" w:type="dxa"/>
          </w:tcPr>
          <w:p w14:paraId="69AE62C3" w14:textId="77777777" w:rsidR="008C4A61" w:rsidRPr="003C40FC" w:rsidRDefault="008C4A61" w:rsidP="008C4A61">
            <w:pPr>
              <w:rPr>
                <w:rFonts w:ascii="Times New Roman" w:hAnsi="Times New Roman" w:cs="Times New Roman"/>
                <w:sz w:val="24"/>
                <w:szCs w:val="24"/>
                <w14:ligatures w14:val="none"/>
              </w:rPr>
            </w:pPr>
          </w:p>
        </w:tc>
      </w:tr>
    </w:tbl>
    <w:p w14:paraId="11DB78CB" w14:textId="77777777" w:rsidR="008C4A61" w:rsidRPr="003C40FC" w:rsidRDefault="008C4A61" w:rsidP="008C4A61">
      <w:pPr>
        <w:rPr>
          <w:rFonts w:ascii="Times New Roman" w:hAnsi="Times New Roman" w:cs="Times New Roman"/>
          <w:b/>
          <w:bCs/>
          <w:kern w:val="0"/>
          <w:sz w:val="24"/>
          <w:szCs w:val="24"/>
          <w14:ligatures w14:val="none"/>
        </w:rPr>
      </w:pPr>
    </w:p>
    <w:p w14:paraId="2BB5D199"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Marketing risk to natural attractions</w:t>
      </w:r>
    </w:p>
    <w:tbl>
      <w:tblPr>
        <w:tblStyle w:val="TableGrid4"/>
        <w:tblW w:w="0" w:type="auto"/>
        <w:tblLook w:val="04A0" w:firstRow="1" w:lastRow="0" w:firstColumn="1" w:lastColumn="0" w:noHBand="0" w:noVBand="1"/>
      </w:tblPr>
      <w:tblGrid>
        <w:gridCol w:w="2096"/>
        <w:gridCol w:w="1240"/>
        <w:gridCol w:w="1240"/>
        <w:gridCol w:w="1240"/>
        <w:gridCol w:w="1240"/>
        <w:gridCol w:w="1240"/>
      </w:tblGrid>
      <w:tr w:rsidR="007044EC" w:rsidRPr="003C40FC" w14:paraId="43C4D9BB" w14:textId="77777777" w:rsidTr="00951068">
        <w:tc>
          <w:tcPr>
            <w:tcW w:w="2097" w:type="dxa"/>
          </w:tcPr>
          <w:p w14:paraId="7936A9D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919" w:type="dxa"/>
            <w:gridSpan w:val="5"/>
          </w:tcPr>
          <w:p w14:paraId="411F1724" w14:textId="082291BF"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MARKETING RISK TO NATURAL ATTRACTION</w:t>
            </w:r>
          </w:p>
          <w:p w14:paraId="60C79F29" w14:textId="77777777" w:rsidR="008C4A61" w:rsidRPr="003C40FC" w:rsidRDefault="008C4A61" w:rsidP="008C4A61">
            <w:pPr>
              <w:rPr>
                <w:rFonts w:ascii="Times New Roman" w:hAnsi="Times New Roman" w:cs="Times New Roman"/>
                <w:sz w:val="24"/>
                <w:szCs w:val="24"/>
                <w14:ligatures w14:val="none"/>
              </w:rPr>
            </w:pPr>
          </w:p>
          <w:p w14:paraId="6531D4F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2B581559" w14:textId="77777777" w:rsidTr="00951068">
        <w:tc>
          <w:tcPr>
            <w:tcW w:w="2097" w:type="dxa"/>
          </w:tcPr>
          <w:p w14:paraId="71E1C362"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7D11686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1FDE531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2F266AF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6FE1E50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481D692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2C09BB92" w14:textId="77777777" w:rsidTr="00951068">
        <w:tc>
          <w:tcPr>
            <w:tcW w:w="2097" w:type="dxa"/>
          </w:tcPr>
          <w:p w14:paraId="6D37CDCC"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10DEFC7B" w14:textId="77777777" w:rsidR="008C4A61" w:rsidRPr="003C40FC" w:rsidRDefault="008C4A61" w:rsidP="008C4A61">
            <w:pPr>
              <w:rPr>
                <w:rFonts w:ascii="Times New Roman" w:hAnsi="Times New Roman" w:cs="Times New Roman"/>
                <w:sz w:val="24"/>
                <w:szCs w:val="24"/>
                <w14:ligatures w14:val="none"/>
              </w:rPr>
            </w:pPr>
          </w:p>
          <w:p w14:paraId="5588A76A"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768B7834"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5F8F55E7"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18DF783B"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501425D5"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2FFC3146"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78FB1C8C"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54832A0F"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6F15D63" w14:textId="77777777" w:rsidR="008C4A61" w:rsidRPr="003C40FC" w:rsidRDefault="008C4A61" w:rsidP="007745FD">
            <w:pPr>
              <w:numPr>
                <w:ilvl w:val="0"/>
                <w:numId w:val="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349873EF" w14:textId="77777777" w:rsidR="008C4A61" w:rsidRDefault="008C4A61" w:rsidP="008C4A61">
            <w:pPr>
              <w:rPr>
                <w:rFonts w:ascii="Times New Roman" w:hAnsi="Times New Roman" w:cs="Times New Roman"/>
                <w:sz w:val="24"/>
                <w:szCs w:val="24"/>
                <w14:ligatures w14:val="none"/>
              </w:rPr>
            </w:pPr>
          </w:p>
          <w:p w14:paraId="1E566686" w14:textId="77777777" w:rsidR="0097539D" w:rsidRDefault="0097539D" w:rsidP="008C4A61">
            <w:pPr>
              <w:rPr>
                <w:rFonts w:ascii="Times New Roman" w:hAnsi="Times New Roman" w:cs="Times New Roman"/>
                <w:sz w:val="24"/>
                <w:szCs w:val="24"/>
                <w14:ligatures w14:val="none"/>
              </w:rPr>
            </w:pPr>
          </w:p>
          <w:p w14:paraId="09931C6A" w14:textId="77777777" w:rsidR="0097539D" w:rsidRPr="003C40FC" w:rsidRDefault="0097539D" w:rsidP="008C4A61">
            <w:pPr>
              <w:rPr>
                <w:rFonts w:ascii="Times New Roman" w:hAnsi="Times New Roman" w:cs="Times New Roman"/>
                <w:sz w:val="24"/>
                <w:szCs w:val="24"/>
                <w14:ligatures w14:val="none"/>
              </w:rPr>
            </w:pPr>
          </w:p>
          <w:p w14:paraId="5A8C99B9" w14:textId="6BB5D33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b/>
                <w:bCs/>
                <w:i/>
                <w:iCs/>
                <w:sz w:val="24"/>
                <w:szCs w:val="24"/>
                <w14:ligatures w14:val="none"/>
              </w:rPr>
              <w:lastRenderedPageBreak/>
              <w:t>2. Paga Crocodile Pond</w:t>
            </w:r>
          </w:p>
          <w:p w14:paraId="5EF22A71"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0B5321E5"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0F4816CD"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5B9F6A52"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0DBEC04E"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69E4351E"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72D6B65B"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321EC7EE" w14:textId="77777777" w:rsidR="008C4A61" w:rsidRPr="003C40FC" w:rsidRDefault="008C4A61" w:rsidP="007745FD">
            <w:pPr>
              <w:numPr>
                <w:ilvl w:val="0"/>
                <w:numId w:val="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61E8CD8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3B2091C0"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6B843BF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AFCEB3D"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3D956B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3E0258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90CD30E"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73342E92" w14:textId="77777777" w:rsidTr="00951068">
        <w:tc>
          <w:tcPr>
            <w:tcW w:w="2097" w:type="dxa"/>
          </w:tcPr>
          <w:p w14:paraId="0C6D90B5"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3. Artificial visitors attraction.</w:t>
            </w:r>
          </w:p>
          <w:p w14:paraId="625519DD" w14:textId="77777777" w:rsidR="008C4A61" w:rsidRPr="003C40FC" w:rsidRDefault="008C4A61" w:rsidP="008C4A61">
            <w:pPr>
              <w:rPr>
                <w:rFonts w:ascii="Times New Roman" w:hAnsi="Times New Roman" w:cs="Times New Roman"/>
                <w:sz w:val="24"/>
                <w:szCs w:val="24"/>
                <w14:ligatures w14:val="none"/>
              </w:rPr>
            </w:pPr>
          </w:p>
          <w:p w14:paraId="75CE104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7D5310DD" w14:textId="77777777" w:rsidR="008C4A61" w:rsidRPr="003C40FC" w:rsidRDefault="008C4A61" w:rsidP="008C4A61">
            <w:pPr>
              <w:rPr>
                <w:rFonts w:ascii="Times New Roman" w:hAnsi="Times New Roman" w:cs="Times New Roman"/>
                <w:b/>
                <w:bCs/>
                <w:sz w:val="24"/>
                <w:szCs w:val="24"/>
                <w14:ligatures w14:val="none"/>
              </w:rPr>
            </w:pPr>
          </w:p>
          <w:p w14:paraId="76BADA67" w14:textId="77777777" w:rsidR="008C4A61" w:rsidRPr="003C40FC" w:rsidRDefault="008C4A61" w:rsidP="007745FD">
            <w:pPr>
              <w:numPr>
                <w:ilvl w:val="0"/>
                <w:numId w:val="2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959A5D0" w14:textId="77777777" w:rsidR="008C4A61" w:rsidRPr="003C40FC" w:rsidRDefault="008C4A61" w:rsidP="007745FD">
            <w:pPr>
              <w:numPr>
                <w:ilvl w:val="0"/>
                <w:numId w:val="20"/>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7F3B1B4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tc>
        <w:tc>
          <w:tcPr>
            <w:tcW w:w="1383" w:type="dxa"/>
          </w:tcPr>
          <w:p w14:paraId="1991DF8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C3970E6"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2ACF12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FAB8D6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35D73E7"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1CDC561" w14:textId="77777777" w:rsidTr="00951068">
        <w:tc>
          <w:tcPr>
            <w:tcW w:w="2097" w:type="dxa"/>
          </w:tcPr>
          <w:p w14:paraId="33EB8615"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Purpose build attraction</w:t>
            </w:r>
          </w:p>
          <w:p w14:paraId="6D83B4F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70C21955" w14:textId="77777777" w:rsidR="008C4A61" w:rsidRPr="003C40FC" w:rsidRDefault="008C4A61" w:rsidP="008C4A61">
            <w:pPr>
              <w:rPr>
                <w:rFonts w:ascii="Times New Roman" w:hAnsi="Times New Roman" w:cs="Times New Roman"/>
                <w:b/>
                <w:bCs/>
                <w:sz w:val="24"/>
                <w:szCs w:val="24"/>
                <w14:ligatures w14:val="none"/>
              </w:rPr>
            </w:pPr>
          </w:p>
          <w:p w14:paraId="6152B54F" w14:textId="77777777" w:rsidR="008C4A61" w:rsidRPr="003C40FC" w:rsidRDefault="008C4A61" w:rsidP="007745FD">
            <w:pPr>
              <w:numPr>
                <w:ilvl w:val="0"/>
                <w:numId w:val="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3D02730A" w14:textId="77777777" w:rsidR="008C4A61" w:rsidRPr="003C40FC" w:rsidRDefault="008C4A61" w:rsidP="007745FD">
            <w:pPr>
              <w:numPr>
                <w:ilvl w:val="0"/>
                <w:numId w:val="91"/>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22040A3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1008DA0B"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3EA1875A"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55D259BE"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01C9A3E5"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2FA141D0"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58669630" w14:textId="77777777" w:rsidR="008C4A61" w:rsidRPr="003C40FC" w:rsidRDefault="008C4A61" w:rsidP="007745FD">
            <w:pPr>
              <w:numPr>
                <w:ilvl w:val="0"/>
                <w:numId w:val="9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729CA72C" w14:textId="77777777" w:rsidR="008C4A61" w:rsidRPr="003C40FC" w:rsidRDefault="008C4A61" w:rsidP="008C4A61">
            <w:pPr>
              <w:rPr>
                <w:rFonts w:ascii="Times New Roman" w:hAnsi="Times New Roman" w:cs="Times New Roman"/>
                <w:b/>
                <w:bCs/>
                <w:i/>
                <w:iCs/>
                <w:sz w:val="24"/>
                <w:szCs w:val="24"/>
                <w14:ligatures w14:val="none"/>
              </w:rPr>
            </w:pPr>
          </w:p>
        </w:tc>
        <w:tc>
          <w:tcPr>
            <w:tcW w:w="1383" w:type="dxa"/>
          </w:tcPr>
          <w:p w14:paraId="7EC626D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2CDCB1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BF442D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4B4E8A7"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B4E3180"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44CD6AF3" w14:textId="77777777" w:rsidTr="00951068">
        <w:tc>
          <w:tcPr>
            <w:tcW w:w="2097" w:type="dxa"/>
          </w:tcPr>
          <w:p w14:paraId="5E19F7D2"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Bolgatanga Basket Weavers.</w:t>
            </w:r>
          </w:p>
          <w:p w14:paraId="25452E79" w14:textId="77777777" w:rsidR="008C4A61" w:rsidRPr="003C40FC" w:rsidRDefault="008C4A61" w:rsidP="008C4A61">
            <w:pPr>
              <w:rPr>
                <w:rFonts w:ascii="Times New Roman" w:hAnsi="Times New Roman" w:cs="Times New Roman"/>
                <w:sz w:val="24"/>
                <w:szCs w:val="24"/>
                <w14:ligatures w14:val="none"/>
              </w:rPr>
            </w:pPr>
          </w:p>
          <w:p w14:paraId="6A14A31C"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34C24A21"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1CA2AF7A"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2832ACD8"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3B1DA5EC"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7B732533"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0B6706E6"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0A80524A"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77E1A537"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268C21FF" w14:textId="77777777" w:rsidR="008C4A61" w:rsidRPr="003C40FC" w:rsidRDefault="008C4A61" w:rsidP="007745FD">
            <w:pPr>
              <w:numPr>
                <w:ilvl w:val="0"/>
                <w:numId w:val="2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Articulator drivers </w:t>
            </w:r>
          </w:p>
          <w:p w14:paraId="69010695"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67665EE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D5325B8"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9DAFC54"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10EFF5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766FB8E"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2AA8FC87" w14:textId="77777777" w:rsidTr="00951068">
        <w:tc>
          <w:tcPr>
            <w:tcW w:w="2097" w:type="dxa"/>
          </w:tcPr>
          <w:p w14:paraId="178CC99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Event attractions</w:t>
            </w:r>
          </w:p>
          <w:p w14:paraId="0F1D78A0" w14:textId="77777777" w:rsidR="008C4A61" w:rsidRPr="003C40FC" w:rsidRDefault="008C4A61" w:rsidP="008C4A61">
            <w:pPr>
              <w:rPr>
                <w:rFonts w:ascii="Times New Roman" w:hAnsi="Times New Roman" w:cs="Times New Roman"/>
                <w:b/>
                <w:bCs/>
                <w:i/>
                <w:iCs/>
                <w:sz w:val="24"/>
                <w:szCs w:val="24"/>
                <w14:ligatures w14:val="none"/>
              </w:rPr>
            </w:pPr>
          </w:p>
          <w:p w14:paraId="78A94765"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1124F384"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519ED250"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54F72C37" w14:textId="77777777" w:rsidR="008C4A61" w:rsidRPr="003C40FC" w:rsidRDefault="008C4A61" w:rsidP="007745FD">
            <w:pPr>
              <w:numPr>
                <w:ilvl w:val="0"/>
                <w:numId w:val="2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29681C10"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1A0962BD"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51DA6BA"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D922502"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AA285E2"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7F705DF" w14:textId="77777777" w:rsidR="008C4A61" w:rsidRPr="003C40FC" w:rsidRDefault="008C4A61" w:rsidP="008C4A61">
            <w:pPr>
              <w:rPr>
                <w:rFonts w:ascii="Times New Roman" w:hAnsi="Times New Roman" w:cs="Times New Roman"/>
                <w:sz w:val="24"/>
                <w:szCs w:val="24"/>
                <w14:ligatures w14:val="none"/>
              </w:rPr>
            </w:pPr>
          </w:p>
        </w:tc>
      </w:tr>
    </w:tbl>
    <w:p w14:paraId="2FEC8995" w14:textId="77777777" w:rsidR="008C4A61" w:rsidRDefault="008C4A61" w:rsidP="008C4A61">
      <w:pPr>
        <w:rPr>
          <w:rFonts w:ascii="Times New Roman" w:hAnsi="Times New Roman" w:cs="Times New Roman"/>
          <w:b/>
          <w:bCs/>
          <w:kern w:val="0"/>
          <w:sz w:val="24"/>
          <w:szCs w:val="24"/>
          <w14:ligatures w14:val="none"/>
        </w:rPr>
      </w:pPr>
    </w:p>
    <w:p w14:paraId="52080A96" w14:textId="77777777" w:rsidR="0097539D" w:rsidRDefault="0097539D" w:rsidP="008C4A61">
      <w:pPr>
        <w:rPr>
          <w:rFonts w:ascii="Times New Roman" w:hAnsi="Times New Roman" w:cs="Times New Roman"/>
          <w:b/>
          <w:bCs/>
          <w:kern w:val="0"/>
          <w:sz w:val="24"/>
          <w:szCs w:val="24"/>
          <w14:ligatures w14:val="none"/>
        </w:rPr>
      </w:pPr>
    </w:p>
    <w:p w14:paraId="02C5904E" w14:textId="77777777" w:rsidR="0097539D" w:rsidRDefault="0097539D" w:rsidP="008C4A61">
      <w:pPr>
        <w:rPr>
          <w:rFonts w:ascii="Times New Roman" w:hAnsi="Times New Roman" w:cs="Times New Roman"/>
          <w:b/>
          <w:bCs/>
          <w:kern w:val="0"/>
          <w:sz w:val="24"/>
          <w:szCs w:val="24"/>
          <w14:ligatures w14:val="none"/>
        </w:rPr>
      </w:pPr>
    </w:p>
    <w:p w14:paraId="0AC05D63" w14:textId="77777777" w:rsidR="0097539D" w:rsidRDefault="0097539D" w:rsidP="008C4A61">
      <w:pPr>
        <w:rPr>
          <w:rFonts w:ascii="Times New Roman" w:hAnsi="Times New Roman" w:cs="Times New Roman"/>
          <w:b/>
          <w:bCs/>
          <w:kern w:val="0"/>
          <w:sz w:val="24"/>
          <w:szCs w:val="24"/>
          <w14:ligatures w14:val="none"/>
        </w:rPr>
      </w:pPr>
    </w:p>
    <w:p w14:paraId="628B51B4" w14:textId="77777777" w:rsidR="0097539D" w:rsidRDefault="0097539D" w:rsidP="008C4A61">
      <w:pPr>
        <w:rPr>
          <w:rFonts w:ascii="Times New Roman" w:hAnsi="Times New Roman" w:cs="Times New Roman"/>
          <w:b/>
          <w:bCs/>
          <w:kern w:val="0"/>
          <w:sz w:val="24"/>
          <w:szCs w:val="24"/>
          <w14:ligatures w14:val="none"/>
        </w:rPr>
      </w:pPr>
    </w:p>
    <w:p w14:paraId="0F9834DC" w14:textId="77777777" w:rsidR="0097539D" w:rsidRDefault="0097539D" w:rsidP="008C4A61">
      <w:pPr>
        <w:rPr>
          <w:rFonts w:ascii="Times New Roman" w:hAnsi="Times New Roman" w:cs="Times New Roman"/>
          <w:b/>
          <w:bCs/>
          <w:kern w:val="0"/>
          <w:sz w:val="24"/>
          <w:szCs w:val="24"/>
          <w14:ligatures w14:val="none"/>
        </w:rPr>
      </w:pPr>
    </w:p>
    <w:p w14:paraId="2E5E26AC" w14:textId="77777777" w:rsidR="0097539D" w:rsidRDefault="0097539D" w:rsidP="008C4A61">
      <w:pPr>
        <w:rPr>
          <w:rFonts w:ascii="Times New Roman" w:hAnsi="Times New Roman" w:cs="Times New Roman"/>
          <w:b/>
          <w:bCs/>
          <w:kern w:val="0"/>
          <w:sz w:val="24"/>
          <w:szCs w:val="24"/>
          <w14:ligatures w14:val="none"/>
        </w:rPr>
      </w:pPr>
    </w:p>
    <w:p w14:paraId="754055D3" w14:textId="77777777" w:rsidR="0097539D" w:rsidRDefault="0097539D" w:rsidP="008C4A61">
      <w:pPr>
        <w:rPr>
          <w:rFonts w:ascii="Times New Roman" w:hAnsi="Times New Roman" w:cs="Times New Roman"/>
          <w:b/>
          <w:bCs/>
          <w:kern w:val="0"/>
          <w:sz w:val="24"/>
          <w:szCs w:val="24"/>
          <w14:ligatures w14:val="none"/>
        </w:rPr>
      </w:pPr>
    </w:p>
    <w:p w14:paraId="129C4C00" w14:textId="77777777" w:rsidR="0097539D" w:rsidRDefault="0097539D" w:rsidP="008C4A61">
      <w:pPr>
        <w:rPr>
          <w:rFonts w:ascii="Times New Roman" w:hAnsi="Times New Roman" w:cs="Times New Roman"/>
          <w:b/>
          <w:bCs/>
          <w:kern w:val="0"/>
          <w:sz w:val="24"/>
          <w:szCs w:val="24"/>
          <w14:ligatures w14:val="none"/>
        </w:rPr>
      </w:pPr>
    </w:p>
    <w:p w14:paraId="058973DA" w14:textId="77777777" w:rsidR="0097539D" w:rsidRPr="003C40FC" w:rsidRDefault="0097539D" w:rsidP="008C4A61">
      <w:pPr>
        <w:rPr>
          <w:rFonts w:ascii="Times New Roman" w:hAnsi="Times New Roman" w:cs="Times New Roman"/>
          <w:b/>
          <w:bCs/>
          <w:kern w:val="0"/>
          <w:sz w:val="24"/>
          <w:szCs w:val="24"/>
          <w14:ligatures w14:val="none"/>
        </w:rPr>
      </w:pPr>
    </w:p>
    <w:p w14:paraId="2066D7FF"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Marketing risk to accommodation in the tourism industry</w:t>
      </w:r>
    </w:p>
    <w:tbl>
      <w:tblPr>
        <w:tblStyle w:val="TableGrid4"/>
        <w:tblW w:w="8275" w:type="dxa"/>
        <w:tblLayout w:type="fixed"/>
        <w:tblLook w:val="04A0" w:firstRow="1" w:lastRow="0" w:firstColumn="1" w:lastColumn="0" w:noHBand="0" w:noVBand="1"/>
      </w:tblPr>
      <w:tblGrid>
        <w:gridCol w:w="2616"/>
        <w:gridCol w:w="1201"/>
        <w:gridCol w:w="1246"/>
        <w:gridCol w:w="1244"/>
        <w:gridCol w:w="978"/>
        <w:gridCol w:w="990"/>
      </w:tblGrid>
      <w:tr w:rsidR="007044EC" w:rsidRPr="003C40FC" w14:paraId="2518F173" w14:textId="77777777" w:rsidTr="003630D3">
        <w:tc>
          <w:tcPr>
            <w:tcW w:w="2616" w:type="dxa"/>
          </w:tcPr>
          <w:p w14:paraId="2479145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659" w:type="dxa"/>
            <w:gridSpan w:val="5"/>
          </w:tcPr>
          <w:p w14:paraId="540D80F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MARKETING RISK TO ACCOMMODATION ACTIVITIES </w:t>
            </w:r>
          </w:p>
        </w:tc>
      </w:tr>
      <w:tr w:rsidR="007044EC" w:rsidRPr="003C40FC" w14:paraId="689BB62D" w14:textId="77777777" w:rsidTr="003630D3">
        <w:tc>
          <w:tcPr>
            <w:tcW w:w="2616" w:type="dxa"/>
          </w:tcPr>
          <w:p w14:paraId="48F39654" w14:textId="77777777" w:rsidR="008C4A61" w:rsidRPr="003C40FC" w:rsidRDefault="008C4A61" w:rsidP="008C4A61">
            <w:pPr>
              <w:rPr>
                <w:rFonts w:ascii="Times New Roman" w:hAnsi="Times New Roman" w:cs="Times New Roman"/>
                <w:sz w:val="24"/>
                <w:szCs w:val="24"/>
                <w14:ligatures w14:val="none"/>
              </w:rPr>
            </w:pPr>
          </w:p>
        </w:tc>
        <w:tc>
          <w:tcPr>
            <w:tcW w:w="1201" w:type="dxa"/>
          </w:tcPr>
          <w:p w14:paraId="43DAEE4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40F40AD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246" w:type="dxa"/>
          </w:tcPr>
          <w:p w14:paraId="6D51776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95FAB2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244" w:type="dxa"/>
          </w:tcPr>
          <w:p w14:paraId="1636ACB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4A8C103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978" w:type="dxa"/>
          </w:tcPr>
          <w:p w14:paraId="7A56E8D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7330732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990" w:type="dxa"/>
          </w:tcPr>
          <w:p w14:paraId="24BE653A" w14:textId="218EBA00"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373E359E" w14:textId="53818A86"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61A55B1F" w14:textId="77777777" w:rsidTr="003630D3">
        <w:tc>
          <w:tcPr>
            <w:tcW w:w="2616" w:type="dxa"/>
          </w:tcPr>
          <w:p w14:paraId="38A8DD00" w14:textId="77777777" w:rsidR="008C4A61" w:rsidRPr="003C40FC" w:rsidRDefault="008C4A61" w:rsidP="007745FD">
            <w:pPr>
              <w:numPr>
                <w:ilvl w:val="0"/>
                <w:numId w:val="26"/>
              </w:num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41331E1E"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u w:val="single"/>
                <w14:ligatures w14:val="none"/>
              </w:rPr>
              <w:t>One Star Hotel</w:t>
            </w:r>
          </w:p>
          <w:p w14:paraId="61174BEC"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55C89392"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0AD22507"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3AE340FB"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3B40A2F1"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39B7D583"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5C86D3E3"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3B7B8860"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0D2BADB5"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5FB3C2A2"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0E3E9E71" w14:textId="77777777" w:rsidR="008C4A61" w:rsidRPr="003C40FC" w:rsidRDefault="008C4A61" w:rsidP="007745FD">
            <w:pPr>
              <w:numPr>
                <w:ilvl w:val="0"/>
                <w:numId w:val="12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Chefs (meat roaster</w:t>
            </w:r>
          </w:p>
        </w:tc>
        <w:tc>
          <w:tcPr>
            <w:tcW w:w="1201" w:type="dxa"/>
          </w:tcPr>
          <w:p w14:paraId="13510382" w14:textId="77777777" w:rsidR="008C4A61" w:rsidRPr="003C40FC" w:rsidRDefault="008C4A61" w:rsidP="008C4A61">
            <w:pPr>
              <w:rPr>
                <w:rFonts w:ascii="Times New Roman" w:hAnsi="Times New Roman" w:cs="Times New Roman"/>
                <w:sz w:val="24"/>
                <w:szCs w:val="24"/>
                <w14:ligatures w14:val="none"/>
              </w:rPr>
            </w:pPr>
          </w:p>
        </w:tc>
        <w:tc>
          <w:tcPr>
            <w:tcW w:w="1246" w:type="dxa"/>
          </w:tcPr>
          <w:p w14:paraId="26005D62" w14:textId="77777777" w:rsidR="008C4A61" w:rsidRPr="003C40FC" w:rsidRDefault="008C4A61" w:rsidP="008C4A61">
            <w:pPr>
              <w:rPr>
                <w:rFonts w:ascii="Times New Roman" w:hAnsi="Times New Roman" w:cs="Times New Roman"/>
                <w:sz w:val="24"/>
                <w:szCs w:val="24"/>
                <w14:ligatures w14:val="none"/>
              </w:rPr>
            </w:pPr>
          </w:p>
        </w:tc>
        <w:tc>
          <w:tcPr>
            <w:tcW w:w="1244" w:type="dxa"/>
          </w:tcPr>
          <w:p w14:paraId="770B3331" w14:textId="77777777" w:rsidR="008C4A61" w:rsidRPr="003C40FC" w:rsidRDefault="008C4A61" w:rsidP="008C4A61">
            <w:pPr>
              <w:rPr>
                <w:rFonts w:ascii="Times New Roman" w:hAnsi="Times New Roman" w:cs="Times New Roman"/>
                <w:sz w:val="24"/>
                <w:szCs w:val="24"/>
                <w14:ligatures w14:val="none"/>
              </w:rPr>
            </w:pPr>
          </w:p>
        </w:tc>
        <w:tc>
          <w:tcPr>
            <w:tcW w:w="978" w:type="dxa"/>
          </w:tcPr>
          <w:p w14:paraId="03B7E0A8" w14:textId="77777777" w:rsidR="008C4A61" w:rsidRPr="003C40FC" w:rsidRDefault="008C4A61" w:rsidP="008C4A61">
            <w:pPr>
              <w:rPr>
                <w:rFonts w:ascii="Times New Roman" w:hAnsi="Times New Roman" w:cs="Times New Roman"/>
                <w:sz w:val="24"/>
                <w:szCs w:val="24"/>
                <w14:ligatures w14:val="none"/>
              </w:rPr>
            </w:pPr>
          </w:p>
        </w:tc>
        <w:tc>
          <w:tcPr>
            <w:tcW w:w="990" w:type="dxa"/>
          </w:tcPr>
          <w:p w14:paraId="40323844"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6E23827D" w14:textId="77777777" w:rsidTr="003630D3">
        <w:tc>
          <w:tcPr>
            <w:tcW w:w="2616" w:type="dxa"/>
          </w:tcPr>
          <w:p w14:paraId="1FA5ACF9"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Guesthouse</w:t>
            </w:r>
          </w:p>
          <w:p w14:paraId="31E997D6"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972BC3D"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71AC65A5"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7DC463F2"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23B489A"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675D285D" w14:textId="77777777" w:rsidR="008C4A61" w:rsidRPr="003C40FC" w:rsidRDefault="008C4A61" w:rsidP="007745FD">
            <w:pPr>
              <w:numPr>
                <w:ilvl w:val="0"/>
                <w:numId w:val="12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201" w:type="dxa"/>
          </w:tcPr>
          <w:p w14:paraId="7BE271B1" w14:textId="77777777" w:rsidR="008C4A61" w:rsidRPr="003C40FC" w:rsidRDefault="008C4A61" w:rsidP="008C4A61">
            <w:pPr>
              <w:rPr>
                <w:rFonts w:ascii="Times New Roman" w:hAnsi="Times New Roman" w:cs="Times New Roman"/>
                <w:sz w:val="24"/>
                <w:szCs w:val="24"/>
                <w14:ligatures w14:val="none"/>
              </w:rPr>
            </w:pPr>
          </w:p>
        </w:tc>
        <w:tc>
          <w:tcPr>
            <w:tcW w:w="1246" w:type="dxa"/>
          </w:tcPr>
          <w:p w14:paraId="39308172" w14:textId="77777777" w:rsidR="008C4A61" w:rsidRPr="003C40FC" w:rsidRDefault="008C4A61" w:rsidP="008C4A61">
            <w:pPr>
              <w:rPr>
                <w:rFonts w:ascii="Times New Roman" w:hAnsi="Times New Roman" w:cs="Times New Roman"/>
                <w:sz w:val="24"/>
                <w:szCs w:val="24"/>
                <w14:ligatures w14:val="none"/>
              </w:rPr>
            </w:pPr>
          </w:p>
        </w:tc>
        <w:tc>
          <w:tcPr>
            <w:tcW w:w="1244" w:type="dxa"/>
          </w:tcPr>
          <w:p w14:paraId="14E2CCDB" w14:textId="77777777" w:rsidR="008C4A61" w:rsidRPr="003C40FC" w:rsidRDefault="008C4A61" w:rsidP="008C4A61">
            <w:pPr>
              <w:rPr>
                <w:rFonts w:ascii="Times New Roman" w:hAnsi="Times New Roman" w:cs="Times New Roman"/>
                <w:sz w:val="24"/>
                <w:szCs w:val="24"/>
                <w14:ligatures w14:val="none"/>
              </w:rPr>
            </w:pPr>
          </w:p>
        </w:tc>
        <w:tc>
          <w:tcPr>
            <w:tcW w:w="978" w:type="dxa"/>
          </w:tcPr>
          <w:p w14:paraId="5BD9AA40" w14:textId="77777777" w:rsidR="008C4A61" w:rsidRPr="003C40FC" w:rsidRDefault="008C4A61" w:rsidP="008C4A61">
            <w:pPr>
              <w:rPr>
                <w:rFonts w:ascii="Times New Roman" w:hAnsi="Times New Roman" w:cs="Times New Roman"/>
                <w:sz w:val="24"/>
                <w:szCs w:val="24"/>
                <w14:ligatures w14:val="none"/>
              </w:rPr>
            </w:pPr>
          </w:p>
        </w:tc>
        <w:tc>
          <w:tcPr>
            <w:tcW w:w="990" w:type="dxa"/>
          </w:tcPr>
          <w:p w14:paraId="48653809" w14:textId="77777777" w:rsidR="008C4A61" w:rsidRPr="003C40FC" w:rsidRDefault="008C4A61" w:rsidP="008C4A61">
            <w:pPr>
              <w:rPr>
                <w:rFonts w:ascii="Times New Roman" w:hAnsi="Times New Roman" w:cs="Times New Roman"/>
                <w:sz w:val="24"/>
                <w:szCs w:val="24"/>
                <w14:ligatures w14:val="none"/>
              </w:rPr>
            </w:pPr>
          </w:p>
        </w:tc>
      </w:tr>
    </w:tbl>
    <w:p w14:paraId="6351F1B7" w14:textId="77777777" w:rsidR="008C4A61" w:rsidRPr="003C40FC" w:rsidRDefault="008C4A61" w:rsidP="008C4A61">
      <w:pPr>
        <w:rPr>
          <w:rFonts w:ascii="Times New Roman" w:hAnsi="Times New Roman" w:cs="Times New Roman"/>
          <w:b/>
          <w:bCs/>
          <w:kern w:val="0"/>
          <w:sz w:val="24"/>
          <w:szCs w:val="24"/>
          <w14:ligatures w14:val="none"/>
        </w:rPr>
      </w:pPr>
    </w:p>
    <w:p w14:paraId="59B2E081"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Marketing risk of intermediary activities in the tourism industry in the midst of covid-19 pandemic.</w:t>
      </w:r>
    </w:p>
    <w:tbl>
      <w:tblPr>
        <w:tblStyle w:val="TableGrid4"/>
        <w:tblW w:w="0" w:type="auto"/>
        <w:tblLook w:val="04A0" w:firstRow="1" w:lastRow="0" w:firstColumn="1" w:lastColumn="0" w:noHBand="0" w:noVBand="1"/>
      </w:tblPr>
      <w:tblGrid>
        <w:gridCol w:w="2491"/>
        <w:gridCol w:w="1164"/>
        <w:gridCol w:w="1163"/>
        <w:gridCol w:w="1161"/>
        <w:gridCol w:w="1159"/>
        <w:gridCol w:w="1158"/>
      </w:tblGrid>
      <w:tr w:rsidR="007044EC" w:rsidRPr="003C40FC" w14:paraId="14D08FE4" w14:textId="77777777" w:rsidTr="00951068">
        <w:tc>
          <w:tcPr>
            <w:tcW w:w="2497" w:type="dxa"/>
          </w:tcPr>
          <w:p w14:paraId="3E5BABB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519" w:type="dxa"/>
            <w:gridSpan w:val="5"/>
          </w:tcPr>
          <w:p w14:paraId="5DD6CF0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MARKETING RISK TO INTERMEDIARY ACTIVITIES</w:t>
            </w:r>
          </w:p>
        </w:tc>
      </w:tr>
      <w:tr w:rsidR="007044EC" w:rsidRPr="003C40FC" w14:paraId="6122B8A4" w14:textId="77777777" w:rsidTr="00951068">
        <w:tc>
          <w:tcPr>
            <w:tcW w:w="2497" w:type="dxa"/>
          </w:tcPr>
          <w:p w14:paraId="202CE397" w14:textId="77777777" w:rsidR="008C4A61" w:rsidRPr="003C40FC" w:rsidRDefault="008C4A61" w:rsidP="008C4A61">
            <w:pPr>
              <w:rPr>
                <w:rFonts w:ascii="Times New Roman" w:hAnsi="Times New Roman" w:cs="Times New Roman"/>
                <w:sz w:val="24"/>
                <w:szCs w:val="24"/>
                <w14:ligatures w14:val="none"/>
              </w:rPr>
            </w:pPr>
          </w:p>
        </w:tc>
        <w:tc>
          <w:tcPr>
            <w:tcW w:w="1303" w:type="dxa"/>
          </w:tcPr>
          <w:p w14:paraId="7523CF7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04" w:type="dxa"/>
          </w:tcPr>
          <w:p w14:paraId="79DA666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04" w:type="dxa"/>
          </w:tcPr>
          <w:p w14:paraId="4A98B3A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04" w:type="dxa"/>
          </w:tcPr>
          <w:p w14:paraId="5F31B75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04" w:type="dxa"/>
          </w:tcPr>
          <w:p w14:paraId="1154112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7C30A019" w14:textId="77777777" w:rsidTr="00951068">
        <w:tc>
          <w:tcPr>
            <w:tcW w:w="2497" w:type="dxa"/>
          </w:tcPr>
          <w:p w14:paraId="0C12639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3884576D" w14:textId="77777777" w:rsidR="008C4A61" w:rsidRPr="003C40FC" w:rsidRDefault="008C4A61" w:rsidP="008C4A61">
            <w:pPr>
              <w:rPr>
                <w:rFonts w:ascii="Times New Roman" w:hAnsi="Times New Roman" w:cs="Times New Roman"/>
                <w:sz w:val="24"/>
                <w:szCs w:val="24"/>
                <w14:ligatures w14:val="none"/>
              </w:rPr>
            </w:pPr>
          </w:p>
          <w:p w14:paraId="481ABED3"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45177068"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2F4011C3"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47F6205C"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8443DF1"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7D091C31"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618B753E" w14:textId="77777777" w:rsidR="008C4A61" w:rsidRPr="003C40FC" w:rsidRDefault="008C4A61" w:rsidP="007745FD">
            <w:pPr>
              <w:numPr>
                <w:ilvl w:val="0"/>
                <w:numId w:val="12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3E1DA5AA"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126931F1" w14:textId="77777777" w:rsidR="008C4A61" w:rsidRPr="003C40FC" w:rsidRDefault="008C4A61" w:rsidP="008C4A61">
            <w:pPr>
              <w:rPr>
                <w:rFonts w:ascii="Times New Roman" w:hAnsi="Times New Roman" w:cs="Times New Roman"/>
                <w:sz w:val="24"/>
                <w:szCs w:val="24"/>
                <w14:ligatures w14:val="none"/>
              </w:rPr>
            </w:pPr>
          </w:p>
          <w:p w14:paraId="68ADB374" w14:textId="77777777" w:rsidR="008C4A61" w:rsidRPr="003C40FC" w:rsidRDefault="008C4A61" w:rsidP="007745FD">
            <w:pPr>
              <w:numPr>
                <w:ilvl w:val="0"/>
                <w:numId w:val="1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lastRenderedPageBreak/>
              <w:t>Workers of the site</w:t>
            </w:r>
          </w:p>
          <w:p w14:paraId="6ACA5F3A" w14:textId="77777777" w:rsidR="008C4A61" w:rsidRPr="003C40FC" w:rsidRDefault="008C4A61" w:rsidP="007745FD">
            <w:pPr>
              <w:numPr>
                <w:ilvl w:val="0"/>
                <w:numId w:val="12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70B41819" w14:textId="77777777" w:rsidR="008C4A61" w:rsidRPr="003C40FC" w:rsidRDefault="008C4A61" w:rsidP="008C4A61">
            <w:pPr>
              <w:rPr>
                <w:rFonts w:ascii="Times New Roman" w:hAnsi="Times New Roman" w:cs="Times New Roman"/>
                <w:sz w:val="24"/>
                <w:szCs w:val="24"/>
                <w14:ligatures w14:val="none"/>
              </w:rPr>
            </w:pPr>
          </w:p>
          <w:p w14:paraId="480D63CE"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44BA9EE4" w14:textId="77777777" w:rsidR="008C4A61" w:rsidRPr="003C40FC" w:rsidRDefault="008C4A61" w:rsidP="008C4A61">
            <w:pPr>
              <w:rPr>
                <w:rFonts w:ascii="Times New Roman" w:hAnsi="Times New Roman" w:cs="Times New Roman"/>
                <w:i/>
                <w:iCs/>
                <w:sz w:val="24"/>
                <w:szCs w:val="24"/>
                <w:u w:val="single"/>
                <w14:ligatures w14:val="none"/>
              </w:rPr>
            </w:pPr>
          </w:p>
          <w:p w14:paraId="466E6E7D" w14:textId="77777777" w:rsidR="008C4A61" w:rsidRPr="003C40FC" w:rsidRDefault="008C4A61" w:rsidP="007745FD">
            <w:pPr>
              <w:numPr>
                <w:ilvl w:val="0"/>
                <w:numId w:val="128"/>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15918D33" w14:textId="77777777" w:rsidR="008C4A61" w:rsidRPr="003C40FC" w:rsidRDefault="008C4A61" w:rsidP="007745FD">
            <w:pPr>
              <w:numPr>
                <w:ilvl w:val="0"/>
                <w:numId w:val="128"/>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0BE2A490" w14:textId="77777777" w:rsidR="008C4A61" w:rsidRPr="003C40FC" w:rsidRDefault="008C4A61" w:rsidP="008C4A61">
            <w:pPr>
              <w:rPr>
                <w:rFonts w:ascii="Times New Roman" w:hAnsi="Times New Roman" w:cs="Times New Roman"/>
                <w:i/>
                <w:iCs/>
                <w:sz w:val="24"/>
                <w:szCs w:val="24"/>
                <w14:ligatures w14:val="none"/>
              </w:rPr>
            </w:pPr>
          </w:p>
          <w:p w14:paraId="10CFE349"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Retailers</w:t>
            </w:r>
          </w:p>
          <w:p w14:paraId="124F1920" w14:textId="77777777" w:rsidR="008C4A61" w:rsidRPr="003C40FC" w:rsidRDefault="008C4A61" w:rsidP="008C4A61">
            <w:pPr>
              <w:rPr>
                <w:rFonts w:ascii="Times New Roman" w:hAnsi="Times New Roman" w:cs="Times New Roman"/>
                <w:i/>
                <w:iCs/>
                <w:sz w:val="24"/>
                <w:szCs w:val="24"/>
                <w14:ligatures w14:val="none"/>
              </w:rPr>
            </w:pPr>
          </w:p>
          <w:p w14:paraId="7F839D8A" w14:textId="77777777" w:rsidR="008C4A61" w:rsidRPr="003C40FC" w:rsidRDefault="008C4A61" w:rsidP="007745FD">
            <w:pPr>
              <w:numPr>
                <w:ilvl w:val="0"/>
                <w:numId w:val="129"/>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773FAAD2" w14:textId="77777777" w:rsidR="008C4A61" w:rsidRPr="003C40FC" w:rsidRDefault="008C4A61" w:rsidP="008C4A61">
            <w:pPr>
              <w:rPr>
                <w:rFonts w:ascii="Times New Roman" w:hAnsi="Times New Roman" w:cs="Times New Roman"/>
                <w:i/>
                <w:iCs/>
                <w:sz w:val="24"/>
                <w:szCs w:val="24"/>
                <w14:ligatures w14:val="none"/>
              </w:rPr>
            </w:pPr>
          </w:p>
          <w:p w14:paraId="60892583" w14:textId="77777777" w:rsidR="008C4A61" w:rsidRPr="003C40FC" w:rsidRDefault="008C4A61" w:rsidP="008C4A61">
            <w:pPr>
              <w:rPr>
                <w:rFonts w:ascii="Times New Roman" w:hAnsi="Times New Roman" w:cs="Times New Roman"/>
                <w:i/>
                <w:iCs/>
                <w:sz w:val="24"/>
                <w:szCs w:val="24"/>
                <w14:ligatures w14:val="none"/>
              </w:rPr>
            </w:pPr>
          </w:p>
        </w:tc>
        <w:tc>
          <w:tcPr>
            <w:tcW w:w="1303" w:type="dxa"/>
          </w:tcPr>
          <w:p w14:paraId="0870E9B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lastRenderedPageBreak/>
              <w:t xml:space="preserve">     </w:t>
            </w:r>
          </w:p>
        </w:tc>
        <w:tc>
          <w:tcPr>
            <w:tcW w:w="1304" w:type="dxa"/>
          </w:tcPr>
          <w:p w14:paraId="6EC38E4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5F36812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4906828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19CA2D1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707AC9A1" w14:textId="77777777" w:rsidR="008C4A61" w:rsidRDefault="008C4A61" w:rsidP="008C4A61">
      <w:pPr>
        <w:rPr>
          <w:rFonts w:ascii="Times New Roman" w:hAnsi="Times New Roman" w:cs="Times New Roman"/>
          <w:b/>
          <w:bCs/>
          <w:kern w:val="0"/>
          <w:sz w:val="24"/>
          <w:szCs w:val="24"/>
          <w14:ligatures w14:val="none"/>
        </w:rPr>
      </w:pPr>
    </w:p>
    <w:p w14:paraId="31960AB8"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Marketing risk of governance of the tourism industry in the midst of covid-19 pandemic.</w:t>
      </w:r>
    </w:p>
    <w:tbl>
      <w:tblPr>
        <w:tblStyle w:val="TableGrid4"/>
        <w:tblW w:w="0" w:type="auto"/>
        <w:tblLook w:val="04A0" w:firstRow="1" w:lastRow="0" w:firstColumn="1" w:lastColumn="0" w:noHBand="0" w:noVBand="1"/>
      </w:tblPr>
      <w:tblGrid>
        <w:gridCol w:w="2683"/>
        <w:gridCol w:w="1123"/>
        <w:gridCol w:w="1124"/>
        <w:gridCol w:w="1123"/>
        <w:gridCol w:w="1122"/>
        <w:gridCol w:w="1121"/>
      </w:tblGrid>
      <w:tr w:rsidR="007044EC" w:rsidRPr="003C40FC" w14:paraId="4F2B96EB" w14:textId="77777777" w:rsidTr="00951068">
        <w:tc>
          <w:tcPr>
            <w:tcW w:w="2497" w:type="dxa"/>
          </w:tcPr>
          <w:p w14:paraId="6425F79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519" w:type="dxa"/>
            <w:gridSpan w:val="5"/>
          </w:tcPr>
          <w:p w14:paraId="5CD0BE91" w14:textId="00A0EA9E" w:rsidR="008C4A61" w:rsidRPr="003C40FC" w:rsidRDefault="008C4A61" w:rsidP="0021312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MARKETING RISK TO GOVERNANCE ACTIVITIES                        </w:t>
            </w:r>
          </w:p>
        </w:tc>
      </w:tr>
      <w:tr w:rsidR="007044EC" w:rsidRPr="003C40FC" w14:paraId="204240EE" w14:textId="77777777" w:rsidTr="00951068">
        <w:tc>
          <w:tcPr>
            <w:tcW w:w="2497" w:type="dxa"/>
          </w:tcPr>
          <w:p w14:paraId="564991D5" w14:textId="77777777" w:rsidR="008C4A61" w:rsidRPr="003C40FC" w:rsidRDefault="008C4A61" w:rsidP="008C4A61">
            <w:pPr>
              <w:rPr>
                <w:rFonts w:ascii="Times New Roman" w:hAnsi="Times New Roman" w:cs="Times New Roman"/>
                <w:i/>
                <w:iCs/>
                <w:sz w:val="24"/>
                <w:szCs w:val="24"/>
                <w14:ligatures w14:val="none"/>
              </w:rPr>
            </w:pPr>
          </w:p>
        </w:tc>
        <w:tc>
          <w:tcPr>
            <w:tcW w:w="1303" w:type="dxa"/>
          </w:tcPr>
          <w:p w14:paraId="5F6C77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04" w:type="dxa"/>
          </w:tcPr>
          <w:p w14:paraId="5F3B567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04" w:type="dxa"/>
          </w:tcPr>
          <w:p w14:paraId="02702EC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04" w:type="dxa"/>
          </w:tcPr>
          <w:p w14:paraId="24BE65B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04" w:type="dxa"/>
          </w:tcPr>
          <w:p w14:paraId="375057B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27327252" w14:textId="77777777" w:rsidTr="00951068">
        <w:tc>
          <w:tcPr>
            <w:tcW w:w="2497" w:type="dxa"/>
          </w:tcPr>
          <w:p w14:paraId="28C1B37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2A0DCCBF" w14:textId="77777777" w:rsidR="008C4A61" w:rsidRPr="003C40FC" w:rsidRDefault="008C4A61" w:rsidP="008C4A61">
            <w:pPr>
              <w:rPr>
                <w:rFonts w:ascii="Times New Roman" w:hAnsi="Times New Roman" w:cs="Times New Roman"/>
                <w:sz w:val="24"/>
                <w:szCs w:val="24"/>
                <w14:ligatures w14:val="none"/>
              </w:rPr>
            </w:pPr>
          </w:p>
          <w:p w14:paraId="6E7474EE"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Policy regulation</w:t>
            </w:r>
          </w:p>
          <w:p w14:paraId="04B6BB7C" w14:textId="77777777" w:rsidR="008C4A61" w:rsidRPr="003C40FC" w:rsidRDefault="008C4A61" w:rsidP="008C4A61">
            <w:pPr>
              <w:rPr>
                <w:rFonts w:ascii="Times New Roman" w:hAnsi="Times New Roman" w:cs="Times New Roman"/>
                <w:sz w:val="24"/>
                <w:szCs w:val="24"/>
                <w14:ligatures w14:val="none"/>
              </w:rPr>
            </w:pPr>
          </w:p>
          <w:p w14:paraId="7143429C"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3C5F4E36" w14:textId="77777777" w:rsidR="008C4A61" w:rsidRPr="003C40FC" w:rsidRDefault="008C4A61" w:rsidP="007745FD">
            <w:pPr>
              <w:numPr>
                <w:ilvl w:val="0"/>
                <w:numId w:val="1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2F484B0E" w14:textId="77777777" w:rsidR="008C4A61" w:rsidRPr="003C40FC" w:rsidRDefault="008C4A61" w:rsidP="007745FD">
            <w:pPr>
              <w:numPr>
                <w:ilvl w:val="0"/>
                <w:numId w:val="1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03741EF9" w14:textId="77777777" w:rsidR="008C4A61" w:rsidRPr="003C40FC" w:rsidRDefault="008C4A61" w:rsidP="007745FD">
            <w:pPr>
              <w:numPr>
                <w:ilvl w:val="0"/>
                <w:numId w:val="1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18D4E37E" w14:textId="77777777" w:rsidR="008C4A61" w:rsidRPr="003C40FC" w:rsidRDefault="008C4A61" w:rsidP="007745FD">
            <w:pPr>
              <w:numPr>
                <w:ilvl w:val="0"/>
                <w:numId w:val="1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3A28129E" w14:textId="77777777" w:rsidR="008C4A61" w:rsidRPr="003C40FC" w:rsidRDefault="008C4A61" w:rsidP="007745FD">
            <w:pPr>
              <w:numPr>
                <w:ilvl w:val="0"/>
                <w:numId w:val="13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w:t>
            </w:r>
          </w:p>
          <w:p w14:paraId="2E5F19EE"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117293D5" w14:textId="77777777" w:rsidR="008C4A61" w:rsidRPr="003C40FC" w:rsidRDefault="008C4A61" w:rsidP="007745FD">
            <w:pPr>
              <w:numPr>
                <w:ilvl w:val="0"/>
                <w:numId w:val="1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739E1A15" w14:textId="77777777" w:rsidR="008C4A61" w:rsidRPr="003C40FC" w:rsidRDefault="008C4A61" w:rsidP="007745FD">
            <w:pPr>
              <w:numPr>
                <w:ilvl w:val="0"/>
                <w:numId w:val="1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135B9151" w14:textId="77777777" w:rsidR="008C4A61" w:rsidRPr="003C40FC" w:rsidRDefault="008C4A61" w:rsidP="007745FD">
            <w:pPr>
              <w:numPr>
                <w:ilvl w:val="0"/>
                <w:numId w:val="1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3AE2834D" w14:textId="77777777" w:rsidR="008C4A61" w:rsidRPr="003C40FC" w:rsidRDefault="008C4A61" w:rsidP="007745FD">
            <w:pPr>
              <w:numPr>
                <w:ilvl w:val="0"/>
                <w:numId w:val="1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1ED407A0" w14:textId="77777777" w:rsidR="008C4A61" w:rsidRPr="003C40FC" w:rsidRDefault="008C4A61" w:rsidP="007745FD">
            <w:pPr>
              <w:numPr>
                <w:ilvl w:val="0"/>
                <w:numId w:val="13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regional </w:t>
            </w:r>
          </w:p>
          <w:p w14:paraId="4735591F" w14:textId="77777777" w:rsidR="008C4A61" w:rsidRPr="003C40FC" w:rsidRDefault="008C4A61" w:rsidP="008C4A61">
            <w:pPr>
              <w:rPr>
                <w:rFonts w:ascii="Times New Roman" w:hAnsi="Times New Roman" w:cs="Times New Roman"/>
                <w:b/>
                <w:bCs/>
                <w:sz w:val="24"/>
                <w:szCs w:val="24"/>
                <w14:ligatures w14:val="none"/>
              </w:rPr>
            </w:pPr>
          </w:p>
        </w:tc>
        <w:tc>
          <w:tcPr>
            <w:tcW w:w="1303" w:type="dxa"/>
          </w:tcPr>
          <w:p w14:paraId="64A8C57D"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39AD3456"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44BD9E9C"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397A9892"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2F3BE0F9" w14:textId="77777777" w:rsidR="008C4A61" w:rsidRPr="003C40FC" w:rsidRDefault="008C4A61" w:rsidP="008C4A61">
            <w:pPr>
              <w:rPr>
                <w:rFonts w:ascii="Times New Roman" w:hAnsi="Times New Roman" w:cs="Times New Roman"/>
                <w:sz w:val="24"/>
                <w:szCs w:val="24"/>
                <w14:ligatures w14:val="none"/>
              </w:rPr>
            </w:pPr>
          </w:p>
        </w:tc>
      </w:tr>
    </w:tbl>
    <w:p w14:paraId="555880AA" w14:textId="77777777" w:rsidR="008C4A61" w:rsidRDefault="008C4A61" w:rsidP="008C4A61">
      <w:pPr>
        <w:rPr>
          <w:rFonts w:ascii="Times New Roman" w:hAnsi="Times New Roman" w:cs="Times New Roman"/>
          <w:kern w:val="0"/>
          <w:sz w:val="24"/>
          <w:szCs w:val="24"/>
          <w14:ligatures w14:val="none"/>
        </w:rPr>
      </w:pPr>
    </w:p>
    <w:p w14:paraId="54937E3C" w14:textId="77777777" w:rsidR="0097539D" w:rsidRDefault="0097539D" w:rsidP="008C4A61">
      <w:pPr>
        <w:rPr>
          <w:rFonts w:ascii="Times New Roman" w:hAnsi="Times New Roman" w:cs="Times New Roman"/>
          <w:kern w:val="0"/>
          <w:sz w:val="24"/>
          <w:szCs w:val="24"/>
          <w14:ligatures w14:val="none"/>
        </w:rPr>
      </w:pPr>
    </w:p>
    <w:p w14:paraId="00AF46EA" w14:textId="77777777" w:rsidR="0097539D" w:rsidRDefault="0097539D" w:rsidP="008C4A61">
      <w:pPr>
        <w:rPr>
          <w:rFonts w:ascii="Times New Roman" w:hAnsi="Times New Roman" w:cs="Times New Roman"/>
          <w:kern w:val="0"/>
          <w:sz w:val="24"/>
          <w:szCs w:val="24"/>
          <w14:ligatures w14:val="none"/>
        </w:rPr>
      </w:pPr>
    </w:p>
    <w:p w14:paraId="3A8A8B7E" w14:textId="77777777" w:rsidR="0097539D" w:rsidRPr="003C40FC" w:rsidRDefault="0097539D" w:rsidP="008C4A61">
      <w:pPr>
        <w:rPr>
          <w:rFonts w:ascii="Times New Roman" w:hAnsi="Times New Roman" w:cs="Times New Roman"/>
          <w:kern w:val="0"/>
          <w:sz w:val="24"/>
          <w:szCs w:val="24"/>
          <w14:ligatures w14:val="none"/>
        </w:rPr>
      </w:pPr>
    </w:p>
    <w:p w14:paraId="3F4CE189"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production risk of natural attractions</w:t>
      </w:r>
    </w:p>
    <w:tbl>
      <w:tblPr>
        <w:tblStyle w:val="TableGrid4"/>
        <w:tblW w:w="0" w:type="auto"/>
        <w:tblLook w:val="04A0" w:firstRow="1" w:lastRow="0" w:firstColumn="1" w:lastColumn="0" w:noHBand="0" w:noVBand="1"/>
      </w:tblPr>
      <w:tblGrid>
        <w:gridCol w:w="2097"/>
        <w:gridCol w:w="1240"/>
        <w:gridCol w:w="1240"/>
        <w:gridCol w:w="1240"/>
        <w:gridCol w:w="1240"/>
        <w:gridCol w:w="1239"/>
      </w:tblGrid>
      <w:tr w:rsidR="007044EC" w:rsidRPr="003C40FC" w14:paraId="282AD240" w14:textId="77777777" w:rsidTr="00951068">
        <w:tc>
          <w:tcPr>
            <w:tcW w:w="2097" w:type="dxa"/>
          </w:tcPr>
          <w:p w14:paraId="03750E34" w14:textId="77777777" w:rsidR="008C4A61" w:rsidRPr="003C40FC" w:rsidRDefault="008C4A61" w:rsidP="008C4A61">
            <w:pPr>
              <w:rPr>
                <w:rFonts w:ascii="Times New Roman" w:hAnsi="Times New Roman" w:cs="Times New Roman"/>
                <w:sz w:val="24"/>
                <w:szCs w:val="24"/>
                <w14:ligatures w14:val="none"/>
              </w:rPr>
            </w:pPr>
            <w:bookmarkStart w:id="494" w:name="_Hlk104706040"/>
            <w:r w:rsidRPr="003C40FC">
              <w:rPr>
                <w:rFonts w:ascii="Times New Roman" w:hAnsi="Times New Roman" w:cs="Times New Roman"/>
                <w:sz w:val="24"/>
                <w:szCs w:val="24"/>
                <w14:ligatures w14:val="none"/>
              </w:rPr>
              <w:t>Tourism stakeholders</w:t>
            </w:r>
          </w:p>
        </w:tc>
        <w:tc>
          <w:tcPr>
            <w:tcW w:w="6919" w:type="dxa"/>
            <w:gridSpan w:val="5"/>
          </w:tcPr>
          <w:p w14:paraId="1FAC183E" w14:textId="48682859" w:rsidR="008C4A61" w:rsidRPr="003C40FC" w:rsidRDefault="008C4A61" w:rsidP="0021312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PRODUCTION RISK OF NATURAL ATTRACTION ACTIVITIES                     </w:t>
            </w:r>
          </w:p>
        </w:tc>
      </w:tr>
      <w:tr w:rsidR="007044EC" w:rsidRPr="003C40FC" w14:paraId="5DB0C36A" w14:textId="77777777" w:rsidTr="00951068">
        <w:tc>
          <w:tcPr>
            <w:tcW w:w="2097" w:type="dxa"/>
          </w:tcPr>
          <w:p w14:paraId="0DD09EEB"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176D63A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5A94E6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1D4A0ED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3D26FAB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1B6DC87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46BAA458" w14:textId="77777777" w:rsidTr="00951068">
        <w:tc>
          <w:tcPr>
            <w:tcW w:w="2097" w:type="dxa"/>
          </w:tcPr>
          <w:p w14:paraId="6145A434"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47B951E8" w14:textId="77777777" w:rsidR="008C4A61" w:rsidRPr="003C40FC" w:rsidRDefault="008C4A61" w:rsidP="008C4A61">
            <w:pPr>
              <w:rPr>
                <w:rFonts w:ascii="Times New Roman" w:hAnsi="Times New Roman" w:cs="Times New Roman"/>
                <w:sz w:val="24"/>
                <w:szCs w:val="24"/>
                <w14:ligatures w14:val="none"/>
              </w:rPr>
            </w:pPr>
          </w:p>
          <w:p w14:paraId="2B880427"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1C1421F7"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4B67B362"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64598859"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59D09EB0"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3364B668"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39B67FE9"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2955D61A"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5D036FB9" w14:textId="77777777" w:rsidR="008C4A61" w:rsidRPr="003C40FC" w:rsidRDefault="008C4A61" w:rsidP="007745FD">
            <w:pPr>
              <w:numPr>
                <w:ilvl w:val="0"/>
                <w:numId w:val="14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67E1E299" w14:textId="77777777" w:rsidR="008C4A61" w:rsidRPr="003C40FC" w:rsidRDefault="008C4A61" w:rsidP="008C4A61">
            <w:pPr>
              <w:rPr>
                <w:rFonts w:ascii="Times New Roman" w:hAnsi="Times New Roman" w:cs="Times New Roman"/>
                <w:sz w:val="24"/>
                <w:szCs w:val="24"/>
                <w14:ligatures w14:val="none"/>
              </w:rPr>
            </w:pPr>
          </w:p>
          <w:p w14:paraId="5FBEF1F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Paga Crocodile Pond</w:t>
            </w:r>
          </w:p>
          <w:p w14:paraId="3B560153" w14:textId="77777777" w:rsidR="008C4A61" w:rsidRPr="003C40FC" w:rsidRDefault="008C4A61" w:rsidP="008C4A61">
            <w:pPr>
              <w:rPr>
                <w:rFonts w:ascii="Times New Roman" w:hAnsi="Times New Roman" w:cs="Times New Roman"/>
                <w:sz w:val="24"/>
                <w:szCs w:val="24"/>
                <w14:ligatures w14:val="none"/>
              </w:rPr>
            </w:pPr>
          </w:p>
          <w:p w14:paraId="6D7DB081"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09E93F86"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5436B87E"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5250982F"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78EB17D1"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6DFD9779"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34A8E230"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4DFA0E33" w14:textId="77777777" w:rsidR="008C4A61" w:rsidRPr="003C40FC" w:rsidRDefault="008C4A61" w:rsidP="007745FD">
            <w:pPr>
              <w:numPr>
                <w:ilvl w:val="0"/>
                <w:numId w:val="14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0CFF8E4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4302D64C"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5EE3EF8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969310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38A1C8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4762C9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49A18EB"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822EA2E" w14:textId="77777777" w:rsidTr="00951068">
        <w:tc>
          <w:tcPr>
            <w:tcW w:w="2097" w:type="dxa"/>
          </w:tcPr>
          <w:p w14:paraId="013FADE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 xml:space="preserve"> Artificial visitors attraction.</w:t>
            </w:r>
          </w:p>
          <w:p w14:paraId="02FFE412" w14:textId="77777777" w:rsidR="008C4A61" w:rsidRPr="003C40FC" w:rsidRDefault="008C4A61" w:rsidP="008C4A61">
            <w:pPr>
              <w:rPr>
                <w:rFonts w:ascii="Times New Roman" w:hAnsi="Times New Roman" w:cs="Times New Roman"/>
                <w:sz w:val="24"/>
                <w:szCs w:val="24"/>
                <w14:ligatures w14:val="none"/>
              </w:rPr>
            </w:pPr>
          </w:p>
          <w:p w14:paraId="2DDD35E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1A696FBD" w14:textId="77777777" w:rsidR="008C4A61" w:rsidRPr="003C40FC" w:rsidRDefault="008C4A61" w:rsidP="008C4A61">
            <w:pPr>
              <w:rPr>
                <w:rFonts w:ascii="Times New Roman" w:hAnsi="Times New Roman" w:cs="Times New Roman"/>
                <w:b/>
                <w:bCs/>
                <w:sz w:val="24"/>
                <w:szCs w:val="24"/>
                <w14:ligatures w14:val="none"/>
              </w:rPr>
            </w:pPr>
          </w:p>
          <w:p w14:paraId="59F0732C" w14:textId="77777777" w:rsidR="008C4A61" w:rsidRPr="003C40FC" w:rsidRDefault="008C4A61" w:rsidP="007745FD">
            <w:pPr>
              <w:numPr>
                <w:ilvl w:val="0"/>
                <w:numId w:val="14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87F4871" w14:textId="77777777" w:rsidR="008C4A61" w:rsidRPr="003C40FC" w:rsidRDefault="008C4A61" w:rsidP="007745FD">
            <w:pPr>
              <w:numPr>
                <w:ilvl w:val="0"/>
                <w:numId w:val="142"/>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460B1D5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tc>
        <w:tc>
          <w:tcPr>
            <w:tcW w:w="1383" w:type="dxa"/>
          </w:tcPr>
          <w:p w14:paraId="3370BFD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77B4D0E"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047D84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F4196A6"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23D639B"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75653CC8" w14:textId="77777777" w:rsidTr="00951068">
        <w:tc>
          <w:tcPr>
            <w:tcW w:w="2097" w:type="dxa"/>
          </w:tcPr>
          <w:p w14:paraId="4E7EBB6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Purpose build attraction</w:t>
            </w:r>
          </w:p>
          <w:p w14:paraId="6EE75BD1"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3CBA4A20" w14:textId="77777777" w:rsidR="008C4A61" w:rsidRPr="003C40FC" w:rsidRDefault="008C4A61" w:rsidP="008C4A61">
            <w:pPr>
              <w:rPr>
                <w:rFonts w:ascii="Times New Roman" w:hAnsi="Times New Roman" w:cs="Times New Roman"/>
                <w:b/>
                <w:bCs/>
                <w:sz w:val="24"/>
                <w:szCs w:val="24"/>
                <w14:ligatures w14:val="none"/>
              </w:rPr>
            </w:pPr>
          </w:p>
          <w:p w14:paraId="51BA885D"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C0E3059" w14:textId="77777777" w:rsidR="008C4A61" w:rsidRPr="003C40FC" w:rsidRDefault="008C4A61" w:rsidP="007745FD">
            <w:pPr>
              <w:numPr>
                <w:ilvl w:val="0"/>
                <w:numId w:val="141"/>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4761BAF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0B4F9B70"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080AC027"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1F7A4EF1"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323344ED"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73E7F59C" w14:textId="77777777" w:rsidR="008C4A61" w:rsidRPr="003C40FC"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24C666BF" w14:textId="77777777" w:rsidR="008C4A61" w:rsidRDefault="008C4A61" w:rsidP="007745FD">
            <w:pPr>
              <w:numPr>
                <w:ilvl w:val="0"/>
                <w:numId w:val="14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43AA506B" w14:textId="77777777" w:rsidR="00213121" w:rsidRPr="003C40FC" w:rsidRDefault="00213121" w:rsidP="00213121">
            <w:pPr>
              <w:ind w:left="720"/>
              <w:rPr>
                <w:rFonts w:ascii="Times New Roman" w:hAnsi="Times New Roman" w:cs="Times New Roman"/>
                <w:sz w:val="24"/>
                <w:szCs w:val="24"/>
                <w14:ligatures w14:val="none"/>
              </w:rPr>
            </w:pPr>
          </w:p>
          <w:p w14:paraId="6A6077A3" w14:textId="77777777" w:rsidR="008C4A61" w:rsidRPr="003C40FC" w:rsidRDefault="008C4A61" w:rsidP="008C4A61">
            <w:pPr>
              <w:rPr>
                <w:rFonts w:ascii="Times New Roman" w:hAnsi="Times New Roman" w:cs="Times New Roman"/>
                <w:b/>
                <w:bCs/>
                <w:i/>
                <w:iCs/>
                <w:sz w:val="24"/>
                <w:szCs w:val="24"/>
                <w14:ligatures w14:val="none"/>
              </w:rPr>
            </w:pPr>
          </w:p>
        </w:tc>
        <w:tc>
          <w:tcPr>
            <w:tcW w:w="1383" w:type="dxa"/>
          </w:tcPr>
          <w:p w14:paraId="11DAA8A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C84822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282058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11C0E4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0C5D612A"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3A3DDFAE" w14:textId="77777777" w:rsidTr="00951068">
        <w:tc>
          <w:tcPr>
            <w:tcW w:w="2097" w:type="dxa"/>
          </w:tcPr>
          <w:p w14:paraId="47D9AB28"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Bolgatanga Basket Weavers.</w:t>
            </w:r>
          </w:p>
          <w:p w14:paraId="048809F5" w14:textId="77777777" w:rsidR="008C4A61" w:rsidRPr="003C40FC" w:rsidRDefault="008C4A61" w:rsidP="008C4A61">
            <w:pPr>
              <w:rPr>
                <w:rFonts w:ascii="Times New Roman" w:hAnsi="Times New Roman" w:cs="Times New Roman"/>
                <w:sz w:val="24"/>
                <w:szCs w:val="24"/>
                <w14:ligatures w14:val="none"/>
              </w:rPr>
            </w:pPr>
          </w:p>
          <w:p w14:paraId="71F2A91C"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054E7E5A"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2F51FAD1"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770FFFA3"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3BCEF6A4"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0DD8D71C"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52C1055E"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51F7C9D4"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2A06AC53"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5D0DAB9D" w14:textId="77777777" w:rsidR="008C4A61" w:rsidRPr="003C40FC" w:rsidRDefault="008C4A61" w:rsidP="007745FD">
            <w:pPr>
              <w:numPr>
                <w:ilvl w:val="0"/>
                <w:numId w:val="13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Articulator drivers </w:t>
            </w:r>
          </w:p>
          <w:p w14:paraId="1D160A44" w14:textId="77777777" w:rsidR="008C4A61" w:rsidRDefault="008C4A61" w:rsidP="008C4A61">
            <w:pPr>
              <w:rPr>
                <w:rFonts w:ascii="Times New Roman" w:hAnsi="Times New Roman" w:cs="Times New Roman"/>
                <w:i/>
                <w:iCs/>
                <w:sz w:val="24"/>
                <w:szCs w:val="24"/>
                <w14:ligatures w14:val="none"/>
              </w:rPr>
            </w:pPr>
          </w:p>
          <w:p w14:paraId="6B1756EE" w14:textId="77777777" w:rsidR="0097539D" w:rsidRDefault="0097539D" w:rsidP="008C4A61">
            <w:pPr>
              <w:rPr>
                <w:rFonts w:ascii="Times New Roman" w:hAnsi="Times New Roman" w:cs="Times New Roman"/>
                <w:i/>
                <w:iCs/>
                <w:sz w:val="24"/>
                <w:szCs w:val="24"/>
                <w14:ligatures w14:val="none"/>
              </w:rPr>
            </w:pPr>
          </w:p>
          <w:p w14:paraId="2DD81F67" w14:textId="77777777" w:rsidR="0097539D" w:rsidRDefault="0097539D" w:rsidP="008C4A61">
            <w:pPr>
              <w:rPr>
                <w:rFonts w:ascii="Times New Roman" w:hAnsi="Times New Roman" w:cs="Times New Roman"/>
                <w:i/>
                <w:iCs/>
                <w:sz w:val="24"/>
                <w:szCs w:val="24"/>
                <w14:ligatures w14:val="none"/>
              </w:rPr>
            </w:pPr>
          </w:p>
          <w:p w14:paraId="707DA077" w14:textId="77777777" w:rsidR="0097539D" w:rsidRPr="003C40FC" w:rsidRDefault="0097539D" w:rsidP="008C4A61">
            <w:pPr>
              <w:rPr>
                <w:rFonts w:ascii="Times New Roman" w:hAnsi="Times New Roman" w:cs="Times New Roman"/>
                <w:i/>
                <w:iCs/>
                <w:sz w:val="24"/>
                <w:szCs w:val="24"/>
                <w14:ligatures w14:val="none"/>
              </w:rPr>
            </w:pPr>
          </w:p>
        </w:tc>
        <w:tc>
          <w:tcPr>
            <w:tcW w:w="1383" w:type="dxa"/>
          </w:tcPr>
          <w:p w14:paraId="1E81EDC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98C4242"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4D6E30D"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2D133F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EC3D7E1"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2CAB1CD4" w14:textId="77777777" w:rsidTr="00951068">
        <w:tc>
          <w:tcPr>
            <w:tcW w:w="2097" w:type="dxa"/>
          </w:tcPr>
          <w:p w14:paraId="72BAE34F"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Event attractions</w:t>
            </w:r>
          </w:p>
          <w:p w14:paraId="06AF4A62" w14:textId="77777777" w:rsidR="008C4A61" w:rsidRPr="003C40FC" w:rsidRDefault="008C4A61" w:rsidP="008C4A61">
            <w:pPr>
              <w:rPr>
                <w:rFonts w:ascii="Times New Roman" w:hAnsi="Times New Roman" w:cs="Times New Roman"/>
                <w:b/>
                <w:bCs/>
                <w:i/>
                <w:iCs/>
                <w:sz w:val="24"/>
                <w:szCs w:val="24"/>
                <w14:ligatures w14:val="none"/>
              </w:rPr>
            </w:pPr>
          </w:p>
          <w:p w14:paraId="0DC54EAC" w14:textId="77777777" w:rsidR="008C4A61" w:rsidRPr="003C40FC" w:rsidRDefault="008C4A61" w:rsidP="007745FD">
            <w:pPr>
              <w:numPr>
                <w:ilvl w:val="0"/>
                <w:numId w:val="14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6567D162" w14:textId="77777777" w:rsidR="008C4A61" w:rsidRPr="003C40FC" w:rsidRDefault="008C4A61" w:rsidP="007745FD">
            <w:pPr>
              <w:numPr>
                <w:ilvl w:val="0"/>
                <w:numId w:val="14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5AD87F95" w14:textId="77777777" w:rsidR="008C4A61" w:rsidRPr="003C40FC" w:rsidRDefault="008C4A61" w:rsidP="007745FD">
            <w:pPr>
              <w:numPr>
                <w:ilvl w:val="0"/>
                <w:numId w:val="14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3EA34EF2" w14:textId="77777777" w:rsidR="008C4A61" w:rsidRPr="003C40FC" w:rsidRDefault="008C4A61" w:rsidP="007745FD">
            <w:pPr>
              <w:numPr>
                <w:ilvl w:val="0"/>
                <w:numId w:val="14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1A186F43"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36710C8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9FB1AF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1467A3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7CAFC20"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1372C4C" w14:textId="77777777" w:rsidR="008C4A61" w:rsidRPr="003C40FC" w:rsidRDefault="008C4A61" w:rsidP="008C4A61">
            <w:pPr>
              <w:rPr>
                <w:rFonts w:ascii="Times New Roman" w:hAnsi="Times New Roman" w:cs="Times New Roman"/>
                <w:sz w:val="24"/>
                <w:szCs w:val="24"/>
                <w14:ligatures w14:val="none"/>
              </w:rPr>
            </w:pPr>
          </w:p>
        </w:tc>
      </w:tr>
      <w:bookmarkEnd w:id="494"/>
    </w:tbl>
    <w:p w14:paraId="3B7DB3DA" w14:textId="77777777" w:rsidR="008C4A61" w:rsidRDefault="008C4A61" w:rsidP="008C4A61">
      <w:pPr>
        <w:rPr>
          <w:rFonts w:ascii="Times New Roman" w:hAnsi="Times New Roman" w:cs="Times New Roman"/>
          <w:kern w:val="0"/>
          <w:sz w:val="24"/>
          <w:szCs w:val="24"/>
          <w14:ligatures w14:val="none"/>
        </w:rPr>
      </w:pPr>
    </w:p>
    <w:p w14:paraId="7B86554D"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bookmarkStart w:id="495" w:name="_Hlk104706246"/>
      <w:r w:rsidRPr="003C40FC">
        <w:rPr>
          <w:rFonts w:ascii="Times New Roman" w:hAnsi="Times New Roman" w:cs="Times New Roman"/>
          <w:kern w:val="0"/>
          <w:sz w:val="24"/>
          <w:szCs w:val="24"/>
          <w14:ligatures w14:val="none"/>
        </w:rPr>
        <w:t>Production risk of the transport sector of tourism in relation to covid-19 pandemic</w:t>
      </w:r>
    </w:p>
    <w:tbl>
      <w:tblPr>
        <w:tblStyle w:val="TableGrid4"/>
        <w:tblW w:w="8275" w:type="dxa"/>
        <w:tblLook w:val="04A0" w:firstRow="1" w:lastRow="0" w:firstColumn="1" w:lastColumn="0" w:noHBand="0" w:noVBand="1"/>
      </w:tblPr>
      <w:tblGrid>
        <w:gridCol w:w="2497"/>
        <w:gridCol w:w="1188"/>
        <w:gridCol w:w="1170"/>
        <w:gridCol w:w="1170"/>
        <w:gridCol w:w="1080"/>
        <w:gridCol w:w="1170"/>
      </w:tblGrid>
      <w:tr w:rsidR="007044EC" w:rsidRPr="003C40FC" w14:paraId="1D7B91F1" w14:textId="77777777" w:rsidTr="003630D3">
        <w:tc>
          <w:tcPr>
            <w:tcW w:w="2497" w:type="dxa"/>
          </w:tcPr>
          <w:p w14:paraId="6B8374E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778" w:type="dxa"/>
            <w:gridSpan w:val="5"/>
          </w:tcPr>
          <w:p w14:paraId="2D291E4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PRODUCTION RISK TRANSPORT ACTIVITIES</w:t>
            </w:r>
          </w:p>
        </w:tc>
      </w:tr>
      <w:tr w:rsidR="007044EC" w:rsidRPr="003C40FC" w14:paraId="3DEC3410" w14:textId="77777777" w:rsidTr="003630D3">
        <w:tc>
          <w:tcPr>
            <w:tcW w:w="2497" w:type="dxa"/>
          </w:tcPr>
          <w:p w14:paraId="289A7F9A" w14:textId="77777777" w:rsidR="008C4A61" w:rsidRPr="003C40FC" w:rsidRDefault="008C4A61" w:rsidP="003630D3">
            <w:pPr>
              <w:jc w:val="center"/>
              <w:rPr>
                <w:rFonts w:ascii="Times New Roman" w:hAnsi="Times New Roman" w:cs="Times New Roman"/>
                <w:b/>
                <w:bCs/>
                <w:sz w:val="24"/>
                <w:szCs w:val="24"/>
                <w14:ligatures w14:val="none"/>
              </w:rPr>
            </w:pPr>
          </w:p>
        </w:tc>
        <w:tc>
          <w:tcPr>
            <w:tcW w:w="1188" w:type="dxa"/>
          </w:tcPr>
          <w:p w14:paraId="4A1E0180" w14:textId="26266163"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1</w:t>
            </w:r>
          </w:p>
        </w:tc>
        <w:tc>
          <w:tcPr>
            <w:tcW w:w="1170" w:type="dxa"/>
          </w:tcPr>
          <w:p w14:paraId="7C2C5B12" w14:textId="2972CD1C"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2</w:t>
            </w:r>
          </w:p>
        </w:tc>
        <w:tc>
          <w:tcPr>
            <w:tcW w:w="1170" w:type="dxa"/>
          </w:tcPr>
          <w:p w14:paraId="4CAEBDFF" w14:textId="34338337"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3</w:t>
            </w:r>
          </w:p>
        </w:tc>
        <w:tc>
          <w:tcPr>
            <w:tcW w:w="1080" w:type="dxa"/>
          </w:tcPr>
          <w:p w14:paraId="66BBAE3C" w14:textId="373D98DE"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4</w:t>
            </w:r>
          </w:p>
        </w:tc>
        <w:tc>
          <w:tcPr>
            <w:tcW w:w="1170" w:type="dxa"/>
          </w:tcPr>
          <w:p w14:paraId="49182264" w14:textId="511E45DA" w:rsidR="008C4A61" w:rsidRPr="003C40FC" w:rsidRDefault="008C4A61" w:rsidP="003630D3">
            <w:pPr>
              <w:jc w:val="cente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5</w:t>
            </w:r>
          </w:p>
        </w:tc>
      </w:tr>
      <w:tr w:rsidR="008C4A61" w:rsidRPr="003C40FC" w14:paraId="6D57D1C3" w14:textId="77777777" w:rsidTr="003630D3">
        <w:tc>
          <w:tcPr>
            <w:tcW w:w="2497" w:type="dxa"/>
          </w:tcPr>
          <w:p w14:paraId="29962C92"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TRANSPORT </w:t>
            </w:r>
          </w:p>
          <w:p w14:paraId="01389FF4"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745D0EFB" w14:textId="77777777" w:rsidR="008C4A61" w:rsidRPr="003C40FC" w:rsidRDefault="008C4A61" w:rsidP="008C4A61">
            <w:pPr>
              <w:rPr>
                <w:rFonts w:ascii="Times New Roman" w:hAnsi="Times New Roman" w:cs="Times New Roman"/>
                <w:sz w:val="24"/>
                <w:szCs w:val="24"/>
                <w:u w:val="single"/>
                <w14:ligatures w14:val="none"/>
              </w:rPr>
            </w:pPr>
          </w:p>
          <w:p w14:paraId="3114ADFE"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sz w:val="24"/>
                <w:szCs w:val="24"/>
                <w:u w:val="single"/>
                <w14:ligatures w14:val="none"/>
              </w:rPr>
              <w:t>Carrying unit</w:t>
            </w:r>
          </w:p>
          <w:p w14:paraId="0163C391" w14:textId="77777777" w:rsidR="008C4A61" w:rsidRPr="003C40FC" w:rsidRDefault="008C4A61" w:rsidP="007745FD">
            <w:pPr>
              <w:numPr>
                <w:ilvl w:val="0"/>
                <w:numId w:val="138"/>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6B52406E"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4D7EA2FD"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0E3FA000"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39E9DC8B"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5BBE9158"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38DAB66F"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39959585"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3A95D6F3" w14:textId="77777777" w:rsidR="008C4A61" w:rsidRPr="003C40FC" w:rsidRDefault="008C4A61" w:rsidP="007745FD">
            <w:pPr>
              <w:numPr>
                <w:ilvl w:val="0"/>
                <w:numId w:val="13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2163F4A2" w14:textId="77777777" w:rsidR="008C4A61" w:rsidRPr="003C40FC" w:rsidRDefault="008C4A61" w:rsidP="008C4A61">
            <w:pPr>
              <w:rPr>
                <w:rFonts w:ascii="Times New Roman" w:hAnsi="Times New Roman" w:cs="Times New Roman"/>
                <w:sz w:val="24"/>
                <w:szCs w:val="24"/>
                <w14:ligatures w14:val="none"/>
              </w:rPr>
            </w:pPr>
          </w:p>
          <w:p w14:paraId="12ACA1DA"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Sanitation unit</w:t>
            </w:r>
          </w:p>
          <w:p w14:paraId="03C9E81D" w14:textId="77777777" w:rsidR="008C4A61" w:rsidRPr="003C40FC" w:rsidRDefault="008C4A61" w:rsidP="007745FD">
            <w:pPr>
              <w:numPr>
                <w:ilvl w:val="0"/>
                <w:numId w:val="13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73DA51AF" w14:textId="77777777" w:rsidR="008C4A61" w:rsidRPr="003C40FC" w:rsidRDefault="008C4A61" w:rsidP="007745FD">
            <w:pPr>
              <w:numPr>
                <w:ilvl w:val="0"/>
                <w:numId w:val="13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197CACC6" w14:textId="77777777" w:rsidR="008C4A61" w:rsidRPr="003C40FC" w:rsidRDefault="008C4A61" w:rsidP="007745FD">
            <w:pPr>
              <w:numPr>
                <w:ilvl w:val="0"/>
                <w:numId w:val="13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5EFCE7B1" w14:textId="77777777" w:rsidR="008C4A61" w:rsidRPr="003C40FC" w:rsidRDefault="008C4A61" w:rsidP="007745FD">
            <w:pPr>
              <w:numPr>
                <w:ilvl w:val="0"/>
                <w:numId w:val="13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780C6F99" w14:textId="46DF5E37" w:rsidR="008C4A61" w:rsidRPr="0097539D" w:rsidRDefault="008C4A61" w:rsidP="009F1095">
            <w:pPr>
              <w:numPr>
                <w:ilvl w:val="0"/>
                <w:numId w:val="137"/>
              </w:numPr>
              <w:rPr>
                <w:rFonts w:ascii="Times New Roman" w:hAnsi="Times New Roman" w:cs="Times New Roman"/>
                <w:sz w:val="24"/>
                <w:szCs w:val="24"/>
                <w14:ligatures w14:val="none"/>
              </w:rPr>
            </w:pPr>
            <w:r w:rsidRPr="0097539D">
              <w:rPr>
                <w:rFonts w:ascii="Times New Roman" w:hAnsi="Times New Roman" w:cs="Times New Roman"/>
                <w:sz w:val="24"/>
                <w:szCs w:val="24"/>
                <w14:ligatures w14:val="none"/>
              </w:rPr>
              <w:t xml:space="preserve">Waste disposers  </w:t>
            </w:r>
          </w:p>
          <w:p w14:paraId="102225E3"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Travel agents</w:t>
            </w:r>
          </w:p>
          <w:p w14:paraId="09143F1F"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68C650F1"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1B1C0EBC"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1E6E0C54"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7EDBB7AC"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4E22346D"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114205A7" w14:textId="77777777" w:rsidR="008C4A61" w:rsidRPr="003C40FC" w:rsidRDefault="008C4A61" w:rsidP="007745FD">
            <w:pPr>
              <w:numPr>
                <w:ilvl w:val="0"/>
                <w:numId w:val="13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1188" w:type="dxa"/>
          </w:tcPr>
          <w:p w14:paraId="2CDF992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190363E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321D777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080" w:type="dxa"/>
          </w:tcPr>
          <w:p w14:paraId="2F7D713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7A6E1CE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582D3301"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Production risk of intermediary activities of tourism in relation to covid-19 pandemic</w:t>
      </w:r>
    </w:p>
    <w:tbl>
      <w:tblPr>
        <w:tblStyle w:val="TableGrid4"/>
        <w:tblW w:w="0" w:type="auto"/>
        <w:tblLook w:val="04A0" w:firstRow="1" w:lastRow="0" w:firstColumn="1" w:lastColumn="0" w:noHBand="0" w:noVBand="1"/>
      </w:tblPr>
      <w:tblGrid>
        <w:gridCol w:w="2491"/>
        <w:gridCol w:w="1164"/>
        <w:gridCol w:w="1163"/>
        <w:gridCol w:w="1161"/>
        <w:gridCol w:w="1159"/>
        <w:gridCol w:w="1158"/>
      </w:tblGrid>
      <w:tr w:rsidR="007044EC" w:rsidRPr="003C40FC" w14:paraId="32CEA7BC" w14:textId="77777777" w:rsidTr="00951068">
        <w:tc>
          <w:tcPr>
            <w:tcW w:w="2497" w:type="dxa"/>
          </w:tcPr>
          <w:p w14:paraId="590AA4A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519" w:type="dxa"/>
            <w:gridSpan w:val="5"/>
          </w:tcPr>
          <w:p w14:paraId="085B54B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PRODUCTION RISK TO INTERMEDIARY ACTIVITIES</w:t>
            </w:r>
          </w:p>
        </w:tc>
      </w:tr>
      <w:tr w:rsidR="007044EC" w:rsidRPr="003C40FC" w14:paraId="3F321FE7" w14:textId="77777777" w:rsidTr="00951068">
        <w:tc>
          <w:tcPr>
            <w:tcW w:w="2497" w:type="dxa"/>
          </w:tcPr>
          <w:p w14:paraId="3D059F4E" w14:textId="77777777" w:rsidR="008C4A61" w:rsidRPr="003C40FC" w:rsidRDefault="008C4A61" w:rsidP="008C4A61">
            <w:pPr>
              <w:rPr>
                <w:rFonts w:ascii="Times New Roman" w:hAnsi="Times New Roman" w:cs="Times New Roman"/>
                <w:sz w:val="24"/>
                <w:szCs w:val="24"/>
                <w14:ligatures w14:val="none"/>
              </w:rPr>
            </w:pPr>
          </w:p>
        </w:tc>
        <w:tc>
          <w:tcPr>
            <w:tcW w:w="1303" w:type="dxa"/>
          </w:tcPr>
          <w:p w14:paraId="1BBD3C2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04" w:type="dxa"/>
          </w:tcPr>
          <w:p w14:paraId="45BA066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04" w:type="dxa"/>
          </w:tcPr>
          <w:p w14:paraId="0C93790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04" w:type="dxa"/>
          </w:tcPr>
          <w:p w14:paraId="1096C77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04" w:type="dxa"/>
          </w:tcPr>
          <w:p w14:paraId="036E72A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0150A53E" w14:textId="77777777" w:rsidTr="00951068">
        <w:tc>
          <w:tcPr>
            <w:tcW w:w="2497" w:type="dxa"/>
          </w:tcPr>
          <w:p w14:paraId="00FEBE9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47E20F8D" w14:textId="77777777" w:rsidR="008C4A61" w:rsidRPr="003C40FC" w:rsidRDefault="008C4A61" w:rsidP="008C4A61">
            <w:pPr>
              <w:rPr>
                <w:rFonts w:ascii="Times New Roman" w:hAnsi="Times New Roman" w:cs="Times New Roman"/>
                <w:sz w:val="24"/>
                <w:szCs w:val="24"/>
                <w14:ligatures w14:val="none"/>
              </w:rPr>
            </w:pPr>
          </w:p>
          <w:p w14:paraId="467B819E"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0B287733"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2A71891D"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60A5F01B"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58F91C17"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67B787DA"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06E3ACD0" w14:textId="77777777" w:rsidR="008C4A61" w:rsidRPr="003C40FC" w:rsidRDefault="008C4A61" w:rsidP="007745FD">
            <w:pPr>
              <w:numPr>
                <w:ilvl w:val="0"/>
                <w:numId w:val="1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67694947"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4D2D1EF4" w14:textId="77777777" w:rsidR="008C4A61" w:rsidRPr="003C40FC" w:rsidRDefault="008C4A61" w:rsidP="008C4A61">
            <w:pPr>
              <w:rPr>
                <w:rFonts w:ascii="Times New Roman" w:hAnsi="Times New Roman" w:cs="Times New Roman"/>
                <w:sz w:val="24"/>
                <w:szCs w:val="24"/>
                <w14:ligatures w14:val="none"/>
              </w:rPr>
            </w:pPr>
          </w:p>
          <w:p w14:paraId="570961A3" w14:textId="77777777" w:rsidR="008C4A61" w:rsidRPr="003C40FC" w:rsidRDefault="008C4A61" w:rsidP="007745FD">
            <w:pPr>
              <w:numPr>
                <w:ilvl w:val="0"/>
                <w:numId w:val="1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1DF392BE" w14:textId="77777777" w:rsidR="008C4A61" w:rsidRPr="003C40FC" w:rsidRDefault="008C4A61" w:rsidP="008C4A61">
            <w:pPr>
              <w:rPr>
                <w:rFonts w:ascii="Times New Roman" w:hAnsi="Times New Roman" w:cs="Times New Roman"/>
                <w:sz w:val="24"/>
                <w:szCs w:val="24"/>
                <w14:ligatures w14:val="none"/>
              </w:rPr>
            </w:pPr>
          </w:p>
          <w:p w14:paraId="24514569" w14:textId="77777777" w:rsidR="008C4A61" w:rsidRPr="003C40FC" w:rsidRDefault="008C4A61" w:rsidP="008C4A61">
            <w:pPr>
              <w:jc w:val="right"/>
              <w:rPr>
                <w:rFonts w:ascii="Times New Roman" w:hAnsi="Times New Roman" w:cs="Times New Roman"/>
                <w:sz w:val="24"/>
                <w:szCs w:val="24"/>
                <w14:ligatures w14:val="none"/>
              </w:rPr>
            </w:pPr>
          </w:p>
          <w:p w14:paraId="5CE0A46F" w14:textId="77777777" w:rsidR="008C4A61" w:rsidRPr="003C40FC" w:rsidRDefault="008C4A61" w:rsidP="007745FD">
            <w:pPr>
              <w:numPr>
                <w:ilvl w:val="0"/>
                <w:numId w:val="1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3111279E" w14:textId="77777777" w:rsidR="008C4A61" w:rsidRPr="003C40FC" w:rsidRDefault="008C4A61" w:rsidP="008C4A61">
            <w:pPr>
              <w:rPr>
                <w:rFonts w:ascii="Times New Roman" w:hAnsi="Times New Roman" w:cs="Times New Roman"/>
                <w:sz w:val="24"/>
                <w:szCs w:val="24"/>
                <w14:ligatures w14:val="none"/>
              </w:rPr>
            </w:pPr>
          </w:p>
          <w:p w14:paraId="7A29A473"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2A96B7A1" w14:textId="77777777" w:rsidR="008C4A61" w:rsidRPr="003C40FC" w:rsidRDefault="008C4A61" w:rsidP="008C4A61">
            <w:pPr>
              <w:rPr>
                <w:rFonts w:ascii="Times New Roman" w:hAnsi="Times New Roman" w:cs="Times New Roman"/>
                <w:i/>
                <w:iCs/>
                <w:sz w:val="24"/>
                <w:szCs w:val="24"/>
                <w:u w:val="single"/>
                <w14:ligatures w14:val="none"/>
              </w:rPr>
            </w:pPr>
          </w:p>
          <w:p w14:paraId="730F6C09" w14:textId="77777777" w:rsidR="008C4A61" w:rsidRPr="003C40FC" w:rsidRDefault="008C4A61" w:rsidP="007745FD">
            <w:pPr>
              <w:numPr>
                <w:ilvl w:val="0"/>
                <w:numId w:val="13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31B0793A" w14:textId="77777777" w:rsidR="008C4A61" w:rsidRPr="003C40FC" w:rsidRDefault="008C4A61" w:rsidP="007745FD">
            <w:pPr>
              <w:numPr>
                <w:ilvl w:val="0"/>
                <w:numId w:val="13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5A276589" w14:textId="77777777" w:rsidR="008C4A61" w:rsidRPr="003C40FC" w:rsidRDefault="008C4A61" w:rsidP="008C4A61">
            <w:pPr>
              <w:rPr>
                <w:rFonts w:ascii="Times New Roman" w:hAnsi="Times New Roman" w:cs="Times New Roman"/>
                <w:i/>
                <w:iCs/>
                <w:sz w:val="24"/>
                <w:szCs w:val="24"/>
                <w14:ligatures w14:val="none"/>
              </w:rPr>
            </w:pPr>
          </w:p>
          <w:p w14:paraId="346F0CD7"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Retailers</w:t>
            </w:r>
          </w:p>
          <w:p w14:paraId="234C664E" w14:textId="77777777" w:rsidR="008C4A61" w:rsidRPr="003C40FC" w:rsidRDefault="008C4A61" w:rsidP="008C4A61">
            <w:pPr>
              <w:rPr>
                <w:rFonts w:ascii="Times New Roman" w:hAnsi="Times New Roman" w:cs="Times New Roman"/>
                <w:i/>
                <w:iCs/>
                <w:sz w:val="24"/>
                <w:szCs w:val="24"/>
                <w14:ligatures w14:val="none"/>
              </w:rPr>
            </w:pPr>
          </w:p>
          <w:p w14:paraId="44FD7BC7" w14:textId="77777777" w:rsidR="008C4A61" w:rsidRPr="003C40FC" w:rsidRDefault="008C4A61" w:rsidP="007745FD">
            <w:pPr>
              <w:numPr>
                <w:ilvl w:val="0"/>
                <w:numId w:val="13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4B825909" w14:textId="77777777" w:rsidR="008C4A61" w:rsidRPr="003C40FC" w:rsidRDefault="008C4A61" w:rsidP="008C4A61">
            <w:pPr>
              <w:rPr>
                <w:rFonts w:ascii="Times New Roman" w:hAnsi="Times New Roman" w:cs="Times New Roman"/>
                <w:i/>
                <w:iCs/>
                <w:sz w:val="24"/>
                <w:szCs w:val="24"/>
                <w14:ligatures w14:val="none"/>
              </w:rPr>
            </w:pPr>
          </w:p>
          <w:p w14:paraId="629E7CA5" w14:textId="77777777" w:rsidR="008C4A61" w:rsidRPr="003C40FC" w:rsidRDefault="008C4A61" w:rsidP="008C4A61">
            <w:pPr>
              <w:rPr>
                <w:rFonts w:ascii="Times New Roman" w:hAnsi="Times New Roman" w:cs="Times New Roman"/>
                <w:i/>
                <w:iCs/>
                <w:sz w:val="24"/>
                <w:szCs w:val="24"/>
                <w14:ligatures w14:val="none"/>
              </w:rPr>
            </w:pPr>
          </w:p>
        </w:tc>
        <w:tc>
          <w:tcPr>
            <w:tcW w:w="1303" w:type="dxa"/>
          </w:tcPr>
          <w:p w14:paraId="75209FA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7F98CD9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2413D52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27E3FA2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304" w:type="dxa"/>
          </w:tcPr>
          <w:p w14:paraId="70016A1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0DDFF2C0" w14:textId="77777777" w:rsidR="008C4A61" w:rsidRPr="003C40FC" w:rsidRDefault="008C4A61" w:rsidP="008C4A61">
      <w:pPr>
        <w:rPr>
          <w:rFonts w:ascii="Times New Roman" w:hAnsi="Times New Roman" w:cs="Times New Roman"/>
          <w:kern w:val="0"/>
          <w:sz w:val="24"/>
          <w:szCs w:val="24"/>
          <w14:ligatures w14:val="none"/>
        </w:rPr>
      </w:pPr>
    </w:p>
    <w:bookmarkEnd w:id="495"/>
    <w:p w14:paraId="5609938B" w14:textId="77777777" w:rsidR="008C4A61" w:rsidRDefault="008C4A61" w:rsidP="008C4A61">
      <w:pPr>
        <w:contextualSpacing/>
        <w:rPr>
          <w:rFonts w:ascii="Times New Roman" w:hAnsi="Times New Roman" w:cs="Times New Roman"/>
          <w:kern w:val="0"/>
          <w:sz w:val="24"/>
          <w:szCs w:val="24"/>
          <w14:ligatures w14:val="none"/>
        </w:rPr>
      </w:pPr>
    </w:p>
    <w:p w14:paraId="63CF1F34" w14:textId="77777777" w:rsidR="00213121" w:rsidRDefault="00213121" w:rsidP="008C4A61">
      <w:pPr>
        <w:contextualSpacing/>
        <w:rPr>
          <w:rFonts w:ascii="Times New Roman" w:hAnsi="Times New Roman" w:cs="Times New Roman"/>
          <w:kern w:val="0"/>
          <w:sz w:val="24"/>
          <w:szCs w:val="24"/>
          <w14:ligatures w14:val="none"/>
        </w:rPr>
      </w:pPr>
    </w:p>
    <w:p w14:paraId="6E6DF578" w14:textId="77777777" w:rsidR="00213121" w:rsidRDefault="00213121" w:rsidP="008C4A61">
      <w:pPr>
        <w:contextualSpacing/>
        <w:rPr>
          <w:rFonts w:ascii="Times New Roman" w:hAnsi="Times New Roman" w:cs="Times New Roman"/>
          <w:kern w:val="0"/>
          <w:sz w:val="24"/>
          <w:szCs w:val="24"/>
          <w14:ligatures w14:val="none"/>
        </w:rPr>
      </w:pPr>
    </w:p>
    <w:p w14:paraId="3902312B" w14:textId="77777777" w:rsidR="00213121" w:rsidRDefault="00213121" w:rsidP="008C4A61">
      <w:pPr>
        <w:contextualSpacing/>
        <w:rPr>
          <w:rFonts w:ascii="Times New Roman" w:hAnsi="Times New Roman" w:cs="Times New Roman"/>
          <w:kern w:val="0"/>
          <w:sz w:val="24"/>
          <w:szCs w:val="24"/>
          <w14:ligatures w14:val="none"/>
        </w:rPr>
      </w:pPr>
    </w:p>
    <w:p w14:paraId="3DEBDB41" w14:textId="77777777" w:rsidR="00213121" w:rsidRDefault="00213121" w:rsidP="008C4A61">
      <w:pPr>
        <w:contextualSpacing/>
        <w:rPr>
          <w:rFonts w:ascii="Times New Roman" w:hAnsi="Times New Roman" w:cs="Times New Roman"/>
          <w:kern w:val="0"/>
          <w:sz w:val="24"/>
          <w:szCs w:val="24"/>
          <w14:ligatures w14:val="none"/>
        </w:rPr>
      </w:pPr>
    </w:p>
    <w:p w14:paraId="720251A5" w14:textId="77777777" w:rsidR="00213121" w:rsidRDefault="00213121" w:rsidP="008C4A61">
      <w:pPr>
        <w:contextualSpacing/>
        <w:rPr>
          <w:rFonts w:ascii="Times New Roman" w:hAnsi="Times New Roman" w:cs="Times New Roman"/>
          <w:kern w:val="0"/>
          <w:sz w:val="24"/>
          <w:szCs w:val="24"/>
          <w14:ligatures w14:val="none"/>
        </w:rPr>
      </w:pPr>
    </w:p>
    <w:p w14:paraId="377AC55D" w14:textId="77777777" w:rsidR="00213121" w:rsidRDefault="00213121" w:rsidP="008C4A61">
      <w:pPr>
        <w:contextualSpacing/>
        <w:rPr>
          <w:rFonts w:ascii="Times New Roman" w:hAnsi="Times New Roman" w:cs="Times New Roman"/>
          <w:kern w:val="0"/>
          <w:sz w:val="24"/>
          <w:szCs w:val="24"/>
          <w14:ligatures w14:val="none"/>
        </w:rPr>
      </w:pPr>
    </w:p>
    <w:p w14:paraId="18CB3D7C" w14:textId="77777777" w:rsidR="00213121" w:rsidRDefault="00213121" w:rsidP="008C4A61">
      <w:pPr>
        <w:contextualSpacing/>
        <w:rPr>
          <w:rFonts w:ascii="Times New Roman" w:hAnsi="Times New Roman" w:cs="Times New Roman"/>
          <w:kern w:val="0"/>
          <w:sz w:val="24"/>
          <w:szCs w:val="24"/>
          <w14:ligatures w14:val="none"/>
        </w:rPr>
      </w:pPr>
    </w:p>
    <w:p w14:paraId="22901EEC" w14:textId="77777777" w:rsidR="00213121" w:rsidRPr="003C40FC" w:rsidRDefault="00213121" w:rsidP="008C4A61">
      <w:pPr>
        <w:contextualSpacing/>
        <w:rPr>
          <w:rFonts w:ascii="Times New Roman" w:hAnsi="Times New Roman" w:cs="Times New Roman"/>
          <w:kern w:val="0"/>
          <w:sz w:val="24"/>
          <w:szCs w:val="24"/>
          <w14:ligatures w14:val="none"/>
        </w:rPr>
      </w:pPr>
    </w:p>
    <w:p w14:paraId="486E255F"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An analysis of the political risk to natural attractions of the tourism industry</w:t>
      </w:r>
    </w:p>
    <w:p w14:paraId="449C7A3D" w14:textId="77777777" w:rsidR="008C4A61" w:rsidRPr="003C40FC" w:rsidRDefault="008C4A61" w:rsidP="008C4A61">
      <w:pPr>
        <w:rPr>
          <w:rFonts w:ascii="Times New Roman" w:hAnsi="Times New Roman" w:cs="Times New Roman"/>
          <w:kern w:val="0"/>
          <w:sz w:val="24"/>
          <w:szCs w:val="24"/>
          <w14:ligatures w14:val="none"/>
        </w:rPr>
      </w:pPr>
    </w:p>
    <w:tbl>
      <w:tblPr>
        <w:tblStyle w:val="TableGrid4"/>
        <w:tblW w:w="0" w:type="auto"/>
        <w:tblLook w:val="04A0" w:firstRow="1" w:lastRow="0" w:firstColumn="1" w:lastColumn="0" w:noHBand="0" w:noVBand="1"/>
      </w:tblPr>
      <w:tblGrid>
        <w:gridCol w:w="2378"/>
        <w:gridCol w:w="1184"/>
        <w:gridCol w:w="1184"/>
        <w:gridCol w:w="1184"/>
        <w:gridCol w:w="1183"/>
        <w:gridCol w:w="1183"/>
      </w:tblGrid>
      <w:tr w:rsidR="007044EC" w:rsidRPr="003C40FC" w14:paraId="30EF9EB3" w14:textId="77777777" w:rsidTr="003D68ED">
        <w:tc>
          <w:tcPr>
            <w:tcW w:w="2456" w:type="dxa"/>
          </w:tcPr>
          <w:p w14:paraId="420A500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919" w:type="dxa"/>
            <w:gridSpan w:val="5"/>
          </w:tcPr>
          <w:p w14:paraId="20ABE1AD" w14:textId="1D4089A4"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POLITICAL RISK TO NATURAL ATTRACTION</w:t>
            </w:r>
          </w:p>
          <w:p w14:paraId="7CFD5CDF" w14:textId="77777777" w:rsidR="008C4A61" w:rsidRPr="003C40FC" w:rsidRDefault="008C4A61" w:rsidP="008C4A61">
            <w:pPr>
              <w:rPr>
                <w:rFonts w:ascii="Times New Roman" w:hAnsi="Times New Roman" w:cs="Times New Roman"/>
                <w:sz w:val="24"/>
                <w:szCs w:val="24"/>
                <w14:ligatures w14:val="none"/>
              </w:rPr>
            </w:pPr>
          </w:p>
          <w:p w14:paraId="1EE0CB9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508C1AAA" w14:textId="77777777" w:rsidTr="003D68ED">
        <w:tc>
          <w:tcPr>
            <w:tcW w:w="2456" w:type="dxa"/>
          </w:tcPr>
          <w:p w14:paraId="73A80500"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0FD4D84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84" w:type="dxa"/>
          </w:tcPr>
          <w:p w14:paraId="7378BD7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84" w:type="dxa"/>
          </w:tcPr>
          <w:p w14:paraId="7A09F44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84" w:type="dxa"/>
          </w:tcPr>
          <w:p w14:paraId="6AEDCE9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84" w:type="dxa"/>
          </w:tcPr>
          <w:p w14:paraId="401A6B1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50BBD991" w14:textId="77777777" w:rsidTr="003D68ED">
        <w:tc>
          <w:tcPr>
            <w:tcW w:w="2456" w:type="dxa"/>
          </w:tcPr>
          <w:p w14:paraId="29E7D183"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Natural attractions</w:t>
            </w:r>
          </w:p>
          <w:p w14:paraId="3D5D5BB1" w14:textId="77777777" w:rsidR="008C4A61" w:rsidRPr="003C40FC" w:rsidRDefault="008C4A61" w:rsidP="008C4A61">
            <w:pPr>
              <w:rPr>
                <w:rFonts w:ascii="Times New Roman" w:hAnsi="Times New Roman" w:cs="Times New Roman"/>
                <w:sz w:val="24"/>
                <w:szCs w:val="24"/>
                <w14:ligatures w14:val="none"/>
              </w:rPr>
            </w:pPr>
          </w:p>
          <w:p w14:paraId="41936B9E"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Tongo whistling rocks.</w:t>
            </w:r>
          </w:p>
          <w:p w14:paraId="4F946FD4"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0C92F348"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7C8BCDC5"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1A61FCC0"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3C2A00BB"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326ADB81"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4873A7F9"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17FFD992" w14:textId="77777777" w:rsidR="008C4A61" w:rsidRPr="003C40FC" w:rsidRDefault="008C4A61" w:rsidP="007745FD">
            <w:pPr>
              <w:numPr>
                <w:ilvl w:val="0"/>
                <w:numId w:val="14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4D4A6EE9" w14:textId="77777777" w:rsidR="008C4A61" w:rsidRPr="003C40FC" w:rsidRDefault="008C4A61" w:rsidP="008C4A61">
            <w:pPr>
              <w:rPr>
                <w:rFonts w:ascii="Times New Roman" w:hAnsi="Times New Roman" w:cs="Times New Roman"/>
                <w:sz w:val="24"/>
                <w:szCs w:val="24"/>
                <w14:ligatures w14:val="none"/>
              </w:rPr>
            </w:pPr>
          </w:p>
          <w:p w14:paraId="3B8DB550"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Paga Crocodile Pond</w:t>
            </w:r>
          </w:p>
          <w:p w14:paraId="4671A1A4" w14:textId="77777777" w:rsidR="008C4A61" w:rsidRPr="003C40FC" w:rsidRDefault="008C4A61" w:rsidP="008C4A61">
            <w:pPr>
              <w:rPr>
                <w:rFonts w:ascii="Times New Roman" w:hAnsi="Times New Roman" w:cs="Times New Roman"/>
                <w:sz w:val="24"/>
                <w:szCs w:val="24"/>
                <w14:ligatures w14:val="none"/>
              </w:rPr>
            </w:pPr>
          </w:p>
          <w:p w14:paraId="1052F9C8"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Smoke weavers</w:t>
            </w:r>
          </w:p>
          <w:p w14:paraId="5A452208"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29376579"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4D3CA142"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2A0333B3"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57E321E2"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3F97BC5C"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3B21E66C"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1E917E46" w14:textId="77777777" w:rsidR="008C4A61" w:rsidRPr="003C40FC" w:rsidRDefault="008C4A61" w:rsidP="007745FD">
            <w:pPr>
              <w:numPr>
                <w:ilvl w:val="0"/>
                <w:numId w:val="14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4EA61061" w14:textId="77777777" w:rsidR="008C4A61" w:rsidRPr="003C40FC" w:rsidRDefault="008C4A61" w:rsidP="008C4A61">
            <w:pPr>
              <w:rPr>
                <w:rFonts w:ascii="Times New Roman" w:hAnsi="Times New Roman" w:cs="Times New Roman"/>
                <w:sz w:val="24"/>
                <w:szCs w:val="24"/>
                <w14:ligatures w14:val="none"/>
              </w:rPr>
            </w:pPr>
          </w:p>
        </w:tc>
        <w:tc>
          <w:tcPr>
            <w:tcW w:w="1383" w:type="dxa"/>
          </w:tcPr>
          <w:p w14:paraId="53CF47F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520953D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AE2D312"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AC8438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6FD4C5F9"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1595E193" w14:textId="77777777" w:rsidTr="003D68ED">
        <w:tc>
          <w:tcPr>
            <w:tcW w:w="2456" w:type="dxa"/>
          </w:tcPr>
          <w:p w14:paraId="5196701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i/>
                <w:iCs/>
                <w:sz w:val="24"/>
                <w:szCs w:val="24"/>
                <w14:ligatures w14:val="none"/>
              </w:rPr>
              <w:t xml:space="preserve"> Artificial visitors attraction.</w:t>
            </w:r>
          </w:p>
          <w:p w14:paraId="1357B33F" w14:textId="77777777" w:rsidR="008C4A61" w:rsidRPr="003C40FC" w:rsidRDefault="008C4A61" w:rsidP="008C4A61">
            <w:pPr>
              <w:rPr>
                <w:rFonts w:ascii="Times New Roman" w:hAnsi="Times New Roman" w:cs="Times New Roman"/>
                <w:sz w:val="24"/>
                <w:szCs w:val="24"/>
                <w14:ligatures w14:val="none"/>
              </w:rPr>
            </w:pPr>
          </w:p>
          <w:p w14:paraId="26843FE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3A93FD06" w14:textId="77777777" w:rsidR="008C4A61" w:rsidRPr="003C40FC" w:rsidRDefault="008C4A61" w:rsidP="008C4A61">
            <w:pPr>
              <w:rPr>
                <w:rFonts w:ascii="Times New Roman" w:hAnsi="Times New Roman" w:cs="Times New Roman"/>
                <w:b/>
                <w:bCs/>
                <w:sz w:val="24"/>
                <w:szCs w:val="24"/>
                <w14:ligatures w14:val="none"/>
              </w:rPr>
            </w:pPr>
          </w:p>
          <w:p w14:paraId="5A5E97EF" w14:textId="77777777" w:rsidR="008C4A61" w:rsidRPr="003C40FC" w:rsidRDefault="008C4A61" w:rsidP="007745FD">
            <w:pPr>
              <w:numPr>
                <w:ilvl w:val="0"/>
                <w:numId w:val="14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9F793F9" w14:textId="77777777" w:rsidR="008C4A61" w:rsidRPr="003C40FC" w:rsidRDefault="008C4A61" w:rsidP="007745FD">
            <w:pPr>
              <w:numPr>
                <w:ilvl w:val="0"/>
                <w:numId w:val="147"/>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29F4A3B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tc>
        <w:tc>
          <w:tcPr>
            <w:tcW w:w="1383" w:type="dxa"/>
          </w:tcPr>
          <w:p w14:paraId="293A028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1805E85"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24B6EDD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18CFC6B9"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6076AB7"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6018BB3B" w14:textId="77777777" w:rsidTr="003D68ED">
        <w:tc>
          <w:tcPr>
            <w:tcW w:w="2456" w:type="dxa"/>
          </w:tcPr>
          <w:p w14:paraId="31FB77E1"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Purpose build attraction</w:t>
            </w:r>
          </w:p>
          <w:p w14:paraId="1732C46A"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11A5C98A" w14:textId="77777777" w:rsidR="008C4A61" w:rsidRPr="003C40FC" w:rsidRDefault="008C4A61" w:rsidP="008C4A61">
            <w:pPr>
              <w:rPr>
                <w:rFonts w:ascii="Times New Roman" w:hAnsi="Times New Roman" w:cs="Times New Roman"/>
                <w:b/>
                <w:bCs/>
                <w:sz w:val="24"/>
                <w:szCs w:val="24"/>
                <w14:ligatures w14:val="none"/>
              </w:rPr>
            </w:pPr>
          </w:p>
          <w:p w14:paraId="20315AFF"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207CB464" w14:textId="77777777" w:rsidR="008C4A61" w:rsidRPr="003C40FC" w:rsidRDefault="008C4A61" w:rsidP="007745FD">
            <w:pPr>
              <w:numPr>
                <w:ilvl w:val="0"/>
                <w:numId w:val="148"/>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6B212C4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72AD8D37"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070F71F1"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7692E0DF"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7BC9BF4C"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05BCC338"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3599F185" w14:textId="77777777" w:rsidR="008C4A61" w:rsidRPr="003C40FC" w:rsidRDefault="008C4A61" w:rsidP="007745FD">
            <w:pPr>
              <w:numPr>
                <w:ilvl w:val="0"/>
                <w:numId w:val="14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6DD33B4D" w14:textId="77777777" w:rsidR="008C4A61" w:rsidRPr="003C40FC" w:rsidRDefault="008C4A61" w:rsidP="008C4A61">
            <w:pPr>
              <w:rPr>
                <w:rFonts w:ascii="Times New Roman" w:hAnsi="Times New Roman" w:cs="Times New Roman"/>
                <w:b/>
                <w:bCs/>
                <w:i/>
                <w:iCs/>
                <w:sz w:val="24"/>
                <w:szCs w:val="24"/>
                <w14:ligatures w14:val="none"/>
              </w:rPr>
            </w:pPr>
          </w:p>
        </w:tc>
        <w:tc>
          <w:tcPr>
            <w:tcW w:w="1383" w:type="dxa"/>
          </w:tcPr>
          <w:p w14:paraId="5B96FDD2"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A943D13"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3F7EF4C"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9A417F1"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37375084"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4D894FEF" w14:textId="77777777" w:rsidTr="003D68ED">
        <w:tc>
          <w:tcPr>
            <w:tcW w:w="2456" w:type="dxa"/>
          </w:tcPr>
          <w:p w14:paraId="2FD3BA20"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Bolgatanga Basket Weavers.</w:t>
            </w:r>
          </w:p>
          <w:p w14:paraId="6898227B" w14:textId="77777777" w:rsidR="008C4A61" w:rsidRPr="003C40FC" w:rsidRDefault="008C4A61" w:rsidP="008C4A61">
            <w:pPr>
              <w:rPr>
                <w:rFonts w:ascii="Times New Roman" w:hAnsi="Times New Roman" w:cs="Times New Roman"/>
                <w:sz w:val="24"/>
                <w:szCs w:val="24"/>
                <w14:ligatures w14:val="none"/>
              </w:rPr>
            </w:pPr>
          </w:p>
          <w:p w14:paraId="2F6FC61D"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6E1022EB"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C189025"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555EE888"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350B8472"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15E4D77E"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072BBA98"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33A20713"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69F64408"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279CE8D5" w14:textId="77777777" w:rsidR="008C4A61" w:rsidRPr="003C40FC" w:rsidRDefault="008C4A61" w:rsidP="007745FD">
            <w:pPr>
              <w:numPr>
                <w:ilvl w:val="0"/>
                <w:numId w:val="14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Articulator drivers </w:t>
            </w:r>
          </w:p>
          <w:p w14:paraId="499D0BDE" w14:textId="77777777" w:rsidR="008C4A61" w:rsidRPr="003C40FC" w:rsidRDefault="008C4A61" w:rsidP="008C4A61">
            <w:pPr>
              <w:rPr>
                <w:rFonts w:ascii="Times New Roman" w:hAnsi="Times New Roman" w:cs="Times New Roman"/>
                <w:i/>
                <w:iCs/>
                <w:sz w:val="24"/>
                <w:szCs w:val="24"/>
                <w14:ligatures w14:val="none"/>
              </w:rPr>
            </w:pPr>
          </w:p>
        </w:tc>
        <w:tc>
          <w:tcPr>
            <w:tcW w:w="1383" w:type="dxa"/>
          </w:tcPr>
          <w:p w14:paraId="28DD3158"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8BAD3CF"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425C9A0B"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58E7CC6" w14:textId="77777777" w:rsidR="008C4A61" w:rsidRPr="003C40FC" w:rsidRDefault="008C4A61" w:rsidP="008C4A61">
            <w:pPr>
              <w:rPr>
                <w:rFonts w:ascii="Times New Roman" w:hAnsi="Times New Roman" w:cs="Times New Roman"/>
                <w:sz w:val="24"/>
                <w:szCs w:val="24"/>
                <w14:ligatures w14:val="none"/>
              </w:rPr>
            </w:pPr>
          </w:p>
        </w:tc>
        <w:tc>
          <w:tcPr>
            <w:tcW w:w="1384" w:type="dxa"/>
          </w:tcPr>
          <w:p w14:paraId="76559D88" w14:textId="77777777" w:rsidR="008C4A61" w:rsidRPr="003C40FC" w:rsidRDefault="008C4A61" w:rsidP="008C4A61">
            <w:pPr>
              <w:rPr>
                <w:rFonts w:ascii="Times New Roman" w:hAnsi="Times New Roman" w:cs="Times New Roman"/>
                <w:sz w:val="24"/>
                <w:szCs w:val="24"/>
                <w14:ligatures w14:val="none"/>
              </w:rPr>
            </w:pPr>
          </w:p>
        </w:tc>
      </w:tr>
    </w:tbl>
    <w:p w14:paraId="312EC147" w14:textId="77777777" w:rsidR="00213121" w:rsidRDefault="00213121" w:rsidP="00213121">
      <w:pPr>
        <w:ind w:left="720"/>
        <w:contextualSpacing/>
        <w:rPr>
          <w:rFonts w:ascii="Times New Roman" w:hAnsi="Times New Roman" w:cs="Times New Roman"/>
          <w:kern w:val="0"/>
          <w:sz w:val="24"/>
          <w:szCs w:val="24"/>
          <w14:ligatures w14:val="none"/>
        </w:rPr>
      </w:pPr>
    </w:p>
    <w:p w14:paraId="33AC3A20" w14:textId="77777777" w:rsidR="00213121" w:rsidRDefault="00213121" w:rsidP="00213121">
      <w:pPr>
        <w:ind w:left="720"/>
        <w:contextualSpacing/>
        <w:rPr>
          <w:rFonts w:ascii="Times New Roman" w:hAnsi="Times New Roman" w:cs="Times New Roman"/>
          <w:kern w:val="0"/>
          <w:sz w:val="24"/>
          <w:szCs w:val="24"/>
          <w14:ligatures w14:val="none"/>
        </w:rPr>
      </w:pPr>
    </w:p>
    <w:p w14:paraId="0FD89CC1" w14:textId="77777777" w:rsidR="00213121" w:rsidRDefault="00213121" w:rsidP="00213121">
      <w:pPr>
        <w:ind w:left="720"/>
        <w:contextualSpacing/>
        <w:rPr>
          <w:rFonts w:ascii="Times New Roman" w:hAnsi="Times New Roman" w:cs="Times New Roman"/>
          <w:kern w:val="0"/>
          <w:sz w:val="24"/>
          <w:szCs w:val="24"/>
          <w14:ligatures w14:val="none"/>
        </w:rPr>
      </w:pPr>
    </w:p>
    <w:p w14:paraId="66D89480" w14:textId="77777777" w:rsidR="00213121" w:rsidRDefault="00213121" w:rsidP="00213121">
      <w:pPr>
        <w:ind w:left="720"/>
        <w:contextualSpacing/>
        <w:rPr>
          <w:rFonts w:ascii="Times New Roman" w:hAnsi="Times New Roman" w:cs="Times New Roman"/>
          <w:kern w:val="0"/>
          <w:sz w:val="24"/>
          <w:szCs w:val="24"/>
          <w14:ligatures w14:val="none"/>
        </w:rPr>
      </w:pPr>
    </w:p>
    <w:p w14:paraId="4AE078E3" w14:textId="77777777" w:rsidR="00213121" w:rsidRDefault="00213121" w:rsidP="00213121">
      <w:pPr>
        <w:ind w:left="720"/>
        <w:contextualSpacing/>
        <w:rPr>
          <w:rFonts w:ascii="Times New Roman" w:hAnsi="Times New Roman" w:cs="Times New Roman"/>
          <w:kern w:val="0"/>
          <w:sz w:val="24"/>
          <w:szCs w:val="24"/>
          <w14:ligatures w14:val="none"/>
        </w:rPr>
      </w:pPr>
    </w:p>
    <w:p w14:paraId="7970D0F2" w14:textId="77777777" w:rsidR="00213121" w:rsidRDefault="00213121" w:rsidP="00213121">
      <w:pPr>
        <w:ind w:left="720"/>
        <w:contextualSpacing/>
        <w:rPr>
          <w:rFonts w:ascii="Times New Roman" w:hAnsi="Times New Roman" w:cs="Times New Roman"/>
          <w:kern w:val="0"/>
          <w:sz w:val="24"/>
          <w:szCs w:val="24"/>
          <w14:ligatures w14:val="none"/>
        </w:rPr>
      </w:pPr>
    </w:p>
    <w:p w14:paraId="1F8B70B7" w14:textId="77777777" w:rsidR="00213121" w:rsidRDefault="00213121" w:rsidP="00213121">
      <w:pPr>
        <w:ind w:left="720"/>
        <w:contextualSpacing/>
        <w:rPr>
          <w:rFonts w:ascii="Times New Roman" w:hAnsi="Times New Roman" w:cs="Times New Roman"/>
          <w:kern w:val="0"/>
          <w:sz w:val="24"/>
          <w:szCs w:val="24"/>
          <w14:ligatures w14:val="none"/>
        </w:rPr>
      </w:pPr>
    </w:p>
    <w:p w14:paraId="46347202" w14:textId="780CD670"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Analysis of the political risk to the accommodation sector of the tourism industry.</w:t>
      </w:r>
    </w:p>
    <w:tbl>
      <w:tblPr>
        <w:tblStyle w:val="TableGrid4"/>
        <w:tblW w:w="7645" w:type="dxa"/>
        <w:tblLook w:val="04A0" w:firstRow="1" w:lastRow="0" w:firstColumn="1" w:lastColumn="0" w:noHBand="0" w:noVBand="1"/>
      </w:tblPr>
      <w:tblGrid>
        <w:gridCol w:w="2616"/>
        <w:gridCol w:w="799"/>
        <w:gridCol w:w="810"/>
        <w:gridCol w:w="900"/>
        <w:gridCol w:w="1080"/>
        <w:gridCol w:w="1440"/>
      </w:tblGrid>
      <w:tr w:rsidR="007044EC" w:rsidRPr="003C40FC" w14:paraId="36113B2C" w14:textId="77777777" w:rsidTr="003630D3">
        <w:tc>
          <w:tcPr>
            <w:tcW w:w="2616" w:type="dxa"/>
          </w:tcPr>
          <w:p w14:paraId="6506875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029" w:type="dxa"/>
            <w:gridSpan w:val="5"/>
          </w:tcPr>
          <w:p w14:paraId="46834C41" w14:textId="0C5675D2"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POLITICAL RISK TO </w:t>
            </w:r>
            <w:r w:rsidR="00213121" w:rsidRPr="003C40FC">
              <w:rPr>
                <w:rFonts w:ascii="Times New Roman" w:hAnsi="Times New Roman" w:cs="Times New Roman"/>
                <w:sz w:val="24"/>
                <w:szCs w:val="24"/>
                <w14:ligatures w14:val="none"/>
              </w:rPr>
              <w:t>ACCOMODATION ACTIVITIES</w:t>
            </w:r>
            <w:r w:rsidRPr="003C40FC">
              <w:rPr>
                <w:rFonts w:ascii="Times New Roman" w:hAnsi="Times New Roman" w:cs="Times New Roman"/>
                <w:sz w:val="24"/>
                <w:szCs w:val="24"/>
                <w14:ligatures w14:val="none"/>
              </w:rPr>
              <w:t xml:space="preserve"> (MR)</w:t>
            </w:r>
          </w:p>
        </w:tc>
      </w:tr>
      <w:tr w:rsidR="007044EC" w:rsidRPr="003C40FC" w14:paraId="1E9AFFEB" w14:textId="77777777" w:rsidTr="003630D3">
        <w:tc>
          <w:tcPr>
            <w:tcW w:w="2616" w:type="dxa"/>
          </w:tcPr>
          <w:p w14:paraId="4E17CD7E" w14:textId="77777777" w:rsidR="008C4A61" w:rsidRPr="003C40FC" w:rsidRDefault="008C4A61" w:rsidP="008C4A61">
            <w:pPr>
              <w:rPr>
                <w:rFonts w:ascii="Times New Roman" w:hAnsi="Times New Roman" w:cs="Times New Roman"/>
                <w:sz w:val="24"/>
                <w:szCs w:val="24"/>
                <w14:ligatures w14:val="none"/>
              </w:rPr>
            </w:pPr>
          </w:p>
        </w:tc>
        <w:tc>
          <w:tcPr>
            <w:tcW w:w="799" w:type="dxa"/>
          </w:tcPr>
          <w:p w14:paraId="023331B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10621C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810" w:type="dxa"/>
          </w:tcPr>
          <w:p w14:paraId="6349A36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1B0EC9C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900" w:type="dxa"/>
          </w:tcPr>
          <w:p w14:paraId="215EDD5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4F5D04A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080" w:type="dxa"/>
          </w:tcPr>
          <w:p w14:paraId="3E8761A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6ABA94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440" w:type="dxa"/>
          </w:tcPr>
          <w:p w14:paraId="12CE494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EDF10F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7044EC" w:rsidRPr="003C40FC" w14:paraId="4BB57406" w14:textId="77777777" w:rsidTr="003630D3">
        <w:tc>
          <w:tcPr>
            <w:tcW w:w="2616" w:type="dxa"/>
          </w:tcPr>
          <w:p w14:paraId="3B589D95" w14:textId="77777777" w:rsidR="008C4A61" w:rsidRPr="003C40FC" w:rsidRDefault="008C4A61" w:rsidP="007745FD">
            <w:pPr>
              <w:numPr>
                <w:ilvl w:val="0"/>
                <w:numId w:val="26"/>
              </w:num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51A23458"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u w:val="single"/>
                <w14:ligatures w14:val="none"/>
              </w:rPr>
              <w:t>One Star Hotel</w:t>
            </w:r>
          </w:p>
          <w:p w14:paraId="56BEFE4A"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782E536B"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24431759"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3CE38554"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7F7EB2BD"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3A9C0AF3"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0F5CE3B9"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7998E2B5"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793E23ED"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5FF523C5"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5A6A3354" w14:textId="77777777" w:rsidR="008C4A61" w:rsidRPr="003C40FC" w:rsidRDefault="008C4A61" w:rsidP="007745FD">
            <w:pPr>
              <w:numPr>
                <w:ilvl w:val="0"/>
                <w:numId w:val="16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Chefs (meat roaster</w:t>
            </w:r>
          </w:p>
        </w:tc>
        <w:tc>
          <w:tcPr>
            <w:tcW w:w="799" w:type="dxa"/>
          </w:tcPr>
          <w:p w14:paraId="373FF389" w14:textId="77777777" w:rsidR="008C4A61" w:rsidRPr="003C40FC" w:rsidRDefault="008C4A61" w:rsidP="008C4A61">
            <w:pPr>
              <w:rPr>
                <w:rFonts w:ascii="Times New Roman" w:hAnsi="Times New Roman" w:cs="Times New Roman"/>
                <w:sz w:val="24"/>
                <w:szCs w:val="24"/>
                <w14:ligatures w14:val="none"/>
              </w:rPr>
            </w:pPr>
          </w:p>
        </w:tc>
        <w:tc>
          <w:tcPr>
            <w:tcW w:w="810" w:type="dxa"/>
          </w:tcPr>
          <w:p w14:paraId="2B6E9654" w14:textId="77777777" w:rsidR="008C4A61" w:rsidRPr="003C40FC" w:rsidRDefault="008C4A61" w:rsidP="008C4A61">
            <w:pPr>
              <w:rPr>
                <w:rFonts w:ascii="Times New Roman" w:hAnsi="Times New Roman" w:cs="Times New Roman"/>
                <w:sz w:val="24"/>
                <w:szCs w:val="24"/>
                <w14:ligatures w14:val="none"/>
              </w:rPr>
            </w:pPr>
          </w:p>
        </w:tc>
        <w:tc>
          <w:tcPr>
            <w:tcW w:w="900" w:type="dxa"/>
          </w:tcPr>
          <w:p w14:paraId="4C89D9E6"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5F792E09" w14:textId="77777777" w:rsidR="008C4A61" w:rsidRPr="003C40FC" w:rsidRDefault="008C4A61" w:rsidP="008C4A61">
            <w:pPr>
              <w:rPr>
                <w:rFonts w:ascii="Times New Roman" w:hAnsi="Times New Roman" w:cs="Times New Roman"/>
                <w:sz w:val="24"/>
                <w:szCs w:val="24"/>
                <w14:ligatures w14:val="none"/>
              </w:rPr>
            </w:pPr>
          </w:p>
        </w:tc>
        <w:tc>
          <w:tcPr>
            <w:tcW w:w="1440" w:type="dxa"/>
          </w:tcPr>
          <w:p w14:paraId="46E7F52C"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537D9844" w14:textId="77777777" w:rsidTr="003630D3">
        <w:tc>
          <w:tcPr>
            <w:tcW w:w="2616" w:type="dxa"/>
          </w:tcPr>
          <w:p w14:paraId="0B30D842"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Guesthouse</w:t>
            </w:r>
          </w:p>
          <w:p w14:paraId="6BE519CA"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4F1B54F7"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669767DD"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597864D9"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AC1B152"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73BC847B" w14:textId="77777777" w:rsidR="008C4A61" w:rsidRPr="003C40FC" w:rsidRDefault="008C4A61" w:rsidP="007745FD">
            <w:pPr>
              <w:numPr>
                <w:ilvl w:val="0"/>
                <w:numId w:val="16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799" w:type="dxa"/>
          </w:tcPr>
          <w:p w14:paraId="22335FE4" w14:textId="77777777" w:rsidR="008C4A61" w:rsidRPr="003C40FC" w:rsidRDefault="008C4A61" w:rsidP="008C4A61">
            <w:pPr>
              <w:rPr>
                <w:rFonts w:ascii="Times New Roman" w:hAnsi="Times New Roman" w:cs="Times New Roman"/>
                <w:sz w:val="24"/>
                <w:szCs w:val="24"/>
                <w14:ligatures w14:val="none"/>
              </w:rPr>
            </w:pPr>
          </w:p>
        </w:tc>
        <w:tc>
          <w:tcPr>
            <w:tcW w:w="810" w:type="dxa"/>
          </w:tcPr>
          <w:p w14:paraId="27F27563" w14:textId="77777777" w:rsidR="008C4A61" w:rsidRPr="003C40FC" w:rsidRDefault="008C4A61" w:rsidP="008C4A61">
            <w:pPr>
              <w:rPr>
                <w:rFonts w:ascii="Times New Roman" w:hAnsi="Times New Roman" w:cs="Times New Roman"/>
                <w:sz w:val="24"/>
                <w:szCs w:val="24"/>
                <w14:ligatures w14:val="none"/>
              </w:rPr>
            </w:pPr>
          </w:p>
        </w:tc>
        <w:tc>
          <w:tcPr>
            <w:tcW w:w="900" w:type="dxa"/>
          </w:tcPr>
          <w:p w14:paraId="1B8E1C5A"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35E263D1" w14:textId="77777777" w:rsidR="008C4A61" w:rsidRPr="003C40FC" w:rsidRDefault="008C4A61" w:rsidP="008C4A61">
            <w:pPr>
              <w:rPr>
                <w:rFonts w:ascii="Times New Roman" w:hAnsi="Times New Roman" w:cs="Times New Roman"/>
                <w:sz w:val="24"/>
                <w:szCs w:val="24"/>
                <w14:ligatures w14:val="none"/>
              </w:rPr>
            </w:pPr>
          </w:p>
        </w:tc>
        <w:tc>
          <w:tcPr>
            <w:tcW w:w="1440" w:type="dxa"/>
          </w:tcPr>
          <w:p w14:paraId="491C0877"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5571E751" w14:textId="77777777" w:rsidTr="003630D3">
        <w:tc>
          <w:tcPr>
            <w:tcW w:w="2616" w:type="dxa"/>
          </w:tcPr>
          <w:p w14:paraId="14475D25"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i/>
                <w:iCs/>
                <w:sz w:val="24"/>
                <w:szCs w:val="24"/>
                <w14:ligatures w14:val="none"/>
              </w:rPr>
              <w:t xml:space="preserve">      </w:t>
            </w:r>
            <w:r w:rsidRPr="003C40FC">
              <w:rPr>
                <w:rFonts w:ascii="Times New Roman" w:hAnsi="Times New Roman" w:cs="Times New Roman"/>
                <w:b/>
                <w:bCs/>
                <w:i/>
                <w:iCs/>
                <w:sz w:val="24"/>
                <w:szCs w:val="24"/>
                <w14:ligatures w14:val="none"/>
              </w:rPr>
              <w:t xml:space="preserve">Nonpaying   </w:t>
            </w:r>
            <w:r w:rsidRPr="003C40FC">
              <w:rPr>
                <w:rFonts w:ascii="Times New Roman" w:hAnsi="Times New Roman" w:cs="Times New Roman"/>
                <w:b/>
                <w:bCs/>
                <w:i/>
                <w:iCs/>
                <w:sz w:val="24"/>
                <w:szCs w:val="24"/>
                <w:u w:val="single"/>
                <w14:ligatures w14:val="none"/>
              </w:rPr>
              <w:t>accommodation</w:t>
            </w:r>
          </w:p>
          <w:p w14:paraId="10CD1243" w14:textId="77777777" w:rsidR="008C4A61" w:rsidRPr="003C40FC" w:rsidRDefault="008C4A61" w:rsidP="007745FD">
            <w:pPr>
              <w:numPr>
                <w:ilvl w:val="0"/>
                <w:numId w:val="15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Home owners</w:t>
            </w:r>
          </w:p>
          <w:p w14:paraId="26424233" w14:textId="77777777" w:rsidR="008C4A61" w:rsidRPr="003C40FC" w:rsidRDefault="008C4A61" w:rsidP="007745FD">
            <w:pPr>
              <w:numPr>
                <w:ilvl w:val="0"/>
                <w:numId w:val="15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56F2584C" w14:textId="77777777" w:rsidR="008C4A61" w:rsidRPr="003C40FC" w:rsidRDefault="008C4A61" w:rsidP="007745FD">
            <w:pPr>
              <w:numPr>
                <w:ilvl w:val="0"/>
                <w:numId w:val="15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799" w:type="dxa"/>
          </w:tcPr>
          <w:p w14:paraId="2A32372C" w14:textId="77777777" w:rsidR="008C4A61" w:rsidRPr="003C40FC" w:rsidRDefault="008C4A61" w:rsidP="008C4A61">
            <w:pPr>
              <w:rPr>
                <w:rFonts w:ascii="Times New Roman" w:hAnsi="Times New Roman" w:cs="Times New Roman"/>
                <w:sz w:val="24"/>
                <w:szCs w:val="24"/>
                <w14:ligatures w14:val="none"/>
              </w:rPr>
            </w:pPr>
          </w:p>
        </w:tc>
        <w:tc>
          <w:tcPr>
            <w:tcW w:w="810" w:type="dxa"/>
          </w:tcPr>
          <w:p w14:paraId="637B6B79" w14:textId="77777777" w:rsidR="008C4A61" w:rsidRPr="003C40FC" w:rsidRDefault="008C4A61" w:rsidP="008C4A61">
            <w:pPr>
              <w:rPr>
                <w:rFonts w:ascii="Times New Roman" w:hAnsi="Times New Roman" w:cs="Times New Roman"/>
                <w:sz w:val="24"/>
                <w:szCs w:val="24"/>
                <w14:ligatures w14:val="none"/>
              </w:rPr>
            </w:pPr>
          </w:p>
        </w:tc>
        <w:tc>
          <w:tcPr>
            <w:tcW w:w="900" w:type="dxa"/>
          </w:tcPr>
          <w:p w14:paraId="10D6EEA8"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208E5383" w14:textId="77777777" w:rsidR="008C4A61" w:rsidRPr="003C40FC" w:rsidRDefault="008C4A61" w:rsidP="008C4A61">
            <w:pPr>
              <w:rPr>
                <w:rFonts w:ascii="Times New Roman" w:hAnsi="Times New Roman" w:cs="Times New Roman"/>
                <w:sz w:val="24"/>
                <w:szCs w:val="24"/>
                <w14:ligatures w14:val="none"/>
              </w:rPr>
            </w:pPr>
          </w:p>
        </w:tc>
        <w:tc>
          <w:tcPr>
            <w:tcW w:w="1440" w:type="dxa"/>
          </w:tcPr>
          <w:p w14:paraId="0F269013" w14:textId="77777777" w:rsidR="008C4A61" w:rsidRPr="003C40FC" w:rsidRDefault="008C4A61" w:rsidP="008C4A61">
            <w:pPr>
              <w:rPr>
                <w:rFonts w:ascii="Times New Roman" w:hAnsi="Times New Roman" w:cs="Times New Roman"/>
                <w:sz w:val="24"/>
                <w:szCs w:val="24"/>
                <w14:ligatures w14:val="none"/>
              </w:rPr>
            </w:pPr>
          </w:p>
        </w:tc>
      </w:tr>
    </w:tbl>
    <w:p w14:paraId="0DC3F408" w14:textId="77777777" w:rsidR="008C4A61" w:rsidRDefault="008C4A61" w:rsidP="008C4A61">
      <w:pPr>
        <w:rPr>
          <w:rFonts w:ascii="Times New Roman" w:hAnsi="Times New Roman" w:cs="Times New Roman"/>
          <w:kern w:val="0"/>
          <w:sz w:val="24"/>
          <w:szCs w:val="24"/>
          <w14:ligatures w14:val="none"/>
        </w:rPr>
      </w:pPr>
    </w:p>
    <w:p w14:paraId="285D8D6B" w14:textId="77777777" w:rsidR="00213121" w:rsidRDefault="00213121" w:rsidP="008C4A61">
      <w:pPr>
        <w:rPr>
          <w:rFonts w:ascii="Times New Roman" w:hAnsi="Times New Roman" w:cs="Times New Roman"/>
          <w:kern w:val="0"/>
          <w:sz w:val="24"/>
          <w:szCs w:val="24"/>
          <w14:ligatures w14:val="none"/>
        </w:rPr>
      </w:pPr>
    </w:p>
    <w:p w14:paraId="2F9D1662" w14:textId="77777777" w:rsidR="00213121" w:rsidRDefault="00213121" w:rsidP="008C4A61">
      <w:pPr>
        <w:rPr>
          <w:rFonts w:ascii="Times New Roman" w:hAnsi="Times New Roman" w:cs="Times New Roman"/>
          <w:kern w:val="0"/>
          <w:sz w:val="24"/>
          <w:szCs w:val="24"/>
          <w14:ligatures w14:val="none"/>
        </w:rPr>
      </w:pPr>
    </w:p>
    <w:p w14:paraId="4D45AB89" w14:textId="77777777" w:rsidR="00213121" w:rsidRDefault="00213121" w:rsidP="008C4A61">
      <w:pPr>
        <w:rPr>
          <w:rFonts w:ascii="Times New Roman" w:hAnsi="Times New Roman" w:cs="Times New Roman"/>
          <w:kern w:val="0"/>
          <w:sz w:val="24"/>
          <w:szCs w:val="24"/>
          <w14:ligatures w14:val="none"/>
        </w:rPr>
      </w:pPr>
    </w:p>
    <w:p w14:paraId="1CFE16EE" w14:textId="77777777" w:rsidR="00213121" w:rsidRDefault="00213121" w:rsidP="008C4A61">
      <w:pPr>
        <w:rPr>
          <w:rFonts w:ascii="Times New Roman" w:hAnsi="Times New Roman" w:cs="Times New Roman"/>
          <w:kern w:val="0"/>
          <w:sz w:val="24"/>
          <w:szCs w:val="24"/>
          <w14:ligatures w14:val="none"/>
        </w:rPr>
      </w:pPr>
    </w:p>
    <w:p w14:paraId="6E8A09A2" w14:textId="77777777" w:rsidR="00213121" w:rsidRDefault="00213121" w:rsidP="008C4A61">
      <w:pPr>
        <w:rPr>
          <w:rFonts w:ascii="Times New Roman" w:hAnsi="Times New Roman" w:cs="Times New Roman"/>
          <w:kern w:val="0"/>
          <w:sz w:val="24"/>
          <w:szCs w:val="24"/>
          <w14:ligatures w14:val="none"/>
        </w:rPr>
      </w:pPr>
    </w:p>
    <w:p w14:paraId="6566FDAA" w14:textId="77777777" w:rsidR="00213121" w:rsidRDefault="00213121" w:rsidP="008C4A61">
      <w:pPr>
        <w:rPr>
          <w:rFonts w:ascii="Times New Roman" w:hAnsi="Times New Roman" w:cs="Times New Roman"/>
          <w:kern w:val="0"/>
          <w:sz w:val="24"/>
          <w:szCs w:val="24"/>
          <w14:ligatures w14:val="none"/>
        </w:rPr>
      </w:pPr>
    </w:p>
    <w:p w14:paraId="16267BCB" w14:textId="77777777" w:rsidR="00213121" w:rsidRDefault="00213121" w:rsidP="008C4A61">
      <w:pPr>
        <w:rPr>
          <w:rFonts w:ascii="Times New Roman" w:hAnsi="Times New Roman" w:cs="Times New Roman"/>
          <w:kern w:val="0"/>
          <w:sz w:val="24"/>
          <w:szCs w:val="24"/>
          <w14:ligatures w14:val="none"/>
        </w:rPr>
      </w:pPr>
    </w:p>
    <w:p w14:paraId="759DED00" w14:textId="77777777" w:rsidR="00213121" w:rsidRDefault="00213121" w:rsidP="008C4A61">
      <w:pPr>
        <w:rPr>
          <w:rFonts w:ascii="Times New Roman" w:hAnsi="Times New Roman" w:cs="Times New Roman"/>
          <w:kern w:val="0"/>
          <w:sz w:val="24"/>
          <w:szCs w:val="24"/>
          <w14:ligatures w14:val="none"/>
        </w:rPr>
      </w:pPr>
    </w:p>
    <w:p w14:paraId="20725577" w14:textId="77777777" w:rsidR="00213121" w:rsidRPr="003C40FC" w:rsidRDefault="00213121" w:rsidP="008C4A61">
      <w:pPr>
        <w:rPr>
          <w:rFonts w:ascii="Times New Roman" w:hAnsi="Times New Roman" w:cs="Times New Roman"/>
          <w:kern w:val="0"/>
          <w:sz w:val="24"/>
          <w:szCs w:val="24"/>
          <w14:ligatures w14:val="none"/>
        </w:rPr>
      </w:pPr>
    </w:p>
    <w:p w14:paraId="31759612" w14:textId="1F8AB253"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Analysis of </w:t>
      </w:r>
      <w:r w:rsidR="00213121" w:rsidRPr="003C40FC">
        <w:rPr>
          <w:rFonts w:ascii="Times New Roman" w:hAnsi="Times New Roman" w:cs="Times New Roman"/>
          <w:kern w:val="0"/>
          <w:sz w:val="24"/>
          <w:szCs w:val="24"/>
          <w14:ligatures w14:val="none"/>
        </w:rPr>
        <w:t>the political</w:t>
      </w:r>
      <w:r w:rsidRPr="003C40FC">
        <w:rPr>
          <w:rFonts w:ascii="Times New Roman" w:hAnsi="Times New Roman" w:cs="Times New Roman"/>
          <w:kern w:val="0"/>
          <w:sz w:val="24"/>
          <w:szCs w:val="24"/>
          <w14:ligatures w14:val="none"/>
        </w:rPr>
        <w:t xml:space="preserve"> risk to </w:t>
      </w:r>
      <w:r w:rsidR="00213121" w:rsidRPr="003C40FC">
        <w:rPr>
          <w:rFonts w:ascii="Times New Roman" w:hAnsi="Times New Roman" w:cs="Times New Roman"/>
          <w:kern w:val="0"/>
          <w:sz w:val="24"/>
          <w:szCs w:val="24"/>
          <w14:ligatures w14:val="none"/>
        </w:rPr>
        <w:t>the transport</w:t>
      </w:r>
      <w:r w:rsidRPr="003C40FC">
        <w:rPr>
          <w:rFonts w:ascii="Times New Roman" w:hAnsi="Times New Roman" w:cs="Times New Roman"/>
          <w:kern w:val="0"/>
          <w:sz w:val="24"/>
          <w:szCs w:val="24"/>
          <w14:ligatures w14:val="none"/>
        </w:rPr>
        <w:t xml:space="preserve"> sector of the tourism industry</w:t>
      </w:r>
    </w:p>
    <w:tbl>
      <w:tblPr>
        <w:tblStyle w:val="TableGrid4"/>
        <w:tblW w:w="7285" w:type="dxa"/>
        <w:tblLook w:val="04A0" w:firstRow="1" w:lastRow="0" w:firstColumn="1" w:lastColumn="0" w:noHBand="0" w:noVBand="1"/>
      </w:tblPr>
      <w:tblGrid>
        <w:gridCol w:w="2497"/>
        <w:gridCol w:w="828"/>
        <w:gridCol w:w="900"/>
        <w:gridCol w:w="900"/>
        <w:gridCol w:w="990"/>
        <w:gridCol w:w="1170"/>
      </w:tblGrid>
      <w:tr w:rsidR="007044EC" w:rsidRPr="003C40FC" w14:paraId="4ADC5F25" w14:textId="77777777" w:rsidTr="00A31E71">
        <w:tc>
          <w:tcPr>
            <w:tcW w:w="2497" w:type="dxa"/>
          </w:tcPr>
          <w:p w14:paraId="070B0F1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4788" w:type="dxa"/>
            <w:gridSpan w:val="5"/>
          </w:tcPr>
          <w:p w14:paraId="4E4F14C3" w14:textId="78C1439B"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POLITICAL RISK TRANSPORT ACTIVITIES</w:t>
            </w:r>
          </w:p>
        </w:tc>
      </w:tr>
      <w:tr w:rsidR="007044EC" w:rsidRPr="003C40FC" w14:paraId="3CB4F665" w14:textId="77777777" w:rsidTr="00A31E71">
        <w:tc>
          <w:tcPr>
            <w:tcW w:w="2497" w:type="dxa"/>
          </w:tcPr>
          <w:p w14:paraId="033AF446" w14:textId="77777777" w:rsidR="008C4A61" w:rsidRPr="003C40FC" w:rsidRDefault="008C4A61" w:rsidP="008C4A61">
            <w:pPr>
              <w:rPr>
                <w:rFonts w:ascii="Times New Roman" w:hAnsi="Times New Roman" w:cs="Times New Roman"/>
                <w:b/>
                <w:bCs/>
                <w:sz w:val="24"/>
                <w:szCs w:val="24"/>
                <w14:ligatures w14:val="none"/>
              </w:rPr>
            </w:pPr>
          </w:p>
        </w:tc>
        <w:tc>
          <w:tcPr>
            <w:tcW w:w="828" w:type="dxa"/>
          </w:tcPr>
          <w:p w14:paraId="07B9CF2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900" w:type="dxa"/>
          </w:tcPr>
          <w:p w14:paraId="7E4C43E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900" w:type="dxa"/>
          </w:tcPr>
          <w:p w14:paraId="4ED63C7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990" w:type="dxa"/>
          </w:tcPr>
          <w:p w14:paraId="0BD9A0E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170" w:type="dxa"/>
          </w:tcPr>
          <w:p w14:paraId="36FDABCF" w14:textId="651F716F"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3D7F2A07" w14:textId="77777777" w:rsidTr="00A31E71">
        <w:tc>
          <w:tcPr>
            <w:tcW w:w="2497" w:type="dxa"/>
          </w:tcPr>
          <w:p w14:paraId="055D6480"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TRANSPORT </w:t>
            </w:r>
          </w:p>
          <w:p w14:paraId="6AE533E0"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76040D1C" w14:textId="77777777" w:rsidR="008C4A61" w:rsidRPr="003C40FC" w:rsidRDefault="008C4A61" w:rsidP="008C4A61">
            <w:pPr>
              <w:rPr>
                <w:rFonts w:ascii="Times New Roman" w:hAnsi="Times New Roman" w:cs="Times New Roman"/>
                <w:sz w:val="24"/>
                <w:szCs w:val="24"/>
                <w:u w:val="single"/>
                <w14:ligatures w14:val="none"/>
              </w:rPr>
            </w:pPr>
          </w:p>
          <w:p w14:paraId="1477EB61"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sz w:val="24"/>
                <w:szCs w:val="24"/>
                <w:u w:val="single"/>
                <w14:ligatures w14:val="none"/>
              </w:rPr>
              <w:t>Carrying unit</w:t>
            </w:r>
          </w:p>
          <w:p w14:paraId="578D939F" w14:textId="77777777" w:rsidR="008C4A61" w:rsidRPr="003C40FC" w:rsidRDefault="008C4A61" w:rsidP="007745FD">
            <w:pPr>
              <w:numPr>
                <w:ilvl w:val="0"/>
                <w:numId w:val="158"/>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6D651B1E"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5ACE3E5D"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353B685A"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431F141F"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1A53B16C"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17CA2CA4"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421F5017"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46506B41" w14:textId="77777777" w:rsidR="008C4A61" w:rsidRPr="003C40FC" w:rsidRDefault="008C4A61" w:rsidP="007745FD">
            <w:pPr>
              <w:numPr>
                <w:ilvl w:val="0"/>
                <w:numId w:val="15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162F81D8" w14:textId="77777777" w:rsidR="008C4A61" w:rsidRPr="003C40FC" w:rsidRDefault="008C4A61" w:rsidP="008C4A61">
            <w:pPr>
              <w:rPr>
                <w:rFonts w:ascii="Times New Roman" w:hAnsi="Times New Roman" w:cs="Times New Roman"/>
                <w:sz w:val="24"/>
                <w:szCs w:val="24"/>
                <w14:ligatures w14:val="none"/>
              </w:rPr>
            </w:pPr>
          </w:p>
          <w:p w14:paraId="3794FE28"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Sanitation unit</w:t>
            </w:r>
          </w:p>
          <w:p w14:paraId="69E71155" w14:textId="77777777" w:rsidR="008C4A61" w:rsidRPr="003C40FC" w:rsidRDefault="008C4A61" w:rsidP="007745FD">
            <w:pPr>
              <w:numPr>
                <w:ilvl w:val="0"/>
                <w:numId w:val="15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6090CAAF" w14:textId="77777777" w:rsidR="008C4A61" w:rsidRPr="003C40FC" w:rsidRDefault="008C4A61" w:rsidP="007745FD">
            <w:pPr>
              <w:numPr>
                <w:ilvl w:val="0"/>
                <w:numId w:val="15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2DBC8F7D" w14:textId="77777777" w:rsidR="008C4A61" w:rsidRPr="003C40FC" w:rsidRDefault="008C4A61" w:rsidP="007745FD">
            <w:pPr>
              <w:numPr>
                <w:ilvl w:val="0"/>
                <w:numId w:val="15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35D9882D" w14:textId="77777777" w:rsidR="008C4A61" w:rsidRPr="003C40FC" w:rsidRDefault="008C4A61" w:rsidP="007745FD">
            <w:pPr>
              <w:numPr>
                <w:ilvl w:val="0"/>
                <w:numId w:val="15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7549F10C" w14:textId="77777777" w:rsidR="008C4A61" w:rsidRPr="003C40FC" w:rsidRDefault="008C4A61" w:rsidP="007745FD">
            <w:pPr>
              <w:numPr>
                <w:ilvl w:val="0"/>
                <w:numId w:val="15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30B15D3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1F5294A6"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Travel agents</w:t>
            </w:r>
          </w:p>
          <w:p w14:paraId="3E1D7394"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0AE7D55A"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7AF09656"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7AC46DBB"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5CB28EF3"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4922EF65"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5C46DDD7" w14:textId="77777777" w:rsidR="008C4A61" w:rsidRPr="003C40FC" w:rsidRDefault="008C4A61" w:rsidP="007745FD">
            <w:pPr>
              <w:numPr>
                <w:ilvl w:val="0"/>
                <w:numId w:val="15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tc>
        <w:tc>
          <w:tcPr>
            <w:tcW w:w="828" w:type="dxa"/>
          </w:tcPr>
          <w:p w14:paraId="25B96D6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900" w:type="dxa"/>
          </w:tcPr>
          <w:p w14:paraId="55A5E7C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900" w:type="dxa"/>
          </w:tcPr>
          <w:p w14:paraId="58B95FF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990" w:type="dxa"/>
          </w:tcPr>
          <w:p w14:paraId="5AA4243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170" w:type="dxa"/>
          </w:tcPr>
          <w:p w14:paraId="660DE10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527C2FE0" w14:textId="77777777" w:rsidR="008C4A61" w:rsidRDefault="008C4A61" w:rsidP="008C4A61">
      <w:pPr>
        <w:rPr>
          <w:rFonts w:ascii="Times New Roman" w:hAnsi="Times New Roman" w:cs="Times New Roman"/>
          <w:b/>
          <w:bCs/>
          <w:kern w:val="0"/>
          <w:sz w:val="24"/>
          <w:szCs w:val="24"/>
          <w14:ligatures w14:val="none"/>
        </w:rPr>
      </w:pPr>
    </w:p>
    <w:p w14:paraId="45A064A1" w14:textId="77777777" w:rsidR="00213121" w:rsidRDefault="00213121" w:rsidP="008C4A61">
      <w:pPr>
        <w:rPr>
          <w:rFonts w:ascii="Times New Roman" w:hAnsi="Times New Roman" w:cs="Times New Roman"/>
          <w:b/>
          <w:bCs/>
          <w:kern w:val="0"/>
          <w:sz w:val="24"/>
          <w:szCs w:val="24"/>
          <w14:ligatures w14:val="none"/>
        </w:rPr>
      </w:pPr>
    </w:p>
    <w:p w14:paraId="25CE5089" w14:textId="77777777" w:rsidR="00213121" w:rsidRDefault="00213121" w:rsidP="008C4A61">
      <w:pPr>
        <w:rPr>
          <w:rFonts w:ascii="Times New Roman" w:hAnsi="Times New Roman" w:cs="Times New Roman"/>
          <w:b/>
          <w:bCs/>
          <w:kern w:val="0"/>
          <w:sz w:val="24"/>
          <w:szCs w:val="24"/>
          <w14:ligatures w14:val="none"/>
        </w:rPr>
      </w:pPr>
    </w:p>
    <w:p w14:paraId="1A0DA6FA" w14:textId="77777777" w:rsidR="00213121" w:rsidRDefault="00213121" w:rsidP="008C4A61">
      <w:pPr>
        <w:rPr>
          <w:rFonts w:ascii="Times New Roman" w:hAnsi="Times New Roman" w:cs="Times New Roman"/>
          <w:b/>
          <w:bCs/>
          <w:kern w:val="0"/>
          <w:sz w:val="24"/>
          <w:szCs w:val="24"/>
          <w14:ligatures w14:val="none"/>
        </w:rPr>
      </w:pPr>
    </w:p>
    <w:p w14:paraId="52B5B78E" w14:textId="77777777" w:rsidR="00213121" w:rsidRDefault="00213121" w:rsidP="008C4A61">
      <w:pPr>
        <w:rPr>
          <w:rFonts w:ascii="Times New Roman" w:hAnsi="Times New Roman" w:cs="Times New Roman"/>
          <w:b/>
          <w:bCs/>
          <w:kern w:val="0"/>
          <w:sz w:val="24"/>
          <w:szCs w:val="24"/>
          <w14:ligatures w14:val="none"/>
        </w:rPr>
      </w:pPr>
    </w:p>
    <w:p w14:paraId="28DA9727" w14:textId="77777777" w:rsidR="00213121" w:rsidRDefault="00213121" w:rsidP="008C4A61">
      <w:pPr>
        <w:rPr>
          <w:rFonts w:ascii="Times New Roman" w:hAnsi="Times New Roman" w:cs="Times New Roman"/>
          <w:b/>
          <w:bCs/>
          <w:kern w:val="0"/>
          <w:sz w:val="24"/>
          <w:szCs w:val="24"/>
          <w14:ligatures w14:val="none"/>
        </w:rPr>
      </w:pPr>
    </w:p>
    <w:p w14:paraId="50D60BA5" w14:textId="77777777" w:rsidR="00213121" w:rsidRPr="003C40FC" w:rsidRDefault="00213121" w:rsidP="008C4A61">
      <w:pPr>
        <w:rPr>
          <w:rFonts w:ascii="Times New Roman" w:hAnsi="Times New Roman" w:cs="Times New Roman"/>
          <w:b/>
          <w:bCs/>
          <w:kern w:val="0"/>
          <w:sz w:val="24"/>
          <w:szCs w:val="24"/>
          <w14:ligatures w14:val="none"/>
        </w:rPr>
      </w:pPr>
    </w:p>
    <w:p w14:paraId="01457C58"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Analysis of the political risk to intermediary activities of the tourism industry</w:t>
      </w:r>
    </w:p>
    <w:tbl>
      <w:tblPr>
        <w:tblStyle w:val="TableGrid4"/>
        <w:tblW w:w="0" w:type="auto"/>
        <w:tblLook w:val="04A0" w:firstRow="1" w:lastRow="0" w:firstColumn="1" w:lastColumn="0" w:noHBand="0" w:noVBand="1"/>
      </w:tblPr>
      <w:tblGrid>
        <w:gridCol w:w="2491"/>
        <w:gridCol w:w="834"/>
        <w:gridCol w:w="900"/>
        <w:gridCol w:w="1080"/>
        <w:gridCol w:w="810"/>
        <w:gridCol w:w="1620"/>
      </w:tblGrid>
      <w:tr w:rsidR="007044EC" w:rsidRPr="003C40FC" w14:paraId="7004E111" w14:textId="77777777" w:rsidTr="00A31E71">
        <w:tc>
          <w:tcPr>
            <w:tcW w:w="2491" w:type="dxa"/>
          </w:tcPr>
          <w:p w14:paraId="61BFF8E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5244" w:type="dxa"/>
            <w:gridSpan w:val="5"/>
          </w:tcPr>
          <w:p w14:paraId="1CBBE9C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POLITICAL RISK TO INTERMEDIARY ACTIVITIES</w:t>
            </w:r>
          </w:p>
        </w:tc>
      </w:tr>
      <w:tr w:rsidR="007044EC" w:rsidRPr="003C40FC" w14:paraId="6B5B2F61" w14:textId="77777777" w:rsidTr="00A31E71">
        <w:tc>
          <w:tcPr>
            <w:tcW w:w="2491" w:type="dxa"/>
          </w:tcPr>
          <w:p w14:paraId="063B3E98" w14:textId="77777777" w:rsidR="008C4A61" w:rsidRPr="003C40FC" w:rsidRDefault="008C4A61" w:rsidP="008C4A61">
            <w:pPr>
              <w:rPr>
                <w:rFonts w:ascii="Times New Roman" w:hAnsi="Times New Roman" w:cs="Times New Roman"/>
                <w:sz w:val="24"/>
                <w:szCs w:val="24"/>
                <w14:ligatures w14:val="none"/>
              </w:rPr>
            </w:pPr>
          </w:p>
        </w:tc>
        <w:tc>
          <w:tcPr>
            <w:tcW w:w="834" w:type="dxa"/>
          </w:tcPr>
          <w:p w14:paraId="29DCF29C" w14:textId="15A2D069"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900" w:type="dxa"/>
          </w:tcPr>
          <w:p w14:paraId="1C5416A7" w14:textId="3C8AA639"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080" w:type="dxa"/>
          </w:tcPr>
          <w:p w14:paraId="60F5BF2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810" w:type="dxa"/>
          </w:tcPr>
          <w:p w14:paraId="4EB468F5" w14:textId="6676D258"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620" w:type="dxa"/>
          </w:tcPr>
          <w:p w14:paraId="7A2B54A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0AF7D6AA" w14:textId="77777777" w:rsidTr="00A31E71">
        <w:tc>
          <w:tcPr>
            <w:tcW w:w="2491" w:type="dxa"/>
          </w:tcPr>
          <w:p w14:paraId="24359CB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37CAEC48" w14:textId="77777777" w:rsidR="008C4A61" w:rsidRPr="003C40FC" w:rsidRDefault="008C4A61" w:rsidP="008C4A61">
            <w:pPr>
              <w:rPr>
                <w:rFonts w:ascii="Times New Roman" w:hAnsi="Times New Roman" w:cs="Times New Roman"/>
                <w:sz w:val="24"/>
                <w:szCs w:val="24"/>
                <w14:ligatures w14:val="none"/>
              </w:rPr>
            </w:pPr>
          </w:p>
          <w:p w14:paraId="7ED75607"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Suppliers</w:t>
            </w:r>
          </w:p>
          <w:p w14:paraId="260C3C83"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3E7A2BB5"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6FEB887B"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39DFCCB2"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59BCA5CC"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35317AD9" w14:textId="77777777" w:rsidR="008C4A61" w:rsidRPr="003C40FC" w:rsidRDefault="008C4A61" w:rsidP="007745FD">
            <w:pPr>
              <w:numPr>
                <w:ilvl w:val="0"/>
                <w:numId w:val="15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46429459"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Tour operators</w:t>
            </w:r>
          </w:p>
          <w:p w14:paraId="0341F90C" w14:textId="77777777" w:rsidR="008C4A61" w:rsidRPr="003C40FC" w:rsidRDefault="008C4A61" w:rsidP="008C4A61">
            <w:pPr>
              <w:rPr>
                <w:rFonts w:ascii="Times New Roman" w:hAnsi="Times New Roman" w:cs="Times New Roman"/>
                <w:sz w:val="24"/>
                <w:szCs w:val="24"/>
                <w14:ligatures w14:val="none"/>
              </w:rPr>
            </w:pPr>
          </w:p>
          <w:p w14:paraId="14FBE541" w14:textId="77777777" w:rsidR="008C4A61" w:rsidRPr="003C40FC" w:rsidRDefault="008C4A61" w:rsidP="007745FD">
            <w:pPr>
              <w:numPr>
                <w:ilvl w:val="0"/>
                <w:numId w:val="15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1E96A252" w14:textId="77777777" w:rsidR="008C4A61" w:rsidRPr="003C40FC" w:rsidRDefault="008C4A61" w:rsidP="008C4A61">
            <w:pPr>
              <w:rPr>
                <w:rFonts w:ascii="Times New Roman" w:hAnsi="Times New Roman" w:cs="Times New Roman"/>
                <w:sz w:val="24"/>
                <w:szCs w:val="24"/>
                <w14:ligatures w14:val="none"/>
              </w:rPr>
            </w:pPr>
          </w:p>
          <w:p w14:paraId="13DDD4A5" w14:textId="77777777" w:rsidR="008C4A61" w:rsidRPr="003C40FC" w:rsidRDefault="008C4A61" w:rsidP="008C4A61">
            <w:pPr>
              <w:jc w:val="right"/>
              <w:rPr>
                <w:rFonts w:ascii="Times New Roman" w:hAnsi="Times New Roman" w:cs="Times New Roman"/>
                <w:sz w:val="24"/>
                <w:szCs w:val="24"/>
                <w14:ligatures w14:val="none"/>
              </w:rPr>
            </w:pPr>
          </w:p>
          <w:p w14:paraId="403381E7" w14:textId="77777777" w:rsidR="008C4A61" w:rsidRPr="003C40FC" w:rsidRDefault="008C4A61" w:rsidP="007745FD">
            <w:pPr>
              <w:numPr>
                <w:ilvl w:val="0"/>
                <w:numId w:val="15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130B4B18" w14:textId="77777777" w:rsidR="008C4A61" w:rsidRPr="003C40FC" w:rsidRDefault="008C4A61" w:rsidP="008C4A61">
            <w:pPr>
              <w:rPr>
                <w:rFonts w:ascii="Times New Roman" w:hAnsi="Times New Roman" w:cs="Times New Roman"/>
                <w:sz w:val="24"/>
                <w:szCs w:val="24"/>
                <w14:ligatures w14:val="none"/>
              </w:rPr>
            </w:pPr>
          </w:p>
          <w:p w14:paraId="334C98D5"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 xml:space="preserve">Wholesalers </w:t>
            </w:r>
          </w:p>
          <w:p w14:paraId="1C8FF74D" w14:textId="77777777" w:rsidR="008C4A61" w:rsidRPr="003C40FC" w:rsidRDefault="008C4A61" w:rsidP="008C4A61">
            <w:pPr>
              <w:rPr>
                <w:rFonts w:ascii="Times New Roman" w:hAnsi="Times New Roman" w:cs="Times New Roman"/>
                <w:i/>
                <w:iCs/>
                <w:sz w:val="24"/>
                <w:szCs w:val="24"/>
                <w:u w:val="single"/>
                <w14:ligatures w14:val="none"/>
              </w:rPr>
            </w:pPr>
          </w:p>
          <w:p w14:paraId="5A0F093B" w14:textId="77777777" w:rsidR="008C4A61" w:rsidRPr="003C40FC" w:rsidRDefault="008C4A61" w:rsidP="007745FD">
            <w:pPr>
              <w:numPr>
                <w:ilvl w:val="0"/>
                <w:numId w:val="15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0DE2087C" w14:textId="77777777" w:rsidR="008C4A61" w:rsidRPr="003C40FC" w:rsidRDefault="008C4A61" w:rsidP="007745FD">
            <w:pPr>
              <w:numPr>
                <w:ilvl w:val="0"/>
                <w:numId w:val="15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336C2DAD" w14:textId="77777777" w:rsidR="008C4A61" w:rsidRPr="003C40FC" w:rsidRDefault="008C4A61" w:rsidP="008C4A61">
            <w:pPr>
              <w:rPr>
                <w:rFonts w:ascii="Times New Roman" w:hAnsi="Times New Roman" w:cs="Times New Roman"/>
                <w:i/>
                <w:iCs/>
                <w:sz w:val="24"/>
                <w:szCs w:val="24"/>
                <w14:ligatures w14:val="none"/>
              </w:rPr>
            </w:pPr>
          </w:p>
          <w:p w14:paraId="58211B44"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Retailers</w:t>
            </w:r>
          </w:p>
          <w:p w14:paraId="091FDC3E" w14:textId="77777777" w:rsidR="008C4A61" w:rsidRPr="003C40FC" w:rsidRDefault="008C4A61" w:rsidP="008C4A61">
            <w:pPr>
              <w:rPr>
                <w:rFonts w:ascii="Times New Roman" w:hAnsi="Times New Roman" w:cs="Times New Roman"/>
                <w:i/>
                <w:iCs/>
                <w:sz w:val="24"/>
                <w:szCs w:val="24"/>
                <w14:ligatures w14:val="none"/>
              </w:rPr>
            </w:pPr>
          </w:p>
          <w:p w14:paraId="2650F684" w14:textId="77777777" w:rsidR="008C4A61" w:rsidRPr="003C40FC" w:rsidRDefault="008C4A61" w:rsidP="007745FD">
            <w:pPr>
              <w:numPr>
                <w:ilvl w:val="0"/>
                <w:numId w:val="15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0B0DDE14" w14:textId="77777777" w:rsidR="008C4A61" w:rsidRPr="003C40FC" w:rsidRDefault="008C4A61" w:rsidP="008C4A61">
            <w:pPr>
              <w:rPr>
                <w:rFonts w:ascii="Times New Roman" w:hAnsi="Times New Roman" w:cs="Times New Roman"/>
                <w:i/>
                <w:iCs/>
                <w:sz w:val="24"/>
                <w:szCs w:val="24"/>
                <w14:ligatures w14:val="none"/>
              </w:rPr>
            </w:pPr>
          </w:p>
          <w:p w14:paraId="2E0D5A9E" w14:textId="77777777" w:rsidR="008C4A61" w:rsidRPr="003C40FC" w:rsidRDefault="008C4A61" w:rsidP="008C4A61">
            <w:pPr>
              <w:rPr>
                <w:rFonts w:ascii="Times New Roman" w:hAnsi="Times New Roman" w:cs="Times New Roman"/>
                <w:i/>
                <w:iCs/>
                <w:sz w:val="24"/>
                <w:szCs w:val="24"/>
                <w14:ligatures w14:val="none"/>
              </w:rPr>
            </w:pPr>
          </w:p>
        </w:tc>
        <w:tc>
          <w:tcPr>
            <w:tcW w:w="834" w:type="dxa"/>
          </w:tcPr>
          <w:p w14:paraId="515A1F7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900" w:type="dxa"/>
          </w:tcPr>
          <w:p w14:paraId="0975D75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080" w:type="dxa"/>
          </w:tcPr>
          <w:p w14:paraId="08D23C6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810" w:type="dxa"/>
          </w:tcPr>
          <w:p w14:paraId="04633C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c>
          <w:tcPr>
            <w:tcW w:w="1620" w:type="dxa"/>
          </w:tcPr>
          <w:p w14:paraId="6E032D9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bl>
    <w:p w14:paraId="60F2FA38" w14:textId="77777777" w:rsidR="008C4A61" w:rsidRDefault="008C4A61" w:rsidP="008C4A61">
      <w:pPr>
        <w:rPr>
          <w:rFonts w:ascii="Times New Roman" w:hAnsi="Times New Roman" w:cs="Times New Roman"/>
          <w:b/>
          <w:bCs/>
          <w:kern w:val="0"/>
          <w:sz w:val="24"/>
          <w:szCs w:val="24"/>
          <w14:ligatures w14:val="none"/>
        </w:rPr>
      </w:pPr>
    </w:p>
    <w:p w14:paraId="4109FAB9" w14:textId="77777777" w:rsidR="00213121" w:rsidRDefault="00213121" w:rsidP="008C4A61">
      <w:pPr>
        <w:rPr>
          <w:rFonts w:ascii="Times New Roman" w:hAnsi="Times New Roman" w:cs="Times New Roman"/>
          <w:b/>
          <w:bCs/>
          <w:kern w:val="0"/>
          <w:sz w:val="24"/>
          <w:szCs w:val="24"/>
          <w14:ligatures w14:val="none"/>
        </w:rPr>
      </w:pPr>
    </w:p>
    <w:p w14:paraId="716761A7" w14:textId="77777777" w:rsidR="00213121" w:rsidRDefault="00213121" w:rsidP="008C4A61">
      <w:pPr>
        <w:rPr>
          <w:rFonts w:ascii="Times New Roman" w:hAnsi="Times New Roman" w:cs="Times New Roman"/>
          <w:b/>
          <w:bCs/>
          <w:kern w:val="0"/>
          <w:sz w:val="24"/>
          <w:szCs w:val="24"/>
          <w14:ligatures w14:val="none"/>
        </w:rPr>
      </w:pPr>
    </w:p>
    <w:p w14:paraId="558B77B6" w14:textId="77777777" w:rsidR="00213121" w:rsidRDefault="00213121" w:rsidP="008C4A61">
      <w:pPr>
        <w:rPr>
          <w:rFonts w:ascii="Times New Roman" w:hAnsi="Times New Roman" w:cs="Times New Roman"/>
          <w:b/>
          <w:bCs/>
          <w:kern w:val="0"/>
          <w:sz w:val="24"/>
          <w:szCs w:val="24"/>
          <w14:ligatures w14:val="none"/>
        </w:rPr>
      </w:pPr>
    </w:p>
    <w:p w14:paraId="57EB187A" w14:textId="77777777" w:rsidR="00213121" w:rsidRDefault="00213121" w:rsidP="008C4A61">
      <w:pPr>
        <w:rPr>
          <w:rFonts w:ascii="Times New Roman" w:hAnsi="Times New Roman" w:cs="Times New Roman"/>
          <w:b/>
          <w:bCs/>
          <w:kern w:val="0"/>
          <w:sz w:val="24"/>
          <w:szCs w:val="24"/>
          <w14:ligatures w14:val="none"/>
        </w:rPr>
      </w:pPr>
    </w:p>
    <w:p w14:paraId="15AABDD6" w14:textId="77777777" w:rsidR="00213121" w:rsidRDefault="00213121" w:rsidP="008C4A61">
      <w:pPr>
        <w:rPr>
          <w:rFonts w:ascii="Times New Roman" w:hAnsi="Times New Roman" w:cs="Times New Roman"/>
          <w:b/>
          <w:bCs/>
          <w:kern w:val="0"/>
          <w:sz w:val="24"/>
          <w:szCs w:val="24"/>
          <w14:ligatures w14:val="none"/>
        </w:rPr>
      </w:pPr>
    </w:p>
    <w:p w14:paraId="339B671A" w14:textId="77777777" w:rsidR="00213121" w:rsidRDefault="00213121" w:rsidP="008C4A61">
      <w:pPr>
        <w:rPr>
          <w:rFonts w:ascii="Times New Roman" w:hAnsi="Times New Roman" w:cs="Times New Roman"/>
          <w:b/>
          <w:bCs/>
          <w:kern w:val="0"/>
          <w:sz w:val="24"/>
          <w:szCs w:val="24"/>
          <w14:ligatures w14:val="none"/>
        </w:rPr>
      </w:pPr>
    </w:p>
    <w:p w14:paraId="050C0A67" w14:textId="77777777" w:rsidR="00213121" w:rsidRDefault="00213121" w:rsidP="008C4A61">
      <w:pPr>
        <w:rPr>
          <w:rFonts w:ascii="Times New Roman" w:hAnsi="Times New Roman" w:cs="Times New Roman"/>
          <w:b/>
          <w:bCs/>
          <w:kern w:val="0"/>
          <w:sz w:val="24"/>
          <w:szCs w:val="24"/>
          <w14:ligatures w14:val="none"/>
        </w:rPr>
      </w:pPr>
    </w:p>
    <w:p w14:paraId="6476149A" w14:textId="77777777" w:rsidR="008C4A61" w:rsidRPr="003C40FC" w:rsidRDefault="008C4A61" w:rsidP="007745FD">
      <w:pPr>
        <w:numPr>
          <w:ilvl w:val="0"/>
          <w:numId w:val="16"/>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Analysis of the political risk to governance of the tourism industry</w:t>
      </w:r>
    </w:p>
    <w:tbl>
      <w:tblPr>
        <w:tblStyle w:val="TableGrid4"/>
        <w:tblW w:w="0" w:type="auto"/>
        <w:tblLook w:val="04A0" w:firstRow="1" w:lastRow="0" w:firstColumn="1" w:lastColumn="0" w:noHBand="0" w:noVBand="1"/>
      </w:tblPr>
      <w:tblGrid>
        <w:gridCol w:w="2489"/>
        <w:gridCol w:w="1163"/>
        <w:gridCol w:w="1162"/>
        <w:gridCol w:w="1161"/>
        <w:gridCol w:w="1161"/>
        <w:gridCol w:w="1160"/>
      </w:tblGrid>
      <w:tr w:rsidR="007044EC" w:rsidRPr="003C40FC" w14:paraId="310EDFFF" w14:textId="77777777" w:rsidTr="00951068">
        <w:tc>
          <w:tcPr>
            <w:tcW w:w="2497" w:type="dxa"/>
          </w:tcPr>
          <w:p w14:paraId="2101451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Tourism stakeholders</w:t>
            </w:r>
          </w:p>
        </w:tc>
        <w:tc>
          <w:tcPr>
            <w:tcW w:w="6519" w:type="dxa"/>
            <w:gridSpan w:val="5"/>
          </w:tcPr>
          <w:p w14:paraId="48C55C5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POLITICAL RISK TO GOVERNANCE</w:t>
            </w:r>
          </w:p>
          <w:p w14:paraId="5673C07B" w14:textId="77777777" w:rsidR="008C4A61" w:rsidRPr="003C40FC" w:rsidRDefault="008C4A61" w:rsidP="008C4A61">
            <w:pPr>
              <w:rPr>
                <w:rFonts w:ascii="Times New Roman" w:hAnsi="Times New Roman" w:cs="Times New Roman"/>
                <w:sz w:val="24"/>
                <w:szCs w:val="24"/>
                <w14:ligatures w14:val="none"/>
              </w:rPr>
            </w:pPr>
          </w:p>
          <w:p w14:paraId="31AC10D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tc>
      </w:tr>
      <w:tr w:rsidR="007044EC" w:rsidRPr="003C40FC" w14:paraId="19E374AA" w14:textId="77777777" w:rsidTr="00951068">
        <w:tc>
          <w:tcPr>
            <w:tcW w:w="2497" w:type="dxa"/>
          </w:tcPr>
          <w:p w14:paraId="22B415F3" w14:textId="77777777" w:rsidR="008C4A61" w:rsidRPr="003C40FC" w:rsidRDefault="008C4A61" w:rsidP="008C4A61">
            <w:pPr>
              <w:rPr>
                <w:rFonts w:ascii="Times New Roman" w:hAnsi="Times New Roman" w:cs="Times New Roman"/>
                <w:i/>
                <w:iCs/>
                <w:sz w:val="24"/>
                <w:szCs w:val="24"/>
                <w14:ligatures w14:val="none"/>
              </w:rPr>
            </w:pPr>
          </w:p>
        </w:tc>
        <w:tc>
          <w:tcPr>
            <w:tcW w:w="1303" w:type="dxa"/>
          </w:tcPr>
          <w:p w14:paraId="71BADCB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1</w:t>
            </w:r>
          </w:p>
        </w:tc>
        <w:tc>
          <w:tcPr>
            <w:tcW w:w="1304" w:type="dxa"/>
          </w:tcPr>
          <w:p w14:paraId="28B2900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2</w:t>
            </w:r>
          </w:p>
        </w:tc>
        <w:tc>
          <w:tcPr>
            <w:tcW w:w="1304" w:type="dxa"/>
          </w:tcPr>
          <w:p w14:paraId="654D43D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3</w:t>
            </w:r>
          </w:p>
        </w:tc>
        <w:tc>
          <w:tcPr>
            <w:tcW w:w="1304" w:type="dxa"/>
          </w:tcPr>
          <w:p w14:paraId="602FCE3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4</w:t>
            </w:r>
          </w:p>
        </w:tc>
        <w:tc>
          <w:tcPr>
            <w:tcW w:w="1304" w:type="dxa"/>
          </w:tcPr>
          <w:p w14:paraId="250708A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5</w:t>
            </w:r>
          </w:p>
        </w:tc>
      </w:tr>
      <w:tr w:rsidR="008C4A61" w:rsidRPr="003C40FC" w14:paraId="36A88F09" w14:textId="77777777" w:rsidTr="00951068">
        <w:tc>
          <w:tcPr>
            <w:tcW w:w="2497" w:type="dxa"/>
          </w:tcPr>
          <w:p w14:paraId="45FF659D"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71EA194A" w14:textId="77777777" w:rsidR="008C4A61" w:rsidRPr="003C40FC" w:rsidRDefault="008C4A61" w:rsidP="008C4A61">
            <w:pPr>
              <w:rPr>
                <w:rFonts w:ascii="Times New Roman" w:hAnsi="Times New Roman" w:cs="Times New Roman"/>
                <w:sz w:val="24"/>
                <w:szCs w:val="24"/>
                <w14:ligatures w14:val="none"/>
              </w:rPr>
            </w:pPr>
          </w:p>
          <w:p w14:paraId="3CD9233E"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Policy regulation</w:t>
            </w:r>
          </w:p>
          <w:p w14:paraId="7129E8FF" w14:textId="77777777" w:rsidR="008C4A61" w:rsidRPr="003C40FC" w:rsidRDefault="008C4A61" w:rsidP="008C4A61">
            <w:pPr>
              <w:rPr>
                <w:rFonts w:ascii="Times New Roman" w:hAnsi="Times New Roman" w:cs="Times New Roman"/>
                <w:sz w:val="24"/>
                <w:szCs w:val="24"/>
                <w14:ligatures w14:val="none"/>
              </w:rPr>
            </w:pPr>
          </w:p>
          <w:p w14:paraId="6FDC78EB"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7817B9FE" w14:textId="77777777" w:rsidR="008C4A61" w:rsidRPr="003C40FC" w:rsidRDefault="008C4A61" w:rsidP="007745FD">
            <w:pPr>
              <w:numPr>
                <w:ilvl w:val="0"/>
                <w:numId w:val="15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41473165" w14:textId="77777777" w:rsidR="008C4A61" w:rsidRPr="003C40FC" w:rsidRDefault="008C4A61" w:rsidP="007745FD">
            <w:pPr>
              <w:numPr>
                <w:ilvl w:val="0"/>
                <w:numId w:val="15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633ECDB9" w14:textId="77777777" w:rsidR="008C4A61" w:rsidRPr="003C40FC" w:rsidRDefault="008C4A61" w:rsidP="007745FD">
            <w:pPr>
              <w:numPr>
                <w:ilvl w:val="0"/>
                <w:numId w:val="15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7B6730D5" w14:textId="77777777" w:rsidR="008C4A61" w:rsidRPr="003C40FC" w:rsidRDefault="008C4A61" w:rsidP="007745FD">
            <w:pPr>
              <w:numPr>
                <w:ilvl w:val="0"/>
                <w:numId w:val="15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40C95A88" w14:textId="77777777" w:rsidR="008C4A61" w:rsidRPr="003C40FC" w:rsidRDefault="008C4A61" w:rsidP="007745FD">
            <w:pPr>
              <w:numPr>
                <w:ilvl w:val="0"/>
                <w:numId w:val="15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w:t>
            </w:r>
          </w:p>
          <w:p w14:paraId="07A2F6B1"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11DE8B44" w14:textId="77777777" w:rsidR="008C4A61" w:rsidRPr="003C40FC" w:rsidRDefault="008C4A61" w:rsidP="007745FD">
            <w:pPr>
              <w:numPr>
                <w:ilvl w:val="0"/>
                <w:numId w:val="15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21917490" w14:textId="77777777" w:rsidR="008C4A61" w:rsidRPr="003C40FC" w:rsidRDefault="008C4A61" w:rsidP="007745FD">
            <w:pPr>
              <w:numPr>
                <w:ilvl w:val="0"/>
                <w:numId w:val="15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64318F61" w14:textId="77777777" w:rsidR="008C4A61" w:rsidRPr="003C40FC" w:rsidRDefault="008C4A61" w:rsidP="007745FD">
            <w:pPr>
              <w:numPr>
                <w:ilvl w:val="0"/>
                <w:numId w:val="15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5C5658A0" w14:textId="77777777" w:rsidR="008C4A61" w:rsidRPr="003C40FC" w:rsidRDefault="008C4A61" w:rsidP="007745FD">
            <w:pPr>
              <w:numPr>
                <w:ilvl w:val="0"/>
                <w:numId w:val="15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7792CA8A" w14:textId="77777777" w:rsidR="008C4A61" w:rsidRPr="003C40FC" w:rsidRDefault="008C4A61" w:rsidP="007745FD">
            <w:pPr>
              <w:numPr>
                <w:ilvl w:val="0"/>
                <w:numId w:val="15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museum</w:t>
            </w:r>
          </w:p>
          <w:p w14:paraId="5570F6DC" w14:textId="77777777" w:rsidR="008C4A61" w:rsidRPr="003C40FC" w:rsidRDefault="008C4A61" w:rsidP="008C4A61">
            <w:pPr>
              <w:rPr>
                <w:rFonts w:ascii="Times New Roman" w:hAnsi="Times New Roman" w:cs="Times New Roman"/>
                <w:b/>
                <w:bCs/>
                <w:sz w:val="24"/>
                <w:szCs w:val="24"/>
                <w14:ligatures w14:val="none"/>
              </w:rPr>
            </w:pPr>
          </w:p>
        </w:tc>
        <w:tc>
          <w:tcPr>
            <w:tcW w:w="1303" w:type="dxa"/>
          </w:tcPr>
          <w:p w14:paraId="69BB30F5"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4D521B71"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61F3A23A"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5AA385A7" w14:textId="77777777" w:rsidR="008C4A61" w:rsidRPr="003C40FC" w:rsidRDefault="008C4A61" w:rsidP="008C4A61">
            <w:pPr>
              <w:rPr>
                <w:rFonts w:ascii="Times New Roman" w:hAnsi="Times New Roman" w:cs="Times New Roman"/>
                <w:sz w:val="24"/>
                <w:szCs w:val="24"/>
                <w14:ligatures w14:val="none"/>
              </w:rPr>
            </w:pPr>
          </w:p>
        </w:tc>
        <w:tc>
          <w:tcPr>
            <w:tcW w:w="1304" w:type="dxa"/>
          </w:tcPr>
          <w:p w14:paraId="4E4B37CD" w14:textId="77777777" w:rsidR="008C4A61" w:rsidRPr="003C40FC" w:rsidRDefault="008C4A61" w:rsidP="008C4A61">
            <w:pPr>
              <w:rPr>
                <w:rFonts w:ascii="Times New Roman" w:hAnsi="Times New Roman" w:cs="Times New Roman"/>
                <w:sz w:val="24"/>
                <w:szCs w:val="24"/>
                <w14:ligatures w14:val="none"/>
              </w:rPr>
            </w:pPr>
          </w:p>
        </w:tc>
      </w:tr>
    </w:tbl>
    <w:p w14:paraId="7B8424C2" w14:textId="77777777" w:rsidR="008C4A61" w:rsidRDefault="008C4A61" w:rsidP="008C4A61">
      <w:pPr>
        <w:rPr>
          <w:rFonts w:ascii="Times New Roman" w:hAnsi="Times New Roman" w:cs="Times New Roman"/>
          <w:b/>
          <w:bCs/>
          <w:kern w:val="0"/>
          <w:sz w:val="24"/>
          <w:szCs w:val="24"/>
          <w14:ligatures w14:val="none"/>
        </w:rPr>
      </w:pPr>
    </w:p>
    <w:p w14:paraId="093DCB90" w14:textId="77777777" w:rsidR="00213121" w:rsidRDefault="00213121" w:rsidP="008C4A61">
      <w:pPr>
        <w:rPr>
          <w:rFonts w:ascii="Times New Roman" w:hAnsi="Times New Roman" w:cs="Times New Roman"/>
          <w:b/>
          <w:bCs/>
          <w:kern w:val="0"/>
          <w:sz w:val="24"/>
          <w:szCs w:val="24"/>
          <w14:ligatures w14:val="none"/>
        </w:rPr>
      </w:pPr>
    </w:p>
    <w:p w14:paraId="619DAFC9" w14:textId="77777777" w:rsidR="00213121" w:rsidRDefault="00213121" w:rsidP="008C4A61">
      <w:pPr>
        <w:rPr>
          <w:rFonts w:ascii="Times New Roman" w:hAnsi="Times New Roman" w:cs="Times New Roman"/>
          <w:b/>
          <w:bCs/>
          <w:kern w:val="0"/>
          <w:sz w:val="24"/>
          <w:szCs w:val="24"/>
          <w14:ligatures w14:val="none"/>
        </w:rPr>
      </w:pPr>
    </w:p>
    <w:p w14:paraId="7FCE2CB6" w14:textId="77777777" w:rsidR="00213121" w:rsidRDefault="00213121" w:rsidP="008C4A61">
      <w:pPr>
        <w:rPr>
          <w:rFonts w:ascii="Times New Roman" w:hAnsi="Times New Roman" w:cs="Times New Roman"/>
          <w:b/>
          <w:bCs/>
          <w:kern w:val="0"/>
          <w:sz w:val="24"/>
          <w:szCs w:val="24"/>
          <w14:ligatures w14:val="none"/>
        </w:rPr>
      </w:pPr>
    </w:p>
    <w:p w14:paraId="57F0C4B9" w14:textId="77777777" w:rsidR="00213121" w:rsidRDefault="00213121" w:rsidP="008C4A61">
      <w:pPr>
        <w:rPr>
          <w:rFonts w:ascii="Times New Roman" w:hAnsi="Times New Roman" w:cs="Times New Roman"/>
          <w:b/>
          <w:bCs/>
          <w:kern w:val="0"/>
          <w:sz w:val="24"/>
          <w:szCs w:val="24"/>
          <w14:ligatures w14:val="none"/>
        </w:rPr>
      </w:pPr>
    </w:p>
    <w:p w14:paraId="0889BB75" w14:textId="77777777" w:rsidR="00213121" w:rsidRDefault="00213121" w:rsidP="008C4A61">
      <w:pPr>
        <w:rPr>
          <w:rFonts w:ascii="Times New Roman" w:hAnsi="Times New Roman" w:cs="Times New Roman"/>
          <w:b/>
          <w:bCs/>
          <w:kern w:val="0"/>
          <w:sz w:val="24"/>
          <w:szCs w:val="24"/>
          <w14:ligatures w14:val="none"/>
        </w:rPr>
      </w:pPr>
    </w:p>
    <w:p w14:paraId="58766420" w14:textId="77777777" w:rsidR="00213121" w:rsidRDefault="00213121" w:rsidP="008C4A61">
      <w:pPr>
        <w:rPr>
          <w:rFonts w:ascii="Times New Roman" w:hAnsi="Times New Roman" w:cs="Times New Roman"/>
          <w:b/>
          <w:bCs/>
          <w:kern w:val="0"/>
          <w:sz w:val="24"/>
          <w:szCs w:val="24"/>
          <w14:ligatures w14:val="none"/>
        </w:rPr>
      </w:pPr>
    </w:p>
    <w:p w14:paraId="07C57C4B" w14:textId="77777777" w:rsidR="00213121" w:rsidRDefault="00213121" w:rsidP="008C4A61">
      <w:pPr>
        <w:rPr>
          <w:rFonts w:ascii="Times New Roman" w:hAnsi="Times New Roman" w:cs="Times New Roman"/>
          <w:b/>
          <w:bCs/>
          <w:kern w:val="0"/>
          <w:sz w:val="24"/>
          <w:szCs w:val="24"/>
          <w14:ligatures w14:val="none"/>
        </w:rPr>
      </w:pPr>
    </w:p>
    <w:p w14:paraId="6CDE2250" w14:textId="77777777" w:rsidR="00213121" w:rsidRDefault="00213121" w:rsidP="008C4A61">
      <w:pPr>
        <w:rPr>
          <w:rFonts w:ascii="Times New Roman" w:hAnsi="Times New Roman" w:cs="Times New Roman"/>
          <w:b/>
          <w:bCs/>
          <w:kern w:val="0"/>
          <w:sz w:val="24"/>
          <w:szCs w:val="24"/>
          <w14:ligatures w14:val="none"/>
        </w:rPr>
      </w:pPr>
    </w:p>
    <w:p w14:paraId="7FB48373" w14:textId="77777777" w:rsidR="00213121" w:rsidRDefault="00213121" w:rsidP="008C4A61">
      <w:pPr>
        <w:rPr>
          <w:rFonts w:ascii="Times New Roman" w:hAnsi="Times New Roman" w:cs="Times New Roman"/>
          <w:b/>
          <w:bCs/>
          <w:kern w:val="0"/>
          <w:sz w:val="24"/>
          <w:szCs w:val="24"/>
          <w14:ligatures w14:val="none"/>
        </w:rPr>
      </w:pPr>
    </w:p>
    <w:p w14:paraId="3898568D" w14:textId="77777777" w:rsidR="00213121" w:rsidRDefault="00213121" w:rsidP="008C4A61">
      <w:pPr>
        <w:rPr>
          <w:rFonts w:ascii="Times New Roman" w:hAnsi="Times New Roman" w:cs="Times New Roman"/>
          <w:b/>
          <w:bCs/>
          <w:kern w:val="0"/>
          <w:sz w:val="24"/>
          <w:szCs w:val="24"/>
          <w14:ligatures w14:val="none"/>
        </w:rPr>
      </w:pPr>
    </w:p>
    <w:p w14:paraId="0ECC3A24" w14:textId="77777777" w:rsidR="00213121" w:rsidRDefault="00213121" w:rsidP="008C4A61">
      <w:pPr>
        <w:rPr>
          <w:rFonts w:ascii="Times New Roman" w:hAnsi="Times New Roman" w:cs="Times New Roman"/>
          <w:b/>
          <w:bCs/>
          <w:kern w:val="0"/>
          <w:sz w:val="24"/>
          <w:szCs w:val="24"/>
          <w14:ligatures w14:val="none"/>
        </w:rPr>
      </w:pPr>
    </w:p>
    <w:p w14:paraId="4AE94156" w14:textId="77777777" w:rsidR="00213121" w:rsidRDefault="00213121" w:rsidP="008C4A61">
      <w:pPr>
        <w:rPr>
          <w:rFonts w:ascii="Times New Roman" w:hAnsi="Times New Roman" w:cs="Times New Roman"/>
          <w:b/>
          <w:bCs/>
          <w:kern w:val="0"/>
          <w:sz w:val="24"/>
          <w:szCs w:val="24"/>
          <w14:ligatures w14:val="none"/>
        </w:rPr>
      </w:pPr>
    </w:p>
    <w:p w14:paraId="4ACF46D8" w14:textId="77777777" w:rsidR="00213121" w:rsidRDefault="00213121" w:rsidP="008C4A61">
      <w:pPr>
        <w:rPr>
          <w:rFonts w:ascii="Times New Roman" w:hAnsi="Times New Roman" w:cs="Times New Roman"/>
          <w:b/>
          <w:bCs/>
          <w:kern w:val="0"/>
          <w:sz w:val="24"/>
          <w:szCs w:val="24"/>
          <w14:ligatures w14:val="none"/>
        </w:rPr>
      </w:pPr>
    </w:p>
    <w:p w14:paraId="2DF739BC" w14:textId="77777777" w:rsidR="00213121" w:rsidRDefault="00213121" w:rsidP="008C4A61">
      <w:pPr>
        <w:rPr>
          <w:rFonts w:ascii="Times New Roman" w:hAnsi="Times New Roman" w:cs="Times New Roman"/>
          <w:b/>
          <w:bCs/>
          <w:kern w:val="0"/>
          <w:sz w:val="24"/>
          <w:szCs w:val="24"/>
          <w14:ligatures w14:val="none"/>
        </w:rPr>
      </w:pPr>
    </w:p>
    <w:p w14:paraId="31CC0DDF" w14:textId="77777777" w:rsidR="00213121" w:rsidRPr="003C40FC" w:rsidRDefault="00213121" w:rsidP="008C4A61">
      <w:pPr>
        <w:rPr>
          <w:rFonts w:ascii="Times New Roman" w:hAnsi="Times New Roman" w:cs="Times New Roman"/>
          <w:b/>
          <w:bCs/>
          <w:kern w:val="0"/>
          <w:sz w:val="24"/>
          <w:szCs w:val="24"/>
          <w14:ligatures w14:val="none"/>
        </w:rPr>
      </w:pPr>
    </w:p>
    <w:p w14:paraId="1783142D" w14:textId="025EBFC4" w:rsidR="008C4A61" w:rsidRPr="003C40FC" w:rsidRDefault="006875BB" w:rsidP="00213121">
      <w:pPr>
        <w:pStyle w:val="Heading2"/>
      </w:pPr>
      <w:r w:rsidRPr="003C40FC">
        <w:lastRenderedPageBreak/>
        <w:t xml:space="preserve">                                                             </w:t>
      </w:r>
      <w:bookmarkStart w:id="496" w:name="_Toc167264789"/>
      <w:r w:rsidRPr="003C40FC">
        <w:t>APPENDIX C</w:t>
      </w:r>
      <w:bookmarkEnd w:id="496"/>
    </w:p>
    <w:p w14:paraId="1AA9B2D4" w14:textId="77777777" w:rsidR="008C4A61" w:rsidRPr="003C40FC" w:rsidRDefault="008C4A61" w:rsidP="008C4A61">
      <w:pPr>
        <w:rPr>
          <w:rFonts w:ascii="Times New Roman" w:hAnsi="Times New Roman" w:cs="Times New Roman"/>
          <w:b/>
          <w:bCs/>
          <w:i/>
          <w:iCs/>
          <w:kern w:val="0"/>
          <w:sz w:val="24"/>
          <w:szCs w:val="24"/>
          <w:u w:val="single"/>
          <w14:ligatures w14:val="none"/>
        </w:rPr>
      </w:pPr>
      <w:r w:rsidRPr="003C40FC">
        <w:rPr>
          <w:rFonts w:ascii="Times New Roman" w:hAnsi="Times New Roman" w:cs="Times New Roman"/>
          <w:b/>
          <w:bCs/>
          <w:i/>
          <w:iCs/>
          <w:kern w:val="0"/>
          <w:sz w:val="24"/>
          <w:szCs w:val="24"/>
          <w14:ligatures w14:val="none"/>
        </w:rPr>
        <w:t xml:space="preserve">        Resilience Strategies Used in the Tourism Industry Amidst the COVID-19 Pandemic</w:t>
      </w:r>
    </w:p>
    <w:p w14:paraId="7B3E367E"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Please rank the following coping strategies used to mitigate the financial risk to natural attraction in relation to the Covid-19 pandemic</w:t>
      </w:r>
    </w:p>
    <w:tbl>
      <w:tblPr>
        <w:tblStyle w:val="TableGrid4"/>
        <w:tblW w:w="8803" w:type="dxa"/>
        <w:tblLook w:val="04A0" w:firstRow="1" w:lastRow="0" w:firstColumn="1" w:lastColumn="0" w:noHBand="0" w:noVBand="1"/>
      </w:tblPr>
      <w:tblGrid>
        <w:gridCol w:w="2405"/>
        <w:gridCol w:w="1561"/>
        <w:gridCol w:w="1278"/>
        <w:gridCol w:w="1190"/>
        <w:gridCol w:w="1152"/>
        <w:gridCol w:w="1217"/>
      </w:tblGrid>
      <w:tr w:rsidR="007044EC" w:rsidRPr="003630D3" w14:paraId="0FCADE13" w14:textId="77777777" w:rsidTr="00A31E71">
        <w:trPr>
          <w:trHeight w:val="542"/>
        </w:trPr>
        <w:tc>
          <w:tcPr>
            <w:tcW w:w="2456" w:type="dxa"/>
          </w:tcPr>
          <w:p w14:paraId="1CBD8AEB"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TOURISM STAKEHOLDERS </w:t>
            </w:r>
          </w:p>
        </w:tc>
        <w:tc>
          <w:tcPr>
            <w:tcW w:w="6347" w:type="dxa"/>
            <w:gridSpan w:val="5"/>
          </w:tcPr>
          <w:p w14:paraId="2E8718B0"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             RESILIENCE STRATEGIES FOR FINANCIAL RISK</w:t>
            </w:r>
          </w:p>
        </w:tc>
      </w:tr>
      <w:tr w:rsidR="007044EC" w:rsidRPr="003630D3" w14:paraId="6664E9AF" w14:textId="77777777" w:rsidTr="00A31E71">
        <w:trPr>
          <w:trHeight w:val="1672"/>
        </w:trPr>
        <w:tc>
          <w:tcPr>
            <w:tcW w:w="2456" w:type="dxa"/>
          </w:tcPr>
          <w:p w14:paraId="74B632FA" w14:textId="77777777" w:rsidR="008C4A61" w:rsidRPr="003630D3" w:rsidRDefault="008C4A61" w:rsidP="008C4A61">
            <w:pPr>
              <w:rPr>
                <w:rFonts w:ascii="Times New Roman" w:hAnsi="Times New Roman" w:cs="Times New Roman"/>
                <w14:ligatures w14:val="none"/>
              </w:rPr>
            </w:pPr>
          </w:p>
        </w:tc>
        <w:tc>
          <w:tcPr>
            <w:tcW w:w="1229" w:type="dxa"/>
          </w:tcPr>
          <w:p w14:paraId="0CCE83E1"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Resilience strategy 1</w:t>
            </w:r>
          </w:p>
          <w:p w14:paraId="69A6074F" w14:textId="77777777" w:rsidR="008C4A61" w:rsidRPr="003630D3" w:rsidRDefault="008C4A61" w:rsidP="008C4A61">
            <w:pPr>
              <w:rPr>
                <w:rFonts w:ascii="Times New Roman" w:hAnsi="Times New Roman" w:cs="Times New Roman"/>
                <w:b/>
                <w:bCs/>
                <w14:ligatures w14:val="none"/>
              </w:rPr>
            </w:pPr>
            <w:r w:rsidRPr="003630D3">
              <w:rPr>
                <w:rFonts w:ascii="Times New Roman" w:hAnsi="Times New Roman" w:cs="Times New Roman"/>
                <w:b/>
                <w:bCs/>
                <w14:ligatures w14:val="none"/>
              </w:rPr>
              <w:t>risk diversification</w:t>
            </w:r>
          </w:p>
        </w:tc>
        <w:tc>
          <w:tcPr>
            <w:tcW w:w="1350" w:type="dxa"/>
          </w:tcPr>
          <w:p w14:paraId="217340DC"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Resilience strategy 2</w:t>
            </w:r>
          </w:p>
          <w:p w14:paraId="5D8C059F" w14:textId="77777777" w:rsidR="008C4A61" w:rsidRPr="003630D3" w:rsidRDefault="008C4A61" w:rsidP="008C4A61">
            <w:pPr>
              <w:rPr>
                <w:rFonts w:ascii="Times New Roman" w:hAnsi="Times New Roman" w:cs="Times New Roman"/>
                <w:b/>
                <w:bCs/>
                <w14:ligatures w14:val="none"/>
              </w:rPr>
            </w:pPr>
            <w:r w:rsidRPr="003630D3">
              <w:rPr>
                <w:rFonts w:ascii="Times New Roman" w:hAnsi="Times New Roman" w:cs="Times New Roman"/>
                <w:b/>
                <w:bCs/>
                <w14:ligatures w14:val="none"/>
              </w:rPr>
              <w:t>Value-added production</w:t>
            </w:r>
          </w:p>
        </w:tc>
        <w:tc>
          <w:tcPr>
            <w:tcW w:w="1257" w:type="dxa"/>
          </w:tcPr>
          <w:p w14:paraId="5FC08C76"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Resilience strategy 3</w:t>
            </w:r>
          </w:p>
          <w:p w14:paraId="78D973B0" w14:textId="77777777" w:rsidR="008C4A61" w:rsidRPr="003630D3" w:rsidRDefault="008C4A61" w:rsidP="008C4A61">
            <w:pPr>
              <w:rPr>
                <w:rFonts w:ascii="Times New Roman" w:hAnsi="Times New Roman" w:cs="Times New Roman"/>
                <w:b/>
                <w:bCs/>
                <w14:ligatures w14:val="none"/>
              </w:rPr>
            </w:pPr>
            <w:r w:rsidRPr="003630D3">
              <w:rPr>
                <w:rFonts w:ascii="Times New Roman" w:hAnsi="Times New Roman" w:cs="Times New Roman"/>
                <w:b/>
                <w:bCs/>
                <w14:ligatures w14:val="none"/>
              </w:rPr>
              <w:t xml:space="preserve">Continues contact with clients </w:t>
            </w:r>
          </w:p>
        </w:tc>
        <w:tc>
          <w:tcPr>
            <w:tcW w:w="1216" w:type="dxa"/>
          </w:tcPr>
          <w:p w14:paraId="49382B8F"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Resilience strategy 4</w:t>
            </w:r>
          </w:p>
          <w:p w14:paraId="0AEBFA46"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Increased </w:t>
            </w:r>
            <w:r w:rsidRPr="003630D3">
              <w:rPr>
                <w:rFonts w:ascii="Times New Roman" w:hAnsi="Times New Roman" w:cs="Times New Roman"/>
                <w:b/>
                <w:bCs/>
                <w14:ligatures w14:val="none"/>
              </w:rPr>
              <w:t>door-to-door delivery</w:t>
            </w:r>
          </w:p>
        </w:tc>
        <w:tc>
          <w:tcPr>
            <w:tcW w:w="1283" w:type="dxa"/>
          </w:tcPr>
          <w:p w14:paraId="19ED036F"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Resilience strategy 5 </w:t>
            </w:r>
          </w:p>
          <w:p w14:paraId="34A96F0C" w14:textId="77777777" w:rsidR="008C4A61" w:rsidRPr="003630D3" w:rsidRDefault="008C4A61" w:rsidP="008C4A61">
            <w:pPr>
              <w:rPr>
                <w:rFonts w:ascii="Times New Roman" w:hAnsi="Times New Roman" w:cs="Times New Roman"/>
                <w14:ligatures w14:val="none"/>
              </w:rPr>
            </w:pPr>
          </w:p>
          <w:p w14:paraId="63160243" w14:textId="77777777" w:rsidR="008C4A61" w:rsidRPr="003630D3" w:rsidRDefault="008C4A61" w:rsidP="008C4A61">
            <w:pPr>
              <w:rPr>
                <w:rFonts w:ascii="Times New Roman" w:hAnsi="Times New Roman" w:cs="Times New Roman"/>
                <w:b/>
                <w:bCs/>
                <w14:ligatures w14:val="none"/>
              </w:rPr>
            </w:pPr>
            <w:r w:rsidRPr="003630D3">
              <w:rPr>
                <w:rFonts w:ascii="Times New Roman" w:hAnsi="Times New Roman" w:cs="Times New Roman"/>
                <w:b/>
                <w:bCs/>
                <w14:ligatures w14:val="none"/>
              </w:rPr>
              <w:t>Online marketing</w:t>
            </w:r>
          </w:p>
          <w:p w14:paraId="5E61BB8D" w14:textId="77777777" w:rsidR="008C4A61" w:rsidRPr="003630D3" w:rsidRDefault="008C4A61" w:rsidP="008C4A61">
            <w:pPr>
              <w:rPr>
                <w:rFonts w:ascii="Times New Roman" w:hAnsi="Times New Roman" w:cs="Times New Roman"/>
                <w14:ligatures w14:val="none"/>
              </w:rPr>
            </w:pPr>
          </w:p>
        </w:tc>
      </w:tr>
      <w:tr w:rsidR="007044EC" w:rsidRPr="003630D3" w14:paraId="3D0570E4" w14:textId="77777777" w:rsidTr="00A31E71">
        <w:trPr>
          <w:trHeight w:val="813"/>
        </w:trPr>
        <w:tc>
          <w:tcPr>
            <w:tcW w:w="2456" w:type="dxa"/>
          </w:tcPr>
          <w:p w14:paraId="4865DA21"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1= High 2= very high 3= moderate </w:t>
            </w:r>
          </w:p>
          <w:p w14:paraId="066E11FD"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 4= Low 5= very low</w:t>
            </w:r>
          </w:p>
        </w:tc>
        <w:tc>
          <w:tcPr>
            <w:tcW w:w="1229" w:type="dxa"/>
          </w:tcPr>
          <w:p w14:paraId="47B4BCE6"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1, 2, 3,4,5</w:t>
            </w:r>
          </w:p>
        </w:tc>
        <w:tc>
          <w:tcPr>
            <w:tcW w:w="1350" w:type="dxa"/>
          </w:tcPr>
          <w:p w14:paraId="7BBFA0E9"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1, 2, 3,4,5</w:t>
            </w:r>
          </w:p>
        </w:tc>
        <w:tc>
          <w:tcPr>
            <w:tcW w:w="1257" w:type="dxa"/>
          </w:tcPr>
          <w:p w14:paraId="018D174A"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1, 2, 3,4,5</w:t>
            </w:r>
          </w:p>
        </w:tc>
        <w:tc>
          <w:tcPr>
            <w:tcW w:w="1216" w:type="dxa"/>
          </w:tcPr>
          <w:p w14:paraId="1CC3231D"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 1, 2, 3,4,5</w:t>
            </w:r>
          </w:p>
        </w:tc>
        <w:tc>
          <w:tcPr>
            <w:tcW w:w="1283" w:type="dxa"/>
          </w:tcPr>
          <w:p w14:paraId="0526CFFB"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 xml:space="preserve">  1, 2, 3,4,5</w:t>
            </w:r>
          </w:p>
        </w:tc>
      </w:tr>
      <w:tr w:rsidR="007044EC" w:rsidRPr="003630D3" w14:paraId="25DBFE99" w14:textId="77777777" w:rsidTr="00A31E71">
        <w:trPr>
          <w:trHeight w:val="8045"/>
        </w:trPr>
        <w:tc>
          <w:tcPr>
            <w:tcW w:w="2456" w:type="dxa"/>
          </w:tcPr>
          <w:p w14:paraId="14C8AC77" w14:textId="77777777" w:rsidR="008C4A61" w:rsidRPr="003630D3" w:rsidRDefault="008C4A61" w:rsidP="008C4A61">
            <w:pPr>
              <w:rPr>
                <w:rFonts w:ascii="Times New Roman" w:hAnsi="Times New Roman" w:cs="Times New Roman"/>
                <w:b/>
                <w:bCs/>
                <w:i/>
                <w:iCs/>
                <w14:ligatures w14:val="none"/>
              </w:rPr>
            </w:pPr>
            <w:r w:rsidRPr="003630D3">
              <w:rPr>
                <w:rFonts w:ascii="Times New Roman" w:hAnsi="Times New Roman" w:cs="Times New Roman"/>
                <w:b/>
                <w:bCs/>
                <w:i/>
                <w:iCs/>
                <w14:ligatures w14:val="none"/>
              </w:rPr>
              <w:t>Natural attractions</w:t>
            </w:r>
          </w:p>
          <w:p w14:paraId="718D13EA" w14:textId="77777777" w:rsidR="008C4A61" w:rsidRPr="003630D3" w:rsidRDefault="008C4A61" w:rsidP="008C4A61">
            <w:pPr>
              <w:rPr>
                <w:rFonts w:ascii="Times New Roman" w:hAnsi="Times New Roman" w:cs="Times New Roman"/>
                <w:b/>
                <w:bCs/>
                <w:i/>
                <w:iCs/>
                <w:u w:val="single"/>
                <w14:ligatures w14:val="none"/>
              </w:rPr>
            </w:pPr>
          </w:p>
          <w:p w14:paraId="4C41EB2C" w14:textId="77777777" w:rsidR="008C4A61" w:rsidRPr="003630D3" w:rsidRDefault="008C4A61" w:rsidP="008C4A61">
            <w:pPr>
              <w:rPr>
                <w:rFonts w:ascii="Times New Roman" w:hAnsi="Times New Roman" w:cs="Times New Roman"/>
                <w:b/>
                <w:bCs/>
                <w:i/>
                <w:iCs/>
                <w:u w:val="single"/>
                <w14:ligatures w14:val="none"/>
              </w:rPr>
            </w:pPr>
            <w:r w:rsidRPr="003630D3">
              <w:rPr>
                <w:rFonts w:ascii="Times New Roman" w:hAnsi="Times New Roman" w:cs="Times New Roman"/>
                <w:b/>
                <w:bCs/>
                <w:i/>
                <w:iCs/>
                <w:u w:val="single"/>
                <w14:ligatures w14:val="none"/>
              </w:rPr>
              <w:t>Tongo whistling rocks.</w:t>
            </w:r>
          </w:p>
          <w:p w14:paraId="17E7D7DF"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Chief</w:t>
            </w:r>
          </w:p>
          <w:p w14:paraId="3451342B"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Tendana</w:t>
            </w:r>
          </w:p>
          <w:p w14:paraId="2A4B2B44"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Magazeeg</w:t>
            </w:r>
          </w:p>
          <w:p w14:paraId="20C79AC9"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 xml:space="preserve">Business operators </w:t>
            </w:r>
          </w:p>
          <w:p w14:paraId="2489C4A6"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 xml:space="preserve">Tourist  </w:t>
            </w:r>
          </w:p>
          <w:p w14:paraId="5449CD8D"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Cooks</w:t>
            </w:r>
          </w:p>
          <w:p w14:paraId="2E5F6B5F"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Transport owners</w:t>
            </w:r>
          </w:p>
          <w:p w14:paraId="1DA6EA7D" w14:textId="77777777" w:rsidR="008C4A61" w:rsidRPr="003630D3" w:rsidRDefault="008C4A61" w:rsidP="007745FD">
            <w:pPr>
              <w:numPr>
                <w:ilvl w:val="0"/>
                <w:numId w:val="18"/>
              </w:numPr>
              <w:rPr>
                <w:rFonts w:ascii="Times New Roman" w:hAnsi="Times New Roman" w:cs="Times New Roman"/>
                <w14:ligatures w14:val="none"/>
              </w:rPr>
            </w:pPr>
            <w:r w:rsidRPr="003630D3">
              <w:rPr>
                <w:rFonts w:ascii="Times New Roman" w:hAnsi="Times New Roman" w:cs="Times New Roman"/>
                <w14:ligatures w14:val="none"/>
              </w:rPr>
              <w:t xml:space="preserve">Tour guards </w:t>
            </w:r>
          </w:p>
          <w:p w14:paraId="277E821F" w14:textId="77777777" w:rsidR="008C4A61" w:rsidRPr="003630D3" w:rsidRDefault="008C4A61" w:rsidP="008C4A61">
            <w:pPr>
              <w:rPr>
                <w:rFonts w:ascii="Times New Roman" w:hAnsi="Times New Roman" w:cs="Times New Roman"/>
                <w14:ligatures w14:val="none"/>
              </w:rPr>
            </w:pPr>
          </w:p>
          <w:p w14:paraId="3B52A864" w14:textId="77777777" w:rsidR="008C4A61" w:rsidRPr="003630D3" w:rsidRDefault="008C4A61" w:rsidP="008C4A61">
            <w:pPr>
              <w:rPr>
                <w:rFonts w:ascii="Times New Roman" w:hAnsi="Times New Roman" w:cs="Times New Roman"/>
                <w:b/>
                <w:bCs/>
                <w:i/>
                <w:iCs/>
                <w:u w:val="single"/>
                <w14:ligatures w14:val="none"/>
              </w:rPr>
            </w:pPr>
            <w:r w:rsidRPr="003630D3">
              <w:rPr>
                <w:rFonts w:ascii="Times New Roman" w:hAnsi="Times New Roman" w:cs="Times New Roman"/>
                <w:b/>
                <w:bCs/>
                <w:i/>
                <w:iCs/>
                <w:u w:val="single"/>
                <w14:ligatures w14:val="none"/>
              </w:rPr>
              <w:t>Paga Crocodile Pond</w:t>
            </w:r>
          </w:p>
          <w:p w14:paraId="6D12E8F4" w14:textId="77777777" w:rsidR="008C4A61" w:rsidRPr="003630D3" w:rsidRDefault="008C4A61" w:rsidP="008C4A61">
            <w:pPr>
              <w:rPr>
                <w:rFonts w:ascii="Times New Roman" w:hAnsi="Times New Roman" w:cs="Times New Roman"/>
                <w14:ligatures w14:val="none"/>
              </w:rPr>
            </w:pPr>
          </w:p>
          <w:p w14:paraId="097FD6AC"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Smock weavers</w:t>
            </w:r>
          </w:p>
          <w:p w14:paraId="085B4C0B"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 xml:space="preserve">Tour guards </w:t>
            </w:r>
          </w:p>
          <w:p w14:paraId="31810762"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Pond managers</w:t>
            </w:r>
          </w:p>
          <w:p w14:paraId="3E04F5B8"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 xml:space="preserve">Chiefs </w:t>
            </w:r>
          </w:p>
          <w:p w14:paraId="5F5379BF"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 xml:space="preserve">Women groups </w:t>
            </w:r>
          </w:p>
          <w:p w14:paraId="20726F6D"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Hotel owners</w:t>
            </w:r>
          </w:p>
          <w:p w14:paraId="612976AC"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Food vendors</w:t>
            </w:r>
          </w:p>
          <w:p w14:paraId="0EBA88AB"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Fuel station managers</w:t>
            </w:r>
          </w:p>
          <w:p w14:paraId="2519B5FB" w14:textId="77777777" w:rsidR="008C4A61" w:rsidRPr="003630D3" w:rsidRDefault="008C4A61" w:rsidP="007745FD">
            <w:pPr>
              <w:numPr>
                <w:ilvl w:val="0"/>
                <w:numId w:val="19"/>
              </w:numPr>
              <w:rPr>
                <w:rFonts w:ascii="Times New Roman" w:hAnsi="Times New Roman" w:cs="Times New Roman"/>
                <w14:ligatures w14:val="none"/>
              </w:rPr>
            </w:pPr>
            <w:r w:rsidRPr="003630D3">
              <w:rPr>
                <w:rFonts w:ascii="Times New Roman" w:hAnsi="Times New Roman" w:cs="Times New Roman"/>
                <w14:ligatures w14:val="none"/>
              </w:rPr>
              <w:t>Tiga-tu (tendaana)</w:t>
            </w:r>
          </w:p>
          <w:p w14:paraId="292A1147" w14:textId="77777777" w:rsidR="008C4A61" w:rsidRPr="003630D3" w:rsidRDefault="008C4A61" w:rsidP="008C4A61">
            <w:pPr>
              <w:rPr>
                <w:rFonts w:ascii="Times New Roman" w:hAnsi="Times New Roman" w:cs="Times New Roman"/>
                <w14:ligatures w14:val="none"/>
              </w:rPr>
            </w:pPr>
          </w:p>
          <w:p w14:paraId="0F9B32C4" w14:textId="77777777" w:rsidR="00A31E71" w:rsidRDefault="00A31E71" w:rsidP="008C4A61">
            <w:pPr>
              <w:rPr>
                <w:rFonts w:ascii="Times New Roman" w:hAnsi="Times New Roman" w:cs="Times New Roman"/>
                <w14:ligatures w14:val="none"/>
              </w:rPr>
            </w:pPr>
          </w:p>
          <w:p w14:paraId="5D7D72C0" w14:textId="77777777" w:rsidR="003630D3" w:rsidRDefault="003630D3" w:rsidP="008C4A61">
            <w:pPr>
              <w:rPr>
                <w:rFonts w:ascii="Times New Roman" w:hAnsi="Times New Roman" w:cs="Times New Roman"/>
                <w14:ligatures w14:val="none"/>
              </w:rPr>
            </w:pPr>
          </w:p>
          <w:p w14:paraId="39485A3E" w14:textId="77777777" w:rsidR="003630D3" w:rsidRDefault="003630D3" w:rsidP="008C4A61">
            <w:pPr>
              <w:rPr>
                <w:rFonts w:ascii="Times New Roman" w:hAnsi="Times New Roman" w:cs="Times New Roman"/>
                <w14:ligatures w14:val="none"/>
              </w:rPr>
            </w:pPr>
          </w:p>
          <w:p w14:paraId="4725CF4B" w14:textId="77777777" w:rsidR="003630D3" w:rsidRDefault="003630D3" w:rsidP="008C4A61">
            <w:pPr>
              <w:rPr>
                <w:rFonts w:ascii="Times New Roman" w:hAnsi="Times New Roman" w:cs="Times New Roman"/>
                <w14:ligatures w14:val="none"/>
              </w:rPr>
            </w:pPr>
          </w:p>
          <w:p w14:paraId="666717F4" w14:textId="77777777" w:rsidR="003630D3" w:rsidRPr="003630D3" w:rsidRDefault="003630D3" w:rsidP="008C4A61">
            <w:pPr>
              <w:rPr>
                <w:rFonts w:ascii="Times New Roman" w:hAnsi="Times New Roman" w:cs="Times New Roman"/>
                <w14:ligatures w14:val="none"/>
              </w:rPr>
            </w:pPr>
          </w:p>
        </w:tc>
        <w:tc>
          <w:tcPr>
            <w:tcW w:w="1229" w:type="dxa"/>
          </w:tcPr>
          <w:p w14:paraId="1C0EC735" w14:textId="77777777" w:rsidR="008C4A61" w:rsidRPr="003630D3" w:rsidRDefault="008C4A61" w:rsidP="008C4A61">
            <w:pPr>
              <w:rPr>
                <w:rFonts w:ascii="Times New Roman" w:hAnsi="Times New Roman" w:cs="Times New Roman"/>
                <w14:ligatures w14:val="none"/>
              </w:rPr>
            </w:pPr>
          </w:p>
        </w:tc>
        <w:tc>
          <w:tcPr>
            <w:tcW w:w="1350" w:type="dxa"/>
          </w:tcPr>
          <w:p w14:paraId="7DFCEE61" w14:textId="77777777" w:rsidR="008C4A61" w:rsidRPr="003630D3" w:rsidRDefault="008C4A61" w:rsidP="008C4A61">
            <w:pPr>
              <w:rPr>
                <w:rFonts w:ascii="Times New Roman" w:hAnsi="Times New Roman" w:cs="Times New Roman"/>
                <w14:ligatures w14:val="none"/>
              </w:rPr>
            </w:pPr>
          </w:p>
        </w:tc>
        <w:tc>
          <w:tcPr>
            <w:tcW w:w="1257" w:type="dxa"/>
          </w:tcPr>
          <w:p w14:paraId="6B51ECEE" w14:textId="77777777" w:rsidR="008C4A61" w:rsidRPr="003630D3" w:rsidRDefault="008C4A61" w:rsidP="008C4A61">
            <w:pPr>
              <w:rPr>
                <w:rFonts w:ascii="Times New Roman" w:hAnsi="Times New Roman" w:cs="Times New Roman"/>
                <w14:ligatures w14:val="none"/>
              </w:rPr>
            </w:pPr>
          </w:p>
        </w:tc>
        <w:tc>
          <w:tcPr>
            <w:tcW w:w="1216" w:type="dxa"/>
          </w:tcPr>
          <w:p w14:paraId="40FB63AB" w14:textId="77777777" w:rsidR="008C4A61" w:rsidRPr="003630D3" w:rsidRDefault="008C4A61" w:rsidP="008C4A61">
            <w:pPr>
              <w:rPr>
                <w:rFonts w:ascii="Times New Roman" w:hAnsi="Times New Roman" w:cs="Times New Roman"/>
                <w14:ligatures w14:val="none"/>
              </w:rPr>
            </w:pPr>
          </w:p>
        </w:tc>
        <w:tc>
          <w:tcPr>
            <w:tcW w:w="1283" w:type="dxa"/>
          </w:tcPr>
          <w:p w14:paraId="072B5EAE" w14:textId="77777777" w:rsidR="008C4A61" w:rsidRPr="003630D3" w:rsidRDefault="008C4A61" w:rsidP="008C4A61">
            <w:pPr>
              <w:rPr>
                <w:rFonts w:ascii="Times New Roman" w:hAnsi="Times New Roman" w:cs="Times New Roman"/>
                <w14:ligatures w14:val="none"/>
              </w:rPr>
            </w:pPr>
          </w:p>
        </w:tc>
      </w:tr>
      <w:tr w:rsidR="007044EC" w:rsidRPr="003630D3" w14:paraId="6097771B" w14:textId="77777777" w:rsidTr="00A31E71">
        <w:trPr>
          <w:trHeight w:val="813"/>
        </w:trPr>
        <w:tc>
          <w:tcPr>
            <w:tcW w:w="2456" w:type="dxa"/>
          </w:tcPr>
          <w:p w14:paraId="03C2EEB4" w14:textId="77777777" w:rsidR="008C4A61" w:rsidRPr="003630D3" w:rsidRDefault="008C4A61" w:rsidP="008C4A61">
            <w:pPr>
              <w:rPr>
                <w:rFonts w:ascii="Times New Roman" w:hAnsi="Times New Roman" w:cs="Times New Roman"/>
                <w:b/>
                <w:bCs/>
                <w:u w:val="single"/>
                <w14:ligatures w14:val="none"/>
              </w:rPr>
            </w:pPr>
            <w:r w:rsidRPr="003630D3">
              <w:rPr>
                <w:rFonts w:ascii="Times New Roman" w:hAnsi="Times New Roman" w:cs="Times New Roman"/>
                <w:b/>
                <w:bCs/>
                <w:i/>
                <w:iCs/>
                <w:u w:val="single"/>
                <w14:ligatures w14:val="none"/>
              </w:rPr>
              <w:lastRenderedPageBreak/>
              <w:t>Artificial visitor attraction</w:t>
            </w:r>
          </w:p>
          <w:p w14:paraId="684C2EED" w14:textId="77777777" w:rsidR="008C4A61" w:rsidRPr="003630D3" w:rsidRDefault="008C4A61" w:rsidP="008C4A61">
            <w:pPr>
              <w:rPr>
                <w:rFonts w:ascii="Times New Roman" w:hAnsi="Times New Roman" w:cs="Times New Roman"/>
                <w14:ligatures w14:val="none"/>
              </w:rPr>
            </w:pPr>
          </w:p>
          <w:p w14:paraId="4DB13B80" w14:textId="77777777" w:rsidR="008C4A61" w:rsidRPr="003630D3" w:rsidRDefault="008C4A61" w:rsidP="008C4A61">
            <w:pPr>
              <w:rPr>
                <w:rFonts w:ascii="Times New Roman" w:hAnsi="Times New Roman" w:cs="Times New Roman"/>
                <w:i/>
                <w:iCs/>
                <w14:ligatures w14:val="none"/>
              </w:rPr>
            </w:pPr>
            <w:r w:rsidRPr="003630D3">
              <w:rPr>
                <w:rFonts w:ascii="Times New Roman" w:hAnsi="Times New Roman" w:cs="Times New Roman"/>
                <w:i/>
                <w:iCs/>
                <w14:ligatures w14:val="none"/>
              </w:rPr>
              <w:t>Sirigu women’s pottery and art</w:t>
            </w:r>
          </w:p>
          <w:p w14:paraId="23446B94" w14:textId="77777777" w:rsidR="008C4A61" w:rsidRPr="003630D3" w:rsidRDefault="008C4A61" w:rsidP="008C4A61">
            <w:pPr>
              <w:rPr>
                <w:rFonts w:ascii="Times New Roman" w:hAnsi="Times New Roman" w:cs="Times New Roman"/>
                <w:b/>
                <w:bCs/>
                <w14:ligatures w14:val="none"/>
              </w:rPr>
            </w:pPr>
          </w:p>
          <w:p w14:paraId="12DFCA96"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Basket weavers</w:t>
            </w:r>
          </w:p>
          <w:p w14:paraId="2E6B8A5A" w14:textId="77777777" w:rsidR="008C4A61" w:rsidRPr="003630D3" w:rsidRDefault="008C4A61" w:rsidP="007745FD">
            <w:pPr>
              <w:numPr>
                <w:ilvl w:val="0"/>
                <w:numId w:val="20"/>
              </w:numPr>
              <w:rPr>
                <w:rFonts w:ascii="Times New Roman" w:hAnsi="Times New Roman" w:cs="Times New Roman"/>
                <w:b/>
                <w:bCs/>
                <w14:ligatures w14:val="none"/>
              </w:rPr>
            </w:pPr>
            <w:r w:rsidRPr="003630D3">
              <w:rPr>
                <w:rFonts w:ascii="Times New Roman" w:hAnsi="Times New Roman" w:cs="Times New Roman"/>
                <w14:ligatures w14:val="none"/>
              </w:rPr>
              <w:t xml:space="preserve">Guesthouse </w:t>
            </w:r>
          </w:p>
          <w:p w14:paraId="6EA75876" w14:textId="77777777" w:rsidR="008C4A61" w:rsidRPr="003630D3" w:rsidRDefault="008C4A61" w:rsidP="008C4A61">
            <w:pPr>
              <w:rPr>
                <w:rFonts w:ascii="Times New Roman" w:hAnsi="Times New Roman" w:cs="Times New Roman"/>
                <w14:ligatures w14:val="none"/>
              </w:rPr>
            </w:pPr>
            <w:r w:rsidRPr="003630D3">
              <w:rPr>
                <w:rFonts w:ascii="Times New Roman" w:hAnsi="Times New Roman" w:cs="Times New Roman"/>
                <w14:ligatures w14:val="none"/>
              </w:rPr>
              <w:t>Managers</w:t>
            </w:r>
          </w:p>
          <w:p w14:paraId="24F9A8CB"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Cleaners</w:t>
            </w:r>
          </w:p>
          <w:p w14:paraId="18CD4C64"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 xml:space="preserve">Pottery architects </w:t>
            </w:r>
          </w:p>
          <w:p w14:paraId="16F8473C"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Transport owners</w:t>
            </w:r>
          </w:p>
          <w:p w14:paraId="4DD19765"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Clay suppliers</w:t>
            </w:r>
          </w:p>
          <w:p w14:paraId="7CA9EC48"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molders for pots</w:t>
            </w:r>
          </w:p>
          <w:p w14:paraId="1DDA8A42" w14:textId="77777777" w:rsidR="008C4A61" w:rsidRPr="003630D3" w:rsidRDefault="008C4A61" w:rsidP="007745FD">
            <w:pPr>
              <w:numPr>
                <w:ilvl w:val="0"/>
                <w:numId w:val="20"/>
              </w:numPr>
              <w:rPr>
                <w:rFonts w:ascii="Times New Roman" w:hAnsi="Times New Roman" w:cs="Times New Roman"/>
                <w14:ligatures w14:val="none"/>
              </w:rPr>
            </w:pPr>
            <w:r w:rsidRPr="003630D3">
              <w:rPr>
                <w:rFonts w:ascii="Times New Roman" w:hAnsi="Times New Roman" w:cs="Times New Roman"/>
                <w14:ligatures w14:val="none"/>
              </w:rPr>
              <w:t>shop owners</w:t>
            </w:r>
          </w:p>
          <w:p w14:paraId="63F6C271" w14:textId="77777777" w:rsidR="008C4A61" w:rsidRPr="003630D3" w:rsidRDefault="008C4A61" w:rsidP="008C4A61">
            <w:pPr>
              <w:rPr>
                <w:rFonts w:ascii="Times New Roman" w:hAnsi="Times New Roman" w:cs="Times New Roman"/>
                <w14:ligatures w14:val="none"/>
              </w:rPr>
            </w:pPr>
          </w:p>
        </w:tc>
        <w:tc>
          <w:tcPr>
            <w:tcW w:w="1229" w:type="dxa"/>
          </w:tcPr>
          <w:p w14:paraId="0C8E594C" w14:textId="77777777" w:rsidR="008C4A61" w:rsidRPr="003630D3" w:rsidRDefault="008C4A61" w:rsidP="008C4A61">
            <w:pPr>
              <w:rPr>
                <w:rFonts w:ascii="Times New Roman" w:hAnsi="Times New Roman" w:cs="Times New Roman"/>
                <w14:ligatures w14:val="none"/>
              </w:rPr>
            </w:pPr>
          </w:p>
        </w:tc>
        <w:tc>
          <w:tcPr>
            <w:tcW w:w="1350" w:type="dxa"/>
          </w:tcPr>
          <w:p w14:paraId="4C046FD5" w14:textId="77777777" w:rsidR="008C4A61" w:rsidRPr="003630D3" w:rsidRDefault="008C4A61" w:rsidP="008C4A61">
            <w:pPr>
              <w:rPr>
                <w:rFonts w:ascii="Times New Roman" w:hAnsi="Times New Roman" w:cs="Times New Roman"/>
                <w14:ligatures w14:val="none"/>
              </w:rPr>
            </w:pPr>
          </w:p>
        </w:tc>
        <w:tc>
          <w:tcPr>
            <w:tcW w:w="1257" w:type="dxa"/>
          </w:tcPr>
          <w:p w14:paraId="61431332" w14:textId="77777777" w:rsidR="008C4A61" w:rsidRPr="003630D3" w:rsidRDefault="008C4A61" w:rsidP="008C4A61">
            <w:pPr>
              <w:rPr>
                <w:rFonts w:ascii="Times New Roman" w:hAnsi="Times New Roman" w:cs="Times New Roman"/>
                <w14:ligatures w14:val="none"/>
              </w:rPr>
            </w:pPr>
          </w:p>
        </w:tc>
        <w:tc>
          <w:tcPr>
            <w:tcW w:w="1216" w:type="dxa"/>
          </w:tcPr>
          <w:p w14:paraId="654456AE" w14:textId="77777777" w:rsidR="008C4A61" w:rsidRPr="003630D3" w:rsidRDefault="008C4A61" w:rsidP="008C4A61">
            <w:pPr>
              <w:rPr>
                <w:rFonts w:ascii="Times New Roman" w:hAnsi="Times New Roman" w:cs="Times New Roman"/>
                <w14:ligatures w14:val="none"/>
              </w:rPr>
            </w:pPr>
          </w:p>
        </w:tc>
        <w:tc>
          <w:tcPr>
            <w:tcW w:w="1283" w:type="dxa"/>
          </w:tcPr>
          <w:p w14:paraId="09BE322C" w14:textId="77777777" w:rsidR="008C4A61" w:rsidRPr="003630D3" w:rsidRDefault="008C4A61" w:rsidP="008C4A61">
            <w:pPr>
              <w:rPr>
                <w:rFonts w:ascii="Times New Roman" w:hAnsi="Times New Roman" w:cs="Times New Roman"/>
                <w14:ligatures w14:val="none"/>
              </w:rPr>
            </w:pPr>
          </w:p>
        </w:tc>
      </w:tr>
      <w:tr w:rsidR="008C4A61" w:rsidRPr="003630D3" w14:paraId="5DD5227E" w14:textId="77777777" w:rsidTr="00A31E71">
        <w:trPr>
          <w:trHeight w:val="4143"/>
        </w:trPr>
        <w:tc>
          <w:tcPr>
            <w:tcW w:w="2456" w:type="dxa"/>
          </w:tcPr>
          <w:p w14:paraId="2DC13EB2" w14:textId="77777777" w:rsidR="008C4A61" w:rsidRPr="003630D3" w:rsidRDefault="008C4A61" w:rsidP="00A31E71">
            <w:pPr>
              <w:rPr>
                <w:rFonts w:ascii="Times New Roman" w:hAnsi="Times New Roman" w:cs="Times New Roman"/>
                <w:i/>
                <w:iCs/>
                <w14:ligatures w14:val="none"/>
              </w:rPr>
            </w:pPr>
            <w:r w:rsidRPr="003630D3">
              <w:rPr>
                <w:rFonts w:ascii="Times New Roman" w:hAnsi="Times New Roman" w:cs="Times New Roman"/>
                <w:i/>
                <w:iCs/>
                <w14:ligatures w14:val="none"/>
              </w:rPr>
              <w:t>Bolgatanga Basket Weavers.</w:t>
            </w:r>
          </w:p>
          <w:p w14:paraId="698EFE1D" w14:textId="77777777" w:rsidR="008C4A61" w:rsidRPr="003630D3" w:rsidRDefault="008C4A61" w:rsidP="00A31E71">
            <w:pPr>
              <w:rPr>
                <w:rFonts w:ascii="Times New Roman" w:hAnsi="Times New Roman" w:cs="Times New Roman"/>
                <w14:ligatures w14:val="none"/>
              </w:rPr>
            </w:pPr>
          </w:p>
          <w:p w14:paraId="2DB79B5E"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Hat weavers</w:t>
            </w:r>
          </w:p>
          <w:p w14:paraId="77D03026"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Basket weavers</w:t>
            </w:r>
          </w:p>
          <w:p w14:paraId="08D41B31"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Exporters</w:t>
            </w:r>
          </w:p>
          <w:p w14:paraId="4C23E42B"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Middlemen</w:t>
            </w:r>
          </w:p>
          <w:p w14:paraId="17F51666"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Smock weavers</w:t>
            </w:r>
          </w:p>
          <w:p w14:paraId="3068F330"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Tricycle drivers (moto-kings)</w:t>
            </w:r>
          </w:p>
          <w:p w14:paraId="454651C1" w14:textId="77777777"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Loading boys</w:t>
            </w:r>
          </w:p>
          <w:p w14:paraId="35BB205F" w14:textId="0206C3B2" w:rsidR="008C4A61" w:rsidRPr="003630D3" w:rsidRDefault="008C4A61" w:rsidP="00A31E71">
            <w:pPr>
              <w:numPr>
                <w:ilvl w:val="0"/>
                <w:numId w:val="21"/>
              </w:numPr>
              <w:rPr>
                <w:rFonts w:ascii="Times New Roman" w:hAnsi="Times New Roman" w:cs="Times New Roman"/>
                <w14:ligatures w14:val="none"/>
              </w:rPr>
            </w:pPr>
            <w:r w:rsidRPr="003630D3">
              <w:rPr>
                <w:rFonts w:ascii="Times New Roman" w:hAnsi="Times New Roman" w:cs="Times New Roman"/>
                <w14:ligatures w14:val="none"/>
              </w:rPr>
              <w:t>Hotel</w:t>
            </w:r>
          </w:p>
          <w:p w14:paraId="66D5AC62" w14:textId="77777777" w:rsidR="008C4A61" w:rsidRPr="003630D3" w:rsidRDefault="008C4A61" w:rsidP="008C4A61">
            <w:pPr>
              <w:rPr>
                <w:rFonts w:ascii="Times New Roman" w:hAnsi="Times New Roman" w:cs="Times New Roman"/>
                <w14:ligatures w14:val="none"/>
              </w:rPr>
            </w:pPr>
          </w:p>
        </w:tc>
        <w:tc>
          <w:tcPr>
            <w:tcW w:w="1229" w:type="dxa"/>
          </w:tcPr>
          <w:p w14:paraId="2E431D92" w14:textId="77777777" w:rsidR="008C4A61" w:rsidRPr="003630D3" w:rsidRDefault="008C4A61" w:rsidP="008C4A61">
            <w:pPr>
              <w:rPr>
                <w:rFonts w:ascii="Times New Roman" w:hAnsi="Times New Roman" w:cs="Times New Roman"/>
                <w14:ligatures w14:val="none"/>
              </w:rPr>
            </w:pPr>
          </w:p>
        </w:tc>
        <w:tc>
          <w:tcPr>
            <w:tcW w:w="1350" w:type="dxa"/>
          </w:tcPr>
          <w:p w14:paraId="5FD22814" w14:textId="77777777" w:rsidR="008C4A61" w:rsidRPr="003630D3" w:rsidRDefault="008C4A61" w:rsidP="008C4A61">
            <w:pPr>
              <w:rPr>
                <w:rFonts w:ascii="Times New Roman" w:hAnsi="Times New Roman" w:cs="Times New Roman"/>
                <w14:ligatures w14:val="none"/>
              </w:rPr>
            </w:pPr>
          </w:p>
        </w:tc>
        <w:tc>
          <w:tcPr>
            <w:tcW w:w="1257" w:type="dxa"/>
          </w:tcPr>
          <w:p w14:paraId="1C587064" w14:textId="77777777" w:rsidR="008C4A61" w:rsidRPr="003630D3" w:rsidRDefault="008C4A61" w:rsidP="008C4A61">
            <w:pPr>
              <w:rPr>
                <w:rFonts w:ascii="Times New Roman" w:hAnsi="Times New Roman" w:cs="Times New Roman"/>
                <w14:ligatures w14:val="none"/>
              </w:rPr>
            </w:pPr>
          </w:p>
        </w:tc>
        <w:tc>
          <w:tcPr>
            <w:tcW w:w="1216" w:type="dxa"/>
          </w:tcPr>
          <w:p w14:paraId="07DC801A" w14:textId="77777777" w:rsidR="008C4A61" w:rsidRPr="003630D3" w:rsidRDefault="008C4A61" w:rsidP="008C4A61">
            <w:pPr>
              <w:rPr>
                <w:rFonts w:ascii="Times New Roman" w:hAnsi="Times New Roman" w:cs="Times New Roman"/>
                <w14:ligatures w14:val="none"/>
              </w:rPr>
            </w:pPr>
          </w:p>
        </w:tc>
        <w:tc>
          <w:tcPr>
            <w:tcW w:w="1283" w:type="dxa"/>
          </w:tcPr>
          <w:p w14:paraId="312B1BC5" w14:textId="77777777" w:rsidR="008C4A61" w:rsidRPr="003630D3" w:rsidRDefault="008C4A61" w:rsidP="008C4A61">
            <w:pPr>
              <w:rPr>
                <w:rFonts w:ascii="Times New Roman" w:hAnsi="Times New Roman" w:cs="Times New Roman"/>
                <w14:ligatures w14:val="none"/>
              </w:rPr>
            </w:pPr>
          </w:p>
        </w:tc>
      </w:tr>
    </w:tbl>
    <w:p w14:paraId="54991204" w14:textId="77777777" w:rsidR="008C4A61" w:rsidRDefault="008C4A61" w:rsidP="008C4A61">
      <w:pPr>
        <w:rPr>
          <w:rFonts w:ascii="Times New Roman" w:hAnsi="Times New Roman" w:cs="Times New Roman"/>
          <w:kern w:val="0"/>
          <w:sz w:val="24"/>
          <w:szCs w:val="24"/>
          <w14:ligatures w14:val="none"/>
        </w:rPr>
      </w:pPr>
    </w:p>
    <w:p w14:paraId="663F30B2" w14:textId="77777777" w:rsidR="00213121" w:rsidRDefault="00213121" w:rsidP="008C4A61">
      <w:pPr>
        <w:rPr>
          <w:rFonts w:ascii="Times New Roman" w:hAnsi="Times New Roman" w:cs="Times New Roman"/>
          <w:kern w:val="0"/>
          <w:sz w:val="24"/>
          <w:szCs w:val="24"/>
          <w14:ligatures w14:val="none"/>
        </w:rPr>
      </w:pPr>
    </w:p>
    <w:p w14:paraId="19CA86B8" w14:textId="77777777" w:rsidR="00213121" w:rsidRDefault="00213121" w:rsidP="008C4A61">
      <w:pPr>
        <w:rPr>
          <w:rFonts w:ascii="Times New Roman" w:hAnsi="Times New Roman" w:cs="Times New Roman"/>
          <w:kern w:val="0"/>
          <w:sz w:val="24"/>
          <w:szCs w:val="24"/>
          <w14:ligatures w14:val="none"/>
        </w:rPr>
      </w:pPr>
    </w:p>
    <w:p w14:paraId="35BE950B" w14:textId="77777777" w:rsidR="00213121" w:rsidRDefault="00213121" w:rsidP="008C4A61">
      <w:pPr>
        <w:rPr>
          <w:rFonts w:ascii="Times New Roman" w:hAnsi="Times New Roman" w:cs="Times New Roman"/>
          <w:kern w:val="0"/>
          <w:sz w:val="24"/>
          <w:szCs w:val="24"/>
          <w14:ligatures w14:val="none"/>
        </w:rPr>
      </w:pPr>
    </w:p>
    <w:p w14:paraId="2684D3B6" w14:textId="77777777" w:rsidR="00213121" w:rsidRDefault="00213121" w:rsidP="008C4A61">
      <w:pPr>
        <w:rPr>
          <w:rFonts w:ascii="Times New Roman" w:hAnsi="Times New Roman" w:cs="Times New Roman"/>
          <w:kern w:val="0"/>
          <w:sz w:val="24"/>
          <w:szCs w:val="24"/>
          <w14:ligatures w14:val="none"/>
        </w:rPr>
      </w:pPr>
    </w:p>
    <w:p w14:paraId="25B2163C" w14:textId="77777777" w:rsidR="00213121" w:rsidRDefault="00213121" w:rsidP="008C4A61">
      <w:pPr>
        <w:rPr>
          <w:rFonts w:ascii="Times New Roman" w:hAnsi="Times New Roman" w:cs="Times New Roman"/>
          <w:kern w:val="0"/>
          <w:sz w:val="24"/>
          <w:szCs w:val="24"/>
          <w14:ligatures w14:val="none"/>
        </w:rPr>
      </w:pPr>
    </w:p>
    <w:p w14:paraId="287514E9" w14:textId="77777777" w:rsidR="00213121" w:rsidRDefault="00213121" w:rsidP="008C4A61">
      <w:pPr>
        <w:rPr>
          <w:rFonts w:ascii="Times New Roman" w:hAnsi="Times New Roman" w:cs="Times New Roman"/>
          <w:kern w:val="0"/>
          <w:sz w:val="24"/>
          <w:szCs w:val="24"/>
          <w14:ligatures w14:val="none"/>
        </w:rPr>
      </w:pPr>
    </w:p>
    <w:p w14:paraId="32704CA7" w14:textId="77777777" w:rsidR="00213121" w:rsidRDefault="00213121" w:rsidP="008C4A61">
      <w:pPr>
        <w:rPr>
          <w:rFonts w:ascii="Times New Roman" w:hAnsi="Times New Roman" w:cs="Times New Roman"/>
          <w:kern w:val="0"/>
          <w:sz w:val="24"/>
          <w:szCs w:val="24"/>
          <w14:ligatures w14:val="none"/>
        </w:rPr>
      </w:pPr>
    </w:p>
    <w:p w14:paraId="49374944" w14:textId="77777777" w:rsidR="00213121" w:rsidRDefault="00213121" w:rsidP="008C4A61">
      <w:pPr>
        <w:rPr>
          <w:rFonts w:ascii="Times New Roman" w:hAnsi="Times New Roman" w:cs="Times New Roman"/>
          <w:kern w:val="0"/>
          <w:sz w:val="24"/>
          <w:szCs w:val="24"/>
          <w14:ligatures w14:val="none"/>
        </w:rPr>
      </w:pPr>
    </w:p>
    <w:p w14:paraId="233B0E4F" w14:textId="77777777" w:rsidR="00213121" w:rsidRDefault="00213121" w:rsidP="008C4A61">
      <w:pPr>
        <w:rPr>
          <w:rFonts w:ascii="Times New Roman" w:hAnsi="Times New Roman" w:cs="Times New Roman"/>
          <w:kern w:val="0"/>
          <w:sz w:val="24"/>
          <w:szCs w:val="24"/>
          <w14:ligatures w14:val="none"/>
        </w:rPr>
      </w:pPr>
    </w:p>
    <w:p w14:paraId="4ED3172C" w14:textId="77777777" w:rsidR="00213121" w:rsidRDefault="00213121" w:rsidP="008C4A61">
      <w:pPr>
        <w:rPr>
          <w:rFonts w:ascii="Times New Roman" w:hAnsi="Times New Roman" w:cs="Times New Roman"/>
          <w:kern w:val="0"/>
          <w:sz w:val="24"/>
          <w:szCs w:val="24"/>
          <w14:ligatures w14:val="none"/>
        </w:rPr>
        <w:sectPr w:rsidR="00213121" w:rsidSect="004701E0">
          <w:pgSz w:w="11906" w:h="16838" w:code="9"/>
          <w:pgMar w:top="1440" w:right="1440" w:bottom="1440" w:left="2160" w:header="720" w:footer="720" w:gutter="0"/>
          <w:cols w:space="720"/>
          <w:docGrid w:linePitch="360"/>
        </w:sectPr>
      </w:pPr>
    </w:p>
    <w:p w14:paraId="0F54FFEB" w14:textId="77777777" w:rsidR="008C4A61" w:rsidRPr="003C40FC" w:rsidRDefault="008C4A61" w:rsidP="008C4A61">
      <w:pPr>
        <w:rPr>
          <w:rFonts w:ascii="Times New Roman" w:hAnsi="Times New Roman" w:cs="Times New Roman"/>
          <w:i/>
          <w:iCs/>
          <w:kern w:val="0"/>
          <w:sz w:val="24"/>
          <w:szCs w:val="24"/>
          <w14:ligatures w14:val="none"/>
        </w:rPr>
      </w:pPr>
      <w:r w:rsidRPr="003C40FC">
        <w:rPr>
          <w:rFonts w:ascii="Times New Roman" w:hAnsi="Times New Roman" w:cs="Times New Roman"/>
          <w:i/>
          <w:iCs/>
          <w:kern w:val="0"/>
          <w:sz w:val="24"/>
          <w:szCs w:val="24"/>
          <w14:ligatures w14:val="none"/>
        </w:rPr>
        <w:lastRenderedPageBreak/>
        <w:t>81. Rank the following financial Coping strategies used in the accommodation sector in relation to the risk of the COVID-19 pandemic.</w:t>
      </w:r>
    </w:p>
    <w:tbl>
      <w:tblPr>
        <w:tblStyle w:val="TableGrid4"/>
        <w:tblW w:w="8545" w:type="dxa"/>
        <w:tblLayout w:type="fixed"/>
        <w:tblLook w:val="04A0" w:firstRow="1" w:lastRow="0" w:firstColumn="1" w:lastColumn="0" w:noHBand="0" w:noVBand="1"/>
      </w:tblPr>
      <w:tblGrid>
        <w:gridCol w:w="2110"/>
        <w:gridCol w:w="1182"/>
        <w:gridCol w:w="1293"/>
        <w:gridCol w:w="1350"/>
        <w:gridCol w:w="1260"/>
        <w:gridCol w:w="1350"/>
      </w:tblGrid>
      <w:tr w:rsidR="007044EC" w:rsidRPr="00213121" w14:paraId="44F8BD29" w14:textId="77777777" w:rsidTr="00A31E71">
        <w:trPr>
          <w:trHeight w:val="494"/>
        </w:trPr>
        <w:tc>
          <w:tcPr>
            <w:tcW w:w="2110" w:type="dxa"/>
          </w:tcPr>
          <w:p w14:paraId="4AEA9364"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TOURISM STAKEHOLDERS </w:t>
            </w:r>
          </w:p>
        </w:tc>
        <w:tc>
          <w:tcPr>
            <w:tcW w:w="6435" w:type="dxa"/>
            <w:gridSpan w:val="5"/>
          </w:tcPr>
          <w:p w14:paraId="242545F0"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RESILIENCE STRATEGIES FOR FINANCIAL RISK</w:t>
            </w:r>
          </w:p>
        </w:tc>
      </w:tr>
      <w:tr w:rsidR="007044EC" w:rsidRPr="00213121" w14:paraId="3E8F9BF3" w14:textId="77777777" w:rsidTr="00A31E71">
        <w:trPr>
          <w:trHeight w:val="2277"/>
        </w:trPr>
        <w:tc>
          <w:tcPr>
            <w:tcW w:w="2110" w:type="dxa"/>
          </w:tcPr>
          <w:p w14:paraId="157DB7D9" w14:textId="77777777" w:rsidR="008C4A61" w:rsidRPr="00213121" w:rsidRDefault="008C4A61" w:rsidP="008C4A61">
            <w:pPr>
              <w:rPr>
                <w:rFonts w:ascii="Times New Roman" w:hAnsi="Times New Roman" w:cs="Times New Roman"/>
                <w14:ligatures w14:val="none"/>
              </w:rPr>
            </w:pPr>
          </w:p>
        </w:tc>
        <w:tc>
          <w:tcPr>
            <w:tcW w:w="1182" w:type="dxa"/>
          </w:tcPr>
          <w:p w14:paraId="1302AD2B"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Resilience strategy 1</w:t>
            </w:r>
          </w:p>
          <w:p w14:paraId="68B9F9F9" w14:textId="77777777" w:rsidR="008C4A61" w:rsidRPr="00213121" w:rsidRDefault="008C4A61" w:rsidP="008C4A61">
            <w:pPr>
              <w:rPr>
                <w:rFonts w:ascii="Times New Roman" w:hAnsi="Times New Roman" w:cs="Times New Roman"/>
                <w:b/>
                <w:bCs/>
                <w14:ligatures w14:val="none"/>
              </w:rPr>
            </w:pPr>
            <w:r w:rsidRPr="00213121">
              <w:rPr>
                <w:rFonts w:ascii="Times New Roman" w:hAnsi="Times New Roman" w:cs="Times New Roman"/>
                <w:b/>
                <w:bCs/>
                <w14:ligatures w14:val="none"/>
              </w:rPr>
              <w:t>Cut-on employees</w:t>
            </w:r>
          </w:p>
        </w:tc>
        <w:tc>
          <w:tcPr>
            <w:tcW w:w="1293" w:type="dxa"/>
          </w:tcPr>
          <w:p w14:paraId="41B7BDDE"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Resilience strategy 2</w:t>
            </w:r>
          </w:p>
          <w:p w14:paraId="40FBC384" w14:textId="77777777" w:rsidR="008C4A61" w:rsidRPr="00213121" w:rsidRDefault="008C4A61" w:rsidP="008C4A61">
            <w:pPr>
              <w:rPr>
                <w:rFonts w:ascii="Times New Roman" w:hAnsi="Times New Roman" w:cs="Times New Roman"/>
                <w:b/>
                <w:bCs/>
                <w14:ligatures w14:val="none"/>
              </w:rPr>
            </w:pPr>
            <w:r w:rsidRPr="00213121">
              <w:rPr>
                <w:rFonts w:ascii="Times New Roman" w:hAnsi="Times New Roman" w:cs="Times New Roman"/>
                <w:b/>
                <w:bCs/>
                <w14:ligatures w14:val="none"/>
              </w:rPr>
              <w:t>Adjusting the cost per night of accommodation</w:t>
            </w:r>
          </w:p>
        </w:tc>
        <w:tc>
          <w:tcPr>
            <w:tcW w:w="1350" w:type="dxa"/>
          </w:tcPr>
          <w:p w14:paraId="15887EF0"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Resilience strategy 3</w:t>
            </w:r>
          </w:p>
          <w:p w14:paraId="307A8AD1" w14:textId="77777777" w:rsidR="008C4A61" w:rsidRPr="00213121" w:rsidRDefault="008C4A61" w:rsidP="008C4A61">
            <w:pPr>
              <w:rPr>
                <w:rFonts w:ascii="Times New Roman" w:hAnsi="Times New Roman" w:cs="Times New Roman"/>
                <w:b/>
                <w:bCs/>
                <w14:ligatures w14:val="none"/>
              </w:rPr>
            </w:pPr>
            <w:r w:rsidRPr="00213121">
              <w:rPr>
                <w:rFonts w:ascii="Times New Roman" w:hAnsi="Times New Roman" w:cs="Times New Roman"/>
                <w:b/>
                <w:bCs/>
                <w14:ligatures w14:val="none"/>
              </w:rPr>
              <w:t>liquidity support from the government</w:t>
            </w:r>
          </w:p>
        </w:tc>
        <w:tc>
          <w:tcPr>
            <w:tcW w:w="1260" w:type="dxa"/>
          </w:tcPr>
          <w:p w14:paraId="682C2E4B"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Resilience strategy 4</w:t>
            </w:r>
          </w:p>
          <w:p w14:paraId="01F8E032" w14:textId="77777777" w:rsidR="008C4A61" w:rsidRPr="00213121" w:rsidRDefault="008C4A61" w:rsidP="008C4A61">
            <w:pPr>
              <w:rPr>
                <w:rFonts w:ascii="Times New Roman" w:hAnsi="Times New Roman" w:cs="Times New Roman"/>
                <w:b/>
                <w:bCs/>
                <w14:ligatures w14:val="none"/>
              </w:rPr>
            </w:pPr>
            <w:r w:rsidRPr="00213121">
              <w:rPr>
                <w:rFonts w:ascii="Times New Roman" w:hAnsi="Times New Roman" w:cs="Times New Roman"/>
                <w:b/>
                <w:bCs/>
                <w14:ligatures w14:val="none"/>
              </w:rPr>
              <w:t>Promotion of eatery and grocery products</w:t>
            </w:r>
          </w:p>
          <w:p w14:paraId="43BD95B0" w14:textId="77777777" w:rsidR="008C4A61" w:rsidRPr="00213121" w:rsidRDefault="008C4A61" w:rsidP="008C4A61">
            <w:pPr>
              <w:rPr>
                <w:rFonts w:ascii="Times New Roman" w:hAnsi="Times New Roman" w:cs="Times New Roman"/>
                <w14:ligatures w14:val="none"/>
              </w:rPr>
            </w:pPr>
          </w:p>
        </w:tc>
        <w:tc>
          <w:tcPr>
            <w:tcW w:w="1350" w:type="dxa"/>
          </w:tcPr>
          <w:p w14:paraId="5B244B44"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Resilience strategy 5</w:t>
            </w:r>
          </w:p>
          <w:p w14:paraId="1A6867BE"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Collaboration with other key stakeholders of the industry to improve patronage</w:t>
            </w:r>
          </w:p>
          <w:p w14:paraId="3260970D" w14:textId="77777777" w:rsidR="008C4A61" w:rsidRPr="00213121" w:rsidRDefault="008C4A61" w:rsidP="008C4A61">
            <w:pPr>
              <w:rPr>
                <w:rFonts w:ascii="Times New Roman" w:hAnsi="Times New Roman" w:cs="Times New Roman"/>
                <w14:ligatures w14:val="none"/>
              </w:rPr>
            </w:pPr>
          </w:p>
        </w:tc>
      </w:tr>
      <w:tr w:rsidR="007044EC" w:rsidRPr="00213121" w14:paraId="6C958352" w14:textId="77777777" w:rsidTr="00A31E71">
        <w:trPr>
          <w:trHeight w:val="749"/>
        </w:trPr>
        <w:tc>
          <w:tcPr>
            <w:tcW w:w="2110" w:type="dxa"/>
          </w:tcPr>
          <w:p w14:paraId="265E8508"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1= High 2= very high 3= moderate </w:t>
            </w:r>
          </w:p>
          <w:p w14:paraId="13224FE3"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4= Low 5= very low</w:t>
            </w:r>
          </w:p>
        </w:tc>
        <w:tc>
          <w:tcPr>
            <w:tcW w:w="1182" w:type="dxa"/>
          </w:tcPr>
          <w:p w14:paraId="265F71FC"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1, 2, 3,4,5</w:t>
            </w:r>
          </w:p>
        </w:tc>
        <w:tc>
          <w:tcPr>
            <w:tcW w:w="1293" w:type="dxa"/>
          </w:tcPr>
          <w:p w14:paraId="36A4A511"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1, 2, 3,4,5</w:t>
            </w:r>
          </w:p>
        </w:tc>
        <w:tc>
          <w:tcPr>
            <w:tcW w:w="1350" w:type="dxa"/>
          </w:tcPr>
          <w:p w14:paraId="655D52D1"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1, 2, 3,4,5</w:t>
            </w:r>
          </w:p>
        </w:tc>
        <w:tc>
          <w:tcPr>
            <w:tcW w:w="1260" w:type="dxa"/>
          </w:tcPr>
          <w:p w14:paraId="483F0D5E"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1, 2, 3,4,5</w:t>
            </w:r>
          </w:p>
        </w:tc>
        <w:tc>
          <w:tcPr>
            <w:tcW w:w="1350" w:type="dxa"/>
          </w:tcPr>
          <w:p w14:paraId="35F0A923"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 xml:space="preserve">   1, 2, 3,4,5</w:t>
            </w:r>
          </w:p>
        </w:tc>
      </w:tr>
      <w:tr w:rsidR="007044EC" w:rsidRPr="00213121" w14:paraId="106A4293" w14:textId="77777777" w:rsidTr="00A31E71">
        <w:trPr>
          <w:trHeight w:val="8074"/>
        </w:trPr>
        <w:tc>
          <w:tcPr>
            <w:tcW w:w="2110" w:type="dxa"/>
          </w:tcPr>
          <w:p w14:paraId="3EDBD84D" w14:textId="77777777" w:rsidR="008C4A61" w:rsidRPr="00213121" w:rsidRDefault="008C4A61" w:rsidP="008C4A61">
            <w:pPr>
              <w:rPr>
                <w:rFonts w:ascii="Times New Roman" w:hAnsi="Times New Roman" w:cs="Times New Roman"/>
                <w14:ligatures w14:val="none"/>
              </w:rPr>
            </w:pPr>
          </w:p>
          <w:p w14:paraId="1305D106" w14:textId="77777777" w:rsidR="008C4A61" w:rsidRPr="00213121" w:rsidRDefault="008C4A61" w:rsidP="008C4A61">
            <w:pPr>
              <w:rPr>
                <w:rFonts w:ascii="Times New Roman" w:hAnsi="Times New Roman" w:cs="Times New Roman"/>
                <w:b/>
                <w:bCs/>
                <w14:ligatures w14:val="none"/>
              </w:rPr>
            </w:pPr>
            <w:r w:rsidRPr="00213121">
              <w:rPr>
                <w:rFonts w:ascii="Times New Roman" w:hAnsi="Times New Roman" w:cs="Times New Roman"/>
                <w:b/>
                <w:bCs/>
                <w14:ligatures w14:val="none"/>
              </w:rPr>
              <w:t>Accommodation</w:t>
            </w:r>
          </w:p>
          <w:p w14:paraId="61309EDB" w14:textId="77777777" w:rsidR="008C4A61" w:rsidRPr="00213121" w:rsidRDefault="008C4A61" w:rsidP="008C4A61">
            <w:pPr>
              <w:rPr>
                <w:rFonts w:ascii="Times New Roman" w:hAnsi="Times New Roman" w:cs="Times New Roman"/>
                <w:u w:val="single"/>
                <w14:ligatures w14:val="none"/>
              </w:rPr>
            </w:pPr>
            <w:r w:rsidRPr="00213121">
              <w:rPr>
                <w:rFonts w:ascii="Times New Roman" w:hAnsi="Times New Roman" w:cs="Times New Roman"/>
                <w14:ligatures w14:val="none"/>
              </w:rPr>
              <w:t xml:space="preserve">       </w:t>
            </w:r>
            <w:r w:rsidRPr="00213121">
              <w:rPr>
                <w:rFonts w:ascii="Times New Roman" w:hAnsi="Times New Roman" w:cs="Times New Roman"/>
                <w:u w:val="single"/>
                <w14:ligatures w14:val="none"/>
              </w:rPr>
              <w:t>One Star Hotel</w:t>
            </w:r>
          </w:p>
          <w:p w14:paraId="214B22EF"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Caterers</w:t>
            </w:r>
          </w:p>
          <w:p w14:paraId="5A87E977"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Security</w:t>
            </w:r>
          </w:p>
          <w:p w14:paraId="2B144E60"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Waiters</w:t>
            </w:r>
          </w:p>
          <w:p w14:paraId="450F920A"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Cleaners</w:t>
            </w:r>
          </w:p>
          <w:p w14:paraId="01626952"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Hotel managers</w:t>
            </w:r>
          </w:p>
          <w:p w14:paraId="376F208B"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Bus drivers</w:t>
            </w:r>
          </w:p>
          <w:p w14:paraId="3D403F5A"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Gym instructors</w:t>
            </w:r>
          </w:p>
          <w:p w14:paraId="64CB303E"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Technicians</w:t>
            </w:r>
          </w:p>
          <w:p w14:paraId="62069E7A"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 xml:space="preserve">Tourists </w:t>
            </w:r>
          </w:p>
          <w:p w14:paraId="32FA9400"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 xml:space="preserve">Neighboring residents </w:t>
            </w:r>
          </w:p>
          <w:p w14:paraId="520C8A22" w14:textId="77777777" w:rsidR="008C4A61" w:rsidRPr="00213121" w:rsidRDefault="008C4A61" w:rsidP="007745FD">
            <w:pPr>
              <w:numPr>
                <w:ilvl w:val="0"/>
                <w:numId w:val="23"/>
              </w:numPr>
              <w:rPr>
                <w:rFonts w:ascii="Times New Roman" w:hAnsi="Times New Roman" w:cs="Times New Roman"/>
                <w14:ligatures w14:val="none"/>
              </w:rPr>
            </w:pPr>
            <w:r w:rsidRPr="00213121">
              <w:rPr>
                <w:rFonts w:ascii="Times New Roman" w:hAnsi="Times New Roman" w:cs="Times New Roman"/>
                <w14:ligatures w14:val="none"/>
              </w:rPr>
              <w:t>Chefs (meat roaster)</w:t>
            </w:r>
          </w:p>
          <w:p w14:paraId="461C14CA" w14:textId="77777777" w:rsidR="008C4A61" w:rsidRPr="00213121" w:rsidRDefault="008C4A61" w:rsidP="008C4A61">
            <w:pPr>
              <w:rPr>
                <w:rFonts w:ascii="Times New Roman" w:hAnsi="Times New Roman" w:cs="Times New Roman"/>
                <w14:ligatures w14:val="none"/>
              </w:rPr>
            </w:pPr>
          </w:p>
          <w:p w14:paraId="3E566C70" w14:textId="77777777" w:rsidR="008C4A61" w:rsidRPr="00213121" w:rsidRDefault="008C4A61" w:rsidP="008C4A61">
            <w:pPr>
              <w:rPr>
                <w:rFonts w:ascii="Times New Roman" w:hAnsi="Times New Roman" w:cs="Times New Roman"/>
                <w:i/>
                <w:iCs/>
                <w:u w:val="single"/>
                <w14:ligatures w14:val="none"/>
              </w:rPr>
            </w:pPr>
            <w:r w:rsidRPr="00213121">
              <w:rPr>
                <w:rFonts w:ascii="Times New Roman" w:hAnsi="Times New Roman" w:cs="Times New Roman"/>
                <w:i/>
                <w:iCs/>
                <w:u w:val="single"/>
                <w14:ligatures w14:val="none"/>
              </w:rPr>
              <w:t>Guesthouse</w:t>
            </w:r>
          </w:p>
          <w:p w14:paraId="148AE37A" w14:textId="77777777" w:rsidR="008C4A61" w:rsidRPr="00213121" w:rsidRDefault="008C4A61" w:rsidP="007745FD">
            <w:pPr>
              <w:numPr>
                <w:ilvl w:val="0"/>
                <w:numId w:val="24"/>
              </w:numPr>
              <w:rPr>
                <w:rFonts w:ascii="Times New Roman" w:hAnsi="Times New Roman" w:cs="Times New Roman"/>
                <w:i/>
                <w:iCs/>
                <w14:ligatures w14:val="none"/>
              </w:rPr>
            </w:pPr>
            <w:r w:rsidRPr="00213121">
              <w:rPr>
                <w:rFonts w:ascii="Times New Roman" w:hAnsi="Times New Roman" w:cs="Times New Roman"/>
                <w:i/>
                <w:iCs/>
                <w14:ligatures w14:val="none"/>
              </w:rPr>
              <w:t>Security</w:t>
            </w:r>
          </w:p>
          <w:p w14:paraId="2F456A2E" w14:textId="77777777" w:rsidR="008C4A61" w:rsidRPr="00213121" w:rsidRDefault="008C4A61" w:rsidP="007745FD">
            <w:pPr>
              <w:numPr>
                <w:ilvl w:val="0"/>
                <w:numId w:val="24"/>
              </w:numPr>
              <w:rPr>
                <w:rFonts w:ascii="Times New Roman" w:hAnsi="Times New Roman" w:cs="Times New Roman"/>
                <w:i/>
                <w:iCs/>
                <w14:ligatures w14:val="none"/>
              </w:rPr>
            </w:pPr>
            <w:r w:rsidRPr="00213121">
              <w:rPr>
                <w:rFonts w:ascii="Times New Roman" w:hAnsi="Times New Roman" w:cs="Times New Roman"/>
                <w:i/>
                <w:iCs/>
                <w14:ligatures w14:val="none"/>
              </w:rPr>
              <w:t>Guesthouse managers</w:t>
            </w:r>
          </w:p>
          <w:p w14:paraId="15073CA8" w14:textId="77777777" w:rsidR="008C4A61" w:rsidRPr="00213121" w:rsidRDefault="008C4A61" w:rsidP="007745FD">
            <w:pPr>
              <w:numPr>
                <w:ilvl w:val="0"/>
                <w:numId w:val="24"/>
              </w:numPr>
              <w:rPr>
                <w:rFonts w:ascii="Times New Roman" w:hAnsi="Times New Roman" w:cs="Times New Roman"/>
                <w:i/>
                <w:iCs/>
                <w14:ligatures w14:val="none"/>
              </w:rPr>
            </w:pPr>
            <w:r w:rsidRPr="00213121">
              <w:rPr>
                <w:rFonts w:ascii="Times New Roman" w:hAnsi="Times New Roman" w:cs="Times New Roman"/>
                <w:i/>
                <w:iCs/>
                <w14:ligatures w14:val="none"/>
              </w:rPr>
              <w:t>Receptionists</w:t>
            </w:r>
          </w:p>
          <w:p w14:paraId="51AEB99E" w14:textId="77777777" w:rsidR="008C4A61" w:rsidRPr="00213121" w:rsidRDefault="008C4A61" w:rsidP="007745FD">
            <w:pPr>
              <w:numPr>
                <w:ilvl w:val="0"/>
                <w:numId w:val="24"/>
              </w:numPr>
              <w:rPr>
                <w:rFonts w:ascii="Times New Roman" w:hAnsi="Times New Roman" w:cs="Times New Roman"/>
                <w:i/>
                <w:iCs/>
                <w14:ligatures w14:val="none"/>
              </w:rPr>
            </w:pPr>
            <w:r w:rsidRPr="00213121">
              <w:rPr>
                <w:rFonts w:ascii="Times New Roman" w:hAnsi="Times New Roman" w:cs="Times New Roman"/>
                <w:i/>
                <w:iCs/>
                <w14:ligatures w14:val="none"/>
              </w:rPr>
              <w:t>Drivers</w:t>
            </w:r>
          </w:p>
          <w:p w14:paraId="3713D244" w14:textId="77777777" w:rsidR="008C4A61" w:rsidRPr="00213121" w:rsidRDefault="008C4A61" w:rsidP="007745FD">
            <w:pPr>
              <w:numPr>
                <w:ilvl w:val="0"/>
                <w:numId w:val="24"/>
              </w:numPr>
              <w:rPr>
                <w:rFonts w:ascii="Times New Roman" w:hAnsi="Times New Roman" w:cs="Times New Roman"/>
                <w:i/>
                <w:iCs/>
                <w14:ligatures w14:val="none"/>
              </w:rPr>
            </w:pPr>
            <w:r w:rsidRPr="00213121">
              <w:rPr>
                <w:rFonts w:ascii="Times New Roman" w:hAnsi="Times New Roman" w:cs="Times New Roman"/>
                <w:i/>
                <w:iCs/>
                <w14:ligatures w14:val="none"/>
              </w:rPr>
              <w:t>Cooks</w:t>
            </w:r>
          </w:p>
          <w:p w14:paraId="0E765BD0" w14:textId="77777777" w:rsidR="008C4A61" w:rsidRPr="00213121" w:rsidRDefault="008C4A61" w:rsidP="008C4A61">
            <w:pPr>
              <w:rPr>
                <w:rFonts w:ascii="Times New Roman" w:hAnsi="Times New Roman" w:cs="Times New Roman"/>
                <w:i/>
                <w:iCs/>
                <w14:ligatures w14:val="none"/>
              </w:rPr>
            </w:pPr>
            <w:r w:rsidRPr="00213121">
              <w:rPr>
                <w:rFonts w:ascii="Times New Roman" w:hAnsi="Times New Roman" w:cs="Times New Roman"/>
                <w:i/>
                <w:iCs/>
                <w14:ligatures w14:val="none"/>
              </w:rPr>
              <w:t>Tourists</w:t>
            </w:r>
          </w:p>
          <w:p w14:paraId="6DACFD9F" w14:textId="77777777" w:rsidR="008C4A61" w:rsidRPr="00213121" w:rsidRDefault="008C4A61" w:rsidP="008C4A61">
            <w:pPr>
              <w:rPr>
                <w:rFonts w:ascii="Times New Roman" w:hAnsi="Times New Roman" w:cs="Times New Roman"/>
                <w:i/>
                <w:iCs/>
                <w14:ligatures w14:val="none"/>
              </w:rPr>
            </w:pPr>
            <w:r w:rsidRPr="00213121">
              <w:rPr>
                <w:rFonts w:ascii="Times New Roman" w:hAnsi="Times New Roman" w:cs="Times New Roman"/>
                <w:i/>
                <w:iCs/>
                <w14:ligatures w14:val="none"/>
              </w:rPr>
              <w:t xml:space="preserve"> Nonpaying </w:t>
            </w:r>
            <w:r w:rsidRPr="00213121">
              <w:rPr>
                <w:rFonts w:ascii="Times New Roman" w:hAnsi="Times New Roman" w:cs="Times New Roman"/>
                <w:i/>
                <w:iCs/>
                <w:u w:val="single"/>
                <w14:ligatures w14:val="none"/>
              </w:rPr>
              <w:t>accommodation</w:t>
            </w:r>
          </w:p>
          <w:p w14:paraId="208AAC68" w14:textId="77777777" w:rsidR="008C4A61" w:rsidRPr="00213121" w:rsidRDefault="008C4A61" w:rsidP="007745FD">
            <w:pPr>
              <w:numPr>
                <w:ilvl w:val="0"/>
                <w:numId w:val="25"/>
              </w:numPr>
              <w:rPr>
                <w:rFonts w:ascii="Times New Roman" w:hAnsi="Times New Roman" w:cs="Times New Roman"/>
                <w14:ligatures w14:val="none"/>
              </w:rPr>
            </w:pPr>
            <w:r w:rsidRPr="00213121">
              <w:rPr>
                <w:rFonts w:ascii="Times New Roman" w:hAnsi="Times New Roman" w:cs="Times New Roman"/>
                <w14:ligatures w14:val="none"/>
              </w:rPr>
              <w:t>Home owners</w:t>
            </w:r>
          </w:p>
          <w:p w14:paraId="0304DE23" w14:textId="77777777" w:rsidR="008C4A61" w:rsidRPr="00213121" w:rsidRDefault="008C4A61" w:rsidP="007745FD">
            <w:pPr>
              <w:numPr>
                <w:ilvl w:val="0"/>
                <w:numId w:val="25"/>
              </w:numPr>
              <w:rPr>
                <w:rFonts w:ascii="Times New Roman" w:hAnsi="Times New Roman" w:cs="Times New Roman"/>
                <w14:ligatures w14:val="none"/>
              </w:rPr>
            </w:pPr>
            <w:r w:rsidRPr="00213121">
              <w:rPr>
                <w:rFonts w:ascii="Times New Roman" w:hAnsi="Times New Roman" w:cs="Times New Roman"/>
                <w14:ligatures w14:val="none"/>
              </w:rPr>
              <w:t>Caretaker</w:t>
            </w:r>
          </w:p>
          <w:p w14:paraId="6CCA9BB6" w14:textId="77777777" w:rsidR="008C4A61" w:rsidRPr="00213121" w:rsidRDefault="008C4A61" w:rsidP="008C4A61">
            <w:pPr>
              <w:rPr>
                <w:rFonts w:ascii="Times New Roman" w:hAnsi="Times New Roman" w:cs="Times New Roman"/>
                <w14:ligatures w14:val="none"/>
              </w:rPr>
            </w:pPr>
            <w:r w:rsidRPr="00213121">
              <w:rPr>
                <w:rFonts w:ascii="Times New Roman" w:hAnsi="Times New Roman" w:cs="Times New Roman"/>
                <w14:ligatures w14:val="none"/>
              </w:rPr>
              <w:t>Tourists</w:t>
            </w:r>
          </w:p>
        </w:tc>
        <w:tc>
          <w:tcPr>
            <w:tcW w:w="1182" w:type="dxa"/>
          </w:tcPr>
          <w:p w14:paraId="33C47B66" w14:textId="77777777" w:rsidR="008C4A61" w:rsidRPr="00213121" w:rsidRDefault="008C4A61" w:rsidP="008C4A61">
            <w:pPr>
              <w:rPr>
                <w:rFonts w:ascii="Times New Roman" w:hAnsi="Times New Roman" w:cs="Times New Roman"/>
                <w14:ligatures w14:val="none"/>
              </w:rPr>
            </w:pPr>
          </w:p>
        </w:tc>
        <w:tc>
          <w:tcPr>
            <w:tcW w:w="1293" w:type="dxa"/>
          </w:tcPr>
          <w:p w14:paraId="13BEC037" w14:textId="77777777" w:rsidR="008C4A61" w:rsidRPr="00213121" w:rsidRDefault="008C4A61" w:rsidP="008C4A61">
            <w:pPr>
              <w:rPr>
                <w:rFonts w:ascii="Times New Roman" w:hAnsi="Times New Roman" w:cs="Times New Roman"/>
                <w14:ligatures w14:val="none"/>
              </w:rPr>
            </w:pPr>
          </w:p>
        </w:tc>
        <w:tc>
          <w:tcPr>
            <w:tcW w:w="1350" w:type="dxa"/>
          </w:tcPr>
          <w:p w14:paraId="17E0AE63" w14:textId="77777777" w:rsidR="008C4A61" w:rsidRPr="00213121" w:rsidRDefault="008C4A61" w:rsidP="008C4A61">
            <w:pPr>
              <w:rPr>
                <w:rFonts w:ascii="Times New Roman" w:hAnsi="Times New Roman" w:cs="Times New Roman"/>
                <w14:ligatures w14:val="none"/>
              </w:rPr>
            </w:pPr>
          </w:p>
        </w:tc>
        <w:tc>
          <w:tcPr>
            <w:tcW w:w="1260" w:type="dxa"/>
          </w:tcPr>
          <w:p w14:paraId="218ECC7B" w14:textId="77777777" w:rsidR="008C4A61" w:rsidRPr="00213121" w:rsidRDefault="008C4A61" w:rsidP="008C4A61">
            <w:pPr>
              <w:rPr>
                <w:rFonts w:ascii="Times New Roman" w:hAnsi="Times New Roman" w:cs="Times New Roman"/>
                <w14:ligatures w14:val="none"/>
              </w:rPr>
            </w:pPr>
          </w:p>
        </w:tc>
        <w:tc>
          <w:tcPr>
            <w:tcW w:w="1350" w:type="dxa"/>
          </w:tcPr>
          <w:p w14:paraId="7E474D37" w14:textId="77777777" w:rsidR="008C4A61" w:rsidRPr="00213121" w:rsidRDefault="008C4A61" w:rsidP="008C4A61">
            <w:pPr>
              <w:rPr>
                <w:rFonts w:ascii="Times New Roman" w:hAnsi="Times New Roman" w:cs="Times New Roman"/>
                <w14:ligatures w14:val="none"/>
              </w:rPr>
            </w:pPr>
          </w:p>
        </w:tc>
      </w:tr>
    </w:tbl>
    <w:p w14:paraId="5788C42A" w14:textId="77777777" w:rsidR="008C4A61" w:rsidRPr="003C40FC" w:rsidRDefault="008C4A61" w:rsidP="008C4A61">
      <w:pP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34DA5307" w14:textId="2AC5E4C0"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Please rank the following financial risk resilient strategies used to mitigate the risk of </w:t>
      </w:r>
      <w:r w:rsidR="003630D3" w:rsidRPr="003C40FC">
        <w:rPr>
          <w:rFonts w:ascii="Times New Roman" w:hAnsi="Times New Roman" w:cs="Times New Roman"/>
          <w:kern w:val="0"/>
          <w:sz w:val="24"/>
          <w:szCs w:val="24"/>
          <w14:ligatures w14:val="none"/>
        </w:rPr>
        <w:t>the COVID</w:t>
      </w:r>
      <w:r w:rsidR="006875BB" w:rsidRPr="003C40FC">
        <w:rPr>
          <w:rFonts w:ascii="Times New Roman" w:hAnsi="Times New Roman" w:cs="Times New Roman"/>
          <w:kern w:val="0"/>
          <w:sz w:val="24"/>
          <w:szCs w:val="24"/>
          <w14:ligatures w14:val="none"/>
        </w:rPr>
        <w:t xml:space="preserve">-19 </w:t>
      </w:r>
      <w:r w:rsidRPr="003C40FC">
        <w:rPr>
          <w:rFonts w:ascii="Times New Roman" w:hAnsi="Times New Roman" w:cs="Times New Roman"/>
          <w:kern w:val="0"/>
          <w:sz w:val="24"/>
          <w:szCs w:val="24"/>
          <w14:ligatures w14:val="none"/>
        </w:rPr>
        <w:t>pandemic on tourism transport.</w:t>
      </w:r>
    </w:p>
    <w:tbl>
      <w:tblPr>
        <w:tblStyle w:val="TableGrid4"/>
        <w:tblW w:w="8679" w:type="dxa"/>
        <w:tblLook w:val="04A0" w:firstRow="1" w:lastRow="0" w:firstColumn="1" w:lastColumn="0" w:noHBand="0" w:noVBand="1"/>
      </w:tblPr>
      <w:tblGrid>
        <w:gridCol w:w="2366"/>
        <w:gridCol w:w="1182"/>
        <w:gridCol w:w="1133"/>
        <w:gridCol w:w="1402"/>
        <w:gridCol w:w="1402"/>
        <w:gridCol w:w="1194"/>
      </w:tblGrid>
      <w:tr w:rsidR="007044EC" w:rsidRPr="00B477A4" w14:paraId="048220AB" w14:textId="77777777" w:rsidTr="00A31E71">
        <w:trPr>
          <w:trHeight w:val="493"/>
        </w:trPr>
        <w:tc>
          <w:tcPr>
            <w:tcW w:w="2366" w:type="dxa"/>
          </w:tcPr>
          <w:p w14:paraId="36B0103B"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 xml:space="preserve">TOURISM STAKEHOLDERS </w:t>
            </w:r>
          </w:p>
        </w:tc>
        <w:tc>
          <w:tcPr>
            <w:tcW w:w="6313" w:type="dxa"/>
            <w:gridSpan w:val="5"/>
          </w:tcPr>
          <w:p w14:paraId="1B6B755D"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 xml:space="preserve">             RESILIENCE STRATEGIES FOR FINANCIAL RISK</w:t>
            </w:r>
          </w:p>
        </w:tc>
      </w:tr>
      <w:tr w:rsidR="007044EC" w:rsidRPr="00B477A4" w14:paraId="36EAD6F3" w14:textId="77777777" w:rsidTr="00A31E71">
        <w:trPr>
          <w:trHeight w:val="1765"/>
        </w:trPr>
        <w:tc>
          <w:tcPr>
            <w:tcW w:w="2366" w:type="dxa"/>
          </w:tcPr>
          <w:p w14:paraId="0F2BF639" w14:textId="77777777" w:rsidR="008C4A61" w:rsidRPr="00B477A4" w:rsidRDefault="008C4A61" w:rsidP="008C4A61">
            <w:pPr>
              <w:rPr>
                <w:rFonts w:ascii="Times New Roman" w:hAnsi="Times New Roman" w:cs="Times New Roman"/>
                <w14:ligatures w14:val="none"/>
              </w:rPr>
            </w:pPr>
          </w:p>
        </w:tc>
        <w:tc>
          <w:tcPr>
            <w:tcW w:w="1182" w:type="dxa"/>
          </w:tcPr>
          <w:p w14:paraId="2491A1BB"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Resilience strategy 1</w:t>
            </w:r>
          </w:p>
          <w:p w14:paraId="01F63F2E"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Social distancing to protect clients and workers</w:t>
            </w:r>
          </w:p>
        </w:tc>
        <w:tc>
          <w:tcPr>
            <w:tcW w:w="1307" w:type="dxa"/>
          </w:tcPr>
          <w:p w14:paraId="5EE27CAF"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Resilience strategy 2</w:t>
            </w:r>
          </w:p>
          <w:p w14:paraId="31D62F87"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Door-to-door delivery</w:t>
            </w:r>
          </w:p>
        </w:tc>
        <w:tc>
          <w:tcPr>
            <w:tcW w:w="1228" w:type="dxa"/>
          </w:tcPr>
          <w:p w14:paraId="00EA1262"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Resilience strategy 3</w:t>
            </w:r>
          </w:p>
          <w:p w14:paraId="2ECFDFE4"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 xml:space="preserve">Government stimulus package </w:t>
            </w:r>
          </w:p>
        </w:tc>
        <w:tc>
          <w:tcPr>
            <w:tcW w:w="1402" w:type="dxa"/>
          </w:tcPr>
          <w:p w14:paraId="77CD00B2"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Resilience strategy 4</w:t>
            </w:r>
          </w:p>
          <w:p w14:paraId="0EA0B453"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Training of stakeholders on Covid-19 safety protocols</w:t>
            </w:r>
          </w:p>
        </w:tc>
        <w:tc>
          <w:tcPr>
            <w:tcW w:w="1194" w:type="dxa"/>
          </w:tcPr>
          <w:p w14:paraId="46329591"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 xml:space="preserve">Resilience strategy 5 </w:t>
            </w:r>
          </w:p>
          <w:p w14:paraId="1DA0A51C"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Reliability of services</w:t>
            </w:r>
          </w:p>
        </w:tc>
      </w:tr>
      <w:tr w:rsidR="007044EC" w:rsidRPr="00A31E71" w14:paraId="38016A04" w14:textId="77777777" w:rsidTr="00A31E71">
        <w:trPr>
          <w:trHeight w:val="748"/>
        </w:trPr>
        <w:tc>
          <w:tcPr>
            <w:tcW w:w="2366" w:type="dxa"/>
          </w:tcPr>
          <w:p w14:paraId="6A44EF75"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1= High 2= very high 3= moderate </w:t>
            </w:r>
          </w:p>
          <w:p w14:paraId="71A34AC5"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4= Low 5= very low</w:t>
            </w:r>
          </w:p>
        </w:tc>
        <w:tc>
          <w:tcPr>
            <w:tcW w:w="1182" w:type="dxa"/>
          </w:tcPr>
          <w:p w14:paraId="20785DA8" w14:textId="235F58F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1, 2, 3,4,5</w:t>
            </w:r>
          </w:p>
        </w:tc>
        <w:tc>
          <w:tcPr>
            <w:tcW w:w="1307" w:type="dxa"/>
          </w:tcPr>
          <w:p w14:paraId="44ADB3B3" w14:textId="1BE4B474"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sz w:val="20"/>
                <w:szCs w:val="20"/>
                <w14:ligatures w14:val="none"/>
              </w:rPr>
              <w:t>1, 2, 3,4,5,</w:t>
            </w:r>
          </w:p>
        </w:tc>
        <w:tc>
          <w:tcPr>
            <w:tcW w:w="1228" w:type="dxa"/>
          </w:tcPr>
          <w:p w14:paraId="56D3A04F" w14:textId="2FEB8CE0"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402" w:type="dxa"/>
          </w:tcPr>
          <w:p w14:paraId="0FB9DF14"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1, 2, 3,4,5</w:t>
            </w:r>
          </w:p>
        </w:tc>
        <w:tc>
          <w:tcPr>
            <w:tcW w:w="1194" w:type="dxa"/>
          </w:tcPr>
          <w:p w14:paraId="68AFB6B7" w14:textId="7A8832D5"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1, 2, 3,4,5</w:t>
            </w:r>
          </w:p>
        </w:tc>
      </w:tr>
      <w:tr w:rsidR="008C4A61" w:rsidRPr="00B477A4" w14:paraId="4EDD35A1" w14:textId="77777777" w:rsidTr="00A31E71">
        <w:trPr>
          <w:trHeight w:val="9082"/>
        </w:trPr>
        <w:tc>
          <w:tcPr>
            <w:tcW w:w="2366" w:type="dxa"/>
          </w:tcPr>
          <w:p w14:paraId="294CE5A2" w14:textId="77777777" w:rsidR="008C4A61" w:rsidRPr="00B477A4" w:rsidRDefault="008C4A61" w:rsidP="008C4A61">
            <w:pPr>
              <w:rPr>
                <w:rFonts w:ascii="Times New Roman" w:hAnsi="Times New Roman" w:cs="Times New Roman"/>
                <w14:ligatures w14:val="none"/>
              </w:rPr>
            </w:pPr>
          </w:p>
          <w:p w14:paraId="06124AF3" w14:textId="77777777" w:rsidR="008C4A61" w:rsidRPr="00B477A4" w:rsidRDefault="008C4A61" w:rsidP="008C4A61">
            <w:pPr>
              <w:rPr>
                <w:rFonts w:ascii="Times New Roman" w:hAnsi="Times New Roman" w:cs="Times New Roman"/>
                <w:b/>
                <w:bCs/>
                <w14:ligatures w14:val="none"/>
              </w:rPr>
            </w:pPr>
            <w:r w:rsidRPr="00B477A4">
              <w:rPr>
                <w:rFonts w:ascii="Times New Roman" w:hAnsi="Times New Roman" w:cs="Times New Roman"/>
                <w:b/>
                <w:bCs/>
                <w14:ligatures w14:val="none"/>
              </w:rPr>
              <w:t xml:space="preserve">TRANSPORT </w:t>
            </w:r>
          </w:p>
          <w:p w14:paraId="06D2109E"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 xml:space="preserve"> </w:t>
            </w:r>
          </w:p>
          <w:p w14:paraId="43D423B0" w14:textId="77777777" w:rsidR="008C4A61" w:rsidRPr="00B477A4" w:rsidRDefault="008C4A61" w:rsidP="008C4A61">
            <w:pPr>
              <w:rPr>
                <w:rFonts w:ascii="Times New Roman" w:hAnsi="Times New Roman" w:cs="Times New Roman"/>
                <w:u w:val="single"/>
                <w14:ligatures w14:val="none"/>
              </w:rPr>
            </w:pPr>
            <w:r w:rsidRPr="00B477A4">
              <w:rPr>
                <w:rFonts w:ascii="Times New Roman" w:hAnsi="Times New Roman" w:cs="Times New Roman"/>
                <w:u w:val="single"/>
                <w14:ligatures w14:val="none"/>
              </w:rPr>
              <w:t>BUS TERMINAL</w:t>
            </w:r>
          </w:p>
          <w:p w14:paraId="3C69E9CF" w14:textId="77777777" w:rsidR="008C4A61" w:rsidRPr="00B477A4" w:rsidRDefault="008C4A61" w:rsidP="008C4A61">
            <w:pPr>
              <w:rPr>
                <w:rFonts w:ascii="Times New Roman" w:hAnsi="Times New Roman" w:cs="Times New Roman"/>
                <w:u w:val="single"/>
                <w14:ligatures w14:val="none"/>
              </w:rPr>
            </w:pPr>
          </w:p>
          <w:p w14:paraId="463B7FFE" w14:textId="77777777" w:rsidR="008C4A61" w:rsidRPr="00B477A4" w:rsidRDefault="008C4A61" w:rsidP="008C4A61">
            <w:pPr>
              <w:rPr>
                <w:rFonts w:ascii="Times New Roman" w:hAnsi="Times New Roman" w:cs="Times New Roman"/>
                <w:u w:val="single"/>
                <w14:ligatures w14:val="none"/>
              </w:rPr>
            </w:pPr>
            <w:r w:rsidRPr="00B477A4">
              <w:rPr>
                <w:rFonts w:ascii="Times New Roman" w:hAnsi="Times New Roman" w:cs="Times New Roman"/>
                <w:u w:val="single"/>
                <w14:ligatures w14:val="none"/>
              </w:rPr>
              <w:t>Carrying unit</w:t>
            </w:r>
          </w:p>
          <w:p w14:paraId="73AA0C49" w14:textId="77777777" w:rsidR="008C4A61" w:rsidRPr="00B477A4" w:rsidRDefault="008C4A61" w:rsidP="007745FD">
            <w:pPr>
              <w:numPr>
                <w:ilvl w:val="0"/>
                <w:numId w:val="27"/>
              </w:numPr>
              <w:rPr>
                <w:rFonts w:ascii="Times New Roman" w:hAnsi="Times New Roman" w:cs="Times New Roman"/>
                <w:u w:val="single"/>
                <w14:ligatures w14:val="none"/>
              </w:rPr>
            </w:pPr>
            <w:r w:rsidRPr="00B477A4">
              <w:rPr>
                <w:rFonts w:ascii="Times New Roman" w:hAnsi="Times New Roman" w:cs="Times New Roman"/>
                <w14:ligatures w14:val="none"/>
              </w:rPr>
              <w:t>bus-driver</w:t>
            </w:r>
          </w:p>
          <w:p w14:paraId="5DA644A1"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Driver mate</w:t>
            </w:r>
          </w:p>
          <w:p w14:paraId="4EA3B4EC"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Station manager</w:t>
            </w:r>
          </w:p>
          <w:p w14:paraId="796092CE"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Okada riders</w:t>
            </w:r>
          </w:p>
          <w:p w14:paraId="08ECD736"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Tricycle riders (yellow-yellow)</w:t>
            </w:r>
          </w:p>
          <w:p w14:paraId="0108D52A"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 xml:space="preserve">Food vendors </w:t>
            </w:r>
          </w:p>
          <w:p w14:paraId="4AE6559E"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Security</w:t>
            </w:r>
          </w:p>
          <w:p w14:paraId="016F726F"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 xml:space="preserve">Cleaners </w:t>
            </w:r>
          </w:p>
          <w:p w14:paraId="2B85B7B6" w14:textId="77777777" w:rsidR="008C4A61" w:rsidRPr="00B477A4" w:rsidRDefault="008C4A61" w:rsidP="007745FD">
            <w:pPr>
              <w:numPr>
                <w:ilvl w:val="0"/>
                <w:numId w:val="27"/>
              </w:numPr>
              <w:rPr>
                <w:rFonts w:ascii="Times New Roman" w:hAnsi="Times New Roman" w:cs="Times New Roman"/>
                <w14:ligatures w14:val="none"/>
              </w:rPr>
            </w:pPr>
            <w:r w:rsidRPr="00B477A4">
              <w:rPr>
                <w:rFonts w:ascii="Times New Roman" w:hAnsi="Times New Roman" w:cs="Times New Roman"/>
                <w14:ligatures w14:val="none"/>
              </w:rPr>
              <w:t>Loading boys</w:t>
            </w:r>
          </w:p>
          <w:p w14:paraId="43E57B1D" w14:textId="77777777" w:rsidR="008C4A61" w:rsidRPr="00B477A4" w:rsidRDefault="008C4A61" w:rsidP="008C4A61">
            <w:pPr>
              <w:rPr>
                <w:rFonts w:ascii="Times New Roman" w:hAnsi="Times New Roman" w:cs="Times New Roman"/>
                <w14:ligatures w14:val="none"/>
              </w:rPr>
            </w:pPr>
          </w:p>
          <w:p w14:paraId="55B0DD24"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Sanitation unit</w:t>
            </w:r>
          </w:p>
          <w:p w14:paraId="7D2088E3" w14:textId="77777777" w:rsidR="008C4A61" w:rsidRPr="00B477A4" w:rsidRDefault="008C4A61" w:rsidP="007745FD">
            <w:pPr>
              <w:numPr>
                <w:ilvl w:val="0"/>
                <w:numId w:val="28"/>
              </w:numPr>
              <w:rPr>
                <w:rFonts w:ascii="Times New Roman" w:hAnsi="Times New Roman" w:cs="Times New Roman"/>
                <w14:ligatures w14:val="none"/>
              </w:rPr>
            </w:pPr>
            <w:r w:rsidRPr="00B477A4">
              <w:rPr>
                <w:rFonts w:ascii="Times New Roman" w:hAnsi="Times New Roman" w:cs="Times New Roman"/>
                <w14:ligatures w14:val="none"/>
              </w:rPr>
              <w:t>Food vendors</w:t>
            </w:r>
          </w:p>
          <w:p w14:paraId="6430725C" w14:textId="77777777" w:rsidR="008C4A61" w:rsidRPr="00B477A4" w:rsidRDefault="008C4A61" w:rsidP="007745FD">
            <w:pPr>
              <w:numPr>
                <w:ilvl w:val="0"/>
                <w:numId w:val="28"/>
              </w:numPr>
              <w:rPr>
                <w:rFonts w:ascii="Times New Roman" w:hAnsi="Times New Roman" w:cs="Times New Roman"/>
                <w14:ligatures w14:val="none"/>
              </w:rPr>
            </w:pPr>
            <w:r w:rsidRPr="00B477A4">
              <w:rPr>
                <w:rFonts w:ascii="Times New Roman" w:hAnsi="Times New Roman" w:cs="Times New Roman"/>
                <w14:ligatures w14:val="none"/>
              </w:rPr>
              <w:t>Cleaners</w:t>
            </w:r>
          </w:p>
          <w:p w14:paraId="31A0240A" w14:textId="77777777" w:rsidR="008C4A61" w:rsidRPr="00B477A4" w:rsidRDefault="008C4A61" w:rsidP="007745FD">
            <w:pPr>
              <w:numPr>
                <w:ilvl w:val="0"/>
                <w:numId w:val="28"/>
              </w:numPr>
              <w:rPr>
                <w:rFonts w:ascii="Times New Roman" w:hAnsi="Times New Roman" w:cs="Times New Roman"/>
                <w14:ligatures w14:val="none"/>
              </w:rPr>
            </w:pPr>
            <w:r w:rsidRPr="00B477A4">
              <w:rPr>
                <w:rFonts w:ascii="Times New Roman" w:hAnsi="Times New Roman" w:cs="Times New Roman"/>
                <w14:ligatures w14:val="none"/>
              </w:rPr>
              <w:t>Security</w:t>
            </w:r>
          </w:p>
          <w:p w14:paraId="67936DB2" w14:textId="77777777" w:rsidR="008C4A61" w:rsidRPr="00B477A4" w:rsidRDefault="008C4A61" w:rsidP="007745FD">
            <w:pPr>
              <w:numPr>
                <w:ilvl w:val="0"/>
                <w:numId w:val="28"/>
              </w:numPr>
              <w:rPr>
                <w:rFonts w:ascii="Times New Roman" w:hAnsi="Times New Roman" w:cs="Times New Roman"/>
                <w14:ligatures w14:val="none"/>
              </w:rPr>
            </w:pPr>
            <w:r w:rsidRPr="00B477A4">
              <w:rPr>
                <w:rFonts w:ascii="Times New Roman" w:hAnsi="Times New Roman" w:cs="Times New Roman"/>
                <w14:ligatures w14:val="none"/>
              </w:rPr>
              <w:t>Waste collectors</w:t>
            </w:r>
          </w:p>
          <w:p w14:paraId="1DE42C3E" w14:textId="77777777" w:rsidR="008C4A61" w:rsidRPr="00B477A4" w:rsidRDefault="008C4A61" w:rsidP="007745FD">
            <w:pPr>
              <w:numPr>
                <w:ilvl w:val="0"/>
                <w:numId w:val="28"/>
              </w:numPr>
              <w:rPr>
                <w:rFonts w:ascii="Times New Roman" w:hAnsi="Times New Roman" w:cs="Times New Roman"/>
                <w14:ligatures w14:val="none"/>
              </w:rPr>
            </w:pPr>
            <w:r w:rsidRPr="00B477A4">
              <w:rPr>
                <w:rFonts w:ascii="Times New Roman" w:hAnsi="Times New Roman" w:cs="Times New Roman"/>
                <w14:ligatures w14:val="none"/>
              </w:rPr>
              <w:t xml:space="preserve">Waste disposers </w:t>
            </w:r>
          </w:p>
          <w:p w14:paraId="5582138C" w14:textId="77777777" w:rsidR="008C4A61" w:rsidRPr="00B477A4" w:rsidRDefault="008C4A61" w:rsidP="008C4A61">
            <w:pPr>
              <w:rPr>
                <w:rFonts w:ascii="Times New Roman" w:hAnsi="Times New Roman" w:cs="Times New Roman"/>
                <w14:ligatures w14:val="none"/>
              </w:rPr>
            </w:pPr>
            <w:r w:rsidRPr="00B477A4">
              <w:rPr>
                <w:rFonts w:ascii="Times New Roman" w:hAnsi="Times New Roman" w:cs="Times New Roman"/>
                <w14:ligatures w14:val="none"/>
              </w:rPr>
              <w:t xml:space="preserve"> </w:t>
            </w:r>
          </w:p>
          <w:p w14:paraId="7A34D792" w14:textId="77777777" w:rsidR="008C4A61" w:rsidRPr="00B477A4" w:rsidRDefault="008C4A61" w:rsidP="008C4A61">
            <w:pPr>
              <w:rPr>
                <w:rFonts w:ascii="Times New Roman" w:hAnsi="Times New Roman" w:cs="Times New Roman"/>
                <w:i/>
                <w:iCs/>
                <w14:ligatures w14:val="none"/>
              </w:rPr>
            </w:pPr>
            <w:r w:rsidRPr="00B477A4">
              <w:rPr>
                <w:rFonts w:ascii="Times New Roman" w:hAnsi="Times New Roman" w:cs="Times New Roman"/>
                <w:i/>
                <w:iCs/>
                <w14:ligatures w14:val="none"/>
              </w:rPr>
              <w:t>Travel agents</w:t>
            </w:r>
          </w:p>
          <w:p w14:paraId="583EE397"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Drivers</w:t>
            </w:r>
          </w:p>
          <w:p w14:paraId="7FADF2E4"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Taxi Okada riders</w:t>
            </w:r>
          </w:p>
          <w:p w14:paraId="4F4C0944"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Driver-mates</w:t>
            </w:r>
          </w:p>
          <w:p w14:paraId="330C5A09"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Travel adversaries</w:t>
            </w:r>
          </w:p>
          <w:p w14:paraId="7BE6C70F"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Eatery planners</w:t>
            </w:r>
          </w:p>
          <w:p w14:paraId="5F6F88B4"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Accommodation planners</w:t>
            </w:r>
          </w:p>
          <w:p w14:paraId="54DC3DC7" w14:textId="77777777" w:rsidR="008C4A61" w:rsidRPr="00B477A4" w:rsidRDefault="008C4A61" w:rsidP="007745FD">
            <w:pPr>
              <w:numPr>
                <w:ilvl w:val="0"/>
                <w:numId w:val="29"/>
              </w:numPr>
              <w:rPr>
                <w:rFonts w:ascii="Times New Roman" w:hAnsi="Times New Roman" w:cs="Times New Roman"/>
                <w:i/>
                <w:iCs/>
                <w14:ligatures w14:val="none"/>
              </w:rPr>
            </w:pPr>
            <w:r w:rsidRPr="00B477A4">
              <w:rPr>
                <w:rFonts w:ascii="Times New Roman" w:hAnsi="Times New Roman" w:cs="Times New Roman"/>
                <w:i/>
                <w:iCs/>
                <w14:ligatures w14:val="none"/>
              </w:rPr>
              <w:t>Tourists</w:t>
            </w:r>
          </w:p>
          <w:p w14:paraId="203AD3B6" w14:textId="77777777" w:rsidR="008C4A61" w:rsidRPr="00B477A4" w:rsidRDefault="008C4A61" w:rsidP="008C4A61">
            <w:pPr>
              <w:rPr>
                <w:rFonts w:ascii="Times New Roman" w:hAnsi="Times New Roman" w:cs="Times New Roman"/>
                <w14:ligatures w14:val="none"/>
              </w:rPr>
            </w:pPr>
          </w:p>
        </w:tc>
        <w:tc>
          <w:tcPr>
            <w:tcW w:w="1182" w:type="dxa"/>
          </w:tcPr>
          <w:p w14:paraId="0BD8AD7C" w14:textId="77777777" w:rsidR="008C4A61" w:rsidRPr="00B477A4" w:rsidRDefault="008C4A61" w:rsidP="008C4A61">
            <w:pPr>
              <w:rPr>
                <w:rFonts w:ascii="Times New Roman" w:hAnsi="Times New Roman" w:cs="Times New Roman"/>
                <w14:ligatures w14:val="none"/>
              </w:rPr>
            </w:pPr>
          </w:p>
        </w:tc>
        <w:tc>
          <w:tcPr>
            <w:tcW w:w="1307" w:type="dxa"/>
          </w:tcPr>
          <w:p w14:paraId="128422A6" w14:textId="77777777" w:rsidR="008C4A61" w:rsidRPr="00B477A4" w:rsidRDefault="008C4A61" w:rsidP="008C4A61">
            <w:pPr>
              <w:rPr>
                <w:rFonts w:ascii="Times New Roman" w:hAnsi="Times New Roman" w:cs="Times New Roman"/>
                <w14:ligatures w14:val="none"/>
              </w:rPr>
            </w:pPr>
          </w:p>
        </w:tc>
        <w:tc>
          <w:tcPr>
            <w:tcW w:w="1228" w:type="dxa"/>
          </w:tcPr>
          <w:p w14:paraId="72320169" w14:textId="77777777" w:rsidR="008C4A61" w:rsidRPr="00B477A4" w:rsidRDefault="008C4A61" w:rsidP="008C4A61">
            <w:pPr>
              <w:rPr>
                <w:rFonts w:ascii="Times New Roman" w:hAnsi="Times New Roman" w:cs="Times New Roman"/>
                <w14:ligatures w14:val="none"/>
              </w:rPr>
            </w:pPr>
          </w:p>
        </w:tc>
        <w:tc>
          <w:tcPr>
            <w:tcW w:w="1402" w:type="dxa"/>
          </w:tcPr>
          <w:p w14:paraId="036D0173" w14:textId="77777777" w:rsidR="008C4A61" w:rsidRPr="00B477A4" w:rsidRDefault="008C4A61" w:rsidP="008C4A61">
            <w:pPr>
              <w:rPr>
                <w:rFonts w:ascii="Times New Roman" w:hAnsi="Times New Roman" w:cs="Times New Roman"/>
                <w14:ligatures w14:val="none"/>
              </w:rPr>
            </w:pPr>
          </w:p>
        </w:tc>
        <w:tc>
          <w:tcPr>
            <w:tcW w:w="1194" w:type="dxa"/>
          </w:tcPr>
          <w:p w14:paraId="07DD4643" w14:textId="77777777" w:rsidR="008C4A61" w:rsidRPr="00B477A4" w:rsidRDefault="008C4A61" w:rsidP="008C4A61">
            <w:pPr>
              <w:rPr>
                <w:rFonts w:ascii="Times New Roman" w:hAnsi="Times New Roman" w:cs="Times New Roman"/>
                <w14:ligatures w14:val="none"/>
              </w:rPr>
            </w:pPr>
          </w:p>
        </w:tc>
      </w:tr>
    </w:tbl>
    <w:p w14:paraId="175F51A9" w14:textId="77777777" w:rsidR="008C4A61" w:rsidRPr="003C40FC" w:rsidRDefault="008C4A61" w:rsidP="008C4A61">
      <w:pPr>
        <w:rPr>
          <w:rFonts w:ascii="Times New Roman" w:hAnsi="Times New Roman" w:cs="Times New Roman"/>
          <w:kern w:val="0"/>
          <w:sz w:val="24"/>
          <w:szCs w:val="24"/>
          <w14:ligatures w14:val="none"/>
        </w:rPr>
      </w:pPr>
    </w:p>
    <w:p w14:paraId="3ECC70A6"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Which of the following financial resilient strategies were used to support intermediary activities in the tourism industry? Please rank them.</w:t>
      </w:r>
    </w:p>
    <w:tbl>
      <w:tblPr>
        <w:tblStyle w:val="TableGrid4"/>
        <w:tblW w:w="8197" w:type="dxa"/>
        <w:tblLook w:val="04A0" w:firstRow="1" w:lastRow="0" w:firstColumn="1" w:lastColumn="0" w:noHBand="0" w:noVBand="1"/>
      </w:tblPr>
      <w:tblGrid>
        <w:gridCol w:w="2213"/>
        <w:gridCol w:w="1131"/>
        <w:gridCol w:w="1108"/>
        <w:gridCol w:w="1504"/>
        <w:gridCol w:w="1095"/>
        <w:gridCol w:w="1146"/>
      </w:tblGrid>
      <w:tr w:rsidR="007044EC" w:rsidRPr="003630D3" w14:paraId="31AD3E3D" w14:textId="77777777" w:rsidTr="00D22CA9">
        <w:trPr>
          <w:trHeight w:val="550"/>
        </w:trPr>
        <w:tc>
          <w:tcPr>
            <w:tcW w:w="2213" w:type="dxa"/>
          </w:tcPr>
          <w:p w14:paraId="440A693F"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TOURISM STAKEHOLDERS </w:t>
            </w:r>
          </w:p>
        </w:tc>
        <w:tc>
          <w:tcPr>
            <w:tcW w:w="5984" w:type="dxa"/>
            <w:gridSpan w:val="5"/>
          </w:tcPr>
          <w:p w14:paraId="5E7460AA"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             RESILIENCE STRATEGIES FOR FINANCIAL RISK</w:t>
            </w:r>
          </w:p>
        </w:tc>
      </w:tr>
      <w:tr w:rsidR="007044EC" w:rsidRPr="003630D3" w14:paraId="4A39C6F0" w14:textId="77777777" w:rsidTr="00D22CA9">
        <w:trPr>
          <w:trHeight w:val="1406"/>
        </w:trPr>
        <w:tc>
          <w:tcPr>
            <w:tcW w:w="2213" w:type="dxa"/>
          </w:tcPr>
          <w:p w14:paraId="5E3973E3" w14:textId="77777777" w:rsidR="008C4A61" w:rsidRPr="003630D3" w:rsidRDefault="008C4A61" w:rsidP="008C4A61">
            <w:pPr>
              <w:rPr>
                <w:rFonts w:ascii="Times New Roman" w:hAnsi="Times New Roman" w:cs="Times New Roman"/>
                <w:sz w:val="20"/>
                <w:szCs w:val="20"/>
                <w14:ligatures w14:val="none"/>
              </w:rPr>
            </w:pPr>
          </w:p>
        </w:tc>
        <w:tc>
          <w:tcPr>
            <w:tcW w:w="1131" w:type="dxa"/>
          </w:tcPr>
          <w:p w14:paraId="5D1FC17A"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1</w:t>
            </w:r>
            <w:r w:rsidRPr="003630D3">
              <w:rPr>
                <w:rFonts w:ascii="Times New Roman" w:hAnsi="Times New Roman" w:cs="Times New Roman"/>
                <w:b/>
                <w:bCs/>
                <w:sz w:val="20"/>
                <w:szCs w:val="20"/>
                <w14:ligatures w14:val="none"/>
              </w:rPr>
              <w:t xml:space="preserve"> Keeping in touch with customers</w:t>
            </w:r>
          </w:p>
        </w:tc>
        <w:tc>
          <w:tcPr>
            <w:tcW w:w="1108" w:type="dxa"/>
          </w:tcPr>
          <w:p w14:paraId="264E4262"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Resilience strategy 2 </w:t>
            </w:r>
          </w:p>
          <w:p w14:paraId="23557402"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b/>
                <w:bCs/>
                <w:sz w:val="20"/>
                <w:szCs w:val="20"/>
                <w14:ligatures w14:val="none"/>
              </w:rPr>
              <w:t>Liquidity assistance</w:t>
            </w:r>
          </w:p>
        </w:tc>
        <w:tc>
          <w:tcPr>
            <w:tcW w:w="1504" w:type="dxa"/>
          </w:tcPr>
          <w:p w14:paraId="2050325E"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3</w:t>
            </w:r>
            <w:r w:rsidRPr="003630D3">
              <w:rPr>
                <w:rFonts w:ascii="Times New Roman" w:hAnsi="Times New Roman" w:cs="Times New Roman"/>
                <w:b/>
                <w:bCs/>
                <w:sz w:val="20"/>
                <w:szCs w:val="20"/>
                <w14:ligatures w14:val="none"/>
              </w:rPr>
              <w:t xml:space="preserve"> Social media advertisement</w:t>
            </w:r>
          </w:p>
        </w:tc>
        <w:tc>
          <w:tcPr>
            <w:tcW w:w="1095" w:type="dxa"/>
          </w:tcPr>
          <w:p w14:paraId="3FA8F81F"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4</w:t>
            </w:r>
            <w:r w:rsidRPr="003630D3">
              <w:rPr>
                <w:rFonts w:ascii="Times New Roman" w:hAnsi="Times New Roman" w:cs="Times New Roman"/>
                <w:b/>
                <w:bCs/>
                <w:sz w:val="20"/>
                <w:szCs w:val="20"/>
                <w14:ligatures w14:val="none"/>
              </w:rPr>
              <w:t xml:space="preserve"> Discount sales</w:t>
            </w:r>
          </w:p>
        </w:tc>
        <w:tc>
          <w:tcPr>
            <w:tcW w:w="1144" w:type="dxa"/>
          </w:tcPr>
          <w:p w14:paraId="50438B09"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Resilience strategy 5 </w:t>
            </w:r>
            <w:r w:rsidRPr="003630D3">
              <w:rPr>
                <w:rFonts w:ascii="Times New Roman" w:hAnsi="Times New Roman" w:cs="Times New Roman"/>
                <w:b/>
                <w:bCs/>
                <w:sz w:val="20"/>
                <w:szCs w:val="20"/>
                <w14:ligatures w14:val="none"/>
              </w:rPr>
              <w:t>Social distancing</w:t>
            </w:r>
          </w:p>
        </w:tc>
      </w:tr>
      <w:tr w:rsidR="007044EC" w:rsidRPr="003630D3" w14:paraId="0F38F3D5" w14:textId="77777777" w:rsidTr="00D22CA9">
        <w:trPr>
          <w:trHeight w:val="841"/>
        </w:trPr>
        <w:tc>
          <w:tcPr>
            <w:tcW w:w="2213" w:type="dxa"/>
          </w:tcPr>
          <w:p w14:paraId="2591C9E5"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1= High 2= very high 3= moderate </w:t>
            </w:r>
          </w:p>
          <w:p w14:paraId="64FB0E76"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 4= Low 5= very low</w:t>
            </w:r>
          </w:p>
        </w:tc>
        <w:tc>
          <w:tcPr>
            <w:tcW w:w="1131" w:type="dxa"/>
          </w:tcPr>
          <w:p w14:paraId="0E66AE85" w14:textId="3663959B"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1, 2, 3,4,5</w:t>
            </w:r>
          </w:p>
        </w:tc>
        <w:tc>
          <w:tcPr>
            <w:tcW w:w="1108" w:type="dxa"/>
          </w:tcPr>
          <w:p w14:paraId="1441DC24" w14:textId="777DF66C"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1, 2, 3,4,5</w:t>
            </w:r>
          </w:p>
        </w:tc>
        <w:tc>
          <w:tcPr>
            <w:tcW w:w="1504" w:type="dxa"/>
          </w:tcPr>
          <w:p w14:paraId="3DA710EB" w14:textId="256F2544"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1, 2, 3,4,5</w:t>
            </w:r>
          </w:p>
        </w:tc>
        <w:tc>
          <w:tcPr>
            <w:tcW w:w="1095" w:type="dxa"/>
          </w:tcPr>
          <w:p w14:paraId="4D40D7EB" w14:textId="676CA4E3"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1, 2, 3,4,5</w:t>
            </w:r>
          </w:p>
        </w:tc>
        <w:tc>
          <w:tcPr>
            <w:tcW w:w="1144" w:type="dxa"/>
          </w:tcPr>
          <w:p w14:paraId="4BA83653" w14:textId="390EA27F"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1, 2, 3,4,5</w:t>
            </w:r>
          </w:p>
        </w:tc>
      </w:tr>
      <w:tr w:rsidR="008C4A61" w:rsidRPr="003630D3" w14:paraId="7F841C01" w14:textId="77777777" w:rsidTr="00D22CA9">
        <w:trPr>
          <w:trHeight w:val="9316"/>
        </w:trPr>
        <w:tc>
          <w:tcPr>
            <w:tcW w:w="2213" w:type="dxa"/>
          </w:tcPr>
          <w:p w14:paraId="16EEF884" w14:textId="77777777" w:rsidR="008C4A61" w:rsidRPr="003630D3" w:rsidRDefault="008C4A61" w:rsidP="008C4A61">
            <w:pPr>
              <w:rPr>
                <w:rFonts w:ascii="Times New Roman" w:hAnsi="Times New Roman" w:cs="Times New Roman"/>
                <w:b/>
                <w:bCs/>
                <w:sz w:val="20"/>
                <w:szCs w:val="20"/>
                <w14:ligatures w14:val="none"/>
              </w:rPr>
            </w:pPr>
          </w:p>
          <w:p w14:paraId="68C09407"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Intermediaries </w:t>
            </w:r>
          </w:p>
          <w:p w14:paraId="3EFBB399" w14:textId="77777777" w:rsidR="008C4A61" w:rsidRPr="003630D3" w:rsidRDefault="008C4A61" w:rsidP="008C4A61">
            <w:pPr>
              <w:rPr>
                <w:rFonts w:ascii="Times New Roman" w:hAnsi="Times New Roman" w:cs="Times New Roman"/>
                <w:sz w:val="20"/>
                <w:szCs w:val="20"/>
                <w14:ligatures w14:val="none"/>
              </w:rPr>
            </w:pPr>
          </w:p>
          <w:p w14:paraId="5925D35D" w14:textId="77777777" w:rsidR="008C4A61" w:rsidRPr="003630D3" w:rsidRDefault="008C4A61" w:rsidP="008C4A61">
            <w:pPr>
              <w:rPr>
                <w:rFonts w:ascii="Times New Roman" w:hAnsi="Times New Roman" w:cs="Times New Roman"/>
                <w:i/>
                <w:iCs/>
                <w:sz w:val="20"/>
                <w:szCs w:val="20"/>
                <w:u w:val="single"/>
                <w14:ligatures w14:val="none"/>
              </w:rPr>
            </w:pPr>
            <w:r w:rsidRPr="003630D3">
              <w:rPr>
                <w:rFonts w:ascii="Times New Roman" w:hAnsi="Times New Roman" w:cs="Times New Roman"/>
                <w:i/>
                <w:iCs/>
                <w:sz w:val="20"/>
                <w:szCs w:val="20"/>
                <w:u w:val="single"/>
                <w14:ligatures w14:val="none"/>
              </w:rPr>
              <w:t>Suppliers</w:t>
            </w:r>
          </w:p>
          <w:p w14:paraId="1B2A8E60"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Customers</w:t>
            </w:r>
          </w:p>
          <w:p w14:paraId="4AA4A874"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Producers of tourism products</w:t>
            </w:r>
          </w:p>
          <w:p w14:paraId="29DF5118"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Transport owners</w:t>
            </w:r>
          </w:p>
          <w:p w14:paraId="7736CF38"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travel agents</w:t>
            </w:r>
          </w:p>
          <w:p w14:paraId="0CB89ED1"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smock weavers</w:t>
            </w:r>
          </w:p>
          <w:p w14:paraId="21B17AFD" w14:textId="77777777" w:rsidR="008C4A61" w:rsidRPr="003630D3" w:rsidRDefault="008C4A61" w:rsidP="007745FD">
            <w:pPr>
              <w:numPr>
                <w:ilvl w:val="0"/>
                <w:numId w:val="30"/>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basket weavers</w:t>
            </w:r>
          </w:p>
          <w:p w14:paraId="30C80531" w14:textId="77777777" w:rsidR="008C4A61" w:rsidRPr="003630D3" w:rsidRDefault="008C4A61" w:rsidP="008C4A61">
            <w:pPr>
              <w:rPr>
                <w:rFonts w:ascii="Times New Roman" w:hAnsi="Times New Roman" w:cs="Times New Roman"/>
                <w:i/>
                <w:iCs/>
                <w:sz w:val="20"/>
                <w:szCs w:val="20"/>
                <w:u w:val="single"/>
                <w14:ligatures w14:val="none"/>
              </w:rPr>
            </w:pPr>
            <w:r w:rsidRPr="003630D3">
              <w:rPr>
                <w:rFonts w:ascii="Times New Roman" w:hAnsi="Times New Roman" w:cs="Times New Roman"/>
                <w:i/>
                <w:iCs/>
                <w:sz w:val="20"/>
                <w:szCs w:val="20"/>
                <w:u w:val="single"/>
                <w14:ligatures w14:val="none"/>
              </w:rPr>
              <w:t>Tour operators</w:t>
            </w:r>
          </w:p>
          <w:p w14:paraId="047BF502" w14:textId="77777777" w:rsidR="008C4A61" w:rsidRPr="003630D3" w:rsidRDefault="008C4A61" w:rsidP="008C4A61">
            <w:pPr>
              <w:rPr>
                <w:rFonts w:ascii="Times New Roman" w:hAnsi="Times New Roman" w:cs="Times New Roman"/>
                <w:sz w:val="20"/>
                <w:szCs w:val="20"/>
                <w14:ligatures w14:val="none"/>
              </w:rPr>
            </w:pPr>
          </w:p>
          <w:p w14:paraId="2272F6CA" w14:textId="77777777" w:rsidR="008C4A61" w:rsidRPr="003630D3" w:rsidRDefault="008C4A61" w:rsidP="007745FD">
            <w:pPr>
              <w:numPr>
                <w:ilvl w:val="0"/>
                <w:numId w:val="31"/>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Workers of the site</w:t>
            </w:r>
          </w:p>
          <w:p w14:paraId="2F726B8A" w14:textId="77777777" w:rsidR="008C4A61" w:rsidRPr="003630D3" w:rsidRDefault="008C4A61" w:rsidP="007745FD">
            <w:pPr>
              <w:numPr>
                <w:ilvl w:val="0"/>
                <w:numId w:val="31"/>
              </w:num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Residents of neighboring communities</w:t>
            </w:r>
          </w:p>
          <w:p w14:paraId="539463E6" w14:textId="77777777" w:rsidR="008C4A61" w:rsidRPr="003630D3" w:rsidRDefault="008C4A61" w:rsidP="008C4A61">
            <w:pPr>
              <w:rPr>
                <w:rFonts w:ascii="Times New Roman" w:hAnsi="Times New Roman" w:cs="Times New Roman"/>
                <w:sz w:val="20"/>
                <w:szCs w:val="20"/>
                <w14:ligatures w14:val="none"/>
              </w:rPr>
            </w:pPr>
          </w:p>
          <w:p w14:paraId="7EC9556D" w14:textId="77777777" w:rsidR="008C4A61" w:rsidRPr="003630D3" w:rsidRDefault="008C4A61" w:rsidP="008C4A61">
            <w:pPr>
              <w:rPr>
                <w:rFonts w:ascii="Times New Roman" w:hAnsi="Times New Roman" w:cs="Times New Roman"/>
                <w:i/>
                <w:iCs/>
                <w:sz w:val="20"/>
                <w:szCs w:val="20"/>
                <w:u w:val="single"/>
                <w14:ligatures w14:val="none"/>
              </w:rPr>
            </w:pPr>
            <w:r w:rsidRPr="003630D3">
              <w:rPr>
                <w:rFonts w:ascii="Times New Roman" w:hAnsi="Times New Roman" w:cs="Times New Roman"/>
                <w:i/>
                <w:iCs/>
                <w:sz w:val="20"/>
                <w:szCs w:val="20"/>
                <w:u w:val="single"/>
                <w14:ligatures w14:val="none"/>
              </w:rPr>
              <w:t xml:space="preserve">Wholesalers </w:t>
            </w:r>
          </w:p>
          <w:p w14:paraId="0CDF45DD" w14:textId="77777777" w:rsidR="008C4A61" w:rsidRPr="003630D3" w:rsidRDefault="008C4A61" w:rsidP="008C4A61">
            <w:pPr>
              <w:rPr>
                <w:rFonts w:ascii="Times New Roman" w:hAnsi="Times New Roman" w:cs="Times New Roman"/>
                <w:i/>
                <w:iCs/>
                <w:sz w:val="20"/>
                <w:szCs w:val="20"/>
                <w:u w:val="single"/>
                <w14:ligatures w14:val="none"/>
              </w:rPr>
            </w:pPr>
          </w:p>
          <w:p w14:paraId="6C87EE26" w14:textId="77777777" w:rsidR="008C4A61" w:rsidRPr="003630D3" w:rsidRDefault="008C4A61" w:rsidP="007745FD">
            <w:pPr>
              <w:numPr>
                <w:ilvl w:val="0"/>
                <w:numId w:val="32"/>
              </w:numPr>
              <w:rPr>
                <w:rFonts w:ascii="Times New Roman" w:hAnsi="Times New Roman" w:cs="Times New Roman"/>
                <w:i/>
                <w:iCs/>
                <w:sz w:val="20"/>
                <w:szCs w:val="20"/>
                <w14:ligatures w14:val="none"/>
              </w:rPr>
            </w:pPr>
            <w:r w:rsidRPr="003630D3">
              <w:rPr>
                <w:rFonts w:ascii="Times New Roman" w:hAnsi="Times New Roman" w:cs="Times New Roman"/>
                <w:i/>
                <w:iCs/>
                <w:sz w:val="20"/>
                <w:szCs w:val="20"/>
                <w14:ligatures w14:val="none"/>
              </w:rPr>
              <w:t>Businessmen</w:t>
            </w:r>
          </w:p>
          <w:p w14:paraId="35C810DB" w14:textId="77777777" w:rsidR="008C4A61" w:rsidRPr="003630D3" w:rsidRDefault="008C4A61" w:rsidP="007745FD">
            <w:pPr>
              <w:numPr>
                <w:ilvl w:val="0"/>
                <w:numId w:val="32"/>
              </w:numPr>
              <w:rPr>
                <w:rFonts w:ascii="Times New Roman" w:hAnsi="Times New Roman" w:cs="Times New Roman"/>
                <w:i/>
                <w:iCs/>
                <w:sz w:val="20"/>
                <w:szCs w:val="20"/>
                <w14:ligatures w14:val="none"/>
              </w:rPr>
            </w:pPr>
            <w:r w:rsidRPr="003630D3">
              <w:rPr>
                <w:rFonts w:ascii="Times New Roman" w:hAnsi="Times New Roman" w:cs="Times New Roman"/>
                <w:i/>
                <w:iCs/>
                <w:sz w:val="20"/>
                <w:szCs w:val="20"/>
                <w14:ligatures w14:val="none"/>
              </w:rPr>
              <w:t>Businesswomen</w:t>
            </w:r>
          </w:p>
          <w:p w14:paraId="573B6E82" w14:textId="77777777" w:rsidR="008C4A61" w:rsidRPr="003630D3" w:rsidRDefault="008C4A61" w:rsidP="008C4A61">
            <w:pPr>
              <w:rPr>
                <w:rFonts w:ascii="Times New Roman" w:hAnsi="Times New Roman" w:cs="Times New Roman"/>
                <w:i/>
                <w:iCs/>
                <w:sz w:val="20"/>
                <w:szCs w:val="20"/>
                <w14:ligatures w14:val="none"/>
              </w:rPr>
            </w:pPr>
          </w:p>
          <w:p w14:paraId="1E0B5FF9" w14:textId="77777777" w:rsidR="008C4A61" w:rsidRPr="003630D3" w:rsidRDefault="008C4A61" w:rsidP="008C4A61">
            <w:pPr>
              <w:rPr>
                <w:rFonts w:ascii="Times New Roman" w:hAnsi="Times New Roman" w:cs="Times New Roman"/>
                <w:i/>
                <w:iCs/>
                <w:sz w:val="20"/>
                <w:szCs w:val="20"/>
                <w:u w:val="single"/>
                <w14:ligatures w14:val="none"/>
              </w:rPr>
            </w:pPr>
            <w:r w:rsidRPr="003630D3">
              <w:rPr>
                <w:rFonts w:ascii="Times New Roman" w:hAnsi="Times New Roman" w:cs="Times New Roman"/>
                <w:i/>
                <w:iCs/>
                <w:sz w:val="20"/>
                <w:szCs w:val="20"/>
                <w:u w:val="single"/>
                <w14:ligatures w14:val="none"/>
              </w:rPr>
              <w:t>Retailers</w:t>
            </w:r>
          </w:p>
          <w:p w14:paraId="356D98C4" w14:textId="77777777" w:rsidR="008C4A61" w:rsidRPr="003630D3" w:rsidRDefault="008C4A61" w:rsidP="008C4A61">
            <w:pPr>
              <w:rPr>
                <w:rFonts w:ascii="Times New Roman" w:hAnsi="Times New Roman" w:cs="Times New Roman"/>
                <w:i/>
                <w:iCs/>
                <w:sz w:val="20"/>
                <w:szCs w:val="20"/>
                <w14:ligatures w14:val="none"/>
              </w:rPr>
            </w:pPr>
          </w:p>
          <w:p w14:paraId="074C4C4B" w14:textId="77777777" w:rsidR="008C4A61" w:rsidRPr="003630D3" w:rsidRDefault="008C4A61" w:rsidP="00D22CA9">
            <w:pPr>
              <w:numPr>
                <w:ilvl w:val="0"/>
                <w:numId w:val="33"/>
              </w:numPr>
              <w:rPr>
                <w:rFonts w:ascii="Times New Roman" w:hAnsi="Times New Roman" w:cs="Times New Roman"/>
                <w:sz w:val="20"/>
                <w:szCs w:val="20"/>
                <w14:ligatures w14:val="none"/>
              </w:rPr>
            </w:pPr>
            <w:r w:rsidRPr="003630D3">
              <w:rPr>
                <w:rFonts w:ascii="Times New Roman" w:hAnsi="Times New Roman" w:cs="Times New Roman"/>
                <w:i/>
                <w:iCs/>
                <w:sz w:val="20"/>
                <w:szCs w:val="20"/>
                <w14:ligatures w14:val="none"/>
              </w:rPr>
              <w:t>Daagkoma (Gooro boys)</w:t>
            </w:r>
          </w:p>
          <w:p w14:paraId="40FD63B8" w14:textId="77777777" w:rsidR="003630D3" w:rsidRDefault="003630D3" w:rsidP="003630D3">
            <w:pPr>
              <w:rPr>
                <w:rFonts w:ascii="Times New Roman" w:hAnsi="Times New Roman" w:cs="Times New Roman"/>
                <w:i/>
                <w:iCs/>
                <w:sz w:val="20"/>
                <w:szCs w:val="20"/>
                <w14:ligatures w14:val="none"/>
              </w:rPr>
            </w:pPr>
          </w:p>
          <w:p w14:paraId="6E94A5FE" w14:textId="77777777" w:rsidR="003630D3" w:rsidRDefault="003630D3" w:rsidP="003630D3">
            <w:pPr>
              <w:rPr>
                <w:rFonts w:ascii="Times New Roman" w:hAnsi="Times New Roman" w:cs="Times New Roman"/>
                <w:i/>
                <w:iCs/>
                <w:sz w:val="20"/>
                <w:szCs w:val="20"/>
                <w14:ligatures w14:val="none"/>
              </w:rPr>
            </w:pPr>
          </w:p>
          <w:p w14:paraId="3D2AD023" w14:textId="77777777" w:rsidR="003630D3" w:rsidRDefault="003630D3" w:rsidP="003630D3">
            <w:pPr>
              <w:rPr>
                <w:rFonts w:ascii="Times New Roman" w:hAnsi="Times New Roman" w:cs="Times New Roman"/>
                <w:i/>
                <w:iCs/>
                <w:sz w:val="20"/>
                <w:szCs w:val="20"/>
                <w14:ligatures w14:val="none"/>
              </w:rPr>
            </w:pPr>
          </w:p>
          <w:p w14:paraId="74242DBA" w14:textId="77777777" w:rsidR="003630D3" w:rsidRDefault="003630D3" w:rsidP="003630D3">
            <w:pPr>
              <w:rPr>
                <w:rFonts w:ascii="Times New Roman" w:hAnsi="Times New Roman" w:cs="Times New Roman"/>
                <w:i/>
                <w:iCs/>
                <w:sz w:val="20"/>
                <w:szCs w:val="20"/>
                <w14:ligatures w14:val="none"/>
              </w:rPr>
            </w:pPr>
          </w:p>
          <w:p w14:paraId="0167C4FF" w14:textId="77777777" w:rsidR="003630D3" w:rsidRDefault="003630D3" w:rsidP="003630D3">
            <w:pPr>
              <w:rPr>
                <w:rFonts w:ascii="Times New Roman" w:hAnsi="Times New Roman" w:cs="Times New Roman"/>
                <w:i/>
                <w:iCs/>
                <w:sz w:val="20"/>
                <w:szCs w:val="20"/>
                <w14:ligatures w14:val="none"/>
              </w:rPr>
            </w:pPr>
          </w:p>
          <w:p w14:paraId="7C28BF56" w14:textId="77777777" w:rsidR="003630D3" w:rsidRDefault="003630D3" w:rsidP="003630D3">
            <w:pPr>
              <w:rPr>
                <w:rFonts w:ascii="Times New Roman" w:hAnsi="Times New Roman" w:cs="Times New Roman"/>
                <w:i/>
                <w:iCs/>
                <w:sz w:val="20"/>
                <w:szCs w:val="20"/>
                <w14:ligatures w14:val="none"/>
              </w:rPr>
            </w:pPr>
          </w:p>
          <w:p w14:paraId="5C64E09F" w14:textId="77777777" w:rsidR="003630D3" w:rsidRDefault="003630D3" w:rsidP="003630D3">
            <w:pPr>
              <w:rPr>
                <w:rFonts w:ascii="Times New Roman" w:hAnsi="Times New Roman" w:cs="Times New Roman"/>
                <w:i/>
                <w:iCs/>
                <w:sz w:val="20"/>
                <w:szCs w:val="20"/>
                <w14:ligatures w14:val="none"/>
              </w:rPr>
            </w:pPr>
          </w:p>
          <w:p w14:paraId="104AE101" w14:textId="77777777" w:rsidR="003630D3" w:rsidRDefault="003630D3" w:rsidP="003630D3">
            <w:pPr>
              <w:rPr>
                <w:rFonts w:ascii="Times New Roman" w:hAnsi="Times New Roman" w:cs="Times New Roman"/>
                <w:i/>
                <w:iCs/>
                <w:sz w:val="20"/>
                <w:szCs w:val="20"/>
                <w14:ligatures w14:val="none"/>
              </w:rPr>
            </w:pPr>
          </w:p>
          <w:p w14:paraId="4B318E0B" w14:textId="77777777" w:rsidR="003630D3" w:rsidRDefault="003630D3" w:rsidP="003630D3">
            <w:pPr>
              <w:rPr>
                <w:rFonts w:ascii="Times New Roman" w:hAnsi="Times New Roman" w:cs="Times New Roman"/>
                <w:i/>
                <w:iCs/>
                <w:sz w:val="20"/>
                <w:szCs w:val="20"/>
                <w14:ligatures w14:val="none"/>
              </w:rPr>
            </w:pPr>
          </w:p>
          <w:p w14:paraId="25CD7E27" w14:textId="77777777" w:rsidR="003630D3" w:rsidRDefault="003630D3" w:rsidP="003630D3">
            <w:pPr>
              <w:rPr>
                <w:rFonts w:ascii="Times New Roman" w:hAnsi="Times New Roman" w:cs="Times New Roman"/>
                <w:i/>
                <w:iCs/>
                <w:sz w:val="20"/>
                <w:szCs w:val="20"/>
                <w14:ligatures w14:val="none"/>
              </w:rPr>
            </w:pPr>
          </w:p>
          <w:p w14:paraId="19FB806F" w14:textId="77777777" w:rsidR="003630D3" w:rsidRDefault="003630D3" w:rsidP="003630D3">
            <w:pPr>
              <w:rPr>
                <w:rFonts w:ascii="Times New Roman" w:hAnsi="Times New Roman" w:cs="Times New Roman"/>
                <w:i/>
                <w:iCs/>
                <w:sz w:val="20"/>
                <w:szCs w:val="20"/>
                <w14:ligatures w14:val="none"/>
              </w:rPr>
            </w:pPr>
          </w:p>
          <w:p w14:paraId="62D651BD" w14:textId="77777777" w:rsidR="003630D3" w:rsidRDefault="003630D3" w:rsidP="003630D3">
            <w:pPr>
              <w:rPr>
                <w:rFonts w:ascii="Times New Roman" w:hAnsi="Times New Roman" w:cs="Times New Roman"/>
                <w:i/>
                <w:iCs/>
                <w:sz w:val="20"/>
                <w:szCs w:val="20"/>
                <w14:ligatures w14:val="none"/>
              </w:rPr>
            </w:pPr>
          </w:p>
          <w:p w14:paraId="5B5E9643" w14:textId="77777777" w:rsidR="003630D3" w:rsidRDefault="003630D3" w:rsidP="003630D3">
            <w:pPr>
              <w:rPr>
                <w:rFonts w:ascii="Times New Roman" w:hAnsi="Times New Roman" w:cs="Times New Roman"/>
                <w:i/>
                <w:iCs/>
                <w:sz w:val="20"/>
                <w:szCs w:val="20"/>
                <w14:ligatures w14:val="none"/>
              </w:rPr>
            </w:pPr>
          </w:p>
          <w:p w14:paraId="36F1DAA5" w14:textId="10A4BD4B" w:rsidR="003630D3" w:rsidRPr="003630D3" w:rsidRDefault="003630D3" w:rsidP="003630D3">
            <w:pPr>
              <w:rPr>
                <w:rFonts w:ascii="Times New Roman" w:hAnsi="Times New Roman" w:cs="Times New Roman"/>
                <w:sz w:val="20"/>
                <w:szCs w:val="20"/>
                <w14:ligatures w14:val="none"/>
              </w:rPr>
            </w:pPr>
          </w:p>
        </w:tc>
        <w:tc>
          <w:tcPr>
            <w:tcW w:w="1131" w:type="dxa"/>
          </w:tcPr>
          <w:p w14:paraId="775DAF00" w14:textId="77777777" w:rsidR="008C4A61" w:rsidRPr="003630D3" w:rsidRDefault="008C4A61" w:rsidP="008C4A61">
            <w:pPr>
              <w:rPr>
                <w:rFonts w:ascii="Times New Roman" w:hAnsi="Times New Roman" w:cs="Times New Roman"/>
                <w:sz w:val="20"/>
                <w:szCs w:val="20"/>
                <w14:ligatures w14:val="none"/>
              </w:rPr>
            </w:pPr>
          </w:p>
        </w:tc>
        <w:tc>
          <w:tcPr>
            <w:tcW w:w="1108" w:type="dxa"/>
          </w:tcPr>
          <w:p w14:paraId="600F82A4" w14:textId="77777777" w:rsidR="008C4A61" w:rsidRPr="003630D3" w:rsidRDefault="008C4A61" w:rsidP="008C4A61">
            <w:pPr>
              <w:rPr>
                <w:rFonts w:ascii="Times New Roman" w:hAnsi="Times New Roman" w:cs="Times New Roman"/>
                <w:sz w:val="20"/>
                <w:szCs w:val="20"/>
                <w14:ligatures w14:val="none"/>
              </w:rPr>
            </w:pPr>
          </w:p>
        </w:tc>
        <w:tc>
          <w:tcPr>
            <w:tcW w:w="1504" w:type="dxa"/>
          </w:tcPr>
          <w:p w14:paraId="4E13C04B" w14:textId="77777777" w:rsidR="008C4A61" w:rsidRPr="003630D3" w:rsidRDefault="008C4A61" w:rsidP="008C4A61">
            <w:pPr>
              <w:rPr>
                <w:rFonts w:ascii="Times New Roman" w:hAnsi="Times New Roman" w:cs="Times New Roman"/>
                <w:sz w:val="20"/>
                <w:szCs w:val="20"/>
                <w14:ligatures w14:val="none"/>
              </w:rPr>
            </w:pPr>
          </w:p>
        </w:tc>
        <w:tc>
          <w:tcPr>
            <w:tcW w:w="1095" w:type="dxa"/>
          </w:tcPr>
          <w:p w14:paraId="66C4DA9B" w14:textId="77777777" w:rsidR="008C4A61" w:rsidRPr="003630D3" w:rsidRDefault="008C4A61" w:rsidP="008C4A61">
            <w:pPr>
              <w:rPr>
                <w:rFonts w:ascii="Times New Roman" w:hAnsi="Times New Roman" w:cs="Times New Roman"/>
                <w:sz w:val="20"/>
                <w:szCs w:val="20"/>
                <w14:ligatures w14:val="none"/>
              </w:rPr>
            </w:pPr>
          </w:p>
        </w:tc>
        <w:tc>
          <w:tcPr>
            <w:tcW w:w="1144" w:type="dxa"/>
          </w:tcPr>
          <w:p w14:paraId="29035296" w14:textId="77777777" w:rsidR="008C4A61" w:rsidRPr="003630D3" w:rsidRDefault="008C4A61" w:rsidP="008C4A61">
            <w:pPr>
              <w:rPr>
                <w:rFonts w:ascii="Times New Roman" w:hAnsi="Times New Roman" w:cs="Times New Roman"/>
                <w:sz w:val="20"/>
                <w:szCs w:val="20"/>
                <w14:ligatures w14:val="none"/>
              </w:rPr>
            </w:pPr>
          </w:p>
        </w:tc>
      </w:tr>
    </w:tbl>
    <w:p w14:paraId="6ED94C13" w14:textId="351AFFAF"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Please rank the following government </w:t>
      </w:r>
      <w:r w:rsidR="00A31E71" w:rsidRPr="003C40FC">
        <w:rPr>
          <w:rFonts w:ascii="Times New Roman" w:hAnsi="Times New Roman" w:cs="Times New Roman"/>
          <w:kern w:val="0"/>
          <w:sz w:val="24"/>
          <w:szCs w:val="24"/>
          <w14:ligatures w14:val="none"/>
        </w:rPr>
        <w:t>policy intervention</w:t>
      </w:r>
      <w:r w:rsidRPr="003C40FC">
        <w:rPr>
          <w:rFonts w:ascii="Times New Roman" w:hAnsi="Times New Roman" w:cs="Times New Roman"/>
          <w:kern w:val="0"/>
          <w:sz w:val="24"/>
          <w:szCs w:val="24"/>
          <w14:ligatures w14:val="none"/>
        </w:rPr>
        <w:t xml:space="preserve"> </w:t>
      </w:r>
      <w:r w:rsidR="00A31E71" w:rsidRPr="003C40FC">
        <w:rPr>
          <w:rFonts w:ascii="Times New Roman" w:hAnsi="Times New Roman" w:cs="Times New Roman"/>
          <w:kern w:val="0"/>
          <w:sz w:val="24"/>
          <w:szCs w:val="24"/>
          <w14:ligatures w14:val="none"/>
        </w:rPr>
        <w:t>in coping</w:t>
      </w:r>
      <w:r w:rsidRPr="003C40FC">
        <w:rPr>
          <w:rFonts w:ascii="Times New Roman" w:hAnsi="Times New Roman" w:cs="Times New Roman"/>
          <w:kern w:val="0"/>
          <w:sz w:val="24"/>
          <w:szCs w:val="24"/>
          <w14:ligatures w14:val="none"/>
        </w:rPr>
        <w:t xml:space="preserve"> with the risk of the Covid-19 pandemic.</w:t>
      </w:r>
    </w:p>
    <w:tbl>
      <w:tblPr>
        <w:tblStyle w:val="TableGrid4"/>
        <w:tblW w:w="7766" w:type="dxa"/>
        <w:tblLook w:val="04A0" w:firstRow="1" w:lastRow="0" w:firstColumn="1" w:lastColumn="0" w:noHBand="0" w:noVBand="1"/>
      </w:tblPr>
      <w:tblGrid>
        <w:gridCol w:w="2683"/>
        <w:gridCol w:w="1139"/>
        <w:gridCol w:w="1083"/>
        <w:gridCol w:w="1050"/>
        <w:gridCol w:w="1083"/>
        <w:gridCol w:w="1050"/>
      </w:tblGrid>
      <w:tr w:rsidR="007044EC" w:rsidRPr="003C40FC" w14:paraId="62A86B8A" w14:textId="77777777" w:rsidTr="00D22CA9">
        <w:trPr>
          <w:trHeight w:val="548"/>
        </w:trPr>
        <w:tc>
          <w:tcPr>
            <w:tcW w:w="2328" w:type="dxa"/>
          </w:tcPr>
          <w:p w14:paraId="214864D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438" w:type="dxa"/>
            <w:gridSpan w:val="5"/>
          </w:tcPr>
          <w:p w14:paraId="71519AB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FINANCIAL RISK</w:t>
            </w:r>
          </w:p>
        </w:tc>
      </w:tr>
      <w:tr w:rsidR="007044EC" w:rsidRPr="003C40FC" w14:paraId="478EF8DE" w14:textId="77777777" w:rsidTr="00D22CA9">
        <w:trPr>
          <w:trHeight w:val="1692"/>
        </w:trPr>
        <w:tc>
          <w:tcPr>
            <w:tcW w:w="2328" w:type="dxa"/>
          </w:tcPr>
          <w:p w14:paraId="7232750E" w14:textId="77777777" w:rsidR="008C4A61" w:rsidRPr="003C40FC" w:rsidRDefault="008C4A61" w:rsidP="008C4A61">
            <w:pPr>
              <w:rPr>
                <w:rFonts w:ascii="Times New Roman" w:hAnsi="Times New Roman" w:cs="Times New Roman"/>
                <w:sz w:val="24"/>
                <w:szCs w:val="24"/>
                <w14:ligatures w14:val="none"/>
              </w:rPr>
            </w:pPr>
          </w:p>
        </w:tc>
        <w:tc>
          <w:tcPr>
            <w:tcW w:w="1147" w:type="dxa"/>
          </w:tcPr>
          <w:p w14:paraId="14C197D2"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1 Fumigation of public places</w:t>
            </w:r>
          </w:p>
        </w:tc>
        <w:tc>
          <w:tcPr>
            <w:tcW w:w="1090" w:type="dxa"/>
          </w:tcPr>
          <w:p w14:paraId="61E9FEF8"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2</w:t>
            </w:r>
          </w:p>
          <w:p w14:paraId="68E76C53"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Imposition of covid-19 safety protocols</w:t>
            </w:r>
          </w:p>
        </w:tc>
        <w:tc>
          <w:tcPr>
            <w:tcW w:w="1055" w:type="dxa"/>
          </w:tcPr>
          <w:p w14:paraId="11338C23"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3</w:t>
            </w:r>
          </w:p>
          <w:p w14:paraId="0193E858"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Skills training</w:t>
            </w:r>
          </w:p>
        </w:tc>
        <w:tc>
          <w:tcPr>
            <w:tcW w:w="1089" w:type="dxa"/>
          </w:tcPr>
          <w:p w14:paraId="22453257"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4</w:t>
            </w:r>
          </w:p>
          <w:p w14:paraId="53A8FA30"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Social Distancing</w:t>
            </w:r>
          </w:p>
        </w:tc>
        <w:tc>
          <w:tcPr>
            <w:tcW w:w="1055" w:type="dxa"/>
          </w:tcPr>
          <w:p w14:paraId="1492ECD4"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Resilience strategy 5 </w:t>
            </w:r>
          </w:p>
          <w:p w14:paraId="639433AA"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Financial bailout</w:t>
            </w:r>
          </w:p>
        </w:tc>
      </w:tr>
      <w:tr w:rsidR="007044EC" w:rsidRPr="00A31E71" w14:paraId="4CABD0E7" w14:textId="77777777" w:rsidTr="00D22CA9">
        <w:trPr>
          <w:trHeight w:val="822"/>
        </w:trPr>
        <w:tc>
          <w:tcPr>
            <w:tcW w:w="2328" w:type="dxa"/>
          </w:tcPr>
          <w:p w14:paraId="52EE3D01"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1= High 2= very high 3= moderate </w:t>
            </w:r>
          </w:p>
          <w:p w14:paraId="18A73FD5"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4= Low 5= very low</w:t>
            </w:r>
          </w:p>
        </w:tc>
        <w:tc>
          <w:tcPr>
            <w:tcW w:w="1147" w:type="dxa"/>
          </w:tcPr>
          <w:p w14:paraId="63489A81"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090" w:type="dxa"/>
          </w:tcPr>
          <w:p w14:paraId="735C35AE" w14:textId="56B76E3E"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1, 2,3,4,5</w:t>
            </w:r>
          </w:p>
        </w:tc>
        <w:tc>
          <w:tcPr>
            <w:tcW w:w="1055" w:type="dxa"/>
          </w:tcPr>
          <w:p w14:paraId="338446DA" w14:textId="560D1B8F"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1, 2,3,4,5</w:t>
            </w:r>
          </w:p>
        </w:tc>
        <w:tc>
          <w:tcPr>
            <w:tcW w:w="1089" w:type="dxa"/>
          </w:tcPr>
          <w:p w14:paraId="749EEFBC" w14:textId="4FE73163"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1, 2,3,4,5</w:t>
            </w:r>
          </w:p>
        </w:tc>
        <w:tc>
          <w:tcPr>
            <w:tcW w:w="1055" w:type="dxa"/>
          </w:tcPr>
          <w:p w14:paraId="105FF7A3" w14:textId="735E8724"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1, 2,3,4,5</w:t>
            </w:r>
          </w:p>
        </w:tc>
      </w:tr>
      <w:tr w:rsidR="008C4A61" w:rsidRPr="003C40FC" w14:paraId="06A96C9C" w14:textId="77777777" w:rsidTr="00D22CA9">
        <w:trPr>
          <w:trHeight w:val="7013"/>
        </w:trPr>
        <w:tc>
          <w:tcPr>
            <w:tcW w:w="2328" w:type="dxa"/>
          </w:tcPr>
          <w:p w14:paraId="7679F998" w14:textId="77777777" w:rsidR="008C4A61" w:rsidRPr="003C40FC" w:rsidRDefault="008C4A61" w:rsidP="008C4A61">
            <w:pPr>
              <w:rPr>
                <w:rFonts w:ascii="Times New Roman" w:hAnsi="Times New Roman" w:cs="Times New Roman"/>
                <w:b/>
                <w:bCs/>
                <w:sz w:val="24"/>
                <w:szCs w:val="24"/>
                <w14:ligatures w14:val="none"/>
              </w:rPr>
            </w:pPr>
          </w:p>
          <w:p w14:paraId="40692797"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1D20B0F0" w14:textId="77777777" w:rsidR="008C4A61" w:rsidRPr="003C40FC" w:rsidRDefault="008C4A61" w:rsidP="008C4A61">
            <w:pPr>
              <w:rPr>
                <w:rFonts w:ascii="Times New Roman" w:hAnsi="Times New Roman" w:cs="Times New Roman"/>
                <w:sz w:val="24"/>
                <w:szCs w:val="24"/>
                <w14:ligatures w14:val="none"/>
              </w:rPr>
            </w:pPr>
          </w:p>
          <w:p w14:paraId="0A309BF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Policy regulation</w:t>
            </w:r>
          </w:p>
          <w:p w14:paraId="05DB1B3C" w14:textId="77777777" w:rsidR="008C4A61" w:rsidRPr="003C40FC" w:rsidRDefault="008C4A61" w:rsidP="008C4A61">
            <w:pPr>
              <w:rPr>
                <w:rFonts w:ascii="Times New Roman" w:hAnsi="Times New Roman" w:cs="Times New Roman"/>
                <w:sz w:val="24"/>
                <w:szCs w:val="24"/>
                <w14:ligatures w14:val="none"/>
              </w:rPr>
            </w:pPr>
          </w:p>
          <w:p w14:paraId="41B0867E"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2C24645E"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0B2B46C3"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16466DCD"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26EF057A"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3AB1CF0B" w14:textId="77777777" w:rsidR="008C4A61" w:rsidRPr="003C40FC" w:rsidRDefault="008C4A61" w:rsidP="007745FD">
            <w:pPr>
              <w:numPr>
                <w:ilvl w:val="0"/>
                <w:numId w:val="3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 (men and women)</w:t>
            </w:r>
          </w:p>
          <w:p w14:paraId="5260BBE7"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64155DC4"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22BB01AB"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7B3BD250"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4100350F"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40004CCD" w14:textId="77777777" w:rsidR="008C4A61" w:rsidRPr="003C40FC" w:rsidRDefault="008C4A61" w:rsidP="007745FD">
            <w:pPr>
              <w:numPr>
                <w:ilvl w:val="0"/>
                <w:numId w:val="3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coordinating council</w:t>
            </w:r>
          </w:p>
          <w:p w14:paraId="668F31D5" w14:textId="77777777" w:rsidR="008C4A61" w:rsidRPr="003C40FC" w:rsidRDefault="008C4A61" w:rsidP="008C4A61">
            <w:pPr>
              <w:rPr>
                <w:rFonts w:ascii="Times New Roman" w:hAnsi="Times New Roman" w:cs="Times New Roman"/>
                <w:i/>
                <w:iCs/>
                <w:sz w:val="24"/>
                <w:szCs w:val="24"/>
                <w14:ligatures w14:val="none"/>
              </w:rPr>
            </w:pPr>
          </w:p>
          <w:p w14:paraId="1E779EA9" w14:textId="77777777" w:rsidR="008C4A61" w:rsidRPr="003C40FC" w:rsidRDefault="008C4A61" w:rsidP="008C4A61">
            <w:pPr>
              <w:rPr>
                <w:rFonts w:ascii="Times New Roman" w:hAnsi="Times New Roman" w:cs="Times New Roman"/>
                <w:sz w:val="24"/>
                <w:szCs w:val="24"/>
                <w14:ligatures w14:val="none"/>
              </w:rPr>
            </w:pPr>
          </w:p>
          <w:p w14:paraId="6E0E6A8C" w14:textId="77777777" w:rsidR="008C4A61" w:rsidRPr="003C40FC" w:rsidRDefault="008C4A61" w:rsidP="008C4A61">
            <w:pPr>
              <w:rPr>
                <w:rFonts w:ascii="Times New Roman" w:hAnsi="Times New Roman" w:cs="Times New Roman"/>
                <w:sz w:val="24"/>
                <w:szCs w:val="24"/>
                <w14:ligatures w14:val="none"/>
              </w:rPr>
            </w:pPr>
          </w:p>
        </w:tc>
        <w:tc>
          <w:tcPr>
            <w:tcW w:w="1147" w:type="dxa"/>
          </w:tcPr>
          <w:p w14:paraId="3A1A5CB1" w14:textId="77777777" w:rsidR="008C4A61" w:rsidRPr="003C40FC" w:rsidRDefault="008C4A61" w:rsidP="008C4A61">
            <w:pPr>
              <w:rPr>
                <w:rFonts w:ascii="Times New Roman" w:hAnsi="Times New Roman" w:cs="Times New Roman"/>
                <w:sz w:val="24"/>
                <w:szCs w:val="24"/>
                <w14:ligatures w14:val="none"/>
              </w:rPr>
            </w:pPr>
          </w:p>
        </w:tc>
        <w:tc>
          <w:tcPr>
            <w:tcW w:w="1090" w:type="dxa"/>
          </w:tcPr>
          <w:p w14:paraId="2062D86E" w14:textId="77777777" w:rsidR="008C4A61" w:rsidRPr="003C40FC" w:rsidRDefault="008C4A61" w:rsidP="008C4A61">
            <w:pPr>
              <w:rPr>
                <w:rFonts w:ascii="Times New Roman" w:hAnsi="Times New Roman" w:cs="Times New Roman"/>
                <w:sz w:val="24"/>
                <w:szCs w:val="24"/>
                <w14:ligatures w14:val="none"/>
              </w:rPr>
            </w:pPr>
          </w:p>
        </w:tc>
        <w:tc>
          <w:tcPr>
            <w:tcW w:w="1055" w:type="dxa"/>
          </w:tcPr>
          <w:p w14:paraId="0B15BD8B" w14:textId="77777777" w:rsidR="008C4A61" w:rsidRPr="003C40FC" w:rsidRDefault="008C4A61" w:rsidP="008C4A61">
            <w:pPr>
              <w:rPr>
                <w:rFonts w:ascii="Times New Roman" w:hAnsi="Times New Roman" w:cs="Times New Roman"/>
                <w:sz w:val="24"/>
                <w:szCs w:val="24"/>
                <w14:ligatures w14:val="none"/>
              </w:rPr>
            </w:pPr>
          </w:p>
        </w:tc>
        <w:tc>
          <w:tcPr>
            <w:tcW w:w="1089" w:type="dxa"/>
          </w:tcPr>
          <w:p w14:paraId="5C153F35" w14:textId="77777777" w:rsidR="008C4A61" w:rsidRPr="003C40FC" w:rsidRDefault="008C4A61" w:rsidP="008C4A61">
            <w:pPr>
              <w:rPr>
                <w:rFonts w:ascii="Times New Roman" w:hAnsi="Times New Roman" w:cs="Times New Roman"/>
                <w:sz w:val="24"/>
                <w:szCs w:val="24"/>
                <w14:ligatures w14:val="none"/>
              </w:rPr>
            </w:pPr>
          </w:p>
        </w:tc>
        <w:tc>
          <w:tcPr>
            <w:tcW w:w="1055" w:type="dxa"/>
          </w:tcPr>
          <w:p w14:paraId="3626B98F" w14:textId="77777777" w:rsidR="008C4A61" w:rsidRPr="003C40FC" w:rsidRDefault="008C4A61" w:rsidP="008C4A61">
            <w:pPr>
              <w:rPr>
                <w:rFonts w:ascii="Times New Roman" w:hAnsi="Times New Roman" w:cs="Times New Roman"/>
                <w:sz w:val="24"/>
                <w:szCs w:val="24"/>
                <w14:ligatures w14:val="none"/>
              </w:rPr>
            </w:pPr>
          </w:p>
        </w:tc>
      </w:tr>
    </w:tbl>
    <w:p w14:paraId="2CB83EFE" w14:textId="77777777" w:rsidR="008C4A61" w:rsidRDefault="008C4A61" w:rsidP="008C4A61">
      <w:pPr>
        <w:rPr>
          <w:rFonts w:ascii="Times New Roman" w:hAnsi="Times New Roman" w:cs="Times New Roman"/>
          <w:kern w:val="0"/>
          <w:sz w:val="24"/>
          <w:szCs w:val="24"/>
          <w14:ligatures w14:val="none"/>
        </w:rPr>
      </w:pPr>
    </w:p>
    <w:p w14:paraId="381F148E" w14:textId="77777777" w:rsidR="00D22CA9" w:rsidRDefault="00D22CA9" w:rsidP="008C4A61">
      <w:pPr>
        <w:rPr>
          <w:rFonts w:ascii="Times New Roman" w:hAnsi="Times New Roman" w:cs="Times New Roman"/>
          <w:kern w:val="0"/>
          <w:sz w:val="24"/>
          <w:szCs w:val="24"/>
          <w14:ligatures w14:val="none"/>
        </w:rPr>
      </w:pPr>
    </w:p>
    <w:p w14:paraId="42CFB587" w14:textId="77777777" w:rsidR="003630D3" w:rsidRDefault="003630D3" w:rsidP="008C4A61">
      <w:pPr>
        <w:rPr>
          <w:rFonts w:ascii="Times New Roman" w:hAnsi="Times New Roman" w:cs="Times New Roman"/>
          <w:kern w:val="0"/>
          <w:sz w:val="24"/>
          <w:szCs w:val="24"/>
          <w14:ligatures w14:val="none"/>
        </w:rPr>
      </w:pPr>
    </w:p>
    <w:p w14:paraId="38232DCD" w14:textId="77777777" w:rsidR="003630D3" w:rsidRDefault="003630D3" w:rsidP="008C4A61">
      <w:pPr>
        <w:rPr>
          <w:rFonts w:ascii="Times New Roman" w:hAnsi="Times New Roman" w:cs="Times New Roman"/>
          <w:kern w:val="0"/>
          <w:sz w:val="24"/>
          <w:szCs w:val="24"/>
          <w14:ligatures w14:val="none"/>
        </w:rPr>
      </w:pPr>
    </w:p>
    <w:p w14:paraId="7596B823" w14:textId="77777777" w:rsidR="00D22CA9" w:rsidRDefault="00D22CA9" w:rsidP="008C4A61">
      <w:pPr>
        <w:rPr>
          <w:rFonts w:ascii="Times New Roman" w:hAnsi="Times New Roman" w:cs="Times New Roman"/>
          <w:kern w:val="0"/>
          <w:sz w:val="24"/>
          <w:szCs w:val="24"/>
          <w14:ligatures w14:val="none"/>
        </w:rPr>
      </w:pPr>
    </w:p>
    <w:p w14:paraId="0683AF16" w14:textId="77777777" w:rsidR="00D22CA9" w:rsidRPr="003C40FC" w:rsidRDefault="00D22CA9" w:rsidP="008C4A61">
      <w:pPr>
        <w:rPr>
          <w:rFonts w:ascii="Times New Roman" w:hAnsi="Times New Roman" w:cs="Times New Roman"/>
          <w:kern w:val="0"/>
          <w:sz w:val="24"/>
          <w:szCs w:val="24"/>
          <w14:ligatures w14:val="none"/>
        </w:rPr>
      </w:pPr>
    </w:p>
    <w:p w14:paraId="33555118"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Which of the following systematic resilient strategies were used to reduce the risk of the covid-19 pandemic in your natural attractions? Please rank them.</w:t>
      </w:r>
    </w:p>
    <w:tbl>
      <w:tblPr>
        <w:tblStyle w:val="TableGrid4"/>
        <w:tblW w:w="8561" w:type="dxa"/>
        <w:tblLook w:val="04A0" w:firstRow="1" w:lastRow="0" w:firstColumn="1" w:lastColumn="0" w:noHBand="0" w:noVBand="1"/>
      </w:tblPr>
      <w:tblGrid>
        <w:gridCol w:w="2134"/>
        <w:gridCol w:w="1416"/>
        <w:gridCol w:w="1216"/>
        <w:gridCol w:w="1248"/>
        <w:gridCol w:w="1248"/>
        <w:gridCol w:w="1299"/>
      </w:tblGrid>
      <w:tr w:rsidR="007044EC" w:rsidRPr="003C40FC" w14:paraId="04EC604D" w14:textId="77777777" w:rsidTr="00D22CA9">
        <w:trPr>
          <w:trHeight w:val="542"/>
        </w:trPr>
        <w:tc>
          <w:tcPr>
            <w:tcW w:w="2178" w:type="dxa"/>
          </w:tcPr>
          <w:p w14:paraId="6B14CFB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383" w:type="dxa"/>
            <w:gridSpan w:val="5"/>
          </w:tcPr>
          <w:p w14:paraId="1872BDE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SYSTEMATIC RISK</w:t>
            </w:r>
          </w:p>
        </w:tc>
      </w:tr>
      <w:tr w:rsidR="007044EC" w:rsidRPr="003C40FC" w14:paraId="1FC085E6" w14:textId="77777777" w:rsidTr="00D22CA9">
        <w:trPr>
          <w:trHeight w:val="1672"/>
        </w:trPr>
        <w:tc>
          <w:tcPr>
            <w:tcW w:w="2178" w:type="dxa"/>
          </w:tcPr>
          <w:p w14:paraId="7B37167A" w14:textId="77777777" w:rsidR="008C4A61" w:rsidRPr="003C40FC" w:rsidRDefault="008C4A61" w:rsidP="008C4A61">
            <w:pPr>
              <w:rPr>
                <w:rFonts w:ascii="Times New Roman" w:hAnsi="Times New Roman" w:cs="Times New Roman"/>
                <w:sz w:val="24"/>
                <w:szCs w:val="24"/>
                <w14:ligatures w14:val="none"/>
              </w:rPr>
            </w:pPr>
          </w:p>
        </w:tc>
        <w:tc>
          <w:tcPr>
            <w:tcW w:w="1240" w:type="dxa"/>
          </w:tcPr>
          <w:p w14:paraId="0B66427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 Cutting-down on employment</w:t>
            </w:r>
          </w:p>
        </w:tc>
        <w:tc>
          <w:tcPr>
            <w:tcW w:w="1195" w:type="dxa"/>
          </w:tcPr>
          <w:p w14:paraId="6D111B6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 Subsidy to tourist visitation</w:t>
            </w:r>
          </w:p>
        </w:tc>
        <w:tc>
          <w:tcPr>
            <w:tcW w:w="1285" w:type="dxa"/>
          </w:tcPr>
          <w:p w14:paraId="445563D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 Online marketing</w:t>
            </w:r>
          </w:p>
        </w:tc>
        <w:tc>
          <w:tcPr>
            <w:tcW w:w="1285" w:type="dxa"/>
          </w:tcPr>
          <w:p w14:paraId="1AE4CB2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p w14:paraId="5652AE5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Credit facility from a bank</w:t>
            </w:r>
          </w:p>
        </w:tc>
        <w:tc>
          <w:tcPr>
            <w:tcW w:w="1376" w:type="dxa"/>
          </w:tcPr>
          <w:p w14:paraId="3CF8617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5 Improving the ecosystem of the tourist site</w:t>
            </w:r>
          </w:p>
        </w:tc>
      </w:tr>
      <w:tr w:rsidR="007044EC" w:rsidRPr="00A31E71" w14:paraId="762E4AAF" w14:textId="77777777" w:rsidTr="00D22CA9">
        <w:trPr>
          <w:trHeight w:val="813"/>
        </w:trPr>
        <w:tc>
          <w:tcPr>
            <w:tcW w:w="2178" w:type="dxa"/>
          </w:tcPr>
          <w:p w14:paraId="37DD96B5"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1= High 2= very high 3= moderate </w:t>
            </w:r>
          </w:p>
          <w:p w14:paraId="4AEB628A"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4= Low 5= very low</w:t>
            </w:r>
          </w:p>
        </w:tc>
        <w:tc>
          <w:tcPr>
            <w:tcW w:w="1240" w:type="dxa"/>
          </w:tcPr>
          <w:p w14:paraId="4330183B" w14:textId="73DDE81B"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195" w:type="dxa"/>
          </w:tcPr>
          <w:p w14:paraId="271E6FF1" w14:textId="278CDCE5"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285" w:type="dxa"/>
          </w:tcPr>
          <w:p w14:paraId="55B94897"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1, 2, 3,4,5</w:t>
            </w:r>
          </w:p>
        </w:tc>
        <w:tc>
          <w:tcPr>
            <w:tcW w:w="1285" w:type="dxa"/>
          </w:tcPr>
          <w:p w14:paraId="4022B31B"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1, 2, 3,4,5</w:t>
            </w:r>
          </w:p>
        </w:tc>
        <w:tc>
          <w:tcPr>
            <w:tcW w:w="1376" w:type="dxa"/>
          </w:tcPr>
          <w:p w14:paraId="0E3DDC04"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r>
      <w:tr w:rsidR="007044EC" w:rsidRPr="003C40FC" w14:paraId="2E0A7471" w14:textId="77777777" w:rsidTr="00D22CA9">
        <w:trPr>
          <w:trHeight w:val="7760"/>
        </w:trPr>
        <w:tc>
          <w:tcPr>
            <w:tcW w:w="2178" w:type="dxa"/>
          </w:tcPr>
          <w:p w14:paraId="68F4157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Natural attractions</w:t>
            </w:r>
          </w:p>
          <w:p w14:paraId="76E8FDE6" w14:textId="77777777" w:rsidR="008C4A61" w:rsidRPr="003C40FC" w:rsidRDefault="008C4A61" w:rsidP="008C4A61">
            <w:pPr>
              <w:rPr>
                <w:rFonts w:ascii="Times New Roman" w:hAnsi="Times New Roman" w:cs="Times New Roman"/>
                <w:b/>
                <w:bCs/>
                <w:i/>
                <w:iCs/>
                <w:sz w:val="24"/>
                <w:szCs w:val="24"/>
                <w:u w:val="single"/>
                <w14:ligatures w14:val="none"/>
              </w:rPr>
            </w:pPr>
          </w:p>
          <w:p w14:paraId="6361682C"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Tongo whistling rocks.</w:t>
            </w:r>
          </w:p>
          <w:p w14:paraId="2AE6577F"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61B7721C"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55A1873E"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30CE4505"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743A8F14"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058FF04D"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7E025B2A"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3B704601" w14:textId="77777777" w:rsidR="008C4A61" w:rsidRPr="003C40FC" w:rsidRDefault="008C4A61" w:rsidP="007745FD">
            <w:pPr>
              <w:numPr>
                <w:ilvl w:val="0"/>
                <w:numId w:val="16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5D3A75FE" w14:textId="77777777" w:rsidR="008C4A61" w:rsidRPr="003C40FC" w:rsidRDefault="008C4A61" w:rsidP="008C4A61">
            <w:pPr>
              <w:rPr>
                <w:rFonts w:ascii="Times New Roman" w:hAnsi="Times New Roman" w:cs="Times New Roman"/>
                <w:sz w:val="24"/>
                <w:szCs w:val="24"/>
                <w14:ligatures w14:val="none"/>
              </w:rPr>
            </w:pPr>
          </w:p>
          <w:p w14:paraId="26CD851D"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Paga Crocodile Pond</w:t>
            </w:r>
          </w:p>
          <w:p w14:paraId="35787C55" w14:textId="77777777" w:rsidR="008C4A61" w:rsidRPr="003C40FC" w:rsidRDefault="008C4A61" w:rsidP="008C4A61">
            <w:pPr>
              <w:rPr>
                <w:rFonts w:ascii="Times New Roman" w:hAnsi="Times New Roman" w:cs="Times New Roman"/>
                <w:sz w:val="24"/>
                <w:szCs w:val="24"/>
                <w14:ligatures w14:val="none"/>
              </w:rPr>
            </w:pPr>
          </w:p>
          <w:p w14:paraId="6A4697B4"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3136B187"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1A45596B"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71841B62"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741B83AC"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5E974E1A"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6D9C1595"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17F4E2AD"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28A8CFE8" w14:textId="77777777" w:rsidR="008C4A61" w:rsidRPr="003C40FC" w:rsidRDefault="008C4A61" w:rsidP="007745FD">
            <w:pPr>
              <w:numPr>
                <w:ilvl w:val="0"/>
                <w:numId w:val="16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6F3CAE93" w14:textId="77777777" w:rsidR="008C4A61" w:rsidRPr="003C40FC" w:rsidRDefault="008C4A61" w:rsidP="008C4A61">
            <w:pPr>
              <w:rPr>
                <w:rFonts w:ascii="Times New Roman" w:hAnsi="Times New Roman" w:cs="Times New Roman"/>
                <w:sz w:val="24"/>
                <w:szCs w:val="24"/>
                <w14:ligatures w14:val="none"/>
              </w:rPr>
            </w:pPr>
          </w:p>
        </w:tc>
        <w:tc>
          <w:tcPr>
            <w:tcW w:w="1240" w:type="dxa"/>
          </w:tcPr>
          <w:p w14:paraId="06023F8F" w14:textId="77777777" w:rsidR="008C4A61" w:rsidRPr="003C40FC" w:rsidRDefault="008C4A61" w:rsidP="008C4A61">
            <w:pPr>
              <w:rPr>
                <w:rFonts w:ascii="Times New Roman" w:hAnsi="Times New Roman" w:cs="Times New Roman"/>
                <w:sz w:val="24"/>
                <w:szCs w:val="24"/>
                <w14:ligatures w14:val="none"/>
              </w:rPr>
            </w:pPr>
          </w:p>
        </w:tc>
        <w:tc>
          <w:tcPr>
            <w:tcW w:w="1195" w:type="dxa"/>
          </w:tcPr>
          <w:p w14:paraId="1F4CF1B2"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65E0FB99"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032116CB" w14:textId="77777777" w:rsidR="008C4A61" w:rsidRPr="003C40FC" w:rsidRDefault="008C4A61" w:rsidP="008C4A61">
            <w:pPr>
              <w:rPr>
                <w:rFonts w:ascii="Times New Roman" w:hAnsi="Times New Roman" w:cs="Times New Roman"/>
                <w:sz w:val="24"/>
                <w:szCs w:val="24"/>
                <w14:ligatures w14:val="none"/>
              </w:rPr>
            </w:pPr>
          </w:p>
        </w:tc>
        <w:tc>
          <w:tcPr>
            <w:tcW w:w="1376" w:type="dxa"/>
          </w:tcPr>
          <w:p w14:paraId="2774270A"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739FEF6E" w14:textId="77777777" w:rsidTr="00D22CA9">
        <w:trPr>
          <w:trHeight w:val="2486"/>
        </w:trPr>
        <w:tc>
          <w:tcPr>
            <w:tcW w:w="2178" w:type="dxa"/>
          </w:tcPr>
          <w:p w14:paraId="6221DA4E"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i/>
                <w:iCs/>
                <w:sz w:val="24"/>
                <w:szCs w:val="24"/>
                <w:u w:val="single"/>
                <w14:ligatures w14:val="none"/>
              </w:rPr>
              <w:lastRenderedPageBreak/>
              <w:t>Artificial visitor attraction</w:t>
            </w:r>
          </w:p>
          <w:p w14:paraId="47C0D893" w14:textId="77777777" w:rsidR="008C4A61" w:rsidRPr="003C40FC" w:rsidRDefault="008C4A61" w:rsidP="008C4A61">
            <w:pPr>
              <w:rPr>
                <w:rFonts w:ascii="Times New Roman" w:hAnsi="Times New Roman" w:cs="Times New Roman"/>
                <w:sz w:val="24"/>
                <w:szCs w:val="24"/>
                <w14:ligatures w14:val="none"/>
              </w:rPr>
            </w:pPr>
          </w:p>
          <w:p w14:paraId="4C414B01"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7FE749C3" w14:textId="77777777" w:rsidR="008C4A61" w:rsidRPr="003C40FC" w:rsidRDefault="008C4A61" w:rsidP="008C4A61">
            <w:pPr>
              <w:rPr>
                <w:rFonts w:ascii="Times New Roman" w:hAnsi="Times New Roman" w:cs="Times New Roman"/>
                <w:b/>
                <w:bCs/>
                <w:sz w:val="24"/>
                <w:szCs w:val="24"/>
                <w14:ligatures w14:val="none"/>
              </w:rPr>
            </w:pPr>
          </w:p>
          <w:p w14:paraId="6705CD53"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64A2E35C" w14:textId="77777777" w:rsidR="008C4A61" w:rsidRPr="003C40FC" w:rsidRDefault="008C4A61" w:rsidP="007745FD">
            <w:pPr>
              <w:numPr>
                <w:ilvl w:val="0"/>
                <w:numId w:val="170"/>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57F9241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0BE9DD13"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25D2D228"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23D52179"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271E9BC"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2720B5C7" w14:textId="77777777" w:rsidR="008C4A61" w:rsidRPr="003C40FC" w:rsidRDefault="008C4A61" w:rsidP="007745FD">
            <w:pPr>
              <w:numPr>
                <w:ilvl w:val="0"/>
                <w:numId w:val="17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2CEA5D06"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sz w:val="24"/>
                <w:szCs w:val="24"/>
                <w14:ligatures w14:val="none"/>
              </w:rPr>
              <w:t>shop owners</w:t>
            </w:r>
          </w:p>
        </w:tc>
        <w:tc>
          <w:tcPr>
            <w:tcW w:w="1240" w:type="dxa"/>
          </w:tcPr>
          <w:p w14:paraId="35FF7ED4" w14:textId="77777777" w:rsidR="008C4A61" w:rsidRPr="003C40FC" w:rsidRDefault="008C4A61" w:rsidP="008C4A61">
            <w:pPr>
              <w:rPr>
                <w:rFonts w:ascii="Times New Roman" w:hAnsi="Times New Roman" w:cs="Times New Roman"/>
                <w:sz w:val="24"/>
                <w:szCs w:val="24"/>
                <w14:ligatures w14:val="none"/>
              </w:rPr>
            </w:pPr>
          </w:p>
        </w:tc>
        <w:tc>
          <w:tcPr>
            <w:tcW w:w="1195" w:type="dxa"/>
          </w:tcPr>
          <w:p w14:paraId="25B16814"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21F291AC"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71CB351E" w14:textId="77777777" w:rsidR="008C4A61" w:rsidRPr="003C40FC" w:rsidRDefault="008C4A61" w:rsidP="008C4A61">
            <w:pPr>
              <w:rPr>
                <w:rFonts w:ascii="Times New Roman" w:hAnsi="Times New Roman" w:cs="Times New Roman"/>
                <w:sz w:val="24"/>
                <w:szCs w:val="24"/>
                <w14:ligatures w14:val="none"/>
              </w:rPr>
            </w:pPr>
          </w:p>
        </w:tc>
        <w:tc>
          <w:tcPr>
            <w:tcW w:w="1376" w:type="dxa"/>
          </w:tcPr>
          <w:p w14:paraId="1BC1C499"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6CC233E3" w14:textId="77777777" w:rsidTr="00D22CA9">
        <w:trPr>
          <w:trHeight w:val="144"/>
        </w:trPr>
        <w:tc>
          <w:tcPr>
            <w:tcW w:w="2178" w:type="dxa"/>
          </w:tcPr>
          <w:p w14:paraId="59B14499"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00A18252" w14:textId="77777777" w:rsidR="008C4A61" w:rsidRPr="003C40FC" w:rsidRDefault="008C4A61" w:rsidP="008C4A61">
            <w:pPr>
              <w:rPr>
                <w:rFonts w:ascii="Times New Roman" w:hAnsi="Times New Roman" w:cs="Times New Roman"/>
                <w:sz w:val="24"/>
                <w:szCs w:val="24"/>
                <w14:ligatures w14:val="none"/>
              </w:rPr>
            </w:pPr>
          </w:p>
          <w:p w14:paraId="4F112402"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5F9F3E9C"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7B31E2D3"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43D7B808"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45BBDCA7"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530CD306"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2E087DA6"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16C9156F"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3B480BC8"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55F8C3EF"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Articulator drivers </w:t>
            </w:r>
          </w:p>
          <w:p w14:paraId="43817E37"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Sandals producers</w:t>
            </w:r>
          </w:p>
          <w:p w14:paraId="59D3EE61" w14:textId="77777777" w:rsidR="008C4A61" w:rsidRPr="003C40FC" w:rsidRDefault="008C4A61" w:rsidP="007745FD">
            <w:pPr>
              <w:numPr>
                <w:ilvl w:val="0"/>
                <w:numId w:val="17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Apprentices</w:t>
            </w:r>
          </w:p>
        </w:tc>
        <w:tc>
          <w:tcPr>
            <w:tcW w:w="1240" w:type="dxa"/>
          </w:tcPr>
          <w:p w14:paraId="326CD662" w14:textId="77777777" w:rsidR="008C4A61" w:rsidRPr="003C40FC" w:rsidRDefault="008C4A61" w:rsidP="008C4A61">
            <w:pPr>
              <w:rPr>
                <w:rFonts w:ascii="Times New Roman" w:hAnsi="Times New Roman" w:cs="Times New Roman"/>
                <w:sz w:val="24"/>
                <w:szCs w:val="24"/>
                <w14:ligatures w14:val="none"/>
              </w:rPr>
            </w:pPr>
          </w:p>
        </w:tc>
        <w:tc>
          <w:tcPr>
            <w:tcW w:w="1195" w:type="dxa"/>
          </w:tcPr>
          <w:p w14:paraId="14692A99"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2193DD84"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40A5D1B1" w14:textId="77777777" w:rsidR="008C4A61" w:rsidRPr="003C40FC" w:rsidRDefault="008C4A61" w:rsidP="008C4A61">
            <w:pPr>
              <w:rPr>
                <w:rFonts w:ascii="Times New Roman" w:hAnsi="Times New Roman" w:cs="Times New Roman"/>
                <w:sz w:val="24"/>
                <w:szCs w:val="24"/>
                <w14:ligatures w14:val="none"/>
              </w:rPr>
            </w:pPr>
          </w:p>
        </w:tc>
        <w:tc>
          <w:tcPr>
            <w:tcW w:w="1376" w:type="dxa"/>
          </w:tcPr>
          <w:p w14:paraId="346A4ABE"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21CB686B" w14:textId="77777777" w:rsidTr="00D22CA9">
        <w:trPr>
          <w:trHeight w:val="2215"/>
        </w:trPr>
        <w:tc>
          <w:tcPr>
            <w:tcW w:w="2178" w:type="dxa"/>
          </w:tcPr>
          <w:p w14:paraId="714D75A3"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Event attractions</w:t>
            </w:r>
          </w:p>
          <w:p w14:paraId="43A6D6E4" w14:textId="77777777" w:rsidR="008C4A61" w:rsidRPr="003C40FC" w:rsidRDefault="008C4A61" w:rsidP="008C4A61">
            <w:pPr>
              <w:rPr>
                <w:rFonts w:ascii="Times New Roman" w:hAnsi="Times New Roman" w:cs="Times New Roman"/>
                <w:b/>
                <w:bCs/>
                <w:i/>
                <w:iCs/>
                <w:sz w:val="24"/>
                <w:szCs w:val="24"/>
                <w14:ligatures w14:val="none"/>
              </w:rPr>
            </w:pPr>
          </w:p>
          <w:p w14:paraId="728EB939" w14:textId="77777777" w:rsidR="008C4A61" w:rsidRPr="003C40FC" w:rsidRDefault="008C4A61" w:rsidP="007745FD">
            <w:pPr>
              <w:numPr>
                <w:ilvl w:val="0"/>
                <w:numId w:val="17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6864BC16" w14:textId="77777777" w:rsidR="008C4A61" w:rsidRPr="003C40FC" w:rsidRDefault="008C4A61" w:rsidP="007745FD">
            <w:pPr>
              <w:numPr>
                <w:ilvl w:val="0"/>
                <w:numId w:val="17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7B9085E9" w14:textId="77777777" w:rsidR="008C4A61" w:rsidRPr="003C40FC" w:rsidRDefault="008C4A61" w:rsidP="007745FD">
            <w:pPr>
              <w:numPr>
                <w:ilvl w:val="0"/>
                <w:numId w:val="17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726E2764" w14:textId="77777777" w:rsidR="008C4A61" w:rsidRPr="003C40FC" w:rsidRDefault="008C4A61" w:rsidP="007745FD">
            <w:pPr>
              <w:numPr>
                <w:ilvl w:val="0"/>
                <w:numId w:val="17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06EA08F7" w14:textId="77777777" w:rsidR="008C4A61" w:rsidRPr="003C40FC" w:rsidRDefault="008C4A61" w:rsidP="008C4A61">
            <w:pPr>
              <w:rPr>
                <w:rFonts w:ascii="Times New Roman" w:hAnsi="Times New Roman" w:cs="Times New Roman"/>
                <w:b/>
                <w:bCs/>
                <w:i/>
                <w:iCs/>
                <w:sz w:val="24"/>
                <w:szCs w:val="24"/>
                <w14:ligatures w14:val="none"/>
              </w:rPr>
            </w:pPr>
          </w:p>
        </w:tc>
        <w:tc>
          <w:tcPr>
            <w:tcW w:w="1240" w:type="dxa"/>
          </w:tcPr>
          <w:p w14:paraId="5B6692EB" w14:textId="77777777" w:rsidR="008C4A61" w:rsidRPr="003C40FC" w:rsidRDefault="008C4A61" w:rsidP="008C4A61">
            <w:pPr>
              <w:rPr>
                <w:rFonts w:ascii="Times New Roman" w:hAnsi="Times New Roman" w:cs="Times New Roman"/>
                <w:sz w:val="24"/>
                <w:szCs w:val="24"/>
                <w14:ligatures w14:val="none"/>
              </w:rPr>
            </w:pPr>
          </w:p>
        </w:tc>
        <w:tc>
          <w:tcPr>
            <w:tcW w:w="1195" w:type="dxa"/>
          </w:tcPr>
          <w:p w14:paraId="091F1B24"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0960D86C" w14:textId="77777777" w:rsidR="008C4A61" w:rsidRPr="003C40FC" w:rsidRDefault="008C4A61" w:rsidP="008C4A61">
            <w:pPr>
              <w:rPr>
                <w:rFonts w:ascii="Times New Roman" w:hAnsi="Times New Roman" w:cs="Times New Roman"/>
                <w:sz w:val="24"/>
                <w:szCs w:val="24"/>
                <w14:ligatures w14:val="none"/>
              </w:rPr>
            </w:pPr>
          </w:p>
        </w:tc>
        <w:tc>
          <w:tcPr>
            <w:tcW w:w="1285" w:type="dxa"/>
          </w:tcPr>
          <w:p w14:paraId="635B5E61" w14:textId="77777777" w:rsidR="008C4A61" w:rsidRPr="003C40FC" w:rsidRDefault="008C4A61" w:rsidP="008C4A61">
            <w:pPr>
              <w:rPr>
                <w:rFonts w:ascii="Times New Roman" w:hAnsi="Times New Roman" w:cs="Times New Roman"/>
                <w:sz w:val="24"/>
                <w:szCs w:val="24"/>
                <w14:ligatures w14:val="none"/>
              </w:rPr>
            </w:pPr>
          </w:p>
        </w:tc>
        <w:tc>
          <w:tcPr>
            <w:tcW w:w="1376" w:type="dxa"/>
          </w:tcPr>
          <w:p w14:paraId="4340A374" w14:textId="77777777" w:rsidR="008C4A61" w:rsidRPr="003C40FC" w:rsidRDefault="008C4A61" w:rsidP="008C4A61">
            <w:pPr>
              <w:rPr>
                <w:rFonts w:ascii="Times New Roman" w:hAnsi="Times New Roman" w:cs="Times New Roman"/>
                <w:sz w:val="24"/>
                <w:szCs w:val="24"/>
                <w14:ligatures w14:val="none"/>
              </w:rPr>
            </w:pPr>
          </w:p>
        </w:tc>
      </w:tr>
    </w:tbl>
    <w:p w14:paraId="13718B18" w14:textId="77777777" w:rsidR="008C4A61" w:rsidRPr="003C40FC" w:rsidRDefault="008C4A61" w:rsidP="008C4A61">
      <w:pP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w:t>
      </w:r>
    </w:p>
    <w:p w14:paraId="05F1D05E"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Kindly rank the following resilient strategies used in the accommodation sector of the tourism industry to boost business activities in the midst of the pandemic.</w:t>
      </w:r>
    </w:p>
    <w:tbl>
      <w:tblPr>
        <w:tblStyle w:val="TableGrid4"/>
        <w:tblW w:w="8635" w:type="dxa"/>
        <w:tblLook w:val="04A0" w:firstRow="1" w:lastRow="0" w:firstColumn="1" w:lastColumn="0" w:noHBand="0" w:noVBand="1"/>
      </w:tblPr>
      <w:tblGrid>
        <w:gridCol w:w="2111"/>
        <w:gridCol w:w="1304"/>
        <w:gridCol w:w="1350"/>
        <w:gridCol w:w="1350"/>
        <w:gridCol w:w="1260"/>
        <w:gridCol w:w="1260"/>
      </w:tblGrid>
      <w:tr w:rsidR="007044EC" w:rsidRPr="00D22CA9" w14:paraId="106CE192" w14:textId="77777777" w:rsidTr="00D22CA9">
        <w:tc>
          <w:tcPr>
            <w:tcW w:w="2111" w:type="dxa"/>
          </w:tcPr>
          <w:p w14:paraId="28D365EA"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TOURISM STAKEHOLDERS </w:t>
            </w:r>
          </w:p>
        </w:tc>
        <w:tc>
          <w:tcPr>
            <w:tcW w:w="6524" w:type="dxa"/>
            <w:gridSpan w:val="5"/>
          </w:tcPr>
          <w:p w14:paraId="50F98B96"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RESILIENCE STRATEGIES FOR SYSTEMATIC RISK</w:t>
            </w:r>
          </w:p>
        </w:tc>
      </w:tr>
      <w:tr w:rsidR="007044EC" w:rsidRPr="00D22CA9" w14:paraId="32DC290C" w14:textId="77777777" w:rsidTr="00D22CA9">
        <w:tc>
          <w:tcPr>
            <w:tcW w:w="2111" w:type="dxa"/>
          </w:tcPr>
          <w:p w14:paraId="3C165CFB" w14:textId="77777777" w:rsidR="008C4A61" w:rsidRPr="00D22CA9" w:rsidRDefault="008C4A61" w:rsidP="008C4A61">
            <w:pPr>
              <w:rPr>
                <w:rFonts w:ascii="Times New Roman" w:hAnsi="Times New Roman" w:cs="Times New Roman"/>
                <w14:ligatures w14:val="none"/>
              </w:rPr>
            </w:pPr>
          </w:p>
        </w:tc>
        <w:tc>
          <w:tcPr>
            <w:tcW w:w="1304" w:type="dxa"/>
          </w:tcPr>
          <w:p w14:paraId="40F9D2D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1</w:t>
            </w:r>
          </w:p>
          <w:p w14:paraId="4B1A4AC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Increasing the level of security</w:t>
            </w:r>
          </w:p>
          <w:p w14:paraId="4AB3E234" w14:textId="77777777" w:rsidR="008C4A61" w:rsidRPr="00D22CA9" w:rsidRDefault="008C4A61" w:rsidP="008C4A61">
            <w:pPr>
              <w:rPr>
                <w:rFonts w:ascii="Times New Roman" w:hAnsi="Times New Roman" w:cs="Times New Roman"/>
                <w14:ligatures w14:val="none"/>
              </w:rPr>
            </w:pPr>
          </w:p>
        </w:tc>
        <w:tc>
          <w:tcPr>
            <w:tcW w:w="1350" w:type="dxa"/>
          </w:tcPr>
          <w:p w14:paraId="71F9AEE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2</w:t>
            </w:r>
          </w:p>
          <w:p w14:paraId="12B858E5"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Digital marketing</w:t>
            </w:r>
          </w:p>
        </w:tc>
        <w:tc>
          <w:tcPr>
            <w:tcW w:w="1350" w:type="dxa"/>
          </w:tcPr>
          <w:p w14:paraId="453715D8"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3</w:t>
            </w:r>
          </w:p>
          <w:p w14:paraId="6D4DD256"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Improving the quality of food and eatery products in the hotel</w:t>
            </w:r>
          </w:p>
        </w:tc>
        <w:tc>
          <w:tcPr>
            <w:tcW w:w="1260" w:type="dxa"/>
          </w:tcPr>
          <w:p w14:paraId="5D8B2966"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4</w:t>
            </w:r>
          </w:p>
          <w:p w14:paraId="3EC00725"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Credit facility from a bank</w:t>
            </w:r>
          </w:p>
        </w:tc>
        <w:tc>
          <w:tcPr>
            <w:tcW w:w="1260" w:type="dxa"/>
          </w:tcPr>
          <w:p w14:paraId="67DEEF28"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Resilience strategy 5 </w:t>
            </w:r>
          </w:p>
          <w:p w14:paraId="6E89ADC4"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Subsidizing the cost per bed</w:t>
            </w:r>
          </w:p>
        </w:tc>
      </w:tr>
      <w:tr w:rsidR="007044EC" w:rsidRPr="00D22CA9" w14:paraId="704E9CE1" w14:textId="77777777" w:rsidTr="00D22CA9">
        <w:tc>
          <w:tcPr>
            <w:tcW w:w="2111" w:type="dxa"/>
          </w:tcPr>
          <w:p w14:paraId="431F7A1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1= High 2= very high 3= moderate </w:t>
            </w:r>
          </w:p>
          <w:p w14:paraId="299C92B0"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4= Low 5= very low</w:t>
            </w:r>
          </w:p>
        </w:tc>
        <w:tc>
          <w:tcPr>
            <w:tcW w:w="1304" w:type="dxa"/>
          </w:tcPr>
          <w:p w14:paraId="76B42FD8"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350" w:type="dxa"/>
          </w:tcPr>
          <w:p w14:paraId="799C5D5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350" w:type="dxa"/>
          </w:tcPr>
          <w:p w14:paraId="7EB6A83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260" w:type="dxa"/>
          </w:tcPr>
          <w:p w14:paraId="405FB0A0"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260" w:type="dxa"/>
          </w:tcPr>
          <w:p w14:paraId="3207CCF5"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r>
      <w:tr w:rsidR="008C4A61" w:rsidRPr="00D22CA9" w14:paraId="39AB4FBC" w14:textId="77777777" w:rsidTr="00D22CA9">
        <w:tc>
          <w:tcPr>
            <w:tcW w:w="2111" w:type="dxa"/>
          </w:tcPr>
          <w:p w14:paraId="05C79FD6"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Accommodation</w:t>
            </w:r>
          </w:p>
          <w:p w14:paraId="564B8080"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14:ligatures w14:val="none"/>
              </w:rPr>
              <w:t xml:space="preserve">       </w:t>
            </w:r>
            <w:r w:rsidRPr="00D22CA9">
              <w:rPr>
                <w:rFonts w:ascii="Times New Roman" w:hAnsi="Times New Roman" w:cs="Times New Roman"/>
                <w:u w:val="single"/>
                <w14:ligatures w14:val="none"/>
              </w:rPr>
              <w:t>One Star Hotel</w:t>
            </w:r>
          </w:p>
          <w:p w14:paraId="298D8B56"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Caterers</w:t>
            </w:r>
          </w:p>
          <w:p w14:paraId="36273E1B"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Security</w:t>
            </w:r>
          </w:p>
          <w:p w14:paraId="1A865FD0"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Waiters</w:t>
            </w:r>
          </w:p>
          <w:p w14:paraId="30166569"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Cleaners</w:t>
            </w:r>
          </w:p>
          <w:p w14:paraId="663D457C"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Hotel managers</w:t>
            </w:r>
          </w:p>
          <w:p w14:paraId="579F85CE"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Bus drivers</w:t>
            </w:r>
          </w:p>
          <w:p w14:paraId="1DDD0EEC"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Gym instructors</w:t>
            </w:r>
          </w:p>
          <w:p w14:paraId="44923A77"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Technicians</w:t>
            </w:r>
          </w:p>
          <w:p w14:paraId="38D9D30E"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 xml:space="preserve">Tourists </w:t>
            </w:r>
          </w:p>
          <w:p w14:paraId="1782822D"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 xml:space="preserve">Neighboring residents </w:t>
            </w:r>
          </w:p>
          <w:p w14:paraId="04C8B3C5" w14:textId="77777777" w:rsidR="008C4A61" w:rsidRPr="00D22CA9" w:rsidRDefault="008C4A61" w:rsidP="007745FD">
            <w:pPr>
              <w:numPr>
                <w:ilvl w:val="0"/>
                <w:numId w:val="23"/>
              </w:numPr>
              <w:rPr>
                <w:rFonts w:ascii="Times New Roman" w:hAnsi="Times New Roman" w:cs="Times New Roman"/>
                <w14:ligatures w14:val="none"/>
              </w:rPr>
            </w:pPr>
            <w:r w:rsidRPr="00D22CA9">
              <w:rPr>
                <w:rFonts w:ascii="Times New Roman" w:hAnsi="Times New Roman" w:cs="Times New Roman"/>
                <w14:ligatures w14:val="none"/>
              </w:rPr>
              <w:t>Chefs (meat roaster)</w:t>
            </w:r>
          </w:p>
          <w:p w14:paraId="38D314F4" w14:textId="77777777" w:rsidR="008C4A61" w:rsidRPr="00D22CA9" w:rsidRDefault="008C4A61" w:rsidP="008C4A61">
            <w:pPr>
              <w:rPr>
                <w:rFonts w:ascii="Times New Roman" w:hAnsi="Times New Roman" w:cs="Times New Roman"/>
                <w:i/>
                <w:iCs/>
                <w:u w:val="single"/>
                <w14:ligatures w14:val="none"/>
              </w:rPr>
            </w:pPr>
            <w:r w:rsidRPr="00D22CA9">
              <w:rPr>
                <w:rFonts w:ascii="Times New Roman" w:hAnsi="Times New Roman" w:cs="Times New Roman"/>
                <w:i/>
                <w:iCs/>
                <w:u w:val="single"/>
                <w14:ligatures w14:val="none"/>
              </w:rPr>
              <w:t>Guesthouse</w:t>
            </w:r>
          </w:p>
          <w:p w14:paraId="14D7A438" w14:textId="77777777" w:rsidR="008C4A61" w:rsidRPr="00D22CA9" w:rsidRDefault="008C4A61" w:rsidP="007745FD">
            <w:pPr>
              <w:numPr>
                <w:ilvl w:val="0"/>
                <w:numId w:val="24"/>
              </w:numPr>
              <w:rPr>
                <w:rFonts w:ascii="Times New Roman" w:hAnsi="Times New Roman" w:cs="Times New Roman"/>
                <w:i/>
                <w:iCs/>
                <w14:ligatures w14:val="none"/>
              </w:rPr>
            </w:pPr>
            <w:r w:rsidRPr="00D22CA9">
              <w:rPr>
                <w:rFonts w:ascii="Times New Roman" w:hAnsi="Times New Roman" w:cs="Times New Roman"/>
                <w:i/>
                <w:iCs/>
                <w14:ligatures w14:val="none"/>
              </w:rPr>
              <w:t>Security</w:t>
            </w:r>
          </w:p>
          <w:p w14:paraId="2FC3A813" w14:textId="77777777" w:rsidR="008C4A61" w:rsidRPr="00D22CA9" w:rsidRDefault="008C4A61" w:rsidP="007745FD">
            <w:pPr>
              <w:numPr>
                <w:ilvl w:val="0"/>
                <w:numId w:val="24"/>
              </w:numPr>
              <w:rPr>
                <w:rFonts w:ascii="Times New Roman" w:hAnsi="Times New Roman" w:cs="Times New Roman"/>
                <w:i/>
                <w:iCs/>
                <w14:ligatures w14:val="none"/>
              </w:rPr>
            </w:pPr>
            <w:r w:rsidRPr="00D22CA9">
              <w:rPr>
                <w:rFonts w:ascii="Times New Roman" w:hAnsi="Times New Roman" w:cs="Times New Roman"/>
                <w:i/>
                <w:iCs/>
                <w14:ligatures w14:val="none"/>
              </w:rPr>
              <w:t>Guesthouse managers</w:t>
            </w:r>
          </w:p>
          <w:p w14:paraId="0013AF6E" w14:textId="77777777" w:rsidR="008C4A61" w:rsidRPr="00D22CA9" w:rsidRDefault="008C4A61" w:rsidP="007745FD">
            <w:pPr>
              <w:numPr>
                <w:ilvl w:val="0"/>
                <w:numId w:val="24"/>
              </w:numPr>
              <w:rPr>
                <w:rFonts w:ascii="Times New Roman" w:hAnsi="Times New Roman" w:cs="Times New Roman"/>
                <w:i/>
                <w:iCs/>
                <w14:ligatures w14:val="none"/>
              </w:rPr>
            </w:pPr>
            <w:r w:rsidRPr="00D22CA9">
              <w:rPr>
                <w:rFonts w:ascii="Times New Roman" w:hAnsi="Times New Roman" w:cs="Times New Roman"/>
                <w:i/>
                <w:iCs/>
                <w14:ligatures w14:val="none"/>
              </w:rPr>
              <w:t>Receptionists</w:t>
            </w:r>
          </w:p>
          <w:p w14:paraId="0E3DD03A" w14:textId="77777777" w:rsidR="008C4A61" w:rsidRPr="00D22CA9" w:rsidRDefault="008C4A61" w:rsidP="007745FD">
            <w:pPr>
              <w:numPr>
                <w:ilvl w:val="0"/>
                <w:numId w:val="24"/>
              </w:numPr>
              <w:rPr>
                <w:rFonts w:ascii="Times New Roman" w:hAnsi="Times New Roman" w:cs="Times New Roman"/>
                <w:i/>
                <w:iCs/>
                <w14:ligatures w14:val="none"/>
              </w:rPr>
            </w:pPr>
            <w:r w:rsidRPr="00D22CA9">
              <w:rPr>
                <w:rFonts w:ascii="Times New Roman" w:hAnsi="Times New Roman" w:cs="Times New Roman"/>
                <w:i/>
                <w:iCs/>
                <w14:ligatures w14:val="none"/>
              </w:rPr>
              <w:t>Drivers</w:t>
            </w:r>
          </w:p>
          <w:p w14:paraId="7469FC90" w14:textId="77777777" w:rsidR="008C4A61" w:rsidRPr="00D22CA9" w:rsidRDefault="008C4A61" w:rsidP="007745FD">
            <w:pPr>
              <w:numPr>
                <w:ilvl w:val="0"/>
                <w:numId w:val="24"/>
              </w:numPr>
              <w:rPr>
                <w:rFonts w:ascii="Times New Roman" w:hAnsi="Times New Roman" w:cs="Times New Roman"/>
                <w:i/>
                <w:iCs/>
                <w14:ligatures w14:val="none"/>
              </w:rPr>
            </w:pPr>
            <w:r w:rsidRPr="00D22CA9">
              <w:rPr>
                <w:rFonts w:ascii="Times New Roman" w:hAnsi="Times New Roman" w:cs="Times New Roman"/>
                <w:i/>
                <w:iCs/>
                <w14:ligatures w14:val="none"/>
              </w:rPr>
              <w:t>Cooks</w:t>
            </w:r>
          </w:p>
          <w:p w14:paraId="677C4AD8" w14:textId="77777777" w:rsidR="00D22CA9" w:rsidRDefault="00D22CA9" w:rsidP="008C4A61">
            <w:pPr>
              <w:rPr>
                <w:rFonts w:ascii="Times New Roman" w:hAnsi="Times New Roman" w:cs="Times New Roman"/>
                <w:i/>
                <w:iCs/>
                <w14:ligatures w14:val="none"/>
              </w:rPr>
            </w:pPr>
          </w:p>
          <w:p w14:paraId="210B105A" w14:textId="5B625C50"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lastRenderedPageBreak/>
              <w:t>Tourists</w:t>
            </w:r>
          </w:p>
          <w:p w14:paraId="407F0DA9" w14:textId="7777777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t xml:space="preserve"> Non-paying </w:t>
            </w:r>
            <w:r w:rsidRPr="00D22CA9">
              <w:rPr>
                <w:rFonts w:ascii="Times New Roman" w:hAnsi="Times New Roman" w:cs="Times New Roman"/>
                <w:i/>
                <w:iCs/>
                <w:u w:val="single"/>
                <w14:ligatures w14:val="none"/>
              </w:rPr>
              <w:t>accommodation</w:t>
            </w:r>
          </w:p>
          <w:p w14:paraId="653BD260" w14:textId="77777777" w:rsidR="008C4A61" w:rsidRPr="00D22CA9" w:rsidRDefault="008C4A61" w:rsidP="007745FD">
            <w:pPr>
              <w:numPr>
                <w:ilvl w:val="0"/>
                <w:numId w:val="25"/>
              </w:numPr>
              <w:rPr>
                <w:rFonts w:ascii="Times New Roman" w:hAnsi="Times New Roman" w:cs="Times New Roman"/>
                <w14:ligatures w14:val="none"/>
              </w:rPr>
            </w:pPr>
            <w:r w:rsidRPr="00D22CA9">
              <w:rPr>
                <w:rFonts w:ascii="Times New Roman" w:hAnsi="Times New Roman" w:cs="Times New Roman"/>
                <w14:ligatures w14:val="none"/>
              </w:rPr>
              <w:t>Home owners</w:t>
            </w:r>
          </w:p>
          <w:p w14:paraId="43029FBD" w14:textId="77777777" w:rsidR="008C4A61" w:rsidRPr="00D22CA9" w:rsidRDefault="008C4A61" w:rsidP="007745FD">
            <w:pPr>
              <w:numPr>
                <w:ilvl w:val="0"/>
                <w:numId w:val="25"/>
              </w:numPr>
              <w:rPr>
                <w:rFonts w:ascii="Times New Roman" w:hAnsi="Times New Roman" w:cs="Times New Roman"/>
                <w14:ligatures w14:val="none"/>
              </w:rPr>
            </w:pPr>
            <w:r w:rsidRPr="00D22CA9">
              <w:rPr>
                <w:rFonts w:ascii="Times New Roman" w:hAnsi="Times New Roman" w:cs="Times New Roman"/>
                <w14:ligatures w14:val="none"/>
              </w:rPr>
              <w:t>Caretaker</w:t>
            </w:r>
          </w:p>
          <w:p w14:paraId="56B700F5"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Tourists</w:t>
            </w:r>
          </w:p>
        </w:tc>
        <w:tc>
          <w:tcPr>
            <w:tcW w:w="1304" w:type="dxa"/>
          </w:tcPr>
          <w:p w14:paraId="45AC950A" w14:textId="77777777" w:rsidR="008C4A61" w:rsidRPr="00D22CA9" w:rsidRDefault="008C4A61" w:rsidP="008C4A61">
            <w:pPr>
              <w:rPr>
                <w:rFonts w:ascii="Times New Roman" w:hAnsi="Times New Roman" w:cs="Times New Roman"/>
                <w14:ligatures w14:val="none"/>
              </w:rPr>
            </w:pPr>
          </w:p>
        </w:tc>
        <w:tc>
          <w:tcPr>
            <w:tcW w:w="1350" w:type="dxa"/>
          </w:tcPr>
          <w:p w14:paraId="08DE78E7" w14:textId="77777777" w:rsidR="008C4A61" w:rsidRPr="00D22CA9" w:rsidRDefault="008C4A61" w:rsidP="008C4A61">
            <w:pPr>
              <w:rPr>
                <w:rFonts w:ascii="Times New Roman" w:hAnsi="Times New Roman" w:cs="Times New Roman"/>
                <w14:ligatures w14:val="none"/>
              </w:rPr>
            </w:pPr>
          </w:p>
        </w:tc>
        <w:tc>
          <w:tcPr>
            <w:tcW w:w="1350" w:type="dxa"/>
          </w:tcPr>
          <w:p w14:paraId="59D0E858" w14:textId="77777777" w:rsidR="008C4A61" w:rsidRPr="00D22CA9" w:rsidRDefault="008C4A61" w:rsidP="008C4A61">
            <w:pPr>
              <w:rPr>
                <w:rFonts w:ascii="Times New Roman" w:hAnsi="Times New Roman" w:cs="Times New Roman"/>
                <w14:ligatures w14:val="none"/>
              </w:rPr>
            </w:pPr>
          </w:p>
        </w:tc>
        <w:tc>
          <w:tcPr>
            <w:tcW w:w="1260" w:type="dxa"/>
          </w:tcPr>
          <w:p w14:paraId="3E6E5B2D" w14:textId="77777777" w:rsidR="008C4A61" w:rsidRPr="00D22CA9" w:rsidRDefault="008C4A61" w:rsidP="008C4A61">
            <w:pPr>
              <w:rPr>
                <w:rFonts w:ascii="Times New Roman" w:hAnsi="Times New Roman" w:cs="Times New Roman"/>
                <w14:ligatures w14:val="none"/>
              </w:rPr>
            </w:pPr>
          </w:p>
        </w:tc>
        <w:tc>
          <w:tcPr>
            <w:tcW w:w="1260" w:type="dxa"/>
          </w:tcPr>
          <w:p w14:paraId="2AAC93B5" w14:textId="77777777" w:rsidR="008C4A61" w:rsidRPr="00D22CA9" w:rsidRDefault="008C4A61" w:rsidP="008C4A61">
            <w:pPr>
              <w:rPr>
                <w:rFonts w:ascii="Times New Roman" w:hAnsi="Times New Roman" w:cs="Times New Roman"/>
                <w14:ligatures w14:val="none"/>
              </w:rPr>
            </w:pPr>
          </w:p>
        </w:tc>
      </w:tr>
    </w:tbl>
    <w:p w14:paraId="7C1EB5FC" w14:textId="77777777" w:rsidR="008C4A61" w:rsidRPr="003C40FC" w:rsidRDefault="008C4A61" w:rsidP="008C4A61">
      <w:pPr>
        <w:rPr>
          <w:rFonts w:ascii="Times New Roman" w:hAnsi="Times New Roman" w:cs="Times New Roman"/>
          <w:kern w:val="0"/>
          <w:sz w:val="24"/>
          <w:szCs w:val="24"/>
          <w14:ligatures w14:val="none"/>
        </w:rPr>
      </w:pPr>
    </w:p>
    <w:p w14:paraId="41388AD2"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Please help me prioritize the following resilient options for maintaining tourism transportation in relation to the risk of a Covid-19 pandemic.</w:t>
      </w:r>
    </w:p>
    <w:tbl>
      <w:tblPr>
        <w:tblStyle w:val="TableGrid4"/>
        <w:tblW w:w="8386" w:type="dxa"/>
        <w:tblLayout w:type="fixed"/>
        <w:tblLook w:val="04A0" w:firstRow="1" w:lastRow="0" w:firstColumn="1" w:lastColumn="0" w:noHBand="0" w:noVBand="1"/>
      </w:tblPr>
      <w:tblGrid>
        <w:gridCol w:w="2366"/>
        <w:gridCol w:w="1229"/>
        <w:gridCol w:w="1208"/>
        <w:gridCol w:w="1219"/>
        <w:gridCol w:w="1231"/>
        <w:gridCol w:w="1133"/>
      </w:tblGrid>
      <w:tr w:rsidR="007044EC" w:rsidRPr="00D22CA9" w14:paraId="396333C6" w14:textId="77777777" w:rsidTr="00A31E71">
        <w:tc>
          <w:tcPr>
            <w:tcW w:w="2366" w:type="dxa"/>
          </w:tcPr>
          <w:p w14:paraId="313260F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TOURISM STAKEHOLDERS </w:t>
            </w:r>
          </w:p>
        </w:tc>
        <w:tc>
          <w:tcPr>
            <w:tcW w:w="6020" w:type="dxa"/>
            <w:gridSpan w:val="5"/>
          </w:tcPr>
          <w:p w14:paraId="74BE08C4"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RESILIENCE STRATEGIES FOR SYSTEMATIC RISK</w:t>
            </w:r>
          </w:p>
        </w:tc>
      </w:tr>
      <w:tr w:rsidR="00D22CA9" w:rsidRPr="00D22CA9" w14:paraId="276AFD44" w14:textId="77777777" w:rsidTr="00A31E71">
        <w:tc>
          <w:tcPr>
            <w:tcW w:w="2366" w:type="dxa"/>
          </w:tcPr>
          <w:p w14:paraId="2DC6146A" w14:textId="77777777" w:rsidR="008C4A61" w:rsidRPr="00D22CA9" w:rsidRDefault="008C4A61" w:rsidP="008C4A61">
            <w:pPr>
              <w:rPr>
                <w:rFonts w:ascii="Times New Roman" w:hAnsi="Times New Roman" w:cs="Times New Roman"/>
                <w14:ligatures w14:val="none"/>
              </w:rPr>
            </w:pPr>
          </w:p>
        </w:tc>
        <w:tc>
          <w:tcPr>
            <w:tcW w:w="1229" w:type="dxa"/>
          </w:tcPr>
          <w:p w14:paraId="2309E60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1</w:t>
            </w:r>
            <w:r w:rsidRPr="00D22CA9">
              <w:rPr>
                <w:rFonts w:ascii="Times New Roman" w:hAnsi="Times New Roman" w:cs="Times New Roman"/>
                <w:b/>
                <w:bCs/>
                <w14:ligatures w14:val="none"/>
              </w:rPr>
              <w:t xml:space="preserve"> Skill training</w:t>
            </w:r>
          </w:p>
        </w:tc>
        <w:tc>
          <w:tcPr>
            <w:tcW w:w="1208" w:type="dxa"/>
          </w:tcPr>
          <w:p w14:paraId="4DCB3566"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2</w:t>
            </w:r>
          </w:p>
          <w:p w14:paraId="07CC5822"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b/>
                <w:bCs/>
                <w14:ligatures w14:val="none"/>
              </w:rPr>
              <w:t>Fumigation of public places</w:t>
            </w:r>
          </w:p>
        </w:tc>
        <w:tc>
          <w:tcPr>
            <w:tcW w:w="1219" w:type="dxa"/>
          </w:tcPr>
          <w:p w14:paraId="455DCE2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3</w:t>
            </w:r>
          </w:p>
          <w:p w14:paraId="3ABB1BD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b/>
                <w:bCs/>
                <w14:ligatures w14:val="none"/>
              </w:rPr>
              <w:t>Social Distancing</w:t>
            </w:r>
          </w:p>
        </w:tc>
        <w:tc>
          <w:tcPr>
            <w:tcW w:w="1231" w:type="dxa"/>
          </w:tcPr>
          <w:p w14:paraId="3727E73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4</w:t>
            </w:r>
          </w:p>
          <w:p w14:paraId="10DEEABA"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b/>
                <w:bCs/>
                <w14:ligatures w14:val="none"/>
              </w:rPr>
              <w:t>Imposition of covid-19 safety protocols</w:t>
            </w:r>
          </w:p>
        </w:tc>
        <w:tc>
          <w:tcPr>
            <w:tcW w:w="1133" w:type="dxa"/>
          </w:tcPr>
          <w:p w14:paraId="52DF93B2"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Resilience strategy 5 </w:t>
            </w:r>
          </w:p>
          <w:p w14:paraId="6632015B"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Financial bailout</w:t>
            </w:r>
          </w:p>
        </w:tc>
      </w:tr>
      <w:tr w:rsidR="00D22CA9" w:rsidRPr="00D22CA9" w14:paraId="66558EA5" w14:textId="77777777" w:rsidTr="00A31E71">
        <w:tc>
          <w:tcPr>
            <w:tcW w:w="2366" w:type="dxa"/>
          </w:tcPr>
          <w:p w14:paraId="4E82E12F"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1= High 2= moderate </w:t>
            </w:r>
          </w:p>
          <w:p w14:paraId="0E05ACD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3= Low</w:t>
            </w:r>
          </w:p>
        </w:tc>
        <w:tc>
          <w:tcPr>
            <w:tcW w:w="1229" w:type="dxa"/>
          </w:tcPr>
          <w:p w14:paraId="0AC50CCD" w14:textId="2616DEF3"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208" w:type="dxa"/>
          </w:tcPr>
          <w:p w14:paraId="4488D3A3" w14:textId="5842196C"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219" w:type="dxa"/>
          </w:tcPr>
          <w:p w14:paraId="502BF2C6" w14:textId="0246FC59"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231" w:type="dxa"/>
          </w:tcPr>
          <w:p w14:paraId="410D789C" w14:textId="05660765"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133" w:type="dxa"/>
          </w:tcPr>
          <w:p w14:paraId="3CD8DAFA" w14:textId="5A0257BD"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r>
      <w:tr w:rsidR="00D22CA9" w:rsidRPr="00D22CA9" w14:paraId="0637707E" w14:textId="77777777" w:rsidTr="00A31E71">
        <w:tc>
          <w:tcPr>
            <w:tcW w:w="2366" w:type="dxa"/>
          </w:tcPr>
          <w:p w14:paraId="50E9F16B" w14:textId="26501BE2"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b/>
                <w:bCs/>
                <w14:ligatures w14:val="none"/>
              </w:rPr>
              <w:t xml:space="preserve">TRANSPORT </w:t>
            </w:r>
            <w:r w:rsidRPr="00D22CA9">
              <w:rPr>
                <w:rFonts w:ascii="Times New Roman" w:hAnsi="Times New Roman" w:cs="Times New Roman"/>
                <w14:ligatures w14:val="none"/>
              </w:rPr>
              <w:t xml:space="preserve"> </w:t>
            </w:r>
          </w:p>
          <w:p w14:paraId="39DF7495"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u w:val="single"/>
                <w14:ligatures w14:val="none"/>
              </w:rPr>
              <w:t>BUS TERMINAL</w:t>
            </w:r>
          </w:p>
          <w:p w14:paraId="226783AB"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u w:val="single"/>
                <w14:ligatures w14:val="none"/>
              </w:rPr>
              <w:t>Carrying unit</w:t>
            </w:r>
          </w:p>
          <w:p w14:paraId="7832F755" w14:textId="77777777" w:rsidR="008C4A61" w:rsidRPr="00D22CA9" w:rsidRDefault="008C4A61" w:rsidP="007745FD">
            <w:pPr>
              <w:numPr>
                <w:ilvl w:val="0"/>
                <w:numId w:val="173"/>
              </w:numPr>
              <w:rPr>
                <w:rFonts w:ascii="Times New Roman" w:hAnsi="Times New Roman" w:cs="Times New Roman"/>
                <w:u w:val="single"/>
                <w14:ligatures w14:val="none"/>
              </w:rPr>
            </w:pPr>
            <w:r w:rsidRPr="00D22CA9">
              <w:rPr>
                <w:rFonts w:ascii="Times New Roman" w:hAnsi="Times New Roman" w:cs="Times New Roman"/>
                <w14:ligatures w14:val="none"/>
              </w:rPr>
              <w:t>bus-driver</w:t>
            </w:r>
          </w:p>
          <w:p w14:paraId="56476B44"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Driver mate</w:t>
            </w:r>
          </w:p>
          <w:p w14:paraId="0CEB056B"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Station manager</w:t>
            </w:r>
          </w:p>
          <w:p w14:paraId="2F3B9B0F"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Okada riders</w:t>
            </w:r>
          </w:p>
          <w:p w14:paraId="1CB86957"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Tricycle riders (yellow-yellow)</w:t>
            </w:r>
          </w:p>
          <w:p w14:paraId="69ADEEBE"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 xml:space="preserve">Food vendors </w:t>
            </w:r>
          </w:p>
          <w:p w14:paraId="50ACDB72"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Security</w:t>
            </w:r>
          </w:p>
          <w:p w14:paraId="126B77E3" w14:textId="77777777" w:rsidR="008C4A61" w:rsidRPr="00D22CA9" w:rsidRDefault="008C4A61" w:rsidP="007745FD">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 xml:space="preserve">Cleaners </w:t>
            </w:r>
          </w:p>
          <w:p w14:paraId="028E8235" w14:textId="5C78796E" w:rsidR="008C4A61" w:rsidRPr="00D22CA9" w:rsidRDefault="008C4A61" w:rsidP="00EB36C4">
            <w:pPr>
              <w:numPr>
                <w:ilvl w:val="0"/>
                <w:numId w:val="173"/>
              </w:numPr>
              <w:rPr>
                <w:rFonts w:ascii="Times New Roman" w:hAnsi="Times New Roman" w:cs="Times New Roman"/>
                <w14:ligatures w14:val="none"/>
              </w:rPr>
            </w:pPr>
            <w:r w:rsidRPr="00D22CA9">
              <w:rPr>
                <w:rFonts w:ascii="Times New Roman" w:hAnsi="Times New Roman" w:cs="Times New Roman"/>
                <w14:ligatures w14:val="none"/>
              </w:rPr>
              <w:t>Loading boys</w:t>
            </w:r>
          </w:p>
          <w:p w14:paraId="3025D9A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Sanitation unit</w:t>
            </w:r>
          </w:p>
          <w:p w14:paraId="371B0667" w14:textId="77777777" w:rsidR="008C4A61" w:rsidRPr="00D22CA9" w:rsidRDefault="008C4A61" w:rsidP="007745FD">
            <w:pPr>
              <w:numPr>
                <w:ilvl w:val="0"/>
                <w:numId w:val="174"/>
              </w:numPr>
              <w:rPr>
                <w:rFonts w:ascii="Times New Roman" w:hAnsi="Times New Roman" w:cs="Times New Roman"/>
                <w14:ligatures w14:val="none"/>
              </w:rPr>
            </w:pPr>
            <w:r w:rsidRPr="00D22CA9">
              <w:rPr>
                <w:rFonts w:ascii="Times New Roman" w:hAnsi="Times New Roman" w:cs="Times New Roman"/>
                <w14:ligatures w14:val="none"/>
              </w:rPr>
              <w:t>Food vendors</w:t>
            </w:r>
          </w:p>
          <w:p w14:paraId="22D17323" w14:textId="77777777" w:rsidR="008C4A61" w:rsidRPr="00D22CA9" w:rsidRDefault="008C4A61" w:rsidP="007745FD">
            <w:pPr>
              <w:numPr>
                <w:ilvl w:val="0"/>
                <w:numId w:val="174"/>
              </w:numPr>
              <w:rPr>
                <w:rFonts w:ascii="Times New Roman" w:hAnsi="Times New Roman" w:cs="Times New Roman"/>
                <w14:ligatures w14:val="none"/>
              </w:rPr>
            </w:pPr>
            <w:r w:rsidRPr="00D22CA9">
              <w:rPr>
                <w:rFonts w:ascii="Times New Roman" w:hAnsi="Times New Roman" w:cs="Times New Roman"/>
                <w14:ligatures w14:val="none"/>
              </w:rPr>
              <w:t>Cleaners</w:t>
            </w:r>
          </w:p>
          <w:p w14:paraId="583AD7C3" w14:textId="77777777" w:rsidR="008C4A61" w:rsidRPr="00D22CA9" w:rsidRDefault="008C4A61" w:rsidP="007745FD">
            <w:pPr>
              <w:numPr>
                <w:ilvl w:val="0"/>
                <w:numId w:val="174"/>
              </w:numPr>
              <w:rPr>
                <w:rFonts w:ascii="Times New Roman" w:hAnsi="Times New Roman" w:cs="Times New Roman"/>
                <w14:ligatures w14:val="none"/>
              </w:rPr>
            </w:pPr>
            <w:r w:rsidRPr="00D22CA9">
              <w:rPr>
                <w:rFonts w:ascii="Times New Roman" w:hAnsi="Times New Roman" w:cs="Times New Roman"/>
                <w14:ligatures w14:val="none"/>
              </w:rPr>
              <w:t>Security</w:t>
            </w:r>
          </w:p>
          <w:p w14:paraId="647429B5" w14:textId="77777777" w:rsidR="008C4A61" w:rsidRPr="00D22CA9" w:rsidRDefault="008C4A61" w:rsidP="007745FD">
            <w:pPr>
              <w:numPr>
                <w:ilvl w:val="0"/>
                <w:numId w:val="174"/>
              </w:numPr>
              <w:rPr>
                <w:rFonts w:ascii="Times New Roman" w:hAnsi="Times New Roman" w:cs="Times New Roman"/>
                <w14:ligatures w14:val="none"/>
              </w:rPr>
            </w:pPr>
            <w:r w:rsidRPr="00D22CA9">
              <w:rPr>
                <w:rFonts w:ascii="Times New Roman" w:hAnsi="Times New Roman" w:cs="Times New Roman"/>
                <w14:ligatures w14:val="none"/>
              </w:rPr>
              <w:t>Waste collectors</w:t>
            </w:r>
          </w:p>
          <w:p w14:paraId="5770E4BC" w14:textId="77777777" w:rsidR="008C4A61" w:rsidRPr="00D22CA9" w:rsidRDefault="008C4A61" w:rsidP="007745FD">
            <w:pPr>
              <w:numPr>
                <w:ilvl w:val="0"/>
                <w:numId w:val="174"/>
              </w:numPr>
              <w:rPr>
                <w:rFonts w:ascii="Times New Roman" w:hAnsi="Times New Roman" w:cs="Times New Roman"/>
                <w14:ligatures w14:val="none"/>
              </w:rPr>
            </w:pPr>
            <w:r w:rsidRPr="00D22CA9">
              <w:rPr>
                <w:rFonts w:ascii="Times New Roman" w:hAnsi="Times New Roman" w:cs="Times New Roman"/>
                <w14:ligatures w14:val="none"/>
              </w:rPr>
              <w:t xml:space="preserve">Waste disposers </w:t>
            </w:r>
          </w:p>
          <w:p w14:paraId="2FBF7541" w14:textId="6A4A77A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14:ligatures w14:val="none"/>
              </w:rPr>
              <w:t xml:space="preserve"> </w:t>
            </w:r>
            <w:r w:rsidRPr="00D22CA9">
              <w:rPr>
                <w:rFonts w:ascii="Times New Roman" w:hAnsi="Times New Roman" w:cs="Times New Roman"/>
                <w:i/>
                <w:iCs/>
                <w14:ligatures w14:val="none"/>
              </w:rPr>
              <w:t>Travel agents</w:t>
            </w:r>
          </w:p>
          <w:p w14:paraId="5F020532"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Drivers</w:t>
            </w:r>
          </w:p>
          <w:p w14:paraId="6B8E2D0C"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.Taxi Okada riders</w:t>
            </w:r>
          </w:p>
          <w:p w14:paraId="4863160D"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Driver-mates</w:t>
            </w:r>
          </w:p>
          <w:p w14:paraId="1C51D1C2"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Travel adversaries</w:t>
            </w:r>
          </w:p>
          <w:p w14:paraId="09E8BB93"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Eatery planners</w:t>
            </w:r>
          </w:p>
          <w:p w14:paraId="40709D71"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Accommodation planners</w:t>
            </w:r>
          </w:p>
          <w:p w14:paraId="3B54C3E1" w14:textId="77777777" w:rsidR="008C4A61" w:rsidRPr="00D22CA9" w:rsidRDefault="008C4A61" w:rsidP="007745FD">
            <w:pPr>
              <w:numPr>
                <w:ilvl w:val="0"/>
                <w:numId w:val="175"/>
              </w:numPr>
              <w:rPr>
                <w:rFonts w:ascii="Times New Roman" w:hAnsi="Times New Roman" w:cs="Times New Roman"/>
                <w:i/>
                <w:iCs/>
                <w14:ligatures w14:val="none"/>
              </w:rPr>
            </w:pPr>
            <w:r w:rsidRPr="00D22CA9">
              <w:rPr>
                <w:rFonts w:ascii="Times New Roman" w:hAnsi="Times New Roman" w:cs="Times New Roman"/>
                <w:i/>
                <w:iCs/>
                <w14:ligatures w14:val="none"/>
              </w:rPr>
              <w:t>Tourists</w:t>
            </w:r>
          </w:p>
          <w:p w14:paraId="3DEB61AF" w14:textId="77777777" w:rsidR="008C4A61" w:rsidRPr="00D22CA9" w:rsidRDefault="008C4A61" w:rsidP="008C4A61">
            <w:pPr>
              <w:rPr>
                <w:rFonts w:ascii="Times New Roman" w:hAnsi="Times New Roman" w:cs="Times New Roman"/>
                <w14:ligatures w14:val="none"/>
              </w:rPr>
            </w:pPr>
          </w:p>
        </w:tc>
        <w:tc>
          <w:tcPr>
            <w:tcW w:w="1229" w:type="dxa"/>
          </w:tcPr>
          <w:p w14:paraId="0A0F5357" w14:textId="77777777" w:rsidR="008C4A61" w:rsidRPr="00D22CA9" w:rsidRDefault="008C4A61" w:rsidP="008C4A61">
            <w:pPr>
              <w:rPr>
                <w:rFonts w:ascii="Times New Roman" w:hAnsi="Times New Roman" w:cs="Times New Roman"/>
                <w14:ligatures w14:val="none"/>
              </w:rPr>
            </w:pPr>
          </w:p>
        </w:tc>
        <w:tc>
          <w:tcPr>
            <w:tcW w:w="1208" w:type="dxa"/>
          </w:tcPr>
          <w:p w14:paraId="08FCDF24" w14:textId="77777777" w:rsidR="008C4A61" w:rsidRPr="00D22CA9" w:rsidRDefault="008C4A61" w:rsidP="008C4A61">
            <w:pPr>
              <w:rPr>
                <w:rFonts w:ascii="Times New Roman" w:hAnsi="Times New Roman" w:cs="Times New Roman"/>
                <w14:ligatures w14:val="none"/>
              </w:rPr>
            </w:pPr>
          </w:p>
        </w:tc>
        <w:tc>
          <w:tcPr>
            <w:tcW w:w="1219" w:type="dxa"/>
          </w:tcPr>
          <w:p w14:paraId="680913D6" w14:textId="77777777" w:rsidR="008C4A61" w:rsidRPr="00D22CA9" w:rsidRDefault="008C4A61" w:rsidP="008C4A61">
            <w:pPr>
              <w:rPr>
                <w:rFonts w:ascii="Times New Roman" w:hAnsi="Times New Roman" w:cs="Times New Roman"/>
                <w14:ligatures w14:val="none"/>
              </w:rPr>
            </w:pPr>
          </w:p>
        </w:tc>
        <w:tc>
          <w:tcPr>
            <w:tcW w:w="1231" w:type="dxa"/>
          </w:tcPr>
          <w:p w14:paraId="3F4AD594" w14:textId="77777777" w:rsidR="008C4A61" w:rsidRPr="00D22CA9" w:rsidRDefault="008C4A61" w:rsidP="008C4A61">
            <w:pPr>
              <w:rPr>
                <w:rFonts w:ascii="Times New Roman" w:hAnsi="Times New Roman" w:cs="Times New Roman"/>
                <w14:ligatures w14:val="none"/>
              </w:rPr>
            </w:pPr>
          </w:p>
        </w:tc>
        <w:tc>
          <w:tcPr>
            <w:tcW w:w="1133" w:type="dxa"/>
          </w:tcPr>
          <w:p w14:paraId="34F06AA1" w14:textId="77777777" w:rsidR="008C4A61" w:rsidRPr="00D22CA9" w:rsidRDefault="008C4A61" w:rsidP="008C4A61">
            <w:pPr>
              <w:rPr>
                <w:rFonts w:ascii="Times New Roman" w:hAnsi="Times New Roman" w:cs="Times New Roman"/>
                <w14:ligatures w14:val="none"/>
              </w:rPr>
            </w:pPr>
          </w:p>
        </w:tc>
      </w:tr>
    </w:tbl>
    <w:p w14:paraId="03E1AEFB"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Which of the following intermediary coping strategies were used to boost tourism activities? kindly rank them.</w:t>
      </w:r>
    </w:p>
    <w:tbl>
      <w:tblPr>
        <w:tblStyle w:val="TableGrid4"/>
        <w:tblW w:w="7747" w:type="dxa"/>
        <w:tblLook w:val="04A0" w:firstRow="1" w:lastRow="0" w:firstColumn="1" w:lastColumn="0" w:noHBand="0" w:noVBand="1"/>
      </w:tblPr>
      <w:tblGrid>
        <w:gridCol w:w="2203"/>
        <w:gridCol w:w="1427"/>
        <w:gridCol w:w="1061"/>
        <w:gridCol w:w="1083"/>
        <w:gridCol w:w="1050"/>
        <w:gridCol w:w="1095"/>
      </w:tblGrid>
      <w:tr w:rsidR="007044EC" w:rsidRPr="00D22CA9" w14:paraId="462E9272" w14:textId="77777777" w:rsidTr="00D22CA9">
        <w:trPr>
          <w:trHeight w:val="549"/>
        </w:trPr>
        <w:tc>
          <w:tcPr>
            <w:tcW w:w="2091" w:type="dxa"/>
          </w:tcPr>
          <w:p w14:paraId="0402738E"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TOURISM STAKEHOLDERS </w:t>
            </w:r>
          </w:p>
        </w:tc>
        <w:tc>
          <w:tcPr>
            <w:tcW w:w="5656" w:type="dxa"/>
            <w:gridSpan w:val="5"/>
          </w:tcPr>
          <w:p w14:paraId="6D17D40B"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             RESILIENCE STRATEGIES FOR SYSTEMATIC RISK</w:t>
            </w:r>
          </w:p>
        </w:tc>
      </w:tr>
      <w:tr w:rsidR="007044EC" w:rsidRPr="00D22CA9" w14:paraId="0A39EB04" w14:textId="77777777" w:rsidTr="00D22CA9">
        <w:trPr>
          <w:trHeight w:val="1404"/>
        </w:trPr>
        <w:tc>
          <w:tcPr>
            <w:tcW w:w="2091" w:type="dxa"/>
          </w:tcPr>
          <w:p w14:paraId="03B50159" w14:textId="77777777" w:rsidR="008C4A61" w:rsidRPr="00D22CA9" w:rsidRDefault="008C4A61" w:rsidP="008C4A61">
            <w:pPr>
              <w:rPr>
                <w:rFonts w:ascii="Times New Roman" w:hAnsi="Times New Roman" w:cs="Times New Roman"/>
                <w:sz w:val="20"/>
                <w:szCs w:val="20"/>
                <w14:ligatures w14:val="none"/>
              </w:rPr>
            </w:pPr>
          </w:p>
        </w:tc>
        <w:tc>
          <w:tcPr>
            <w:tcW w:w="1421" w:type="dxa"/>
          </w:tcPr>
          <w:p w14:paraId="52017651"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Resilience strategy 1</w:t>
            </w:r>
            <w:r w:rsidRPr="00D22CA9">
              <w:rPr>
                <w:rFonts w:ascii="Times New Roman" w:hAnsi="Times New Roman" w:cs="Times New Roman"/>
                <w:b/>
                <w:bCs/>
                <w:sz w:val="20"/>
                <w:szCs w:val="20"/>
                <w14:ligatures w14:val="none"/>
              </w:rPr>
              <w:t xml:space="preserve"> Social media advertisement</w:t>
            </w:r>
          </w:p>
        </w:tc>
        <w:tc>
          <w:tcPr>
            <w:tcW w:w="1047" w:type="dxa"/>
          </w:tcPr>
          <w:p w14:paraId="1D24EA1A"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Resilience strategy 2</w:t>
            </w:r>
          </w:p>
          <w:p w14:paraId="2C35B7C5"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b/>
                <w:bCs/>
                <w:sz w:val="20"/>
                <w:szCs w:val="20"/>
                <w14:ligatures w14:val="none"/>
              </w:rPr>
              <w:t>Liquidity assistance</w:t>
            </w:r>
          </w:p>
          <w:p w14:paraId="23D7CF9E" w14:textId="77777777" w:rsidR="008C4A61" w:rsidRPr="00D22CA9" w:rsidRDefault="008C4A61" w:rsidP="008C4A61">
            <w:pPr>
              <w:rPr>
                <w:rFonts w:ascii="Times New Roman" w:hAnsi="Times New Roman" w:cs="Times New Roman"/>
                <w:sz w:val="20"/>
                <w:szCs w:val="20"/>
                <w14:ligatures w14:val="none"/>
              </w:rPr>
            </w:pPr>
          </w:p>
        </w:tc>
        <w:tc>
          <w:tcPr>
            <w:tcW w:w="1069" w:type="dxa"/>
          </w:tcPr>
          <w:p w14:paraId="2944AC14"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Resilience strategy 3</w:t>
            </w:r>
          </w:p>
          <w:p w14:paraId="4A8A4046"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b/>
                <w:bCs/>
                <w:sz w:val="20"/>
                <w:szCs w:val="20"/>
                <w14:ligatures w14:val="none"/>
              </w:rPr>
              <w:t>Keep in touch with customers</w:t>
            </w:r>
          </w:p>
        </w:tc>
        <w:tc>
          <w:tcPr>
            <w:tcW w:w="1035" w:type="dxa"/>
          </w:tcPr>
          <w:p w14:paraId="34D0A26F"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Resilience strategy 4</w:t>
            </w:r>
          </w:p>
          <w:p w14:paraId="42F45078"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b/>
                <w:bCs/>
                <w:sz w:val="20"/>
                <w:szCs w:val="20"/>
                <w14:ligatures w14:val="none"/>
              </w:rPr>
              <w:t>Discount sales</w:t>
            </w:r>
          </w:p>
        </w:tc>
        <w:tc>
          <w:tcPr>
            <w:tcW w:w="1081" w:type="dxa"/>
          </w:tcPr>
          <w:p w14:paraId="31BFE4C2"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Resilience strategy 5 </w:t>
            </w:r>
          </w:p>
          <w:p w14:paraId="29B7C629" w14:textId="77777777" w:rsidR="008C4A61" w:rsidRPr="00D22CA9" w:rsidRDefault="008C4A61" w:rsidP="008C4A61">
            <w:pPr>
              <w:rPr>
                <w:rFonts w:ascii="Times New Roman" w:hAnsi="Times New Roman" w:cs="Times New Roman"/>
                <w:b/>
                <w:bCs/>
                <w:sz w:val="20"/>
                <w:szCs w:val="20"/>
                <w14:ligatures w14:val="none"/>
              </w:rPr>
            </w:pPr>
            <w:r w:rsidRPr="00D22CA9">
              <w:rPr>
                <w:rFonts w:ascii="Times New Roman" w:hAnsi="Times New Roman" w:cs="Times New Roman"/>
                <w:b/>
                <w:bCs/>
                <w:sz w:val="20"/>
                <w:szCs w:val="20"/>
                <w14:ligatures w14:val="none"/>
              </w:rPr>
              <w:t>Social distancing</w:t>
            </w:r>
          </w:p>
        </w:tc>
      </w:tr>
      <w:tr w:rsidR="007044EC" w:rsidRPr="00D22CA9" w14:paraId="349FC787" w14:textId="77777777" w:rsidTr="00D22CA9">
        <w:trPr>
          <w:trHeight w:val="839"/>
        </w:trPr>
        <w:tc>
          <w:tcPr>
            <w:tcW w:w="2091" w:type="dxa"/>
          </w:tcPr>
          <w:p w14:paraId="6AF99CF1"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1= High 2= very high 3= moderate </w:t>
            </w:r>
          </w:p>
          <w:p w14:paraId="0506B500"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 4= Low 5= very low</w:t>
            </w:r>
          </w:p>
        </w:tc>
        <w:tc>
          <w:tcPr>
            <w:tcW w:w="1421" w:type="dxa"/>
          </w:tcPr>
          <w:p w14:paraId="6D5A86C1" w14:textId="674A039D"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1, 2, 3,4,5</w:t>
            </w:r>
          </w:p>
        </w:tc>
        <w:tc>
          <w:tcPr>
            <w:tcW w:w="1047" w:type="dxa"/>
          </w:tcPr>
          <w:p w14:paraId="44F09E70" w14:textId="1D797A6D"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1, 2, 3,4,5</w:t>
            </w:r>
          </w:p>
        </w:tc>
        <w:tc>
          <w:tcPr>
            <w:tcW w:w="1069" w:type="dxa"/>
          </w:tcPr>
          <w:p w14:paraId="5DFB0022" w14:textId="0CF639DF"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1, 2, 3,4,5</w:t>
            </w:r>
          </w:p>
        </w:tc>
        <w:tc>
          <w:tcPr>
            <w:tcW w:w="1035" w:type="dxa"/>
          </w:tcPr>
          <w:p w14:paraId="01410334" w14:textId="52AD5233"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1, 2, 3,4,5</w:t>
            </w:r>
          </w:p>
        </w:tc>
        <w:tc>
          <w:tcPr>
            <w:tcW w:w="1081" w:type="dxa"/>
          </w:tcPr>
          <w:p w14:paraId="3624961E" w14:textId="08FA1A2C"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1, 2, 3,4,5</w:t>
            </w:r>
          </w:p>
        </w:tc>
      </w:tr>
      <w:tr w:rsidR="008C4A61" w:rsidRPr="00D22CA9" w14:paraId="2D955F6C" w14:textId="77777777" w:rsidTr="00D22CA9">
        <w:trPr>
          <w:trHeight w:val="8976"/>
        </w:trPr>
        <w:tc>
          <w:tcPr>
            <w:tcW w:w="2091" w:type="dxa"/>
          </w:tcPr>
          <w:p w14:paraId="70B6680C" w14:textId="77777777" w:rsidR="008C4A61" w:rsidRPr="00D22CA9" w:rsidRDefault="008C4A61" w:rsidP="008C4A61">
            <w:pPr>
              <w:rPr>
                <w:rFonts w:ascii="Times New Roman" w:hAnsi="Times New Roman" w:cs="Times New Roman"/>
                <w:b/>
                <w:bCs/>
                <w:sz w:val="20"/>
                <w:szCs w:val="20"/>
                <w14:ligatures w14:val="none"/>
              </w:rPr>
            </w:pPr>
          </w:p>
          <w:p w14:paraId="20C284AE" w14:textId="77777777" w:rsidR="008C4A61" w:rsidRPr="00D22CA9" w:rsidRDefault="008C4A61" w:rsidP="008C4A61">
            <w:p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 xml:space="preserve">Intermediaries </w:t>
            </w:r>
          </w:p>
          <w:p w14:paraId="6168C57A" w14:textId="77777777" w:rsidR="008C4A61" w:rsidRPr="00D22CA9" w:rsidRDefault="008C4A61" w:rsidP="008C4A61">
            <w:pPr>
              <w:rPr>
                <w:rFonts w:ascii="Times New Roman" w:hAnsi="Times New Roman" w:cs="Times New Roman"/>
                <w:sz w:val="20"/>
                <w:szCs w:val="20"/>
                <w14:ligatures w14:val="none"/>
              </w:rPr>
            </w:pPr>
          </w:p>
          <w:p w14:paraId="0B6CB0FD" w14:textId="77777777" w:rsidR="008C4A61" w:rsidRPr="00D22CA9" w:rsidRDefault="008C4A61" w:rsidP="008C4A61">
            <w:pPr>
              <w:rPr>
                <w:rFonts w:ascii="Times New Roman" w:hAnsi="Times New Roman" w:cs="Times New Roman"/>
                <w:i/>
                <w:iCs/>
                <w:sz w:val="20"/>
                <w:szCs w:val="20"/>
                <w:u w:val="single"/>
                <w14:ligatures w14:val="none"/>
              </w:rPr>
            </w:pPr>
            <w:r w:rsidRPr="00D22CA9">
              <w:rPr>
                <w:rFonts w:ascii="Times New Roman" w:hAnsi="Times New Roman" w:cs="Times New Roman"/>
                <w:i/>
                <w:iCs/>
                <w:sz w:val="20"/>
                <w:szCs w:val="20"/>
                <w:u w:val="single"/>
                <w14:ligatures w14:val="none"/>
              </w:rPr>
              <w:t>Suppliers</w:t>
            </w:r>
          </w:p>
          <w:p w14:paraId="63CEA151"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Customers</w:t>
            </w:r>
          </w:p>
          <w:p w14:paraId="090F7E3D"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Producers of tourism products</w:t>
            </w:r>
          </w:p>
          <w:p w14:paraId="326AAD86"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Transport owners</w:t>
            </w:r>
          </w:p>
          <w:p w14:paraId="418FAC78"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travel agents</w:t>
            </w:r>
          </w:p>
          <w:p w14:paraId="3FD859AD"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smock weavers</w:t>
            </w:r>
          </w:p>
          <w:p w14:paraId="69F512C5" w14:textId="77777777" w:rsidR="008C4A61" w:rsidRPr="00D22CA9" w:rsidRDefault="008C4A61" w:rsidP="007745FD">
            <w:pPr>
              <w:numPr>
                <w:ilvl w:val="0"/>
                <w:numId w:val="179"/>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basket weavers</w:t>
            </w:r>
          </w:p>
          <w:p w14:paraId="79DDEFFF" w14:textId="77777777" w:rsidR="008C4A61" w:rsidRPr="00D22CA9" w:rsidRDefault="008C4A61" w:rsidP="008C4A61">
            <w:pPr>
              <w:rPr>
                <w:rFonts w:ascii="Times New Roman" w:hAnsi="Times New Roman" w:cs="Times New Roman"/>
                <w:i/>
                <w:iCs/>
                <w:sz w:val="20"/>
                <w:szCs w:val="20"/>
                <w:u w:val="single"/>
                <w14:ligatures w14:val="none"/>
              </w:rPr>
            </w:pPr>
            <w:r w:rsidRPr="00D22CA9">
              <w:rPr>
                <w:rFonts w:ascii="Times New Roman" w:hAnsi="Times New Roman" w:cs="Times New Roman"/>
                <w:i/>
                <w:iCs/>
                <w:sz w:val="20"/>
                <w:szCs w:val="20"/>
                <w:u w:val="single"/>
                <w14:ligatures w14:val="none"/>
              </w:rPr>
              <w:t>Tour operators</w:t>
            </w:r>
          </w:p>
          <w:p w14:paraId="524D0112" w14:textId="77777777" w:rsidR="008C4A61" w:rsidRPr="00D22CA9" w:rsidRDefault="008C4A61" w:rsidP="008C4A61">
            <w:pPr>
              <w:rPr>
                <w:rFonts w:ascii="Times New Roman" w:hAnsi="Times New Roman" w:cs="Times New Roman"/>
                <w:sz w:val="20"/>
                <w:szCs w:val="20"/>
                <w14:ligatures w14:val="none"/>
              </w:rPr>
            </w:pPr>
          </w:p>
          <w:p w14:paraId="6F2EFE0E" w14:textId="77777777" w:rsidR="008C4A61" w:rsidRPr="00D22CA9" w:rsidRDefault="008C4A61" w:rsidP="007745FD">
            <w:pPr>
              <w:numPr>
                <w:ilvl w:val="0"/>
                <w:numId w:val="178"/>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Workers of the site</w:t>
            </w:r>
          </w:p>
          <w:p w14:paraId="78D55C37" w14:textId="77777777" w:rsidR="008C4A61" w:rsidRPr="00D22CA9" w:rsidRDefault="008C4A61" w:rsidP="007745FD">
            <w:pPr>
              <w:numPr>
                <w:ilvl w:val="0"/>
                <w:numId w:val="178"/>
              </w:numPr>
              <w:rPr>
                <w:rFonts w:ascii="Times New Roman" w:hAnsi="Times New Roman" w:cs="Times New Roman"/>
                <w:sz w:val="20"/>
                <w:szCs w:val="20"/>
                <w14:ligatures w14:val="none"/>
              </w:rPr>
            </w:pPr>
            <w:r w:rsidRPr="00D22CA9">
              <w:rPr>
                <w:rFonts w:ascii="Times New Roman" w:hAnsi="Times New Roman" w:cs="Times New Roman"/>
                <w:sz w:val="20"/>
                <w:szCs w:val="20"/>
                <w14:ligatures w14:val="none"/>
              </w:rPr>
              <w:t>Residents of neighboring communities</w:t>
            </w:r>
          </w:p>
          <w:p w14:paraId="2C3F9102" w14:textId="77777777" w:rsidR="008C4A61" w:rsidRPr="00D22CA9" w:rsidRDefault="008C4A61" w:rsidP="008C4A61">
            <w:pPr>
              <w:rPr>
                <w:rFonts w:ascii="Times New Roman" w:hAnsi="Times New Roman" w:cs="Times New Roman"/>
                <w:sz w:val="20"/>
                <w:szCs w:val="20"/>
                <w14:ligatures w14:val="none"/>
              </w:rPr>
            </w:pPr>
          </w:p>
          <w:p w14:paraId="1DAACA47" w14:textId="77777777" w:rsidR="008C4A61" w:rsidRPr="00D22CA9" w:rsidRDefault="008C4A61" w:rsidP="008C4A61">
            <w:pPr>
              <w:rPr>
                <w:rFonts w:ascii="Times New Roman" w:hAnsi="Times New Roman" w:cs="Times New Roman"/>
                <w:i/>
                <w:iCs/>
                <w:sz w:val="20"/>
                <w:szCs w:val="20"/>
                <w:u w:val="single"/>
                <w14:ligatures w14:val="none"/>
              </w:rPr>
            </w:pPr>
            <w:r w:rsidRPr="00D22CA9">
              <w:rPr>
                <w:rFonts w:ascii="Times New Roman" w:hAnsi="Times New Roman" w:cs="Times New Roman"/>
                <w:i/>
                <w:iCs/>
                <w:sz w:val="20"/>
                <w:szCs w:val="20"/>
                <w:u w:val="single"/>
                <w14:ligatures w14:val="none"/>
              </w:rPr>
              <w:t xml:space="preserve">Wholesalers </w:t>
            </w:r>
          </w:p>
          <w:p w14:paraId="3C1EC362" w14:textId="77777777" w:rsidR="008C4A61" w:rsidRPr="00D22CA9" w:rsidRDefault="008C4A61" w:rsidP="008C4A61">
            <w:pPr>
              <w:rPr>
                <w:rFonts w:ascii="Times New Roman" w:hAnsi="Times New Roman" w:cs="Times New Roman"/>
                <w:i/>
                <w:iCs/>
                <w:sz w:val="20"/>
                <w:szCs w:val="20"/>
                <w:u w:val="single"/>
                <w14:ligatures w14:val="none"/>
              </w:rPr>
            </w:pPr>
          </w:p>
          <w:p w14:paraId="033A6C49" w14:textId="77777777" w:rsidR="008C4A61" w:rsidRPr="00D22CA9" w:rsidRDefault="008C4A61" w:rsidP="007745FD">
            <w:pPr>
              <w:numPr>
                <w:ilvl w:val="0"/>
                <w:numId w:val="177"/>
              </w:numPr>
              <w:rPr>
                <w:rFonts w:ascii="Times New Roman" w:hAnsi="Times New Roman" w:cs="Times New Roman"/>
                <w:i/>
                <w:iCs/>
                <w:sz w:val="20"/>
                <w:szCs w:val="20"/>
                <w14:ligatures w14:val="none"/>
              </w:rPr>
            </w:pPr>
            <w:r w:rsidRPr="00D22CA9">
              <w:rPr>
                <w:rFonts w:ascii="Times New Roman" w:hAnsi="Times New Roman" w:cs="Times New Roman"/>
                <w:i/>
                <w:iCs/>
                <w:sz w:val="20"/>
                <w:szCs w:val="20"/>
                <w14:ligatures w14:val="none"/>
              </w:rPr>
              <w:t>Businessmen</w:t>
            </w:r>
          </w:p>
          <w:p w14:paraId="7358CC49" w14:textId="77777777" w:rsidR="008C4A61" w:rsidRPr="00D22CA9" w:rsidRDefault="008C4A61" w:rsidP="007745FD">
            <w:pPr>
              <w:numPr>
                <w:ilvl w:val="0"/>
                <w:numId w:val="177"/>
              </w:numPr>
              <w:rPr>
                <w:rFonts w:ascii="Times New Roman" w:hAnsi="Times New Roman" w:cs="Times New Roman"/>
                <w:i/>
                <w:iCs/>
                <w:sz w:val="20"/>
                <w:szCs w:val="20"/>
                <w14:ligatures w14:val="none"/>
              </w:rPr>
            </w:pPr>
            <w:r w:rsidRPr="00D22CA9">
              <w:rPr>
                <w:rFonts w:ascii="Times New Roman" w:hAnsi="Times New Roman" w:cs="Times New Roman"/>
                <w:i/>
                <w:iCs/>
                <w:sz w:val="20"/>
                <w:szCs w:val="20"/>
                <w14:ligatures w14:val="none"/>
              </w:rPr>
              <w:t>Businesswomen</w:t>
            </w:r>
          </w:p>
          <w:p w14:paraId="30A20D53" w14:textId="77777777" w:rsidR="008C4A61" w:rsidRPr="00D22CA9" w:rsidRDefault="008C4A61" w:rsidP="008C4A61">
            <w:pPr>
              <w:rPr>
                <w:rFonts w:ascii="Times New Roman" w:hAnsi="Times New Roman" w:cs="Times New Roman"/>
                <w:i/>
                <w:iCs/>
                <w:sz w:val="20"/>
                <w:szCs w:val="20"/>
                <w14:ligatures w14:val="none"/>
              </w:rPr>
            </w:pPr>
          </w:p>
          <w:p w14:paraId="53E5FCD9" w14:textId="77777777" w:rsidR="008C4A61" w:rsidRPr="00D22CA9" w:rsidRDefault="008C4A61" w:rsidP="008C4A61">
            <w:pPr>
              <w:rPr>
                <w:rFonts w:ascii="Times New Roman" w:hAnsi="Times New Roman" w:cs="Times New Roman"/>
                <w:i/>
                <w:iCs/>
                <w:sz w:val="20"/>
                <w:szCs w:val="20"/>
                <w:u w:val="single"/>
                <w14:ligatures w14:val="none"/>
              </w:rPr>
            </w:pPr>
            <w:r w:rsidRPr="00D22CA9">
              <w:rPr>
                <w:rFonts w:ascii="Times New Roman" w:hAnsi="Times New Roman" w:cs="Times New Roman"/>
                <w:i/>
                <w:iCs/>
                <w:sz w:val="20"/>
                <w:szCs w:val="20"/>
                <w:u w:val="single"/>
                <w14:ligatures w14:val="none"/>
              </w:rPr>
              <w:t>Retailers</w:t>
            </w:r>
          </w:p>
          <w:p w14:paraId="3921E68D" w14:textId="77777777" w:rsidR="008C4A61" w:rsidRPr="00D22CA9" w:rsidRDefault="008C4A61" w:rsidP="008C4A61">
            <w:pPr>
              <w:rPr>
                <w:rFonts w:ascii="Times New Roman" w:hAnsi="Times New Roman" w:cs="Times New Roman"/>
                <w:i/>
                <w:iCs/>
                <w:sz w:val="20"/>
                <w:szCs w:val="20"/>
                <w14:ligatures w14:val="none"/>
              </w:rPr>
            </w:pPr>
          </w:p>
          <w:p w14:paraId="64968144" w14:textId="77777777" w:rsidR="008C4A61" w:rsidRPr="00D22CA9" w:rsidRDefault="008C4A61" w:rsidP="007745FD">
            <w:pPr>
              <w:numPr>
                <w:ilvl w:val="0"/>
                <w:numId w:val="176"/>
              </w:numPr>
              <w:rPr>
                <w:rFonts w:ascii="Times New Roman" w:hAnsi="Times New Roman" w:cs="Times New Roman"/>
                <w:i/>
                <w:iCs/>
                <w:sz w:val="20"/>
                <w:szCs w:val="20"/>
                <w14:ligatures w14:val="none"/>
              </w:rPr>
            </w:pPr>
            <w:r w:rsidRPr="00D22CA9">
              <w:rPr>
                <w:rFonts w:ascii="Times New Roman" w:hAnsi="Times New Roman" w:cs="Times New Roman"/>
                <w:i/>
                <w:iCs/>
                <w:sz w:val="20"/>
                <w:szCs w:val="20"/>
                <w14:ligatures w14:val="none"/>
              </w:rPr>
              <w:t>Daagkoma (Gooro boys)</w:t>
            </w:r>
          </w:p>
          <w:p w14:paraId="7CEA09EE" w14:textId="77777777" w:rsidR="008C4A61" w:rsidRPr="00D22CA9" w:rsidRDefault="008C4A61" w:rsidP="008C4A61">
            <w:pPr>
              <w:rPr>
                <w:rFonts w:ascii="Times New Roman" w:hAnsi="Times New Roman" w:cs="Times New Roman"/>
                <w:sz w:val="20"/>
                <w:szCs w:val="20"/>
                <w14:ligatures w14:val="none"/>
              </w:rPr>
            </w:pPr>
          </w:p>
          <w:p w14:paraId="398BF5CF" w14:textId="77777777" w:rsidR="008C4A61" w:rsidRPr="00D22CA9" w:rsidRDefault="008C4A61" w:rsidP="008C4A61">
            <w:pPr>
              <w:rPr>
                <w:rFonts w:ascii="Times New Roman" w:hAnsi="Times New Roman" w:cs="Times New Roman"/>
                <w:sz w:val="20"/>
                <w:szCs w:val="20"/>
                <w14:ligatures w14:val="none"/>
              </w:rPr>
            </w:pPr>
          </w:p>
        </w:tc>
        <w:tc>
          <w:tcPr>
            <w:tcW w:w="1421" w:type="dxa"/>
          </w:tcPr>
          <w:p w14:paraId="4961D3E6" w14:textId="77777777" w:rsidR="008C4A61" w:rsidRPr="00D22CA9" w:rsidRDefault="008C4A61" w:rsidP="008C4A61">
            <w:pPr>
              <w:rPr>
                <w:rFonts w:ascii="Times New Roman" w:hAnsi="Times New Roman" w:cs="Times New Roman"/>
                <w:sz w:val="20"/>
                <w:szCs w:val="20"/>
                <w14:ligatures w14:val="none"/>
              </w:rPr>
            </w:pPr>
          </w:p>
        </w:tc>
        <w:tc>
          <w:tcPr>
            <w:tcW w:w="1047" w:type="dxa"/>
          </w:tcPr>
          <w:p w14:paraId="490B0641" w14:textId="77777777" w:rsidR="008C4A61" w:rsidRPr="00D22CA9" w:rsidRDefault="008C4A61" w:rsidP="008C4A61">
            <w:pPr>
              <w:rPr>
                <w:rFonts w:ascii="Times New Roman" w:hAnsi="Times New Roman" w:cs="Times New Roman"/>
                <w:sz w:val="20"/>
                <w:szCs w:val="20"/>
                <w14:ligatures w14:val="none"/>
              </w:rPr>
            </w:pPr>
          </w:p>
        </w:tc>
        <w:tc>
          <w:tcPr>
            <w:tcW w:w="1069" w:type="dxa"/>
          </w:tcPr>
          <w:p w14:paraId="46FBD470" w14:textId="77777777" w:rsidR="008C4A61" w:rsidRPr="00D22CA9" w:rsidRDefault="008C4A61" w:rsidP="008C4A61">
            <w:pPr>
              <w:rPr>
                <w:rFonts w:ascii="Times New Roman" w:hAnsi="Times New Roman" w:cs="Times New Roman"/>
                <w:sz w:val="20"/>
                <w:szCs w:val="20"/>
                <w14:ligatures w14:val="none"/>
              </w:rPr>
            </w:pPr>
          </w:p>
        </w:tc>
        <w:tc>
          <w:tcPr>
            <w:tcW w:w="1035" w:type="dxa"/>
          </w:tcPr>
          <w:p w14:paraId="4611AAF2" w14:textId="77777777" w:rsidR="008C4A61" w:rsidRPr="00D22CA9" w:rsidRDefault="008C4A61" w:rsidP="008C4A61">
            <w:pPr>
              <w:rPr>
                <w:rFonts w:ascii="Times New Roman" w:hAnsi="Times New Roman" w:cs="Times New Roman"/>
                <w:sz w:val="20"/>
                <w:szCs w:val="20"/>
                <w14:ligatures w14:val="none"/>
              </w:rPr>
            </w:pPr>
          </w:p>
        </w:tc>
        <w:tc>
          <w:tcPr>
            <w:tcW w:w="1081" w:type="dxa"/>
          </w:tcPr>
          <w:p w14:paraId="2ED7F316" w14:textId="77777777" w:rsidR="008C4A61" w:rsidRPr="00D22CA9" w:rsidRDefault="008C4A61" w:rsidP="008C4A61">
            <w:pPr>
              <w:rPr>
                <w:rFonts w:ascii="Times New Roman" w:hAnsi="Times New Roman" w:cs="Times New Roman"/>
                <w:sz w:val="20"/>
                <w:szCs w:val="20"/>
                <w14:ligatures w14:val="none"/>
              </w:rPr>
            </w:pPr>
          </w:p>
        </w:tc>
      </w:tr>
    </w:tbl>
    <w:p w14:paraId="567A7033" w14:textId="77777777" w:rsidR="008C4A61" w:rsidRPr="003C40FC" w:rsidRDefault="008C4A61" w:rsidP="008C4A61">
      <w:pPr>
        <w:rPr>
          <w:rFonts w:ascii="Times New Roman" w:hAnsi="Times New Roman" w:cs="Times New Roman"/>
          <w:kern w:val="0"/>
          <w:sz w:val="24"/>
          <w:szCs w:val="24"/>
          <w14:ligatures w14:val="none"/>
        </w:rPr>
      </w:pPr>
    </w:p>
    <w:p w14:paraId="322F36AF" w14:textId="77777777" w:rsidR="008C4A61" w:rsidRPr="003C40FC" w:rsidRDefault="008C4A61" w:rsidP="008C4A61">
      <w:pPr>
        <w:rPr>
          <w:rFonts w:ascii="Times New Roman" w:hAnsi="Times New Roman" w:cs="Times New Roman"/>
          <w:kern w:val="0"/>
          <w:sz w:val="24"/>
          <w:szCs w:val="24"/>
          <w14:ligatures w14:val="none"/>
        </w:rPr>
      </w:pPr>
    </w:p>
    <w:p w14:paraId="5851AF77" w14:textId="77777777" w:rsidR="008C4A61" w:rsidRPr="003C40FC" w:rsidRDefault="008C4A61" w:rsidP="008C4A61">
      <w:pPr>
        <w:rPr>
          <w:rFonts w:ascii="Times New Roman" w:hAnsi="Times New Roman" w:cs="Times New Roman"/>
          <w:kern w:val="0"/>
          <w:sz w:val="24"/>
          <w:szCs w:val="24"/>
          <w14:ligatures w14:val="none"/>
        </w:rPr>
      </w:pPr>
    </w:p>
    <w:p w14:paraId="50C5448B"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Which of the following government resilient policies were used to boost tourism activities in relation to the risk of the covid-19 pandemic? please rank them.</w:t>
      </w:r>
    </w:p>
    <w:tbl>
      <w:tblPr>
        <w:tblStyle w:val="TableGrid4"/>
        <w:tblW w:w="8296" w:type="dxa"/>
        <w:tblLayout w:type="fixed"/>
        <w:tblLook w:val="04A0" w:firstRow="1" w:lastRow="0" w:firstColumn="1" w:lastColumn="0" w:noHBand="0" w:noVBand="1"/>
      </w:tblPr>
      <w:tblGrid>
        <w:gridCol w:w="2377"/>
        <w:gridCol w:w="1128"/>
        <w:gridCol w:w="1220"/>
        <w:gridCol w:w="1186"/>
        <w:gridCol w:w="1175"/>
        <w:gridCol w:w="1210"/>
      </w:tblGrid>
      <w:tr w:rsidR="007044EC" w:rsidRPr="003C40FC" w14:paraId="3F51ECA5" w14:textId="77777777" w:rsidTr="00A31E71">
        <w:trPr>
          <w:trHeight w:val="558"/>
        </w:trPr>
        <w:tc>
          <w:tcPr>
            <w:tcW w:w="2377" w:type="dxa"/>
          </w:tcPr>
          <w:p w14:paraId="3AE359F2" w14:textId="77777777" w:rsidR="008C4A61" w:rsidRPr="003C40FC" w:rsidRDefault="008C4A61" w:rsidP="008C4A61">
            <w:pPr>
              <w:rPr>
                <w:rFonts w:ascii="Times New Roman" w:hAnsi="Times New Roman" w:cs="Times New Roman"/>
                <w:sz w:val="24"/>
                <w:szCs w:val="24"/>
                <w14:ligatures w14:val="none"/>
              </w:rPr>
            </w:pPr>
            <w:bookmarkStart w:id="497" w:name="_Hlk105009098"/>
            <w:r w:rsidRPr="003C40FC">
              <w:rPr>
                <w:rFonts w:ascii="Times New Roman" w:hAnsi="Times New Roman" w:cs="Times New Roman"/>
                <w:sz w:val="24"/>
                <w:szCs w:val="24"/>
                <w14:ligatures w14:val="none"/>
              </w:rPr>
              <w:t xml:space="preserve">TOURISM STAKEHOLDERS </w:t>
            </w:r>
          </w:p>
        </w:tc>
        <w:tc>
          <w:tcPr>
            <w:tcW w:w="5919" w:type="dxa"/>
            <w:gridSpan w:val="5"/>
          </w:tcPr>
          <w:p w14:paraId="3EFE5D6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SYSTEMATIC RISK</w:t>
            </w:r>
          </w:p>
        </w:tc>
      </w:tr>
      <w:tr w:rsidR="007044EC" w:rsidRPr="003C40FC" w14:paraId="06981EFE" w14:textId="77777777" w:rsidTr="00A31E71">
        <w:trPr>
          <w:trHeight w:val="1725"/>
        </w:trPr>
        <w:tc>
          <w:tcPr>
            <w:tcW w:w="2377" w:type="dxa"/>
          </w:tcPr>
          <w:p w14:paraId="44F04092" w14:textId="77777777" w:rsidR="008C4A61" w:rsidRPr="003C40FC" w:rsidRDefault="008C4A61" w:rsidP="008C4A61">
            <w:pPr>
              <w:rPr>
                <w:rFonts w:ascii="Times New Roman" w:hAnsi="Times New Roman" w:cs="Times New Roman"/>
                <w:sz w:val="24"/>
                <w:szCs w:val="24"/>
                <w14:ligatures w14:val="none"/>
              </w:rPr>
            </w:pPr>
          </w:p>
        </w:tc>
        <w:tc>
          <w:tcPr>
            <w:tcW w:w="1128" w:type="dxa"/>
          </w:tcPr>
          <w:p w14:paraId="4FE9F795"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1</w:t>
            </w:r>
          </w:p>
          <w:p w14:paraId="5DCBE119" w14:textId="77777777" w:rsidR="008C4A61" w:rsidRPr="003630D3" w:rsidRDefault="008C4A61" w:rsidP="008C4A61">
            <w:pPr>
              <w:rPr>
                <w:rFonts w:ascii="Times New Roman" w:hAnsi="Times New Roman" w:cs="Times New Roman"/>
                <w:b/>
                <w:bCs/>
                <w:sz w:val="20"/>
                <w:szCs w:val="20"/>
                <w14:ligatures w14:val="none"/>
              </w:rPr>
            </w:pPr>
            <w:r w:rsidRPr="003630D3">
              <w:rPr>
                <w:rFonts w:ascii="Times New Roman" w:hAnsi="Times New Roman" w:cs="Times New Roman"/>
                <w:b/>
                <w:bCs/>
                <w:sz w:val="20"/>
                <w:szCs w:val="20"/>
                <w14:ligatures w14:val="none"/>
              </w:rPr>
              <w:t>Fumigation of public places</w:t>
            </w:r>
          </w:p>
        </w:tc>
        <w:tc>
          <w:tcPr>
            <w:tcW w:w="1220" w:type="dxa"/>
          </w:tcPr>
          <w:p w14:paraId="71877158"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2</w:t>
            </w:r>
          </w:p>
          <w:p w14:paraId="74142112" w14:textId="77777777" w:rsidR="008C4A61" w:rsidRPr="003630D3" w:rsidRDefault="008C4A61" w:rsidP="008C4A61">
            <w:pPr>
              <w:rPr>
                <w:rFonts w:ascii="Times New Roman" w:hAnsi="Times New Roman" w:cs="Times New Roman"/>
                <w:b/>
                <w:bCs/>
                <w:sz w:val="20"/>
                <w:szCs w:val="20"/>
                <w14:ligatures w14:val="none"/>
              </w:rPr>
            </w:pPr>
            <w:r w:rsidRPr="003630D3">
              <w:rPr>
                <w:rFonts w:ascii="Times New Roman" w:hAnsi="Times New Roman" w:cs="Times New Roman"/>
                <w:b/>
                <w:bCs/>
                <w:sz w:val="20"/>
                <w:szCs w:val="20"/>
                <w14:ligatures w14:val="none"/>
              </w:rPr>
              <w:t>Skills training</w:t>
            </w:r>
          </w:p>
        </w:tc>
        <w:tc>
          <w:tcPr>
            <w:tcW w:w="1186" w:type="dxa"/>
          </w:tcPr>
          <w:p w14:paraId="4345A327"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3</w:t>
            </w:r>
          </w:p>
          <w:p w14:paraId="6190F37F" w14:textId="77777777" w:rsidR="008C4A61" w:rsidRPr="003630D3" w:rsidRDefault="008C4A61" w:rsidP="008C4A61">
            <w:pPr>
              <w:rPr>
                <w:rFonts w:ascii="Times New Roman" w:hAnsi="Times New Roman" w:cs="Times New Roman"/>
                <w:b/>
                <w:bCs/>
                <w:sz w:val="20"/>
                <w:szCs w:val="20"/>
                <w14:ligatures w14:val="none"/>
              </w:rPr>
            </w:pPr>
            <w:r w:rsidRPr="003630D3">
              <w:rPr>
                <w:rFonts w:ascii="Times New Roman" w:hAnsi="Times New Roman" w:cs="Times New Roman"/>
                <w:b/>
                <w:bCs/>
                <w:sz w:val="20"/>
                <w:szCs w:val="20"/>
                <w14:ligatures w14:val="none"/>
              </w:rPr>
              <w:t>Imposition of covid-19 safety protocols</w:t>
            </w:r>
          </w:p>
        </w:tc>
        <w:tc>
          <w:tcPr>
            <w:tcW w:w="1175" w:type="dxa"/>
          </w:tcPr>
          <w:p w14:paraId="10DA314C"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Resilience strategy 4</w:t>
            </w:r>
          </w:p>
          <w:p w14:paraId="1DA1E224" w14:textId="77777777" w:rsidR="008C4A61" w:rsidRPr="003630D3" w:rsidRDefault="008C4A61" w:rsidP="008C4A61">
            <w:pPr>
              <w:rPr>
                <w:rFonts w:ascii="Times New Roman" w:hAnsi="Times New Roman" w:cs="Times New Roman"/>
                <w:b/>
                <w:bCs/>
                <w:sz w:val="20"/>
                <w:szCs w:val="20"/>
                <w14:ligatures w14:val="none"/>
              </w:rPr>
            </w:pPr>
            <w:r w:rsidRPr="003630D3">
              <w:rPr>
                <w:rFonts w:ascii="Times New Roman" w:hAnsi="Times New Roman" w:cs="Times New Roman"/>
                <w:b/>
                <w:bCs/>
                <w:sz w:val="20"/>
                <w:szCs w:val="20"/>
                <w14:ligatures w14:val="none"/>
              </w:rPr>
              <w:t>Social Distancing</w:t>
            </w:r>
          </w:p>
        </w:tc>
        <w:tc>
          <w:tcPr>
            <w:tcW w:w="1210" w:type="dxa"/>
          </w:tcPr>
          <w:p w14:paraId="666D3506" w14:textId="77777777" w:rsidR="008C4A61" w:rsidRPr="003630D3" w:rsidRDefault="008C4A61" w:rsidP="008C4A61">
            <w:pPr>
              <w:rPr>
                <w:rFonts w:ascii="Times New Roman" w:hAnsi="Times New Roman" w:cs="Times New Roman"/>
                <w:sz w:val="20"/>
                <w:szCs w:val="20"/>
                <w14:ligatures w14:val="none"/>
              </w:rPr>
            </w:pPr>
            <w:r w:rsidRPr="003630D3">
              <w:rPr>
                <w:rFonts w:ascii="Times New Roman" w:hAnsi="Times New Roman" w:cs="Times New Roman"/>
                <w:sz w:val="20"/>
                <w:szCs w:val="20"/>
                <w14:ligatures w14:val="none"/>
              </w:rPr>
              <w:t xml:space="preserve">Resilience strategy 5 </w:t>
            </w:r>
            <w:r w:rsidRPr="003630D3">
              <w:rPr>
                <w:rFonts w:ascii="Times New Roman" w:hAnsi="Times New Roman" w:cs="Times New Roman"/>
                <w:b/>
                <w:bCs/>
                <w:sz w:val="20"/>
                <w:szCs w:val="20"/>
                <w14:ligatures w14:val="none"/>
              </w:rPr>
              <w:t>Hotel and Hospitality Bailout</w:t>
            </w:r>
          </w:p>
        </w:tc>
      </w:tr>
      <w:bookmarkEnd w:id="497"/>
      <w:tr w:rsidR="007044EC" w:rsidRPr="00A31E71" w14:paraId="5EAFFFE7" w14:textId="77777777" w:rsidTr="00A31E71">
        <w:trPr>
          <w:trHeight w:val="838"/>
        </w:trPr>
        <w:tc>
          <w:tcPr>
            <w:tcW w:w="2377" w:type="dxa"/>
          </w:tcPr>
          <w:p w14:paraId="14E9BAC3"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1= High 2= very high 3= moderate </w:t>
            </w:r>
          </w:p>
          <w:p w14:paraId="65AE7F10" w14:textId="7777777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 xml:space="preserve"> 4= Low 5= very low</w:t>
            </w:r>
          </w:p>
        </w:tc>
        <w:tc>
          <w:tcPr>
            <w:tcW w:w="1128" w:type="dxa"/>
          </w:tcPr>
          <w:p w14:paraId="724D79CD" w14:textId="636C0537"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220" w:type="dxa"/>
          </w:tcPr>
          <w:p w14:paraId="2146AA61" w14:textId="6D5FBFEB"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186" w:type="dxa"/>
          </w:tcPr>
          <w:p w14:paraId="2F031D49" w14:textId="6BE81544"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175" w:type="dxa"/>
          </w:tcPr>
          <w:p w14:paraId="25874F64" w14:textId="71B66371"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c>
          <w:tcPr>
            <w:tcW w:w="1210" w:type="dxa"/>
          </w:tcPr>
          <w:p w14:paraId="52FD68F2" w14:textId="3375F4E1" w:rsidR="008C4A61" w:rsidRPr="00A31E71" w:rsidRDefault="008C4A61" w:rsidP="008C4A61">
            <w:pPr>
              <w:rPr>
                <w:rFonts w:ascii="Times New Roman" w:hAnsi="Times New Roman" w:cs="Times New Roman"/>
                <w14:ligatures w14:val="none"/>
              </w:rPr>
            </w:pPr>
            <w:r w:rsidRPr="00A31E71">
              <w:rPr>
                <w:rFonts w:ascii="Times New Roman" w:hAnsi="Times New Roman" w:cs="Times New Roman"/>
                <w14:ligatures w14:val="none"/>
              </w:rPr>
              <w:t>1, 2, 3,4,5</w:t>
            </w:r>
          </w:p>
        </w:tc>
      </w:tr>
      <w:tr w:rsidR="008C4A61" w:rsidRPr="003C40FC" w14:paraId="51CEEE82" w14:textId="77777777" w:rsidTr="00A31E71">
        <w:trPr>
          <w:trHeight w:val="7148"/>
        </w:trPr>
        <w:tc>
          <w:tcPr>
            <w:tcW w:w="2377" w:type="dxa"/>
          </w:tcPr>
          <w:p w14:paraId="20F921A7" w14:textId="77777777" w:rsidR="008C4A61" w:rsidRPr="003C40FC" w:rsidRDefault="008C4A61" w:rsidP="008C4A61">
            <w:pPr>
              <w:rPr>
                <w:rFonts w:ascii="Times New Roman" w:hAnsi="Times New Roman" w:cs="Times New Roman"/>
                <w:b/>
                <w:bCs/>
                <w:sz w:val="24"/>
                <w:szCs w:val="24"/>
                <w14:ligatures w14:val="none"/>
              </w:rPr>
            </w:pPr>
          </w:p>
          <w:p w14:paraId="108CCA41"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0437D724" w14:textId="77777777" w:rsidR="008C4A61" w:rsidRPr="003C40FC" w:rsidRDefault="008C4A61" w:rsidP="008C4A61">
            <w:pPr>
              <w:rPr>
                <w:rFonts w:ascii="Times New Roman" w:hAnsi="Times New Roman" w:cs="Times New Roman"/>
                <w:sz w:val="24"/>
                <w:szCs w:val="24"/>
                <w14:ligatures w14:val="none"/>
              </w:rPr>
            </w:pPr>
          </w:p>
          <w:p w14:paraId="6D4524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Policy regulation</w:t>
            </w:r>
          </w:p>
          <w:p w14:paraId="10849B08" w14:textId="77777777" w:rsidR="008C4A61" w:rsidRPr="003C40FC" w:rsidRDefault="008C4A61" w:rsidP="008C4A61">
            <w:pPr>
              <w:rPr>
                <w:rFonts w:ascii="Times New Roman" w:hAnsi="Times New Roman" w:cs="Times New Roman"/>
                <w:sz w:val="24"/>
                <w:szCs w:val="24"/>
                <w14:ligatures w14:val="none"/>
              </w:rPr>
            </w:pPr>
          </w:p>
          <w:p w14:paraId="4A3C3E13"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04263347" w14:textId="77777777" w:rsidR="008C4A61" w:rsidRPr="003C40FC" w:rsidRDefault="008C4A61" w:rsidP="007745FD">
            <w:pPr>
              <w:numPr>
                <w:ilvl w:val="0"/>
                <w:numId w:val="18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4889CC23" w14:textId="77777777" w:rsidR="008C4A61" w:rsidRPr="003C40FC" w:rsidRDefault="008C4A61" w:rsidP="007745FD">
            <w:pPr>
              <w:numPr>
                <w:ilvl w:val="0"/>
                <w:numId w:val="18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69692E08" w14:textId="77777777" w:rsidR="008C4A61" w:rsidRPr="003C40FC" w:rsidRDefault="008C4A61" w:rsidP="007745FD">
            <w:pPr>
              <w:numPr>
                <w:ilvl w:val="0"/>
                <w:numId w:val="18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0317E883" w14:textId="77777777" w:rsidR="008C4A61" w:rsidRPr="003C40FC" w:rsidRDefault="008C4A61" w:rsidP="007745FD">
            <w:pPr>
              <w:numPr>
                <w:ilvl w:val="0"/>
                <w:numId w:val="18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473FA9E1" w14:textId="77777777" w:rsidR="008C4A61" w:rsidRPr="003C40FC" w:rsidRDefault="008C4A61" w:rsidP="007745FD">
            <w:pPr>
              <w:numPr>
                <w:ilvl w:val="0"/>
                <w:numId w:val="18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 (men and women)</w:t>
            </w:r>
          </w:p>
          <w:p w14:paraId="7064F0BC"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6B743E87" w14:textId="77777777" w:rsidR="008C4A61" w:rsidRPr="003C40FC" w:rsidRDefault="008C4A61" w:rsidP="007745FD">
            <w:pPr>
              <w:numPr>
                <w:ilvl w:val="0"/>
                <w:numId w:val="18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658F9FFA" w14:textId="77777777" w:rsidR="008C4A61" w:rsidRPr="003C40FC" w:rsidRDefault="008C4A61" w:rsidP="007745FD">
            <w:pPr>
              <w:numPr>
                <w:ilvl w:val="0"/>
                <w:numId w:val="18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51F9190E" w14:textId="77777777" w:rsidR="008C4A61" w:rsidRPr="003C40FC" w:rsidRDefault="008C4A61" w:rsidP="007745FD">
            <w:pPr>
              <w:numPr>
                <w:ilvl w:val="0"/>
                <w:numId w:val="18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5C4302C1" w14:textId="77777777" w:rsidR="008C4A61" w:rsidRPr="003C40FC" w:rsidRDefault="008C4A61" w:rsidP="007745FD">
            <w:pPr>
              <w:numPr>
                <w:ilvl w:val="0"/>
                <w:numId w:val="18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11CD89B2" w14:textId="77777777" w:rsidR="008C4A61" w:rsidRPr="003C40FC" w:rsidRDefault="008C4A61" w:rsidP="007745FD">
            <w:pPr>
              <w:numPr>
                <w:ilvl w:val="0"/>
                <w:numId w:val="18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coordinating council</w:t>
            </w:r>
          </w:p>
          <w:p w14:paraId="15283481" w14:textId="77777777" w:rsidR="008C4A61" w:rsidRPr="003C40FC" w:rsidRDefault="008C4A61" w:rsidP="008C4A61">
            <w:pPr>
              <w:rPr>
                <w:rFonts w:ascii="Times New Roman" w:hAnsi="Times New Roman" w:cs="Times New Roman"/>
                <w:i/>
                <w:iCs/>
                <w:sz w:val="24"/>
                <w:szCs w:val="24"/>
                <w14:ligatures w14:val="none"/>
              </w:rPr>
            </w:pPr>
          </w:p>
          <w:p w14:paraId="4272ED3D" w14:textId="77777777" w:rsidR="008C4A61" w:rsidRPr="003C40FC" w:rsidRDefault="008C4A61" w:rsidP="008C4A61">
            <w:pPr>
              <w:rPr>
                <w:rFonts w:ascii="Times New Roman" w:hAnsi="Times New Roman" w:cs="Times New Roman"/>
                <w:sz w:val="24"/>
                <w:szCs w:val="24"/>
                <w14:ligatures w14:val="none"/>
              </w:rPr>
            </w:pPr>
          </w:p>
          <w:p w14:paraId="4E0415BA" w14:textId="77777777" w:rsidR="008C4A61" w:rsidRPr="003C40FC" w:rsidRDefault="008C4A61" w:rsidP="008C4A61">
            <w:pPr>
              <w:rPr>
                <w:rFonts w:ascii="Times New Roman" w:hAnsi="Times New Roman" w:cs="Times New Roman"/>
                <w:sz w:val="24"/>
                <w:szCs w:val="24"/>
                <w14:ligatures w14:val="none"/>
              </w:rPr>
            </w:pPr>
          </w:p>
        </w:tc>
        <w:tc>
          <w:tcPr>
            <w:tcW w:w="1128" w:type="dxa"/>
          </w:tcPr>
          <w:p w14:paraId="0DC24EE0" w14:textId="77777777" w:rsidR="008C4A61" w:rsidRPr="003C40FC" w:rsidRDefault="008C4A61" w:rsidP="008C4A61">
            <w:pPr>
              <w:rPr>
                <w:rFonts w:ascii="Times New Roman" w:hAnsi="Times New Roman" w:cs="Times New Roman"/>
                <w:sz w:val="24"/>
                <w:szCs w:val="24"/>
                <w14:ligatures w14:val="none"/>
              </w:rPr>
            </w:pPr>
          </w:p>
        </w:tc>
        <w:tc>
          <w:tcPr>
            <w:tcW w:w="1220" w:type="dxa"/>
          </w:tcPr>
          <w:p w14:paraId="725893BB" w14:textId="77777777" w:rsidR="008C4A61" w:rsidRPr="003C40FC" w:rsidRDefault="008C4A61" w:rsidP="008C4A61">
            <w:pPr>
              <w:rPr>
                <w:rFonts w:ascii="Times New Roman" w:hAnsi="Times New Roman" w:cs="Times New Roman"/>
                <w:sz w:val="24"/>
                <w:szCs w:val="24"/>
                <w14:ligatures w14:val="none"/>
              </w:rPr>
            </w:pPr>
          </w:p>
        </w:tc>
        <w:tc>
          <w:tcPr>
            <w:tcW w:w="1186" w:type="dxa"/>
          </w:tcPr>
          <w:p w14:paraId="4B285B27" w14:textId="77777777" w:rsidR="008C4A61" w:rsidRPr="003C40FC" w:rsidRDefault="008C4A61" w:rsidP="008C4A61">
            <w:pPr>
              <w:rPr>
                <w:rFonts w:ascii="Times New Roman" w:hAnsi="Times New Roman" w:cs="Times New Roman"/>
                <w:sz w:val="24"/>
                <w:szCs w:val="24"/>
                <w14:ligatures w14:val="none"/>
              </w:rPr>
            </w:pPr>
          </w:p>
        </w:tc>
        <w:tc>
          <w:tcPr>
            <w:tcW w:w="1175" w:type="dxa"/>
          </w:tcPr>
          <w:p w14:paraId="663DC87F" w14:textId="77777777" w:rsidR="008C4A61" w:rsidRPr="003C40FC" w:rsidRDefault="008C4A61" w:rsidP="008C4A61">
            <w:pPr>
              <w:rPr>
                <w:rFonts w:ascii="Times New Roman" w:hAnsi="Times New Roman" w:cs="Times New Roman"/>
                <w:sz w:val="24"/>
                <w:szCs w:val="24"/>
                <w14:ligatures w14:val="none"/>
              </w:rPr>
            </w:pPr>
          </w:p>
        </w:tc>
        <w:tc>
          <w:tcPr>
            <w:tcW w:w="1210" w:type="dxa"/>
          </w:tcPr>
          <w:p w14:paraId="6B41AE77" w14:textId="77777777" w:rsidR="008C4A61" w:rsidRPr="003C40FC" w:rsidRDefault="008C4A61" w:rsidP="008C4A61">
            <w:pPr>
              <w:rPr>
                <w:rFonts w:ascii="Times New Roman" w:hAnsi="Times New Roman" w:cs="Times New Roman"/>
                <w:sz w:val="24"/>
                <w:szCs w:val="24"/>
                <w14:ligatures w14:val="none"/>
              </w:rPr>
            </w:pPr>
          </w:p>
        </w:tc>
      </w:tr>
    </w:tbl>
    <w:p w14:paraId="0AA0E4FF" w14:textId="77777777" w:rsidR="008C4A61" w:rsidRDefault="008C4A61" w:rsidP="008C4A61">
      <w:pPr>
        <w:rPr>
          <w:rFonts w:ascii="Times New Roman" w:hAnsi="Times New Roman" w:cs="Times New Roman"/>
          <w:kern w:val="0"/>
          <w:sz w:val="24"/>
          <w:szCs w:val="24"/>
          <w14:ligatures w14:val="none"/>
        </w:rPr>
      </w:pPr>
      <w:bookmarkStart w:id="498" w:name="_Hlk105012147"/>
    </w:p>
    <w:p w14:paraId="0DAA2DAE" w14:textId="77777777" w:rsidR="003630D3" w:rsidRDefault="003630D3" w:rsidP="008C4A61">
      <w:pPr>
        <w:rPr>
          <w:rFonts w:ascii="Times New Roman" w:hAnsi="Times New Roman" w:cs="Times New Roman"/>
          <w:kern w:val="0"/>
          <w:sz w:val="24"/>
          <w:szCs w:val="24"/>
          <w14:ligatures w14:val="none"/>
        </w:rPr>
      </w:pPr>
    </w:p>
    <w:p w14:paraId="5CF47FEC" w14:textId="77777777" w:rsidR="00D22CA9" w:rsidRDefault="00D22CA9" w:rsidP="008C4A61">
      <w:pPr>
        <w:rPr>
          <w:rFonts w:ascii="Times New Roman" w:hAnsi="Times New Roman" w:cs="Times New Roman"/>
          <w:kern w:val="0"/>
          <w:sz w:val="24"/>
          <w:szCs w:val="24"/>
          <w14:ligatures w14:val="none"/>
        </w:rPr>
      </w:pPr>
    </w:p>
    <w:p w14:paraId="64B3723E" w14:textId="77777777" w:rsidR="00D22CA9" w:rsidRDefault="00D22CA9" w:rsidP="008C4A61">
      <w:pPr>
        <w:rPr>
          <w:rFonts w:ascii="Times New Roman" w:hAnsi="Times New Roman" w:cs="Times New Roman"/>
          <w:kern w:val="0"/>
          <w:sz w:val="24"/>
          <w:szCs w:val="24"/>
          <w14:ligatures w14:val="none"/>
        </w:rPr>
      </w:pPr>
    </w:p>
    <w:p w14:paraId="66DE6E41" w14:textId="77777777" w:rsidR="00D22CA9" w:rsidRPr="003C40FC" w:rsidRDefault="00D22CA9" w:rsidP="008C4A61">
      <w:pPr>
        <w:rPr>
          <w:rFonts w:ascii="Times New Roman" w:hAnsi="Times New Roman" w:cs="Times New Roman"/>
          <w:kern w:val="0"/>
          <w:sz w:val="24"/>
          <w:szCs w:val="24"/>
          <w14:ligatures w14:val="none"/>
        </w:rPr>
      </w:pPr>
    </w:p>
    <w:p w14:paraId="597DB01A"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Please rank the following resilient strategies used in natural attractions in relation to the covid-19 pandemic.</w:t>
      </w:r>
    </w:p>
    <w:tbl>
      <w:tblPr>
        <w:tblStyle w:val="TableGrid4"/>
        <w:tblW w:w="8818" w:type="dxa"/>
        <w:tblLook w:val="04A0" w:firstRow="1" w:lastRow="0" w:firstColumn="1" w:lastColumn="0" w:noHBand="0" w:noVBand="1"/>
      </w:tblPr>
      <w:tblGrid>
        <w:gridCol w:w="2060"/>
        <w:gridCol w:w="1377"/>
        <w:gridCol w:w="1548"/>
        <w:gridCol w:w="1220"/>
        <w:gridCol w:w="1440"/>
        <w:gridCol w:w="1173"/>
      </w:tblGrid>
      <w:tr w:rsidR="007044EC" w:rsidRPr="00D22CA9" w14:paraId="7751043F" w14:textId="77777777" w:rsidTr="00D22CA9">
        <w:tc>
          <w:tcPr>
            <w:tcW w:w="2060" w:type="dxa"/>
          </w:tcPr>
          <w:p w14:paraId="45D9A864"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TOURISM STAKEHOLDERS </w:t>
            </w:r>
          </w:p>
        </w:tc>
        <w:tc>
          <w:tcPr>
            <w:tcW w:w="6758" w:type="dxa"/>
            <w:gridSpan w:val="5"/>
          </w:tcPr>
          <w:p w14:paraId="4A1DE11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RESILIENCE STRATEGIES FOR UNSYSTEMATIC RISK</w:t>
            </w:r>
          </w:p>
        </w:tc>
      </w:tr>
      <w:tr w:rsidR="007044EC" w:rsidRPr="00D22CA9" w14:paraId="05DB0038" w14:textId="77777777" w:rsidTr="00D22CA9">
        <w:tc>
          <w:tcPr>
            <w:tcW w:w="2060" w:type="dxa"/>
          </w:tcPr>
          <w:p w14:paraId="7A1CDD5E" w14:textId="77777777" w:rsidR="008C4A61" w:rsidRPr="00D22CA9" w:rsidRDefault="008C4A61" w:rsidP="008C4A61">
            <w:pPr>
              <w:rPr>
                <w:rFonts w:ascii="Times New Roman" w:hAnsi="Times New Roman" w:cs="Times New Roman"/>
                <w14:ligatures w14:val="none"/>
              </w:rPr>
            </w:pPr>
          </w:p>
        </w:tc>
        <w:tc>
          <w:tcPr>
            <w:tcW w:w="1377" w:type="dxa"/>
          </w:tcPr>
          <w:p w14:paraId="40656259"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14:ligatures w14:val="none"/>
              </w:rPr>
              <w:t>Resilience strategy 1</w:t>
            </w:r>
            <w:r w:rsidRPr="00D22CA9">
              <w:rPr>
                <w:rFonts w:ascii="Times New Roman" w:hAnsi="Times New Roman" w:cs="Times New Roman"/>
                <w:b/>
                <w:bCs/>
                <w14:ligatures w14:val="none"/>
              </w:rPr>
              <w:t xml:space="preserve"> </w:t>
            </w:r>
          </w:p>
          <w:p w14:paraId="0C7ACC46"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Cutting-down on employment</w:t>
            </w:r>
          </w:p>
        </w:tc>
        <w:tc>
          <w:tcPr>
            <w:tcW w:w="1548" w:type="dxa"/>
          </w:tcPr>
          <w:p w14:paraId="5DFB480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2</w:t>
            </w:r>
            <w:r w:rsidRPr="00D22CA9">
              <w:rPr>
                <w:rFonts w:ascii="Times New Roman" w:hAnsi="Times New Roman" w:cs="Times New Roman"/>
                <w:b/>
                <w:bCs/>
                <w14:ligatures w14:val="none"/>
              </w:rPr>
              <w:t xml:space="preserve"> Online advertisement</w:t>
            </w:r>
          </w:p>
        </w:tc>
        <w:tc>
          <w:tcPr>
            <w:tcW w:w="1220" w:type="dxa"/>
          </w:tcPr>
          <w:p w14:paraId="0C075A5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3</w:t>
            </w:r>
          </w:p>
          <w:p w14:paraId="11225424"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Subsidy to tourist visitation</w:t>
            </w:r>
          </w:p>
        </w:tc>
        <w:tc>
          <w:tcPr>
            <w:tcW w:w="1440" w:type="dxa"/>
          </w:tcPr>
          <w:p w14:paraId="6D029EF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4</w:t>
            </w:r>
          </w:p>
          <w:p w14:paraId="1898C11F"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Improving the ecosystem of the tourist site</w:t>
            </w:r>
          </w:p>
        </w:tc>
        <w:tc>
          <w:tcPr>
            <w:tcW w:w="1170" w:type="dxa"/>
          </w:tcPr>
          <w:p w14:paraId="37358B05"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Resilience strategy 5 </w:t>
            </w:r>
          </w:p>
          <w:p w14:paraId="1C23009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b/>
                <w:bCs/>
                <w14:ligatures w14:val="none"/>
              </w:rPr>
              <w:t>Credit facility from a bank</w:t>
            </w:r>
          </w:p>
        </w:tc>
      </w:tr>
      <w:bookmarkEnd w:id="498"/>
      <w:tr w:rsidR="007044EC" w:rsidRPr="00D22CA9" w14:paraId="4081BA1A" w14:textId="77777777" w:rsidTr="00D22CA9">
        <w:tc>
          <w:tcPr>
            <w:tcW w:w="2060" w:type="dxa"/>
          </w:tcPr>
          <w:p w14:paraId="3DA429E1"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1= High 2= very high 3= moderate </w:t>
            </w:r>
          </w:p>
          <w:p w14:paraId="5DE765C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4= Low 5= very low</w:t>
            </w:r>
          </w:p>
        </w:tc>
        <w:tc>
          <w:tcPr>
            <w:tcW w:w="1377" w:type="dxa"/>
          </w:tcPr>
          <w:p w14:paraId="1138FA69" w14:textId="22C745EF"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548" w:type="dxa"/>
          </w:tcPr>
          <w:p w14:paraId="51EB4391" w14:textId="2F11DF0C"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220" w:type="dxa"/>
          </w:tcPr>
          <w:p w14:paraId="498BFF12" w14:textId="1E34300D"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440" w:type="dxa"/>
          </w:tcPr>
          <w:p w14:paraId="1AC536E0" w14:textId="5AD7A725"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170" w:type="dxa"/>
          </w:tcPr>
          <w:p w14:paraId="1AD6E0FB" w14:textId="5B2A71E4"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r>
      <w:tr w:rsidR="007044EC" w:rsidRPr="00D22CA9" w14:paraId="3DF3B6A6" w14:textId="77777777" w:rsidTr="00D22CA9">
        <w:tc>
          <w:tcPr>
            <w:tcW w:w="2060" w:type="dxa"/>
          </w:tcPr>
          <w:p w14:paraId="4BCD44C5" w14:textId="77777777" w:rsidR="008C4A61" w:rsidRPr="00D22CA9" w:rsidRDefault="008C4A61" w:rsidP="008C4A61">
            <w:pPr>
              <w:rPr>
                <w:rFonts w:ascii="Times New Roman" w:hAnsi="Times New Roman" w:cs="Times New Roman"/>
                <w:b/>
                <w:bCs/>
                <w:i/>
                <w:iCs/>
                <w14:ligatures w14:val="none"/>
              </w:rPr>
            </w:pPr>
            <w:r w:rsidRPr="00D22CA9">
              <w:rPr>
                <w:rFonts w:ascii="Times New Roman" w:hAnsi="Times New Roman" w:cs="Times New Roman"/>
                <w:b/>
                <w:bCs/>
                <w:i/>
                <w:iCs/>
                <w14:ligatures w14:val="none"/>
              </w:rPr>
              <w:t>Natural attractions</w:t>
            </w:r>
          </w:p>
          <w:p w14:paraId="1CD424CB" w14:textId="77777777" w:rsidR="008C4A61" w:rsidRPr="00D22CA9" w:rsidRDefault="008C4A61" w:rsidP="008C4A61">
            <w:pPr>
              <w:rPr>
                <w:rFonts w:ascii="Times New Roman" w:hAnsi="Times New Roman" w:cs="Times New Roman"/>
                <w:b/>
                <w:bCs/>
                <w:i/>
                <w:iCs/>
                <w:u w:val="single"/>
                <w14:ligatures w14:val="none"/>
              </w:rPr>
            </w:pPr>
          </w:p>
          <w:p w14:paraId="11943074" w14:textId="77777777" w:rsidR="008C4A61" w:rsidRPr="00D22CA9" w:rsidRDefault="008C4A61" w:rsidP="008C4A61">
            <w:pPr>
              <w:rPr>
                <w:rFonts w:ascii="Times New Roman" w:hAnsi="Times New Roman" w:cs="Times New Roman"/>
                <w:b/>
                <w:bCs/>
                <w:i/>
                <w:iCs/>
                <w:u w:val="single"/>
                <w14:ligatures w14:val="none"/>
              </w:rPr>
            </w:pPr>
            <w:r w:rsidRPr="00D22CA9">
              <w:rPr>
                <w:rFonts w:ascii="Times New Roman" w:hAnsi="Times New Roman" w:cs="Times New Roman"/>
                <w:b/>
                <w:bCs/>
                <w:i/>
                <w:iCs/>
                <w:u w:val="single"/>
                <w14:ligatures w14:val="none"/>
              </w:rPr>
              <w:t>Tongo whistling rocks.</w:t>
            </w:r>
          </w:p>
          <w:p w14:paraId="7D138829"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Chief</w:t>
            </w:r>
          </w:p>
          <w:p w14:paraId="715B8BAC"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Tendana</w:t>
            </w:r>
          </w:p>
          <w:p w14:paraId="600A2C36"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Magazeeg</w:t>
            </w:r>
          </w:p>
          <w:p w14:paraId="014EEEA9"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 xml:space="preserve">Business operators </w:t>
            </w:r>
          </w:p>
          <w:p w14:paraId="4C26711B"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 xml:space="preserve">Tourist  </w:t>
            </w:r>
          </w:p>
          <w:p w14:paraId="79CDFCFC"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Cooks</w:t>
            </w:r>
          </w:p>
          <w:p w14:paraId="6E6F5597"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Transport owners</w:t>
            </w:r>
          </w:p>
          <w:p w14:paraId="40338069" w14:textId="77777777" w:rsidR="008C4A61" w:rsidRPr="00D22CA9" w:rsidRDefault="008C4A61" w:rsidP="007745FD">
            <w:pPr>
              <w:numPr>
                <w:ilvl w:val="0"/>
                <w:numId w:val="207"/>
              </w:numPr>
              <w:rPr>
                <w:rFonts w:ascii="Times New Roman" w:hAnsi="Times New Roman" w:cs="Times New Roman"/>
                <w14:ligatures w14:val="none"/>
              </w:rPr>
            </w:pPr>
            <w:r w:rsidRPr="00D22CA9">
              <w:rPr>
                <w:rFonts w:ascii="Times New Roman" w:hAnsi="Times New Roman" w:cs="Times New Roman"/>
                <w14:ligatures w14:val="none"/>
              </w:rPr>
              <w:t xml:space="preserve">Tour guards </w:t>
            </w:r>
          </w:p>
          <w:p w14:paraId="12D20E0B" w14:textId="77777777" w:rsidR="008C4A61" w:rsidRPr="00D22CA9" w:rsidRDefault="008C4A61" w:rsidP="008C4A61">
            <w:pPr>
              <w:rPr>
                <w:rFonts w:ascii="Times New Roman" w:hAnsi="Times New Roman" w:cs="Times New Roman"/>
                <w14:ligatures w14:val="none"/>
              </w:rPr>
            </w:pPr>
          </w:p>
          <w:p w14:paraId="1F7183EE" w14:textId="77777777" w:rsidR="008C4A61" w:rsidRPr="00D22CA9" w:rsidRDefault="008C4A61" w:rsidP="008C4A61">
            <w:pPr>
              <w:rPr>
                <w:rFonts w:ascii="Times New Roman" w:hAnsi="Times New Roman" w:cs="Times New Roman"/>
                <w:b/>
                <w:bCs/>
                <w:i/>
                <w:iCs/>
                <w:u w:val="single"/>
                <w14:ligatures w14:val="none"/>
              </w:rPr>
            </w:pPr>
            <w:r w:rsidRPr="00D22CA9">
              <w:rPr>
                <w:rFonts w:ascii="Times New Roman" w:hAnsi="Times New Roman" w:cs="Times New Roman"/>
                <w:b/>
                <w:bCs/>
                <w:i/>
                <w:iCs/>
                <w:u w:val="single"/>
                <w14:ligatures w14:val="none"/>
              </w:rPr>
              <w:t>Paga Crocodile Pond</w:t>
            </w:r>
          </w:p>
          <w:p w14:paraId="60DF0352" w14:textId="77777777" w:rsidR="008C4A61" w:rsidRPr="00D22CA9" w:rsidRDefault="008C4A61" w:rsidP="008C4A61">
            <w:pPr>
              <w:rPr>
                <w:rFonts w:ascii="Times New Roman" w:hAnsi="Times New Roman" w:cs="Times New Roman"/>
                <w14:ligatures w14:val="none"/>
              </w:rPr>
            </w:pPr>
          </w:p>
          <w:p w14:paraId="668F5407"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Smock weavers</w:t>
            </w:r>
          </w:p>
          <w:p w14:paraId="23977852"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 xml:space="preserve">Tour guards </w:t>
            </w:r>
          </w:p>
          <w:p w14:paraId="04EFAB39"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Pond managers</w:t>
            </w:r>
          </w:p>
          <w:p w14:paraId="79885D7B"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 xml:space="preserve">Chiefs </w:t>
            </w:r>
          </w:p>
          <w:p w14:paraId="7F77253A"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 xml:space="preserve">Women groups </w:t>
            </w:r>
          </w:p>
          <w:p w14:paraId="18DC117E"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Hotel owners</w:t>
            </w:r>
          </w:p>
          <w:p w14:paraId="4D97C625"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Food vendors</w:t>
            </w:r>
          </w:p>
          <w:p w14:paraId="52995C32"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Fuel station managers</w:t>
            </w:r>
          </w:p>
          <w:p w14:paraId="6072D370" w14:textId="77777777" w:rsidR="008C4A61" w:rsidRPr="00D22CA9" w:rsidRDefault="008C4A61" w:rsidP="007745FD">
            <w:pPr>
              <w:numPr>
                <w:ilvl w:val="0"/>
                <w:numId w:val="208"/>
              </w:numPr>
              <w:rPr>
                <w:rFonts w:ascii="Times New Roman" w:hAnsi="Times New Roman" w:cs="Times New Roman"/>
                <w14:ligatures w14:val="none"/>
              </w:rPr>
            </w:pPr>
            <w:r w:rsidRPr="00D22CA9">
              <w:rPr>
                <w:rFonts w:ascii="Times New Roman" w:hAnsi="Times New Roman" w:cs="Times New Roman"/>
                <w14:ligatures w14:val="none"/>
              </w:rPr>
              <w:t>Tiga-tu (tendaana)</w:t>
            </w:r>
          </w:p>
          <w:p w14:paraId="156A5BFD" w14:textId="77777777" w:rsidR="008C4A61" w:rsidRDefault="008C4A61" w:rsidP="008C4A61">
            <w:pPr>
              <w:rPr>
                <w:rFonts w:ascii="Times New Roman" w:hAnsi="Times New Roman" w:cs="Times New Roman"/>
                <w14:ligatures w14:val="none"/>
              </w:rPr>
            </w:pPr>
          </w:p>
          <w:p w14:paraId="3B3DBAF9" w14:textId="77777777" w:rsidR="00A31E71" w:rsidRDefault="00A31E71" w:rsidP="008C4A61">
            <w:pPr>
              <w:rPr>
                <w:rFonts w:ascii="Times New Roman" w:hAnsi="Times New Roman" w:cs="Times New Roman"/>
                <w14:ligatures w14:val="none"/>
              </w:rPr>
            </w:pPr>
          </w:p>
          <w:p w14:paraId="4922EF1E" w14:textId="77777777" w:rsidR="00A31E71" w:rsidRDefault="00A31E71" w:rsidP="008C4A61">
            <w:pPr>
              <w:rPr>
                <w:rFonts w:ascii="Times New Roman" w:hAnsi="Times New Roman" w:cs="Times New Roman"/>
                <w14:ligatures w14:val="none"/>
              </w:rPr>
            </w:pPr>
          </w:p>
          <w:p w14:paraId="30265165" w14:textId="77777777" w:rsidR="00A31E71" w:rsidRPr="00D22CA9" w:rsidRDefault="00A31E71" w:rsidP="008C4A61">
            <w:pPr>
              <w:rPr>
                <w:rFonts w:ascii="Times New Roman" w:hAnsi="Times New Roman" w:cs="Times New Roman"/>
                <w14:ligatures w14:val="none"/>
              </w:rPr>
            </w:pPr>
          </w:p>
        </w:tc>
        <w:tc>
          <w:tcPr>
            <w:tcW w:w="1377" w:type="dxa"/>
          </w:tcPr>
          <w:p w14:paraId="490D6423" w14:textId="77777777" w:rsidR="008C4A61" w:rsidRPr="00D22CA9" w:rsidRDefault="008C4A61" w:rsidP="008C4A61">
            <w:pPr>
              <w:rPr>
                <w:rFonts w:ascii="Times New Roman" w:hAnsi="Times New Roman" w:cs="Times New Roman"/>
                <w14:ligatures w14:val="none"/>
              </w:rPr>
            </w:pPr>
          </w:p>
        </w:tc>
        <w:tc>
          <w:tcPr>
            <w:tcW w:w="1548" w:type="dxa"/>
          </w:tcPr>
          <w:p w14:paraId="21C76164" w14:textId="77777777" w:rsidR="008C4A61" w:rsidRPr="00D22CA9" w:rsidRDefault="008C4A61" w:rsidP="008C4A61">
            <w:pPr>
              <w:rPr>
                <w:rFonts w:ascii="Times New Roman" w:hAnsi="Times New Roman" w:cs="Times New Roman"/>
                <w14:ligatures w14:val="none"/>
              </w:rPr>
            </w:pPr>
          </w:p>
        </w:tc>
        <w:tc>
          <w:tcPr>
            <w:tcW w:w="1220" w:type="dxa"/>
          </w:tcPr>
          <w:p w14:paraId="78F00886" w14:textId="77777777" w:rsidR="008C4A61" w:rsidRPr="00D22CA9" w:rsidRDefault="008C4A61" w:rsidP="008C4A61">
            <w:pPr>
              <w:rPr>
                <w:rFonts w:ascii="Times New Roman" w:hAnsi="Times New Roman" w:cs="Times New Roman"/>
                <w14:ligatures w14:val="none"/>
              </w:rPr>
            </w:pPr>
          </w:p>
        </w:tc>
        <w:tc>
          <w:tcPr>
            <w:tcW w:w="1440" w:type="dxa"/>
          </w:tcPr>
          <w:p w14:paraId="2B83FCA9" w14:textId="77777777" w:rsidR="008C4A61" w:rsidRPr="00D22CA9" w:rsidRDefault="008C4A61" w:rsidP="008C4A61">
            <w:pPr>
              <w:rPr>
                <w:rFonts w:ascii="Times New Roman" w:hAnsi="Times New Roman" w:cs="Times New Roman"/>
                <w14:ligatures w14:val="none"/>
              </w:rPr>
            </w:pPr>
          </w:p>
        </w:tc>
        <w:tc>
          <w:tcPr>
            <w:tcW w:w="1170" w:type="dxa"/>
          </w:tcPr>
          <w:p w14:paraId="01809C2A" w14:textId="77777777" w:rsidR="008C4A61" w:rsidRPr="00D22CA9" w:rsidRDefault="008C4A61" w:rsidP="008C4A61">
            <w:pPr>
              <w:rPr>
                <w:rFonts w:ascii="Times New Roman" w:hAnsi="Times New Roman" w:cs="Times New Roman"/>
                <w14:ligatures w14:val="none"/>
              </w:rPr>
            </w:pPr>
          </w:p>
        </w:tc>
      </w:tr>
      <w:tr w:rsidR="007044EC" w:rsidRPr="00D22CA9" w14:paraId="5BF072D1" w14:textId="77777777" w:rsidTr="00D22CA9">
        <w:tc>
          <w:tcPr>
            <w:tcW w:w="2060" w:type="dxa"/>
          </w:tcPr>
          <w:p w14:paraId="1BE960C5" w14:textId="77777777" w:rsidR="00A31E71" w:rsidRDefault="00A31E71" w:rsidP="008C4A61">
            <w:pPr>
              <w:rPr>
                <w:rFonts w:ascii="Times New Roman" w:hAnsi="Times New Roman" w:cs="Times New Roman"/>
                <w:b/>
                <w:bCs/>
                <w:i/>
                <w:iCs/>
                <w:u w:val="single"/>
                <w14:ligatures w14:val="none"/>
              </w:rPr>
            </w:pPr>
          </w:p>
          <w:p w14:paraId="49B2CB68" w14:textId="51D2B7FE" w:rsidR="008C4A61" w:rsidRPr="00D22CA9" w:rsidRDefault="008C4A61" w:rsidP="008C4A61">
            <w:pPr>
              <w:rPr>
                <w:rFonts w:ascii="Times New Roman" w:hAnsi="Times New Roman" w:cs="Times New Roman"/>
                <w:b/>
                <w:bCs/>
                <w:u w:val="single"/>
                <w14:ligatures w14:val="none"/>
              </w:rPr>
            </w:pPr>
            <w:r w:rsidRPr="00D22CA9">
              <w:rPr>
                <w:rFonts w:ascii="Times New Roman" w:hAnsi="Times New Roman" w:cs="Times New Roman"/>
                <w:b/>
                <w:bCs/>
                <w:i/>
                <w:iCs/>
                <w:u w:val="single"/>
                <w14:ligatures w14:val="none"/>
              </w:rPr>
              <w:lastRenderedPageBreak/>
              <w:t>Artificial visitor attraction</w:t>
            </w:r>
          </w:p>
          <w:p w14:paraId="6B32368F" w14:textId="77777777" w:rsidR="008C4A61" w:rsidRPr="00D22CA9" w:rsidRDefault="008C4A61" w:rsidP="008C4A61">
            <w:pPr>
              <w:rPr>
                <w:rFonts w:ascii="Times New Roman" w:hAnsi="Times New Roman" w:cs="Times New Roman"/>
                <w14:ligatures w14:val="none"/>
              </w:rPr>
            </w:pPr>
          </w:p>
          <w:p w14:paraId="00640DBB" w14:textId="7777777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t>Sirigu women’s pottery and art</w:t>
            </w:r>
          </w:p>
          <w:p w14:paraId="196F6320" w14:textId="77777777" w:rsidR="008C4A61" w:rsidRPr="00D22CA9" w:rsidRDefault="008C4A61" w:rsidP="008C4A61">
            <w:pPr>
              <w:rPr>
                <w:rFonts w:ascii="Times New Roman" w:hAnsi="Times New Roman" w:cs="Times New Roman"/>
                <w:b/>
                <w:bCs/>
                <w14:ligatures w14:val="none"/>
              </w:rPr>
            </w:pPr>
          </w:p>
          <w:p w14:paraId="613A9233"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Basket weavers</w:t>
            </w:r>
          </w:p>
          <w:p w14:paraId="1F0792FD" w14:textId="77777777" w:rsidR="008C4A61" w:rsidRPr="00D22CA9" w:rsidRDefault="008C4A61" w:rsidP="007745FD">
            <w:pPr>
              <w:numPr>
                <w:ilvl w:val="0"/>
                <w:numId w:val="209"/>
              </w:numPr>
              <w:rPr>
                <w:rFonts w:ascii="Times New Roman" w:hAnsi="Times New Roman" w:cs="Times New Roman"/>
                <w:b/>
                <w:bCs/>
                <w14:ligatures w14:val="none"/>
              </w:rPr>
            </w:pPr>
            <w:r w:rsidRPr="00D22CA9">
              <w:rPr>
                <w:rFonts w:ascii="Times New Roman" w:hAnsi="Times New Roman" w:cs="Times New Roman"/>
                <w14:ligatures w14:val="none"/>
              </w:rPr>
              <w:t xml:space="preserve">Guesthouse </w:t>
            </w:r>
          </w:p>
          <w:p w14:paraId="009EC58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Managers</w:t>
            </w:r>
          </w:p>
          <w:p w14:paraId="660BDEA5"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Cleaners</w:t>
            </w:r>
          </w:p>
          <w:p w14:paraId="706958A6"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 xml:space="preserve">Pottery architects </w:t>
            </w:r>
          </w:p>
          <w:p w14:paraId="147AD583"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Transport owners</w:t>
            </w:r>
          </w:p>
          <w:p w14:paraId="475DCA25"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Clay suppliers</w:t>
            </w:r>
          </w:p>
          <w:p w14:paraId="7420D92F"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molders for pots</w:t>
            </w:r>
          </w:p>
          <w:p w14:paraId="2B38E7EC" w14:textId="77777777" w:rsidR="008C4A61" w:rsidRPr="00D22CA9" w:rsidRDefault="008C4A61" w:rsidP="007745FD">
            <w:pPr>
              <w:numPr>
                <w:ilvl w:val="0"/>
                <w:numId w:val="209"/>
              </w:numPr>
              <w:rPr>
                <w:rFonts w:ascii="Times New Roman" w:hAnsi="Times New Roman" w:cs="Times New Roman"/>
                <w14:ligatures w14:val="none"/>
              </w:rPr>
            </w:pPr>
            <w:r w:rsidRPr="00D22CA9">
              <w:rPr>
                <w:rFonts w:ascii="Times New Roman" w:hAnsi="Times New Roman" w:cs="Times New Roman"/>
                <w14:ligatures w14:val="none"/>
              </w:rPr>
              <w:t>shop owners</w:t>
            </w:r>
          </w:p>
          <w:p w14:paraId="41260859" w14:textId="77777777" w:rsidR="008C4A61" w:rsidRPr="00D22CA9" w:rsidRDefault="008C4A61" w:rsidP="008C4A61">
            <w:pPr>
              <w:rPr>
                <w:rFonts w:ascii="Times New Roman" w:hAnsi="Times New Roman" w:cs="Times New Roman"/>
                <w14:ligatures w14:val="none"/>
              </w:rPr>
            </w:pPr>
          </w:p>
        </w:tc>
        <w:tc>
          <w:tcPr>
            <w:tcW w:w="1377" w:type="dxa"/>
          </w:tcPr>
          <w:p w14:paraId="6B1B2056" w14:textId="77777777" w:rsidR="008C4A61" w:rsidRPr="00D22CA9" w:rsidRDefault="008C4A61" w:rsidP="008C4A61">
            <w:pPr>
              <w:rPr>
                <w:rFonts w:ascii="Times New Roman" w:hAnsi="Times New Roman" w:cs="Times New Roman"/>
                <w14:ligatures w14:val="none"/>
              </w:rPr>
            </w:pPr>
          </w:p>
        </w:tc>
        <w:tc>
          <w:tcPr>
            <w:tcW w:w="1548" w:type="dxa"/>
          </w:tcPr>
          <w:p w14:paraId="0AB47390" w14:textId="77777777" w:rsidR="008C4A61" w:rsidRPr="00D22CA9" w:rsidRDefault="008C4A61" w:rsidP="008C4A61">
            <w:pPr>
              <w:rPr>
                <w:rFonts w:ascii="Times New Roman" w:hAnsi="Times New Roman" w:cs="Times New Roman"/>
                <w14:ligatures w14:val="none"/>
              </w:rPr>
            </w:pPr>
          </w:p>
        </w:tc>
        <w:tc>
          <w:tcPr>
            <w:tcW w:w="1220" w:type="dxa"/>
          </w:tcPr>
          <w:p w14:paraId="47C21994" w14:textId="77777777" w:rsidR="008C4A61" w:rsidRPr="00D22CA9" w:rsidRDefault="008C4A61" w:rsidP="008C4A61">
            <w:pPr>
              <w:rPr>
                <w:rFonts w:ascii="Times New Roman" w:hAnsi="Times New Roman" w:cs="Times New Roman"/>
                <w14:ligatures w14:val="none"/>
              </w:rPr>
            </w:pPr>
          </w:p>
        </w:tc>
        <w:tc>
          <w:tcPr>
            <w:tcW w:w="1440" w:type="dxa"/>
          </w:tcPr>
          <w:p w14:paraId="7C5C1A6E" w14:textId="77777777" w:rsidR="008C4A61" w:rsidRPr="00D22CA9" w:rsidRDefault="008C4A61" w:rsidP="008C4A61">
            <w:pPr>
              <w:rPr>
                <w:rFonts w:ascii="Times New Roman" w:hAnsi="Times New Roman" w:cs="Times New Roman"/>
                <w14:ligatures w14:val="none"/>
              </w:rPr>
            </w:pPr>
          </w:p>
        </w:tc>
        <w:tc>
          <w:tcPr>
            <w:tcW w:w="1170" w:type="dxa"/>
          </w:tcPr>
          <w:p w14:paraId="746EDBBA" w14:textId="77777777" w:rsidR="008C4A61" w:rsidRPr="00D22CA9" w:rsidRDefault="008C4A61" w:rsidP="008C4A61">
            <w:pPr>
              <w:rPr>
                <w:rFonts w:ascii="Times New Roman" w:hAnsi="Times New Roman" w:cs="Times New Roman"/>
                <w14:ligatures w14:val="none"/>
              </w:rPr>
            </w:pPr>
          </w:p>
        </w:tc>
      </w:tr>
      <w:tr w:rsidR="007044EC" w:rsidRPr="00D22CA9" w14:paraId="36D5C788" w14:textId="77777777" w:rsidTr="00D22CA9">
        <w:tc>
          <w:tcPr>
            <w:tcW w:w="2060" w:type="dxa"/>
          </w:tcPr>
          <w:p w14:paraId="3271ACB2" w14:textId="7777777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t>Bolgatanga Basket Weavers.</w:t>
            </w:r>
          </w:p>
          <w:p w14:paraId="4DFAEA4D" w14:textId="77777777" w:rsidR="008C4A61" w:rsidRPr="00D22CA9" w:rsidRDefault="008C4A61" w:rsidP="008C4A61">
            <w:pPr>
              <w:rPr>
                <w:rFonts w:ascii="Times New Roman" w:hAnsi="Times New Roman" w:cs="Times New Roman"/>
                <w14:ligatures w14:val="none"/>
              </w:rPr>
            </w:pPr>
          </w:p>
          <w:p w14:paraId="2DFB6A4F"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Hat weavers</w:t>
            </w:r>
          </w:p>
          <w:p w14:paraId="212A267A"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Basket weavers</w:t>
            </w:r>
          </w:p>
          <w:p w14:paraId="6912DEA0"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Exporters</w:t>
            </w:r>
          </w:p>
          <w:p w14:paraId="13F384D5"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Middlemen</w:t>
            </w:r>
          </w:p>
          <w:p w14:paraId="003B97A7"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Smock weavers</w:t>
            </w:r>
          </w:p>
          <w:p w14:paraId="0935A4F5"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Tricycle drivers (moto-kings)</w:t>
            </w:r>
          </w:p>
          <w:p w14:paraId="6A0602D3"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Loading boys</w:t>
            </w:r>
          </w:p>
          <w:p w14:paraId="03A74D3C"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Hotel managers</w:t>
            </w:r>
          </w:p>
          <w:p w14:paraId="444AB344"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Food and beverage shops</w:t>
            </w:r>
          </w:p>
          <w:p w14:paraId="00CC0196"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Articulator drivers</w:t>
            </w:r>
          </w:p>
          <w:p w14:paraId="2D658EB7"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Sandals producers</w:t>
            </w:r>
          </w:p>
          <w:p w14:paraId="2C20D74D" w14:textId="77777777" w:rsidR="008C4A61" w:rsidRPr="00D22CA9" w:rsidRDefault="008C4A61" w:rsidP="007745FD">
            <w:pPr>
              <w:numPr>
                <w:ilvl w:val="0"/>
                <w:numId w:val="210"/>
              </w:numPr>
              <w:rPr>
                <w:rFonts w:ascii="Times New Roman" w:hAnsi="Times New Roman" w:cs="Times New Roman"/>
                <w14:ligatures w14:val="none"/>
              </w:rPr>
            </w:pPr>
            <w:r w:rsidRPr="00D22CA9">
              <w:rPr>
                <w:rFonts w:ascii="Times New Roman" w:hAnsi="Times New Roman" w:cs="Times New Roman"/>
                <w14:ligatures w14:val="none"/>
              </w:rPr>
              <w:t xml:space="preserve">Apprentices </w:t>
            </w:r>
          </w:p>
        </w:tc>
        <w:tc>
          <w:tcPr>
            <w:tcW w:w="1377" w:type="dxa"/>
          </w:tcPr>
          <w:p w14:paraId="02F07BA2" w14:textId="77777777" w:rsidR="008C4A61" w:rsidRPr="00D22CA9" w:rsidRDefault="008C4A61" w:rsidP="008C4A61">
            <w:pPr>
              <w:rPr>
                <w:rFonts w:ascii="Times New Roman" w:hAnsi="Times New Roman" w:cs="Times New Roman"/>
                <w14:ligatures w14:val="none"/>
              </w:rPr>
            </w:pPr>
          </w:p>
        </w:tc>
        <w:tc>
          <w:tcPr>
            <w:tcW w:w="1548" w:type="dxa"/>
          </w:tcPr>
          <w:p w14:paraId="5EC398BB" w14:textId="77777777" w:rsidR="008C4A61" w:rsidRPr="00D22CA9" w:rsidRDefault="008C4A61" w:rsidP="008C4A61">
            <w:pPr>
              <w:rPr>
                <w:rFonts w:ascii="Times New Roman" w:hAnsi="Times New Roman" w:cs="Times New Roman"/>
                <w14:ligatures w14:val="none"/>
              </w:rPr>
            </w:pPr>
          </w:p>
        </w:tc>
        <w:tc>
          <w:tcPr>
            <w:tcW w:w="1220" w:type="dxa"/>
          </w:tcPr>
          <w:p w14:paraId="10C719D7" w14:textId="77777777" w:rsidR="008C4A61" w:rsidRPr="00D22CA9" w:rsidRDefault="008C4A61" w:rsidP="008C4A61">
            <w:pPr>
              <w:rPr>
                <w:rFonts w:ascii="Times New Roman" w:hAnsi="Times New Roman" w:cs="Times New Roman"/>
                <w14:ligatures w14:val="none"/>
              </w:rPr>
            </w:pPr>
          </w:p>
        </w:tc>
        <w:tc>
          <w:tcPr>
            <w:tcW w:w="1440" w:type="dxa"/>
          </w:tcPr>
          <w:p w14:paraId="4136FC03" w14:textId="77777777" w:rsidR="008C4A61" w:rsidRPr="00D22CA9" w:rsidRDefault="008C4A61" w:rsidP="008C4A61">
            <w:pPr>
              <w:rPr>
                <w:rFonts w:ascii="Times New Roman" w:hAnsi="Times New Roman" w:cs="Times New Roman"/>
                <w14:ligatures w14:val="none"/>
              </w:rPr>
            </w:pPr>
          </w:p>
        </w:tc>
        <w:tc>
          <w:tcPr>
            <w:tcW w:w="1170" w:type="dxa"/>
          </w:tcPr>
          <w:p w14:paraId="756ECDB0" w14:textId="77777777" w:rsidR="008C4A61" w:rsidRPr="00D22CA9" w:rsidRDefault="008C4A61" w:rsidP="008C4A61">
            <w:pPr>
              <w:rPr>
                <w:rFonts w:ascii="Times New Roman" w:hAnsi="Times New Roman" w:cs="Times New Roman"/>
                <w14:ligatures w14:val="none"/>
              </w:rPr>
            </w:pPr>
          </w:p>
        </w:tc>
      </w:tr>
      <w:tr w:rsidR="008C4A61" w:rsidRPr="00D22CA9" w14:paraId="0D089027" w14:textId="77777777" w:rsidTr="00D22CA9">
        <w:tc>
          <w:tcPr>
            <w:tcW w:w="2060" w:type="dxa"/>
          </w:tcPr>
          <w:p w14:paraId="42548A24" w14:textId="77777777" w:rsidR="008C4A61" w:rsidRPr="00D22CA9" w:rsidRDefault="008C4A61" w:rsidP="008C4A61">
            <w:pPr>
              <w:rPr>
                <w:rFonts w:ascii="Times New Roman" w:hAnsi="Times New Roman" w:cs="Times New Roman"/>
                <w:b/>
                <w:bCs/>
                <w:i/>
                <w:iCs/>
                <w14:ligatures w14:val="none"/>
              </w:rPr>
            </w:pPr>
            <w:r w:rsidRPr="00D22CA9">
              <w:rPr>
                <w:rFonts w:ascii="Times New Roman" w:hAnsi="Times New Roman" w:cs="Times New Roman"/>
                <w:b/>
                <w:bCs/>
                <w:i/>
                <w:iCs/>
                <w14:ligatures w14:val="none"/>
              </w:rPr>
              <w:t>Event attractions</w:t>
            </w:r>
          </w:p>
          <w:p w14:paraId="404469D5" w14:textId="77777777" w:rsidR="008C4A61" w:rsidRPr="00D22CA9" w:rsidRDefault="008C4A61" w:rsidP="008C4A61">
            <w:pPr>
              <w:rPr>
                <w:rFonts w:ascii="Times New Roman" w:hAnsi="Times New Roman" w:cs="Times New Roman"/>
                <w:b/>
                <w:bCs/>
                <w:i/>
                <w:iCs/>
                <w14:ligatures w14:val="none"/>
              </w:rPr>
            </w:pPr>
          </w:p>
          <w:p w14:paraId="1B9CF9A8" w14:textId="77777777" w:rsidR="008C4A61" w:rsidRPr="00D22CA9" w:rsidRDefault="008C4A61" w:rsidP="007745FD">
            <w:pPr>
              <w:numPr>
                <w:ilvl w:val="0"/>
                <w:numId w:val="211"/>
              </w:numPr>
              <w:rPr>
                <w:rFonts w:ascii="Times New Roman" w:hAnsi="Times New Roman" w:cs="Times New Roman"/>
                <w:i/>
                <w:iCs/>
                <w14:ligatures w14:val="none"/>
              </w:rPr>
            </w:pPr>
            <w:r w:rsidRPr="00D22CA9">
              <w:rPr>
                <w:rFonts w:ascii="Times New Roman" w:hAnsi="Times New Roman" w:cs="Times New Roman"/>
                <w:i/>
                <w:iCs/>
                <w14:ligatures w14:val="none"/>
              </w:rPr>
              <w:t xml:space="preserve"> Table decorators</w:t>
            </w:r>
          </w:p>
          <w:p w14:paraId="70225D5F" w14:textId="77777777" w:rsidR="008C4A61" w:rsidRPr="00D22CA9" w:rsidRDefault="008C4A61" w:rsidP="007745FD">
            <w:pPr>
              <w:numPr>
                <w:ilvl w:val="0"/>
                <w:numId w:val="211"/>
              </w:numPr>
              <w:rPr>
                <w:rFonts w:ascii="Times New Roman" w:hAnsi="Times New Roman" w:cs="Times New Roman"/>
                <w:i/>
                <w:iCs/>
                <w14:ligatures w14:val="none"/>
              </w:rPr>
            </w:pPr>
            <w:r w:rsidRPr="00D22CA9">
              <w:rPr>
                <w:rFonts w:ascii="Times New Roman" w:hAnsi="Times New Roman" w:cs="Times New Roman"/>
                <w:i/>
                <w:iCs/>
                <w14:ligatures w14:val="none"/>
              </w:rPr>
              <w:t xml:space="preserve"> Cooks</w:t>
            </w:r>
          </w:p>
          <w:p w14:paraId="71650051" w14:textId="77777777" w:rsidR="008C4A61" w:rsidRPr="00D22CA9" w:rsidRDefault="008C4A61" w:rsidP="007745FD">
            <w:pPr>
              <w:numPr>
                <w:ilvl w:val="0"/>
                <w:numId w:val="211"/>
              </w:numPr>
              <w:rPr>
                <w:rFonts w:ascii="Times New Roman" w:hAnsi="Times New Roman" w:cs="Times New Roman"/>
                <w:i/>
                <w:iCs/>
                <w14:ligatures w14:val="none"/>
              </w:rPr>
            </w:pPr>
            <w:r w:rsidRPr="00D22CA9">
              <w:rPr>
                <w:rFonts w:ascii="Times New Roman" w:hAnsi="Times New Roman" w:cs="Times New Roman"/>
                <w:i/>
                <w:iCs/>
                <w14:ligatures w14:val="none"/>
              </w:rPr>
              <w:t>Electricians</w:t>
            </w:r>
          </w:p>
          <w:p w14:paraId="4ACA188A" w14:textId="77777777" w:rsidR="008C4A61" w:rsidRPr="00D22CA9" w:rsidRDefault="008C4A61" w:rsidP="007745FD">
            <w:pPr>
              <w:numPr>
                <w:ilvl w:val="0"/>
                <w:numId w:val="211"/>
              </w:numPr>
              <w:rPr>
                <w:rFonts w:ascii="Times New Roman" w:hAnsi="Times New Roman" w:cs="Times New Roman"/>
                <w:i/>
                <w:iCs/>
                <w14:ligatures w14:val="none"/>
              </w:rPr>
            </w:pPr>
            <w:r w:rsidRPr="00D22CA9">
              <w:rPr>
                <w:rFonts w:ascii="Times New Roman" w:hAnsi="Times New Roman" w:cs="Times New Roman"/>
                <w:i/>
                <w:iCs/>
                <w14:ligatures w14:val="none"/>
              </w:rPr>
              <w:t>Disc-jockeys</w:t>
            </w:r>
          </w:p>
          <w:p w14:paraId="461C3C60" w14:textId="77777777" w:rsidR="008C4A61" w:rsidRPr="00D22CA9" w:rsidRDefault="008C4A61" w:rsidP="008C4A61">
            <w:pPr>
              <w:rPr>
                <w:rFonts w:ascii="Times New Roman" w:hAnsi="Times New Roman" w:cs="Times New Roman"/>
                <w14:ligatures w14:val="none"/>
              </w:rPr>
            </w:pPr>
          </w:p>
        </w:tc>
        <w:tc>
          <w:tcPr>
            <w:tcW w:w="1377" w:type="dxa"/>
          </w:tcPr>
          <w:p w14:paraId="44450B56" w14:textId="77777777" w:rsidR="008C4A61" w:rsidRPr="00D22CA9" w:rsidRDefault="008C4A61" w:rsidP="008C4A61">
            <w:pPr>
              <w:rPr>
                <w:rFonts w:ascii="Times New Roman" w:hAnsi="Times New Roman" w:cs="Times New Roman"/>
                <w14:ligatures w14:val="none"/>
              </w:rPr>
            </w:pPr>
          </w:p>
        </w:tc>
        <w:tc>
          <w:tcPr>
            <w:tcW w:w="1548" w:type="dxa"/>
          </w:tcPr>
          <w:p w14:paraId="27D0C1A1" w14:textId="77777777" w:rsidR="008C4A61" w:rsidRPr="00D22CA9" w:rsidRDefault="008C4A61" w:rsidP="008C4A61">
            <w:pPr>
              <w:rPr>
                <w:rFonts w:ascii="Times New Roman" w:hAnsi="Times New Roman" w:cs="Times New Roman"/>
                <w14:ligatures w14:val="none"/>
              </w:rPr>
            </w:pPr>
          </w:p>
        </w:tc>
        <w:tc>
          <w:tcPr>
            <w:tcW w:w="1220" w:type="dxa"/>
          </w:tcPr>
          <w:p w14:paraId="0EA0F9BC" w14:textId="77777777" w:rsidR="008C4A61" w:rsidRPr="00D22CA9" w:rsidRDefault="008C4A61" w:rsidP="008C4A61">
            <w:pPr>
              <w:rPr>
                <w:rFonts w:ascii="Times New Roman" w:hAnsi="Times New Roman" w:cs="Times New Roman"/>
                <w14:ligatures w14:val="none"/>
              </w:rPr>
            </w:pPr>
          </w:p>
        </w:tc>
        <w:tc>
          <w:tcPr>
            <w:tcW w:w="1440" w:type="dxa"/>
          </w:tcPr>
          <w:p w14:paraId="50995645" w14:textId="77777777" w:rsidR="008C4A61" w:rsidRPr="00D22CA9" w:rsidRDefault="008C4A61" w:rsidP="008C4A61">
            <w:pPr>
              <w:rPr>
                <w:rFonts w:ascii="Times New Roman" w:hAnsi="Times New Roman" w:cs="Times New Roman"/>
                <w14:ligatures w14:val="none"/>
              </w:rPr>
            </w:pPr>
          </w:p>
        </w:tc>
        <w:tc>
          <w:tcPr>
            <w:tcW w:w="1170" w:type="dxa"/>
          </w:tcPr>
          <w:p w14:paraId="258F7F04" w14:textId="77777777" w:rsidR="008C4A61" w:rsidRPr="00D22CA9" w:rsidRDefault="008C4A61" w:rsidP="008C4A61">
            <w:pPr>
              <w:rPr>
                <w:rFonts w:ascii="Times New Roman" w:hAnsi="Times New Roman" w:cs="Times New Roman"/>
                <w14:ligatures w14:val="none"/>
              </w:rPr>
            </w:pPr>
          </w:p>
        </w:tc>
      </w:tr>
    </w:tbl>
    <w:p w14:paraId="2EEF01BA" w14:textId="5CDA002D" w:rsidR="008C4A61" w:rsidRPr="003C40FC" w:rsidRDefault="008C4A61" w:rsidP="007745FD">
      <w:pPr>
        <w:numPr>
          <w:ilvl w:val="0"/>
          <w:numId w:val="224"/>
        </w:numPr>
        <w:spacing w:line="480" w:lineRule="auto"/>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Please rank the following coping strategies used in tourism accommodation in relation </w:t>
      </w:r>
      <w:r w:rsidR="003630D3" w:rsidRPr="003C40FC">
        <w:rPr>
          <w:rFonts w:ascii="Times New Roman" w:hAnsi="Times New Roman" w:cs="Times New Roman"/>
          <w:kern w:val="0"/>
          <w:sz w:val="24"/>
          <w:szCs w:val="24"/>
          <w14:ligatures w14:val="none"/>
        </w:rPr>
        <w:t>to Covid</w:t>
      </w:r>
      <w:r w:rsidRPr="003C40FC">
        <w:rPr>
          <w:rFonts w:ascii="Times New Roman" w:hAnsi="Times New Roman" w:cs="Times New Roman"/>
          <w:kern w:val="0"/>
          <w:sz w:val="24"/>
          <w:szCs w:val="24"/>
          <w14:ligatures w14:val="none"/>
        </w:rPr>
        <w:t>-19 pandemic.</w:t>
      </w:r>
    </w:p>
    <w:tbl>
      <w:tblPr>
        <w:tblStyle w:val="TableGrid4"/>
        <w:tblW w:w="8635" w:type="dxa"/>
        <w:tblLook w:val="04A0" w:firstRow="1" w:lastRow="0" w:firstColumn="1" w:lastColumn="0" w:noHBand="0" w:noVBand="1"/>
      </w:tblPr>
      <w:tblGrid>
        <w:gridCol w:w="2214"/>
        <w:gridCol w:w="1206"/>
        <w:gridCol w:w="1249"/>
        <w:gridCol w:w="1321"/>
        <w:gridCol w:w="1512"/>
        <w:gridCol w:w="1133"/>
      </w:tblGrid>
      <w:tr w:rsidR="007044EC" w:rsidRPr="00D22CA9" w14:paraId="3DE6BE1C" w14:textId="77777777" w:rsidTr="00D22CA9">
        <w:tc>
          <w:tcPr>
            <w:tcW w:w="2363" w:type="dxa"/>
          </w:tcPr>
          <w:p w14:paraId="22221271" w14:textId="77777777" w:rsidR="008C4A61" w:rsidRPr="00D22CA9" w:rsidRDefault="008C4A61" w:rsidP="008C4A61">
            <w:pPr>
              <w:rPr>
                <w:rFonts w:ascii="Times New Roman" w:hAnsi="Times New Roman" w:cs="Times New Roman"/>
                <w14:ligatures w14:val="none"/>
              </w:rPr>
            </w:pPr>
            <w:bookmarkStart w:id="499" w:name="_Hlk105010954"/>
            <w:r w:rsidRPr="00D22CA9">
              <w:rPr>
                <w:rFonts w:ascii="Times New Roman" w:hAnsi="Times New Roman" w:cs="Times New Roman"/>
                <w14:ligatures w14:val="none"/>
              </w:rPr>
              <w:t xml:space="preserve">TOURISM STAKEHOLDERS </w:t>
            </w:r>
          </w:p>
        </w:tc>
        <w:tc>
          <w:tcPr>
            <w:tcW w:w="6272" w:type="dxa"/>
            <w:gridSpan w:val="5"/>
          </w:tcPr>
          <w:p w14:paraId="102A32A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RESILIENCE STRATEGIES FOR UNSYSTEMATIC RISK</w:t>
            </w:r>
          </w:p>
        </w:tc>
      </w:tr>
      <w:tr w:rsidR="007044EC" w:rsidRPr="00D22CA9" w14:paraId="44DA6381" w14:textId="77777777" w:rsidTr="00D22CA9">
        <w:tc>
          <w:tcPr>
            <w:tcW w:w="2363" w:type="dxa"/>
          </w:tcPr>
          <w:p w14:paraId="581818E7" w14:textId="77777777" w:rsidR="008C4A61" w:rsidRPr="00D22CA9" w:rsidRDefault="008C4A61" w:rsidP="008C4A61">
            <w:pPr>
              <w:rPr>
                <w:rFonts w:ascii="Times New Roman" w:hAnsi="Times New Roman" w:cs="Times New Roman"/>
                <w14:ligatures w14:val="none"/>
              </w:rPr>
            </w:pPr>
          </w:p>
        </w:tc>
        <w:tc>
          <w:tcPr>
            <w:tcW w:w="1206" w:type="dxa"/>
          </w:tcPr>
          <w:p w14:paraId="2F8042D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1.</w:t>
            </w:r>
          </w:p>
          <w:p w14:paraId="6691F62B"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Increasing the level of security</w:t>
            </w:r>
          </w:p>
        </w:tc>
        <w:tc>
          <w:tcPr>
            <w:tcW w:w="1328" w:type="dxa"/>
          </w:tcPr>
          <w:p w14:paraId="089DC051"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2</w:t>
            </w:r>
          </w:p>
          <w:p w14:paraId="26E79E19"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 xml:space="preserve">Online marketing </w:t>
            </w:r>
          </w:p>
        </w:tc>
        <w:tc>
          <w:tcPr>
            <w:tcW w:w="1345" w:type="dxa"/>
          </w:tcPr>
          <w:p w14:paraId="1EA8E12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3.</w:t>
            </w:r>
          </w:p>
          <w:p w14:paraId="4FD348BF"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 xml:space="preserve">Subsidizing the cost per bed </w:t>
            </w:r>
          </w:p>
        </w:tc>
        <w:tc>
          <w:tcPr>
            <w:tcW w:w="1512" w:type="dxa"/>
          </w:tcPr>
          <w:p w14:paraId="779AB993"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4</w:t>
            </w:r>
            <w:r w:rsidRPr="00D22CA9">
              <w:rPr>
                <w:rFonts w:ascii="Times New Roman" w:hAnsi="Times New Roman" w:cs="Times New Roman"/>
                <w:b/>
                <w:bCs/>
                <w14:ligatures w14:val="none"/>
              </w:rPr>
              <w:t xml:space="preserve"> standardizing the food and eatery products in the hotel</w:t>
            </w:r>
          </w:p>
        </w:tc>
        <w:tc>
          <w:tcPr>
            <w:tcW w:w="881" w:type="dxa"/>
          </w:tcPr>
          <w:p w14:paraId="05CE35B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5</w:t>
            </w:r>
          </w:p>
          <w:p w14:paraId="52EF63F4"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Credit facility from a bank</w:t>
            </w:r>
          </w:p>
        </w:tc>
      </w:tr>
      <w:bookmarkEnd w:id="499"/>
      <w:tr w:rsidR="007044EC" w:rsidRPr="00D22CA9" w14:paraId="58311765" w14:textId="77777777" w:rsidTr="00D22CA9">
        <w:tc>
          <w:tcPr>
            <w:tcW w:w="2363" w:type="dxa"/>
          </w:tcPr>
          <w:p w14:paraId="092819DE"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1= High 2= very high 3= moderate </w:t>
            </w:r>
          </w:p>
          <w:p w14:paraId="6275107F"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4= Low 5= very low</w:t>
            </w:r>
          </w:p>
        </w:tc>
        <w:tc>
          <w:tcPr>
            <w:tcW w:w="1206" w:type="dxa"/>
          </w:tcPr>
          <w:p w14:paraId="4006B07A"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328" w:type="dxa"/>
          </w:tcPr>
          <w:p w14:paraId="5BAD1814" w14:textId="66509843"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345" w:type="dxa"/>
          </w:tcPr>
          <w:p w14:paraId="1A81965A" w14:textId="4E208D5B"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512" w:type="dxa"/>
          </w:tcPr>
          <w:p w14:paraId="7871C16D" w14:textId="277343DB"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881" w:type="dxa"/>
          </w:tcPr>
          <w:p w14:paraId="3F165E6B" w14:textId="034FCCDF"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r>
      <w:tr w:rsidR="008C4A61" w:rsidRPr="00D22CA9" w14:paraId="48EBED4C" w14:textId="77777777" w:rsidTr="00D22CA9">
        <w:tc>
          <w:tcPr>
            <w:tcW w:w="2363" w:type="dxa"/>
          </w:tcPr>
          <w:p w14:paraId="6E5B6670" w14:textId="77777777" w:rsidR="008C4A61" w:rsidRPr="00D22CA9" w:rsidRDefault="008C4A61" w:rsidP="008C4A61">
            <w:pPr>
              <w:rPr>
                <w:rFonts w:ascii="Times New Roman" w:hAnsi="Times New Roman" w:cs="Times New Roman"/>
                <w14:ligatures w14:val="none"/>
              </w:rPr>
            </w:pPr>
          </w:p>
          <w:p w14:paraId="4375D458"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Accommodation</w:t>
            </w:r>
          </w:p>
          <w:p w14:paraId="1A5FFEF9"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14:ligatures w14:val="none"/>
              </w:rPr>
              <w:t xml:space="preserve">       </w:t>
            </w:r>
            <w:r w:rsidRPr="00D22CA9">
              <w:rPr>
                <w:rFonts w:ascii="Times New Roman" w:hAnsi="Times New Roman" w:cs="Times New Roman"/>
                <w:u w:val="single"/>
                <w14:ligatures w14:val="none"/>
              </w:rPr>
              <w:t>One Star Hotel</w:t>
            </w:r>
          </w:p>
          <w:p w14:paraId="6FC5697A"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Caterers</w:t>
            </w:r>
          </w:p>
          <w:p w14:paraId="036C510E"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Security</w:t>
            </w:r>
          </w:p>
          <w:p w14:paraId="6D6E3091"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Waiters</w:t>
            </w:r>
          </w:p>
          <w:p w14:paraId="374A2A81"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Cleaners</w:t>
            </w:r>
          </w:p>
          <w:p w14:paraId="334D6C35"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Hotel managers</w:t>
            </w:r>
          </w:p>
          <w:p w14:paraId="3C3D02D3"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Bus drivers</w:t>
            </w:r>
          </w:p>
          <w:p w14:paraId="0BA21CC4"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Gym instructors</w:t>
            </w:r>
          </w:p>
          <w:p w14:paraId="653642F3"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Technicians</w:t>
            </w:r>
          </w:p>
          <w:p w14:paraId="6DB34382"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 xml:space="preserve">Tourists </w:t>
            </w:r>
          </w:p>
          <w:p w14:paraId="1131CD43"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 xml:space="preserve">Neighboring residents </w:t>
            </w:r>
          </w:p>
          <w:p w14:paraId="3E9C40B5" w14:textId="77777777" w:rsidR="008C4A61" w:rsidRPr="00D22CA9" w:rsidRDefault="008C4A61" w:rsidP="007745FD">
            <w:pPr>
              <w:numPr>
                <w:ilvl w:val="0"/>
                <w:numId w:val="212"/>
              </w:numPr>
              <w:rPr>
                <w:rFonts w:ascii="Times New Roman" w:hAnsi="Times New Roman" w:cs="Times New Roman"/>
                <w14:ligatures w14:val="none"/>
              </w:rPr>
            </w:pPr>
            <w:r w:rsidRPr="00D22CA9">
              <w:rPr>
                <w:rFonts w:ascii="Times New Roman" w:hAnsi="Times New Roman" w:cs="Times New Roman"/>
                <w14:ligatures w14:val="none"/>
              </w:rPr>
              <w:t>Chefs (meat roaster)</w:t>
            </w:r>
          </w:p>
          <w:p w14:paraId="0B6B3088" w14:textId="77777777" w:rsidR="008C4A61" w:rsidRPr="00D22CA9" w:rsidRDefault="008C4A61" w:rsidP="008C4A61">
            <w:pPr>
              <w:rPr>
                <w:rFonts w:ascii="Times New Roman" w:hAnsi="Times New Roman" w:cs="Times New Roman"/>
                <w14:ligatures w14:val="none"/>
              </w:rPr>
            </w:pPr>
          </w:p>
          <w:p w14:paraId="2A317D8A" w14:textId="77777777" w:rsidR="008C4A61" w:rsidRPr="00D22CA9" w:rsidRDefault="008C4A61" w:rsidP="008C4A61">
            <w:pPr>
              <w:rPr>
                <w:rFonts w:ascii="Times New Roman" w:hAnsi="Times New Roman" w:cs="Times New Roman"/>
                <w:i/>
                <w:iCs/>
                <w:u w:val="single"/>
                <w14:ligatures w14:val="none"/>
              </w:rPr>
            </w:pPr>
            <w:r w:rsidRPr="00D22CA9">
              <w:rPr>
                <w:rFonts w:ascii="Times New Roman" w:hAnsi="Times New Roman" w:cs="Times New Roman"/>
                <w:i/>
                <w:iCs/>
                <w:u w:val="single"/>
                <w14:ligatures w14:val="none"/>
              </w:rPr>
              <w:t>Guesthouse</w:t>
            </w:r>
          </w:p>
          <w:p w14:paraId="47A9F072"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Security</w:t>
            </w:r>
          </w:p>
          <w:p w14:paraId="5D7A3308"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Guesthouse managers</w:t>
            </w:r>
          </w:p>
          <w:p w14:paraId="3404B025"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Receptionists</w:t>
            </w:r>
          </w:p>
          <w:p w14:paraId="32E6470C"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Drivers</w:t>
            </w:r>
          </w:p>
          <w:p w14:paraId="47405566"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Cooks</w:t>
            </w:r>
          </w:p>
          <w:p w14:paraId="0A19132F" w14:textId="77777777" w:rsidR="008C4A61" w:rsidRPr="00D22CA9" w:rsidRDefault="008C4A61" w:rsidP="007745FD">
            <w:pPr>
              <w:numPr>
                <w:ilvl w:val="0"/>
                <w:numId w:val="213"/>
              </w:numPr>
              <w:rPr>
                <w:rFonts w:ascii="Times New Roman" w:hAnsi="Times New Roman" w:cs="Times New Roman"/>
                <w:i/>
                <w:iCs/>
                <w14:ligatures w14:val="none"/>
              </w:rPr>
            </w:pPr>
            <w:r w:rsidRPr="00D22CA9">
              <w:rPr>
                <w:rFonts w:ascii="Times New Roman" w:hAnsi="Times New Roman" w:cs="Times New Roman"/>
                <w:i/>
                <w:iCs/>
                <w14:ligatures w14:val="none"/>
              </w:rPr>
              <w:t>Tourists</w:t>
            </w:r>
          </w:p>
          <w:p w14:paraId="7F019F7A" w14:textId="7777777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t xml:space="preserve"> Nonpaying   </w:t>
            </w:r>
            <w:r w:rsidRPr="00D22CA9">
              <w:rPr>
                <w:rFonts w:ascii="Times New Roman" w:hAnsi="Times New Roman" w:cs="Times New Roman"/>
                <w:i/>
                <w:iCs/>
                <w:u w:val="single"/>
                <w14:ligatures w14:val="none"/>
              </w:rPr>
              <w:t>accommodation</w:t>
            </w:r>
          </w:p>
          <w:p w14:paraId="7C500E5E" w14:textId="77777777" w:rsidR="008C4A61" w:rsidRPr="00D22CA9" w:rsidRDefault="008C4A61" w:rsidP="007745FD">
            <w:pPr>
              <w:numPr>
                <w:ilvl w:val="0"/>
                <w:numId w:val="214"/>
              </w:numPr>
              <w:rPr>
                <w:rFonts w:ascii="Times New Roman" w:hAnsi="Times New Roman" w:cs="Times New Roman"/>
                <w14:ligatures w14:val="none"/>
              </w:rPr>
            </w:pPr>
            <w:r w:rsidRPr="00D22CA9">
              <w:rPr>
                <w:rFonts w:ascii="Times New Roman" w:hAnsi="Times New Roman" w:cs="Times New Roman"/>
                <w14:ligatures w14:val="none"/>
              </w:rPr>
              <w:t>Home owners</w:t>
            </w:r>
          </w:p>
          <w:p w14:paraId="26442084" w14:textId="77777777" w:rsidR="008C4A61" w:rsidRPr="00D22CA9" w:rsidRDefault="008C4A61" w:rsidP="007745FD">
            <w:pPr>
              <w:numPr>
                <w:ilvl w:val="0"/>
                <w:numId w:val="214"/>
              </w:numPr>
              <w:rPr>
                <w:rFonts w:ascii="Times New Roman" w:hAnsi="Times New Roman" w:cs="Times New Roman"/>
                <w14:ligatures w14:val="none"/>
              </w:rPr>
            </w:pPr>
            <w:r w:rsidRPr="00D22CA9">
              <w:rPr>
                <w:rFonts w:ascii="Times New Roman" w:hAnsi="Times New Roman" w:cs="Times New Roman"/>
                <w14:ligatures w14:val="none"/>
              </w:rPr>
              <w:t>Caretaker</w:t>
            </w:r>
          </w:p>
          <w:p w14:paraId="1EA01EE1" w14:textId="77777777" w:rsidR="008C4A61" w:rsidRPr="00D22CA9" w:rsidRDefault="008C4A61" w:rsidP="007745FD">
            <w:pPr>
              <w:numPr>
                <w:ilvl w:val="0"/>
                <w:numId w:val="214"/>
              </w:numPr>
              <w:rPr>
                <w:rFonts w:ascii="Times New Roman" w:hAnsi="Times New Roman" w:cs="Times New Roman"/>
                <w14:ligatures w14:val="none"/>
              </w:rPr>
            </w:pPr>
            <w:r w:rsidRPr="00D22CA9">
              <w:rPr>
                <w:rFonts w:ascii="Times New Roman" w:hAnsi="Times New Roman" w:cs="Times New Roman"/>
                <w14:ligatures w14:val="none"/>
              </w:rPr>
              <w:t>Tourists</w:t>
            </w:r>
          </w:p>
        </w:tc>
        <w:tc>
          <w:tcPr>
            <w:tcW w:w="1206" w:type="dxa"/>
          </w:tcPr>
          <w:p w14:paraId="7FCD56AE" w14:textId="77777777" w:rsidR="008C4A61" w:rsidRPr="00D22CA9" w:rsidRDefault="008C4A61" w:rsidP="008C4A61">
            <w:pPr>
              <w:rPr>
                <w:rFonts w:ascii="Times New Roman" w:hAnsi="Times New Roman" w:cs="Times New Roman"/>
                <w14:ligatures w14:val="none"/>
              </w:rPr>
            </w:pPr>
          </w:p>
        </w:tc>
        <w:tc>
          <w:tcPr>
            <w:tcW w:w="1328" w:type="dxa"/>
          </w:tcPr>
          <w:p w14:paraId="03835337" w14:textId="77777777" w:rsidR="008C4A61" w:rsidRPr="00D22CA9" w:rsidRDefault="008C4A61" w:rsidP="008C4A61">
            <w:pPr>
              <w:rPr>
                <w:rFonts w:ascii="Times New Roman" w:hAnsi="Times New Roman" w:cs="Times New Roman"/>
                <w14:ligatures w14:val="none"/>
              </w:rPr>
            </w:pPr>
          </w:p>
        </w:tc>
        <w:tc>
          <w:tcPr>
            <w:tcW w:w="1345" w:type="dxa"/>
          </w:tcPr>
          <w:p w14:paraId="601C1E26" w14:textId="77777777" w:rsidR="008C4A61" w:rsidRPr="00D22CA9" w:rsidRDefault="008C4A61" w:rsidP="008C4A61">
            <w:pPr>
              <w:rPr>
                <w:rFonts w:ascii="Times New Roman" w:hAnsi="Times New Roman" w:cs="Times New Roman"/>
                <w14:ligatures w14:val="none"/>
              </w:rPr>
            </w:pPr>
          </w:p>
        </w:tc>
        <w:tc>
          <w:tcPr>
            <w:tcW w:w="1512" w:type="dxa"/>
          </w:tcPr>
          <w:p w14:paraId="31BD8859" w14:textId="77777777" w:rsidR="008C4A61" w:rsidRPr="00D22CA9" w:rsidRDefault="008C4A61" w:rsidP="008C4A61">
            <w:pPr>
              <w:rPr>
                <w:rFonts w:ascii="Times New Roman" w:hAnsi="Times New Roman" w:cs="Times New Roman"/>
                <w14:ligatures w14:val="none"/>
              </w:rPr>
            </w:pPr>
          </w:p>
        </w:tc>
        <w:tc>
          <w:tcPr>
            <w:tcW w:w="881" w:type="dxa"/>
          </w:tcPr>
          <w:p w14:paraId="4F24916D" w14:textId="77777777" w:rsidR="008C4A61" w:rsidRPr="00D22CA9" w:rsidRDefault="008C4A61" w:rsidP="008C4A61">
            <w:pPr>
              <w:rPr>
                <w:rFonts w:ascii="Times New Roman" w:hAnsi="Times New Roman" w:cs="Times New Roman"/>
                <w14:ligatures w14:val="none"/>
              </w:rPr>
            </w:pPr>
          </w:p>
        </w:tc>
      </w:tr>
    </w:tbl>
    <w:p w14:paraId="1DFB4943" w14:textId="77777777" w:rsidR="008C4A61" w:rsidRDefault="008C4A61" w:rsidP="008C4A61">
      <w:pPr>
        <w:rPr>
          <w:rFonts w:ascii="Times New Roman" w:hAnsi="Times New Roman" w:cs="Times New Roman"/>
          <w:kern w:val="0"/>
          <w:sz w:val="24"/>
          <w:szCs w:val="24"/>
          <w14:ligatures w14:val="none"/>
        </w:rPr>
      </w:pPr>
    </w:p>
    <w:p w14:paraId="00399F27" w14:textId="77777777" w:rsidR="00D22CA9" w:rsidRDefault="00D22CA9" w:rsidP="008C4A61">
      <w:pPr>
        <w:rPr>
          <w:rFonts w:ascii="Times New Roman" w:hAnsi="Times New Roman" w:cs="Times New Roman"/>
          <w:kern w:val="0"/>
          <w:sz w:val="24"/>
          <w:szCs w:val="24"/>
          <w14:ligatures w14:val="none"/>
        </w:rPr>
      </w:pPr>
    </w:p>
    <w:p w14:paraId="083677DD" w14:textId="77777777" w:rsidR="00D22CA9" w:rsidRPr="003C40FC" w:rsidRDefault="00D22CA9" w:rsidP="008C4A61">
      <w:pPr>
        <w:rPr>
          <w:rFonts w:ascii="Times New Roman" w:hAnsi="Times New Roman" w:cs="Times New Roman"/>
          <w:kern w:val="0"/>
          <w:sz w:val="24"/>
          <w:szCs w:val="24"/>
          <w14:ligatures w14:val="none"/>
        </w:rPr>
      </w:pPr>
    </w:p>
    <w:p w14:paraId="4C366236"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Which of the following coping strategies were used in the tourism transport to curb the impact of the Covid-19 pandemic? kindly rank them</w:t>
      </w:r>
    </w:p>
    <w:tbl>
      <w:tblPr>
        <w:tblStyle w:val="TableGrid4"/>
        <w:tblW w:w="8545" w:type="dxa"/>
        <w:tblLook w:val="04A0" w:firstRow="1" w:lastRow="0" w:firstColumn="1" w:lastColumn="0" w:noHBand="0" w:noVBand="1"/>
      </w:tblPr>
      <w:tblGrid>
        <w:gridCol w:w="2457"/>
        <w:gridCol w:w="1182"/>
        <w:gridCol w:w="1249"/>
        <w:gridCol w:w="1295"/>
        <w:gridCol w:w="1229"/>
        <w:gridCol w:w="1133"/>
      </w:tblGrid>
      <w:tr w:rsidR="007044EC" w:rsidRPr="00D22CA9" w14:paraId="7B9A16A3" w14:textId="77777777" w:rsidTr="00D22CA9">
        <w:tc>
          <w:tcPr>
            <w:tcW w:w="2457" w:type="dxa"/>
          </w:tcPr>
          <w:p w14:paraId="5D62876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TOURISM STAKEHOLDERS </w:t>
            </w:r>
          </w:p>
        </w:tc>
        <w:tc>
          <w:tcPr>
            <w:tcW w:w="6088" w:type="dxa"/>
            <w:gridSpan w:val="5"/>
          </w:tcPr>
          <w:p w14:paraId="27F1A02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RESILIENCE STRATEGIES TO UNSYSTEMATIC RISK</w:t>
            </w:r>
          </w:p>
        </w:tc>
      </w:tr>
      <w:tr w:rsidR="007044EC" w:rsidRPr="00D22CA9" w14:paraId="4D1D2CFA" w14:textId="77777777" w:rsidTr="00D22CA9">
        <w:tc>
          <w:tcPr>
            <w:tcW w:w="2457" w:type="dxa"/>
          </w:tcPr>
          <w:p w14:paraId="616371EF" w14:textId="77777777" w:rsidR="008C4A61" w:rsidRPr="00D22CA9" w:rsidRDefault="008C4A61" w:rsidP="008C4A61">
            <w:pPr>
              <w:rPr>
                <w:rFonts w:ascii="Times New Roman" w:hAnsi="Times New Roman" w:cs="Times New Roman"/>
                <w14:ligatures w14:val="none"/>
              </w:rPr>
            </w:pPr>
          </w:p>
        </w:tc>
        <w:tc>
          <w:tcPr>
            <w:tcW w:w="1182" w:type="dxa"/>
          </w:tcPr>
          <w:p w14:paraId="3F16CE71"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1</w:t>
            </w:r>
          </w:p>
          <w:p w14:paraId="68FA9F1D"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Reduction of fairs</w:t>
            </w:r>
          </w:p>
        </w:tc>
        <w:tc>
          <w:tcPr>
            <w:tcW w:w="1249" w:type="dxa"/>
          </w:tcPr>
          <w:p w14:paraId="71B7021C"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2</w:t>
            </w:r>
          </w:p>
          <w:p w14:paraId="14D8DF90"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Improved Sanitation</w:t>
            </w:r>
          </w:p>
        </w:tc>
        <w:tc>
          <w:tcPr>
            <w:tcW w:w="1295" w:type="dxa"/>
          </w:tcPr>
          <w:p w14:paraId="5F0566A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3</w:t>
            </w:r>
          </w:p>
          <w:p w14:paraId="6D4048F1"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Improved Security</w:t>
            </w:r>
          </w:p>
        </w:tc>
        <w:tc>
          <w:tcPr>
            <w:tcW w:w="1229" w:type="dxa"/>
          </w:tcPr>
          <w:p w14:paraId="563B46CD"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Resilience strategy 4</w:t>
            </w:r>
          </w:p>
          <w:p w14:paraId="3B180D0D"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Improved human relation</w:t>
            </w:r>
          </w:p>
          <w:p w14:paraId="24B978C0" w14:textId="77777777" w:rsidR="008C4A61" w:rsidRPr="00D22CA9" w:rsidRDefault="008C4A61" w:rsidP="008C4A61">
            <w:pPr>
              <w:rPr>
                <w:rFonts w:ascii="Times New Roman" w:hAnsi="Times New Roman" w:cs="Times New Roman"/>
                <w14:ligatures w14:val="none"/>
              </w:rPr>
            </w:pPr>
          </w:p>
          <w:p w14:paraId="7A5A2D19"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w:t>
            </w:r>
          </w:p>
        </w:tc>
        <w:tc>
          <w:tcPr>
            <w:tcW w:w="1133" w:type="dxa"/>
          </w:tcPr>
          <w:p w14:paraId="7080FFA1"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Resilience strategy 5 </w:t>
            </w:r>
          </w:p>
          <w:p w14:paraId="1FDBC4E4"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Home delivery of food.</w:t>
            </w:r>
          </w:p>
        </w:tc>
      </w:tr>
      <w:tr w:rsidR="007044EC" w:rsidRPr="00D22CA9" w14:paraId="6D7EAA27" w14:textId="77777777" w:rsidTr="00D22CA9">
        <w:tc>
          <w:tcPr>
            <w:tcW w:w="2457" w:type="dxa"/>
          </w:tcPr>
          <w:p w14:paraId="73535DF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1= High 2= very high 3= moderate </w:t>
            </w:r>
          </w:p>
          <w:p w14:paraId="6048C331"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4= Low 5= very low</w:t>
            </w:r>
          </w:p>
        </w:tc>
        <w:tc>
          <w:tcPr>
            <w:tcW w:w="1182" w:type="dxa"/>
          </w:tcPr>
          <w:p w14:paraId="62750F62" w14:textId="4E65C048"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249" w:type="dxa"/>
          </w:tcPr>
          <w:p w14:paraId="3FDC019C" w14:textId="1EF2F2F0"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295" w:type="dxa"/>
          </w:tcPr>
          <w:p w14:paraId="7636A3CC"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1, 2, 3,4,5</w:t>
            </w:r>
          </w:p>
        </w:tc>
        <w:tc>
          <w:tcPr>
            <w:tcW w:w="1229" w:type="dxa"/>
          </w:tcPr>
          <w:p w14:paraId="2936B90E"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c>
          <w:tcPr>
            <w:tcW w:w="1133" w:type="dxa"/>
          </w:tcPr>
          <w:p w14:paraId="33660FF3" w14:textId="0867E619"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1, 2, 3,4,5</w:t>
            </w:r>
          </w:p>
        </w:tc>
      </w:tr>
      <w:tr w:rsidR="007044EC" w:rsidRPr="00D22CA9" w14:paraId="781EC607" w14:textId="77777777" w:rsidTr="00D22CA9">
        <w:tc>
          <w:tcPr>
            <w:tcW w:w="2457" w:type="dxa"/>
          </w:tcPr>
          <w:p w14:paraId="2F5281F2" w14:textId="77777777" w:rsidR="008C4A61" w:rsidRPr="00D22CA9" w:rsidRDefault="008C4A61" w:rsidP="008C4A61">
            <w:pPr>
              <w:rPr>
                <w:rFonts w:ascii="Times New Roman" w:hAnsi="Times New Roman" w:cs="Times New Roman"/>
                <w14:ligatures w14:val="none"/>
              </w:rPr>
            </w:pPr>
          </w:p>
          <w:p w14:paraId="0B4FEA6C" w14:textId="77777777" w:rsidR="008C4A61" w:rsidRPr="00D22CA9" w:rsidRDefault="008C4A61" w:rsidP="008C4A61">
            <w:pPr>
              <w:rPr>
                <w:rFonts w:ascii="Times New Roman" w:hAnsi="Times New Roman" w:cs="Times New Roman"/>
                <w:b/>
                <w:bCs/>
                <w14:ligatures w14:val="none"/>
              </w:rPr>
            </w:pPr>
            <w:r w:rsidRPr="00D22CA9">
              <w:rPr>
                <w:rFonts w:ascii="Times New Roman" w:hAnsi="Times New Roman" w:cs="Times New Roman"/>
                <w:b/>
                <w:bCs/>
                <w14:ligatures w14:val="none"/>
              </w:rPr>
              <w:t xml:space="preserve">TRANSPORT </w:t>
            </w:r>
          </w:p>
          <w:p w14:paraId="13E0EBF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w:t>
            </w:r>
          </w:p>
          <w:p w14:paraId="36C9BF3F"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u w:val="single"/>
                <w14:ligatures w14:val="none"/>
              </w:rPr>
              <w:t>BUS TERMINAL</w:t>
            </w:r>
          </w:p>
          <w:p w14:paraId="74BA9D2A" w14:textId="77777777" w:rsidR="008C4A61" w:rsidRPr="00D22CA9" w:rsidRDefault="008C4A61" w:rsidP="008C4A61">
            <w:pPr>
              <w:rPr>
                <w:rFonts w:ascii="Times New Roman" w:hAnsi="Times New Roman" w:cs="Times New Roman"/>
                <w:u w:val="single"/>
                <w14:ligatures w14:val="none"/>
              </w:rPr>
            </w:pPr>
          </w:p>
          <w:p w14:paraId="362C46D3" w14:textId="77777777" w:rsidR="008C4A61" w:rsidRPr="00D22CA9" w:rsidRDefault="008C4A61" w:rsidP="008C4A61">
            <w:pPr>
              <w:rPr>
                <w:rFonts w:ascii="Times New Roman" w:hAnsi="Times New Roman" w:cs="Times New Roman"/>
                <w:u w:val="single"/>
                <w14:ligatures w14:val="none"/>
              </w:rPr>
            </w:pPr>
            <w:r w:rsidRPr="00D22CA9">
              <w:rPr>
                <w:rFonts w:ascii="Times New Roman" w:hAnsi="Times New Roman" w:cs="Times New Roman"/>
                <w:u w:val="single"/>
                <w14:ligatures w14:val="none"/>
              </w:rPr>
              <w:t>Carrying unit</w:t>
            </w:r>
          </w:p>
          <w:p w14:paraId="5BA5DC26" w14:textId="77777777" w:rsidR="008C4A61" w:rsidRPr="00D22CA9" w:rsidRDefault="008C4A61" w:rsidP="007745FD">
            <w:pPr>
              <w:numPr>
                <w:ilvl w:val="0"/>
                <w:numId w:val="215"/>
              </w:numPr>
              <w:rPr>
                <w:rFonts w:ascii="Times New Roman" w:hAnsi="Times New Roman" w:cs="Times New Roman"/>
                <w:u w:val="single"/>
                <w14:ligatures w14:val="none"/>
              </w:rPr>
            </w:pPr>
            <w:r w:rsidRPr="00D22CA9">
              <w:rPr>
                <w:rFonts w:ascii="Times New Roman" w:hAnsi="Times New Roman" w:cs="Times New Roman"/>
                <w14:ligatures w14:val="none"/>
              </w:rPr>
              <w:t>bus-driver</w:t>
            </w:r>
          </w:p>
          <w:p w14:paraId="04FB934C"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Driver mate</w:t>
            </w:r>
          </w:p>
          <w:p w14:paraId="424E76E4"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Station manager</w:t>
            </w:r>
          </w:p>
          <w:p w14:paraId="5733F014"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Okada riders</w:t>
            </w:r>
          </w:p>
          <w:p w14:paraId="7E8E14A4"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Tricycle riders (yellow-yellow)</w:t>
            </w:r>
          </w:p>
          <w:p w14:paraId="2BBACE91"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 xml:space="preserve">Food vendors </w:t>
            </w:r>
          </w:p>
          <w:p w14:paraId="3893553C"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Security</w:t>
            </w:r>
          </w:p>
          <w:p w14:paraId="0739C05B"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 xml:space="preserve">Cleaners </w:t>
            </w:r>
          </w:p>
          <w:p w14:paraId="4D952991" w14:textId="77777777" w:rsidR="008C4A61" w:rsidRPr="00D22CA9" w:rsidRDefault="008C4A61" w:rsidP="007745FD">
            <w:pPr>
              <w:numPr>
                <w:ilvl w:val="0"/>
                <w:numId w:val="215"/>
              </w:numPr>
              <w:rPr>
                <w:rFonts w:ascii="Times New Roman" w:hAnsi="Times New Roman" w:cs="Times New Roman"/>
                <w14:ligatures w14:val="none"/>
              </w:rPr>
            </w:pPr>
            <w:r w:rsidRPr="00D22CA9">
              <w:rPr>
                <w:rFonts w:ascii="Times New Roman" w:hAnsi="Times New Roman" w:cs="Times New Roman"/>
                <w14:ligatures w14:val="none"/>
              </w:rPr>
              <w:t>Loading boys</w:t>
            </w:r>
          </w:p>
          <w:p w14:paraId="6E687697" w14:textId="77777777" w:rsidR="008C4A61" w:rsidRPr="00D22CA9" w:rsidRDefault="008C4A61" w:rsidP="008C4A61">
            <w:pPr>
              <w:rPr>
                <w:rFonts w:ascii="Times New Roman" w:hAnsi="Times New Roman" w:cs="Times New Roman"/>
                <w14:ligatures w14:val="none"/>
              </w:rPr>
            </w:pPr>
          </w:p>
          <w:p w14:paraId="389A73AB"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Sanitation unit</w:t>
            </w:r>
          </w:p>
          <w:p w14:paraId="185447DB" w14:textId="77777777" w:rsidR="008C4A61" w:rsidRPr="00D22CA9" w:rsidRDefault="008C4A61" w:rsidP="007745FD">
            <w:pPr>
              <w:numPr>
                <w:ilvl w:val="0"/>
                <w:numId w:val="216"/>
              </w:numPr>
              <w:rPr>
                <w:rFonts w:ascii="Times New Roman" w:hAnsi="Times New Roman" w:cs="Times New Roman"/>
                <w14:ligatures w14:val="none"/>
              </w:rPr>
            </w:pPr>
            <w:r w:rsidRPr="00D22CA9">
              <w:rPr>
                <w:rFonts w:ascii="Times New Roman" w:hAnsi="Times New Roman" w:cs="Times New Roman"/>
                <w14:ligatures w14:val="none"/>
              </w:rPr>
              <w:t>Food vendors</w:t>
            </w:r>
          </w:p>
          <w:p w14:paraId="74556323" w14:textId="77777777" w:rsidR="008C4A61" w:rsidRPr="00D22CA9" w:rsidRDefault="008C4A61" w:rsidP="007745FD">
            <w:pPr>
              <w:numPr>
                <w:ilvl w:val="0"/>
                <w:numId w:val="216"/>
              </w:numPr>
              <w:rPr>
                <w:rFonts w:ascii="Times New Roman" w:hAnsi="Times New Roman" w:cs="Times New Roman"/>
                <w14:ligatures w14:val="none"/>
              </w:rPr>
            </w:pPr>
            <w:r w:rsidRPr="00D22CA9">
              <w:rPr>
                <w:rFonts w:ascii="Times New Roman" w:hAnsi="Times New Roman" w:cs="Times New Roman"/>
                <w14:ligatures w14:val="none"/>
              </w:rPr>
              <w:t>Cleaners</w:t>
            </w:r>
          </w:p>
          <w:p w14:paraId="0AC939F8" w14:textId="77777777" w:rsidR="008C4A61" w:rsidRPr="00D22CA9" w:rsidRDefault="008C4A61" w:rsidP="007745FD">
            <w:pPr>
              <w:numPr>
                <w:ilvl w:val="0"/>
                <w:numId w:val="216"/>
              </w:numPr>
              <w:rPr>
                <w:rFonts w:ascii="Times New Roman" w:hAnsi="Times New Roman" w:cs="Times New Roman"/>
                <w14:ligatures w14:val="none"/>
              </w:rPr>
            </w:pPr>
            <w:r w:rsidRPr="00D22CA9">
              <w:rPr>
                <w:rFonts w:ascii="Times New Roman" w:hAnsi="Times New Roman" w:cs="Times New Roman"/>
                <w14:ligatures w14:val="none"/>
              </w:rPr>
              <w:t>Security</w:t>
            </w:r>
          </w:p>
          <w:p w14:paraId="64C18322" w14:textId="77777777" w:rsidR="008C4A61" w:rsidRPr="00D22CA9" w:rsidRDefault="008C4A61" w:rsidP="007745FD">
            <w:pPr>
              <w:numPr>
                <w:ilvl w:val="0"/>
                <w:numId w:val="216"/>
              </w:numPr>
              <w:rPr>
                <w:rFonts w:ascii="Times New Roman" w:hAnsi="Times New Roman" w:cs="Times New Roman"/>
                <w14:ligatures w14:val="none"/>
              </w:rPr>
            </w:pPr>
            <w:r w:rsidRPr="00D22CA9">
              <w:rPr>
                <w:rFonts w:ascii="Times New Roman" w:hAnsi="Times New Roman" w:cs="Times New Roman"/>
                <w14:ligatures w14:val="none"/>
              </w:rPr>
              <w:t>Waste collectors</w:t>
            </w:r>
          </w:p>
          <w:p w14:paraId="6ED09759" w14:textId="77777777" w:rsidR="008C4A61" w:rsidRPr="00D22CA9" w:rsidRDefault="008C4A61" w:rsidP="007745FD">
            <w:pPr>
              <w:numPr>
                <w:ilvl w:val="0"/>
                <w:numId w:val="216"/>
              </w:numPr>
              <w:rPr>
                <w:rFonts w:ascii="Times New Roman" w:hAnsi="Times New Roman" w:cs="Times New Roman"/>
                <w14:ligatures w14:val="none"/>
              </w:rPr>
            </w:pPr>
            <w:r w:rsidRPr="00D22CA9">
              <w:rPr>
                <w:rFonts w:ascii="Times New Roman" w:hAnsi="Times New Roman" w:cs="Times New Roman"/>
                <w14:ligatures w14:val="none"/>
              </w:rPr>
              <w:t xml:space="preserve">Waste disposers </w:t>
            </w:r>
          </w:p>
          <w:p w14:paraId="534B3607" w14:textId="77777777" w:rsidR="008C4A61" w:rsidRPr="00D22CA9" w:rsidRDefault="008C4A61" w:rsidP="008C4A61">
            <w:pPr>
              <w:rPr>
                <w:rFonts w:ascii="Times New Roman" w:hAnsi="Times New Roman" w:cs="Times New Roman"/>
                <w14:ligatures w14:val="none"/>
              </w:rPr>
            </w:pPr>
            <w:r w:rsidRPr="00D22CA9">
              <w:rPr>
                <w:rFonts w:ascii="Times New Roman" w:hAnsi="Times New Roman" w:cs="Times New Roman"/>
                <w14:ligatures w14:val="none"/>
              </w:rPr>
              <w:t xml:space="preserve"> </w:t>
            </w:r>
          </w:p>
          <w:p w14:paraId="07649EC3" w14:textId="77777777" w:rsidR="008C4A61" w:rsidRPr="00D22CA9" w:rsidRDefault="008C4A61" w:rsidP="008C4A61">
            <w:pPr>
              <w:rPr>
                <w:rFonts w:ascii="Times New Roman" w:hAnsi="Times New Roman" w:cs="Times New Roman"/>
                <w:i/>
                <w:iCs/>
                <w14:ligatures w14:val="none"/>
              </w:rPr>
            </w:pPr>
            <w:r w:rsidRPr="00D22CA9">
              <w:rPr>
                <w:rFonts w:ascii="Times New Roman" w:hAnsi="Times New Roman" w:cs="Times New Roman"/>
                <w:i/>
                <w:iCs/>
                <w14:ligatures w14:val="none"/>
              </w:rPr>
              <w:t>Travel agents</w:t>
            </w:r>
          </w:p>
          <w:p w14:paraId="3A2B47C0"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Drivers</w:t>
            </w:r>
          </w:p>
          <w:p w14:paraId="296C7156"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Taxi Okada riders</w:t>
            </w:r>
          </w:p>
          <w:p w14:paraId="4044A8E3"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Driver-mates</w:t>
            </w:r>
          </w:p>
          <w:p w14:paraId="250FF298"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Travel adversaries</w:t>
            </w:r>
          </w:p>
          <w:p w14:paraId="6FDA7ACC"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Eatery planners</w:t>
            </w:r>
          </w:p>
          <w:p w14:paraId="2BA5CC30"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Accommodation planners</w:t>
            </w:r>
          </w:p>
          <w:p w14:paraId="12970C75" w14:textId="77777777" w:rsidR="008C4A61" w:rsidRPr="00D22CA9" w:rsidRDefault="008C4A61" w:rsidP="007745FD">
            <w:pPr>
              <w:numPr>
                <w:ilvl w:val="0"/>
                <w:numId w:val="217"/>
              </w:numPr>
              <w:rPr>
                <w:rFonts w:ascii="Times New Roman" w:hAnsi="Times New Roman" w:cs="Times New Roman"/>
                <w:i/>
                <w:iCs/>
                <w14:ligatures w14:val="none"/>
              </w:rPr>
            </w:pPr>
            <w:r w:rsidRPr="00D22CA9">
              <w:rPr>
                <w:rFonts w:ascii="Times New Roman" w:hAnsi="Times New Roman" w:cs="Times New Roman"/>
                <w:i/>
                <w:iCs/>
                <w14:ligatures w14:val="none"/>
              </w:rPr>
              <w:t>Tourists</w:t>
            </w:r>
          </w:p>
          <w:p w14:paraId="47C58EC3" w14:textId="77777777" w:rsidR="008C4A61" w:rsidRPr="00D22CA9" w:rsidRDefault="008C4A61" w:rsidP="008C4A61">
            <w:pPr>
              <w:rPr>
                <w:rFonts w:ascii="Times New Roman" w:hAnsi="Times New Roman" w:cs="Times New Roman"/>
                <w14:ligatures w14:val="none"/>
              </w:rPr>
            </w:pPr>
          </w:p>
        </w:tc>
        <w:tc>
          <w:tcPr>
            <w:tcW w:w="1182" w:type="dxa"/>
          </w:tcPr>
          <w:p w14:paraId="0102B9C4" w14:textId="77777777" w:rsidR="008C4A61" w:rsidRPr="00D22CA9" w:rsidRDefault="008C4A61" w:rsidP="008C4A61">
            <w:pPr>
              <w:rPr>
                <w:rFonts w:ascii="Times New Roman" w:hAnsi="Times New Roman" w:cs="Times New Roman"/>
                <w14:ligatures w14:val="none"/>
              </w:rPr>
            </w:pPr>
          </w:p>
        </w:tc>
        <w:tc>
          <w:tcPr>
            <w:tcW w:w="1249" w:type="dxa"/>
          </w:tcPr>
          <w:p w14:paraId="609D4F65" w14:textId="77777777" w:rsidR="008C4A61" w:rsidRPr="00D22CA9" w:rsidRDefault="008C4A61" w:rsidP="008C4A61">
            <w:pPr>
              <w:rPr>
                <w:rFonts w:ascii="Times New Roman" w:hAnsi="Times New Roman" w:cs="Times New Roman"/>
                <w14:ligatures w14:val="none"/>
              </w:rPr>
            </w:pPr>
          </w:p>
        </w:tc>
        <w:tc>
          <w:tcPr>
            <w:tcW w:w="1295" w:type="dxa"/>
          </w:tcPr>
          <w:p w14:paraId="0DFBC291" w14:textId="77777777" w:rsidR="008C4A61" w:rsidRPr="00D22CA9" w:rsidRDefault="008C4A61" w:rsidP="008C4A61">
            <w:pPr>
              <w:rPr>
                <w:rFonts w:ascii="Times New Roman" w:hAnsi="Times New Roman" w:cs="Times New Roman"/>
                <w14:ligatures w14:val="none"/>
              </w:rPr>
            </w:pPr>
          </w:p>
        </w:tc>
        <w:tc>
          <w:tcPr>
            <w:tcW w:w="1229" w:type="dxa"/>
          </w:tcPr>
          <w:p w14:paraId="0E63F0B2" w14:textId="77777777" w:rsidR="008C4A61" w:rsidRPr="00D22CA9" w:rsidRDefault="008C4A61" w:rsidP="008C4A61">
            <w:pPr>
              <w:rPr>
                <w:rFonts w:ascii="Times New Roman" w:hAnsi="Times New Roman" w:cs="Times New Roman"/>
                <w14:ligatures w14:val="none"/>
              </w:rPr>
            </w:pPr>
          </w:p>
        </w:tc>
        <w:tc>
          <w:tcPr>
            <w:tcW w:w="1133" w:type="dxa"/>
          </w:tcPr>
          <w:p w14:paraId="2B15A319" w14:textId="77777777" w:rsidR="008C4A61" w:rsidRPr="00D22CA9" w:rsidRDefault="008C4A61" w:rsidP="008C4A61">
            <w:pPr>
              <w:rPr>
                <w:rFonts w:ascii="Times New Roman" w:hAnsi="Times New Roman" w:cs="Times New Roman"/>
                <w14:ligatures w14:val="none"/>
              </w:rPr>
            </w:pPr>
          </w:p>
        </w:tc>
      </w:tr>
      <w:tr w:rsidR="00D22CA9" w:rsidRPr="00D22CA9" w14:paraId="4992A94C" w14:textId="77777777" w:rsidTr="00D22CA9">
        <w:trPr>
          <w:trHeight w:val="170"/>
        </w:trPr>
        <w:tc>
          <w:tcPr>
            <w:tcW w:w="8545" w:type="dxa"/>
            <w:gridSpan w:val="6"/>
          </w:tcPr>
          <w:p w14:paraId="3580437C" w14:textId="77777777" w:rsidR="00D22CA9" w:rsidRDefault="00D22CA9" w:rsidP="008C4A61">
            <w:pPr>
              <w:rPr>
                <w:rFonts w:ascii="Times New Roman" w:hAnsi="Times New Roman" w:cs="Times New Roman"/>
                <w14:ligatures w14:val="none"/>
              </w:rPr>
            </w:pPr>
          </w:p>
          <w:p w14:paraId="14A9CCB5" w14:textId="77777777" w:rsidR="00D22CA9" w:rsidRPr="00D22CA9" w:rsidRDefault="00D22CA9" w:rsidP="00D22CA9">
            <w:pPr>
              <w:pStyle w:val="NoSpacing"/>
              <w:rPr>
                <w:sz w:val="2"/>
                <w:szCs w:val="2"/>
              </w:rPr>
            </w:pPr>
          </w:p>
          <w:p w14:paraId="511EFB5E" w14:textId="77777777" w:rsidR="00D22CA9" w:rsidRDefault="00D22CA9" w:rsidP="008C4A61">
            <w:pPr>
              <w:rPr>
                <w:rFonts w:ascii="Times New Roman" w:hAnsi="Times New Roman" w:cs="Times New Roman"/>
                <w14:ligatures w14:val="none"/>
              </w:rPr>
            </w:pPr>
          </w:p>
          <w:p w14:paraId="78D61FE6" w14:textId="77777777" w:rsidR="00D22CA9" w:rsidRPr="00D22CA9" w:rsidRDefault="00D22CA9" w:rsidP="008C4A61">
            <w:pPr>
              <w:rPr>
                <w:rFonts w:ascii="Times New Roman" w:hAnsi="Times New Roman" w:cs="Times New Roman"/>
                <w14:ligatures w14:val="none"/>
              </w:rPr>
            </w:pPr>
          </w:p>
        </w:tc>
      </w:tr>
    </w:tbl>
    <w:p w14:paraId="4F9FF37A" w14:textId="2F34265C" w:rsidR="008C4A61" w:rsidRDefault="008C4A61" w:rsidP="00D22CA9">
      <w:pPr>
        <w:spacing w:line="480" w:lineRule="auto"/>
        <w:contextualSpacing/>
        <w:rPr>
          <w:rFonts w:ascii="Times New Roman" w:hAnsi="Times New Roman" w:cs="Times New Roman"/>
          <w:kern w:val="0"/>
          <w:sz w:val="24"/>
          <w:szCs w:val="24"/>
          <w14:ligatures w14:val="none"/>
        </w:rPr>
      </w:pPr>
    </w:p>
    <w:p w14:paraId="7A9074CA" w14:textId="77777777" w:rsidR="00D22CA9" w:rsidRDefault="00D22CA9" w:rsidP="00D22CA9">
      <w:pPr>
        <w:numPr>
          <w:ilvl w:val="0"/>
          <w:numId w:val="224"/>
        </w:numPr>
        <w:spacing w:line="480" w:lineRule="auto"/>
        <w:contextualSpacing/>
        <w:rPr>
          <w:rFonts w:ascii="Times New Roman" w:hAnsi="Times New Roman" w:cs="Times New Roman"/>
          <w:kern w:val="0"/>
          <w:sz w:val="24"/>
          <w:szCs w:val="24"/>
          <w14:ligatures w14:val="none"/>
        </w:rPr>
      </w:pPr>
      <w:r w:rsidRPr="00D22CA9">
        <w:rPr>
          <w:rFonts w:ascii="Times New Roman" w:hAnsi="Times New Roman" w:cs="Times New Roman"/>
          <w:kern w:val="0"/>
          <w:sz w:val="24"/>
          <w:szCs w:val="24"/>
          <w14:ligatures w14:val="none"/>
        </w:rPr>
        <w:lastRenderedPageBreak/>
        <w:t>Please rank the following resilient strategies</w:t>
      </w:r>
    </w:p>
    <w:tbl>
      <w:tblPr>
        <w:tblStyle w:val="TableGrid4"/>
        <w:tblW w:w="8725" w:type="dxa"/>
        <w:tblLook w:val="04A0" w:firstRow="1" w:lastRow="0" w:firstColumn="1" w:lastColumn="0" w:noHBand="0" w:noVBand="1"/>
      </w:tblPr>
      <w:tblGrid>
        <w:gridCol w:w="2456"/>
        <w:gridCol w:w="1669"/>
        <w:gridCol w:w="1256"/>
        <w:gridCol w:w="1230"/>
        <w:gridCol w:w="1270"/>
        <w:gridCol w:w="1216"/>
      </w:tblGrid>
      <w:tr w:rsidR="007044EC" w:rsidRPr="003C40FC" w14:paraId="1C41C972" w14:textId="77777777" w:rsidTr="00B32AC9">
        <w:tc>
          <w:tcPr>
            <w:tcW w:w="2456" w:type="dxa"/>
          </w:tcPr>
          <w:p w14:paraId="464C6FC1" w14:textId="77777777" w:rsidR="008C4A61" w:rsidRPr="003C40FC" w:rsidRDefault="008C4A61" w:rsidP="008C4A61">
            <w:pPr>
              <w:rPr>
                <w:rFonts w:ascii="Times New Roman" w:hAnsi="Times New Roman" w:cs="Times New Roman"/>
                <w:sz w:val="24"/>
                <w:szCs w:val="24"/>
                <w14:ligatures w14:val="none"/>
              </w:rPr>
            </w:pPr>
            <w:bookmarkStart w:id="500" w:name="_Hlk105008837"/>
            <w:r w:rsidRPr="003C40FC">
              <w:rPr>
                <w:rFonts w:ascii="Times New Roman" w:hAnsi="Times New Roman" w:cs="Times New Roman"/>
                <w:sz w:val="24"/>
                <w:szCs w:val="24"/>
                <w14:ligatures w14:val="none"/>
              </w:rPr>
              <w:t xml:space="preserve">TOURISM STAKEHOLDERS </w:t>
            </w:r>
          </w:p>
        </w:tc>
        <w:tc>
          <w:tcPr>
            <w:tcW w:w="6269" w:type="dxa"/>
            <w:gridSpan w:val="5"/>
          </w:tcPr>
          <w:p w14:paraId="7D68102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UNSYSTEMATIC RISK</w:t>
            </w:r>
          </w:p>
        </w:tc>
      </w:tr>
      <w:tr w:rsidR="007044EC" w:rsidRPr="003C40FC" w14:paraId="566F9A0B" w14:textId="77777777" w:rsidTr="00B32AC9">
        <w:tc>
          <w:tcPr>
            <w:tcW w:w="2456" w:type="dxa"/>
          </w:tcPr>
          <w:p w14:paraId="22D9E352" w14:textId="77777777" w:rsidR="008C4A61" w:rsidRPr="003C40FC" w:rsidRDefault="008C4A61" w:rsidP="008C4A61">
            <w:pPr>
              <w:rPr>
                <w:rFonts w:ascii="Times New Roman" w:hAnsi="Times New Roman" w:cs="Times New Roman"/>
                <w:sz w:val="24"/>
                <w:szCs w:val="24"/>
                <w14:ligatures w14:val="none"/>
              </w:rPr>
            </w:pPr>
            <w:bookmarkStart w:id="501" w:name="_Hlk105011838"/>
          </w:p>
        </w:tc>
        <w:tc>
          <w:tcPr>
            <w:tcW w:w="1669" w:type="dxa"/>
          </w:tcPr>
          <w:p w14:paraId="1BF2908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p w14:paraId="439ED59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b/>
                <w:bCs/>
                <w:sz w:val="24"/>
                <w:szCs w:val="24"/>
                <w14:ligatures w14:val="none"/>
              </w:rPr>
              <w:t>Social media advertisement</w:t>
            </w:r>
          </w:p>
        </w:tc>
        <w:tc>
          <w:tcPr>
            <w:tcW w:w="1269" w:type="dxa"/>
          </w:tcPr>
          <w:p w14:paraId="3F75FB0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p w14:paraId="2C2CBD5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Keep in touch with customers</w:t>
            </w:r>
          </w:p>
        </w:tc>
        <w:tc>
          <w:tcPr>
            <w:tcW w:w="1260" w:type="dxa"/>
          </w:tcPr>
          <w:p w14:paraId="4B69C05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p w14:paraId="33040FB0"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Liquidity assistance </w:t>
            </w:r>
          </w:p>
        </w:tc>
        <w:tc>
          <w:tcPr>
            <w:tcW w:w="1270" w:type="dxa"/>
          </w:tcPr>
          <w:p w14:paraId="3DDA9D1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p w14:paraId="06CA5AFF"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Social distancing</w:t>
            </w:r>
          </w:p>
        </w:tc>
        <w:tc>
          <w:tcPr>
            <w:tcW w:w="801" w:type="dxa"/>
          </w:tcPr>
          <w:p w14:paraId="1C11ACF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p w14:paraId="6D25991B"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Discount sales</w:t>
            </w:r>
          </w:p>
        </w:tc>
      </w:tr>
      <w:bookmarkEnd w:id="500"/>
      <w:bookmarkEnd w:id="501"/>
      <w:tr w:rsidR="007044EC" w:rsidRPr="003C40FC" w14:paraId="0D846DF6" w14:textId="77777777" w:rsidTr="00B32AC9">
        <w:tc>
          <w:tcPr>
            <w:tcW w:w="2456" w:type="dxa"/>
          </w:tcPr>
          <w:p w14:paraId="12756DF1"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1= High 2= very high 3= moderate </w:t>
            </w:r>
          </w:p>
          <w:p w14:paraId="3E077724"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 4= Low 5= very low</w:t>
            </w:r>
          </w:p>
        </w:tc>
        <w:tc>
          <w:tcPr>
            <w:tcW w:w="1669" w:type="dxa"/>
          </w:tcPr>
          <w:p w14:paraId="3F726995"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   1, 2, 3,4,5</w:t>
            </w:r>
          </w:p>
        </w:tc>
        <w:tc>
          <w:tcPr>
            <w:tcW w:w="1269" w:type="dxa"/>
          </w:tcPr>
          <w:p w14:paraId="23495A3D"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 1, 2, 3,4,5</w:t>
            </w:r>
          </w:p>
        </w:tc>
        <w:tc>
          <w:tcPr>
            <w:tcW w:w="1260" w:type="dxa"/>
          </w:tcPr>
          <w:p w14:paraId="50179938"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   1, 2, 3,4,5</w:t>
            </w:r>
          </w:p>
        </w:tc>
        <w:tc>
          <w:tcPr>
            <w:tcW w:w="1270" w:type="dxa"/>
          </w:tcPr>
          <w:p w14:paraId="345DE8FD"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1, 2, 3,4,5</w:t>
            </w:r>
          </w:p>
        </w:tc>
        <w:tc>
          <w:tcPr>
            <w:tcW w:w="801" w:type="dxa"/>
          </w:tcPr>
          <w:p w14:paraId="11BFFE1E" w14:textId="77777777" w:rsidR="008C4A61" w:rsidRPr="00B32AC9" w:rsidRDefault="008C4A61" w:rsidP="008C4A61">
            <w:pPr>
              <w:rPr>
                <w:rFonts w:ascii="Times New Roman" w:hAnsi="Times New Roman" w:cs="Times New Roman"/>
                <w:sz w:val="20"/>
                <w:szCs w:val="20"/>
                <w14:ligatures w14:val="none"/>
              </w:rPr>
            </w:pPr>
            <w:r w:rsidRPr="00B32AC9">
              <w:rPr>
                <w:rFonts w:ascii="Times New Roman" w:hAnsi="Times New Roman" w:cs="Times New Roman"/>
                <w:sz w:val="20"/>
                <w:szCs w:val="20"/>
                <w14:ligatures w14:val="none"/>
              </w:rPr>
              <w:t xml:space="preserve">  1, 2, 3,4,5</w:t>
            </w:r>
          </w:p>
        </w:tc>
      </w:tr>
      <w:tr w:rsidR="008C4A61" w:rsidRPr="003C40FC" w14:paraId="015621D0" w14:textId="77777777" w:rsidTr="00B32AC9">
        <w:tc>
          <w:tcPr>
            <w:tcW w:w="2456" w:type="dxa"/>
          </w:tcPr>
          <w:p w14:paraId="2C7B3E86" w14:textId="77777777" w:rsidR="008C4A61" w:rsidRPr="003C40FC" w:rsidRDefault="008C4A61" w:rsidP="008C4A61">
            <w:pPr>
              <w:rPr>
                <w:rFonts w:ascii="Times New Roman" w:hAnsi="Times New Roman" w:cs="Times New Roman"/>
                <w:b/>
                <w:bCs/>
                <w:sz w:val="24"/>
                <w:szCs w:val="24"/>
                <w14:ligatures w14:val="none"/>
              </w:rPr>
            </w:pPr>
          </w:p>
          <w:p w14:paraId="0F1A717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047F094B" w14:textId="77777777" w:rsidR="008C4A61" w:rsidRPr="003C40FC" w:rsidRDefault="008C4A61" w:rsidP="008C4A61">
            <w:pPr>
              <w:rPr>
                <w:rFonts w:ascii="Times New Roman" w:hAnsi="Times New Roman" w:cs="Times New Roman"/>
                <w:sz w:val="24"/>
                <w:szCs w:val="24"/>
                <w14:ligatures w14:val="none"/>
              </w:rPr>
            </w:pPr>
          </w:p>
          <w:p w14:paraId="189444C9"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0B1F91E3"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552C7426"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2570C8F9"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72DAB2E6"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4B0E1578"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765A766E" w14:textId="77777777" w:rsidR="008C4A61" w:rsidRPr="003C40FC" w:rsidRDefault="008C4A61" w:rsidP="007745FD">
            <w:pPr>
              <w:numPr>
                <w:ilvl w:val="0"/>
                <w:numId w:val="21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077E5200"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141C7D2E" w14:textId="77777777" w:rsidR="008C4A61" w:rsidRPr="003C40FC" w:rsidRDefault="008C4A61" w:rsidP="008C4A61">
            <w:pPr>
              <w:rPr>
                <w:rFonts w:ascii="Times New Roman" w:hAnsi="Times New Roman" w:cs="Times New Roman"/>
                <w:sz w:val="24"/>
                <w:szCs w:val="24"/>
                <w14:ligatures w14:val="none"/>
              </w:rPr>
            </w:pPr>
          </w:p>
          <w:p w14:paraId="23FB0383" w14:textId="77777777" w:rsidR="008C4A61" w:rsidRPr="003C40FC" w:rsidRDefault="008C4A61" w:rsidP="007745FD">
            <w:pPr>
              <w:numPr>
                <w:ilvl w:val="0"/>
                <w:numId w:val="2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6FC27C19" w14:textId="77777777" w:rsidR="008C4A61" w:rsidRPr="003C40FC" w:rsidRDefault="008C4A61" w:rsidP="007745FD">
            <w:pPr>
              <w:numPr>
                <w:ilvl w:val="0"/>
                <w:numId w:val="21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131FBE2D" w14:textId="77777777" w:rsidR="008C4A61" w:rsidRPr="003C40FC" w:rsidRDefault="008C4A61" w:rsidP="008C4A61">
            <w:pPr>
              <w:rPr>
                <w:rFonts w:ascii="Times New Roman" w:hAnsi="Times New Roman" w:cs="Times New Roman"/>
                <w:sz w:val="24"/>
                <w:szCs w:val="24"/>
                <w14:ligatures w14:val="none"/>
              </w:rPr>
            </w:pPr>
          </w:p>
          <w:p w14:paraId="43CF77D3"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0934AB54" w14:textId="77777777" w:rsidR="008C4A61" w:rsidRPr="003C40FC" w:rsidRDefault="008C4A61" w:rsidP="008C4A61">
            <w:pPr>
              <w:rPr>
                <w:rFonts w:ascii="Times New Roman" w:hAnsi="Times New Roman" w:cs="Times New Roman"/>
                <w:i/>
                <w:iCs/>
                <w:sz w:val="24"/>
                <w:szCs w:val="24"/>
                <w:u w:val="single"/>
                <w14:ligatures w14:val="none"/>
              </w:rPr>
            </w:pPr>
          </w:p>
          <w:p w14:paraId="449D688B" w14:textId="77777777" w:rsidR="008C4A61" w:rsidRPr="003C40FC" w:rsidRDefault="008C4A61" w:rsidP="007745FD">
            <w:pPr>
              <w:numPr>
                <w:ilvl w:val="0"/>
                <w:numId w:val="22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65C06AB8" w14:textId="77777777" w:rsidR="008C4A61" w:rsidRPr="003C40FC" w:rsidRDefault="008C4A61" w:rsidP="007745FD">
            <w:pPr>
              <w:numPr>
                <w:ilvl w:val="0"/>
                <w:numId w:val="22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21CB06F6" w14:textId="77777777" w:rsidR="008C4A61" w:rsidRPr="003C40FC" w:rsidRDefault="008C4A61" w:rsidP="008C4A61">
            <w:pPr>
              <w:rPr>
                <w:rFonts w:ascii="Times New Roman" w:hAnsi="Times New Roman" w:cs="Times New Roman"/>
                <w:i/>
                <w:iCs/>
                <w:sz w:val="24"/>
                <w:szCs w:val="24"/>
                <w14:ligatures w14:val="none"/>
              </w:rPr>
            </w:pPr>
          </w:p>
          <w:p w14:paraId="04D6D759"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Retailers</w:t>
            </w:r>
          </w:p>
          <w:p w14:paraId="41102BDA" w14:textId="77777777" w:rsidR="008C4A61" w:rsidRPr="003C40FC" w:rsidRDefault="008C4A61" w:rsidP="008C4A61">
            <w:pPr>
              <w:rPr>
                <w:rFonts w:ascii="Times New Roman" w:hAnsi="Times New Roman" w:cs="Times New Roman"/>
                <w:i/>
                <w:iCs/>
                <w:sz w:val="24"/>
                <w:szCs w:val="24"/>
                <w14:ligatures w14:val="none"/>
              </w:rPr>
            </w:pPr>
          </w:p>
          <w:p w14:paraId="246F1EB7" w14:textId="77777777" w:rsidR="008C4A61" w:rsidRPr="003C40FC" w:rsidRDefault="008C4A61" w:rsidP="007745FD">
            <w:pPr>
              <w:numPr>
                <w:ilvl w:val="0"/>
                <w:numId w:val="221"/>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55FA281F" w14:textId="77777777" w:rsidR="008C4A61" w:rsidRPr="003C40FC" w:rsidRDefault="008C4A61" w:rsidP="008C4A61">
            <w:pPr>
              <w:rPr>
                <w:rFonts w:ascii="Times New Roman" w:hAnsi="Times New Roman" w:cs="Times New Roman"/>
                <w:sz w:val="24"/>
                <w:szCs w:val="24"/>
                <w14:ligatures w14:val="none"/>
              </w:rPr>
            </w:pPr>
          </w:p>
          <w:p w14:paraId="78E21EB3" w14:textId="77777777" w:rsidR="008C4A61" w:rsidRPr="003C40FC" w:rsidRDefault="008C4A61" w:rsidP="008C4A61">
            <w:pPr>
              <w:rPr>
                <w:rFonts w:ascii="Times New Roman" w:hAnsi="Times New Roman" w:cs="Times New Roman"/>
                <w:sz w:val="24"/>
                <w:szCs w:val="24"/>
                <w14:ligatures w14:val="none"/>
              </w:rPr>
            </w:pPr>
          </w:p>
        </w:tc>
        <w:tc>
          <w:tcPr>
            <w:tcW w:w="1669" w:type="dxa"/>
          </w:tcPr>
          <w:p w14:paraId="15C0B962" w14:textId="77777777" w:rsidR="008C4A61" w:rsidRPr="003C40FC" w:rsidRDefault="008C4A61" w:rsidP="008C4A61">
            <w:pPr>
              <w:rPr>
                <w:rFonts w:ascii="Times New Roman" w:hAnsi="Times New Roman" w:cs="Times New Roman"/>
                <w:sz w:val="24"/>
                <w:szCs w:val="24"/>
                <w14:ligatures w14:val="none"/>
              </w:rPr>
            </w:pPr>
          </w:p>
        </w:tc>
        <w:tc>
          <w:tcPr>
            <w:tcW w:w="1269" w:type="dxa"/>
          </w:tcPr>
          <w:p w14:paraId="1D949DED"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697B3ED9" w14:textId="77777777" w:rsidR="008C4A61" w:rsidRPr="003C40FC" w:rsidRDefault="008C4A61" w:rsidP="008C4A61">
            <w:pPr>
              <w:rPr>
                <w:rFonts w:ascii="Times New Roman" w:hAnsi="Times New Roman" w:cs="Times New Roman"/>
                <w:sz w:val="24"/>
                <w:szCs w:val="24"/>
                <w14:ligatures w14:val="none"/>
              </w:rPr>
            </w:pPr>
          </w:p>
        </w:tc>
        <w:tc>
          <w:tcPr>
            <w:tcW w:w="1270" w:type="dxa"/>
          </w:tcPr>
          <w:p w14:paraId="3826FC0D" w14:textId="77777777" w:rsidR="008C4A61" w:rsidRPr="003C40FC" w:rsidRDefault="008C4A61" w:rsidP="008C4A61">
            <w:pPr>
              <w:rPr>
                <w:rFonts w:ascii="Times New Roman" w:hAnsi="Times New Roman" w:cs="Times New Roman"/>
                <w:sz w:val="24"/>
                <w:szCs w:val="24"/>
                <w14:ligatures w14:val="none"/>
              </w:rPr>
            </w:pPr>
          </w:p>
        </w:tc>
        <w:tc>
          <w:tcPr>
            <w:tcW w:w="801" w:type="dxa"/>
          </w:tcPr>
          <w:p w14:paraId="4AA043CE" w14:textId="77777777" w:rsidR="008C4A61" w:rsidRPr="003C40FC" w:rsidRDefault="008C4A61" w:rsidP="008C4A61">
            <w:pPr>
              <w:rPr>
                <w:rFonts w:ascii="Times New Roman" w:hAnsi="Times New Roman" w:cs="Times New Roman"/>
                <w:sz w:val="24"/>
                <w:szCs w:val="24"/>
                <w14:ligatures w14:val="none"/>
              </w:rPr>
            </w:pPr>
          </w:p>
        </w:tc>
      </w:tr>
    </w:tbl>
    <w:p w14:paraId="605BD239" w14:textId="77777777" w:rsidR="008C4A61" w:rsidRPr="003C40FC" w:rsidRDefault="008C4A61" w:rsidP="008C4A61">
      <w:pPr>
        <w:rPr>
          <w:rFonts w:ascii="Times New Roman" w:hAnsi="Times New Roman" w:cs="Times New Roman"/>
          <w:kern w:val="0"/>
          <w:sz w:val="24"/>
          <w:szCs w:val="24"/>
          <w14:ligatures w14:val="none"/>
        </w:rPr>
      </w:pPr>
    </w:p>
    <w:p w14:paraId="3D9CAE3F" w14:textId="77777777" w:rsidR="008C4A61" w:rsidRPr="003C40FC" w:rsidRDefault="008C4A61" w:rsidP="008C4A61">
      <w:pPr>
        <w:rPr>
          <w:rFonts w:ascii="Times New Roman" w:hAnsi="Times New Roman" w:cs="Times New Roman"/>
          <w:kern w:val="0"/>
          <w:sz w:val="24"/>
          <w:szCs w:val="24"/>
          <w14:ligatures w14:val="none"/>
        </w:rPr>
      </w:pPr>
    </w:p>
    <w:p w14:paraId="3ED58E83" w14:textId="77777777" w:rsidR="008C4A61" w:rsidRPr="003C40FC" w:rsidRDefault="008C4A61" w:rsidP="008C4A61">
      <w:pPr>
        <w:rPr>
          <w:rFonts w:ascii="Times New Roman" w:hAnsi="Times New Roman" w:cs="Times New Roman"/>
          <w:kern w:val="0"/>
          <w:sz w:val="24"/>
          <w:szCs w:val="24"/>
          <w14:ligatures w14:val="none"/>
        </w:rPr>
      </w:pPr>
    </w:p>
    <w:p w14:paraId="21C91973" w14:textId="00FE0C1F"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Which of the following strategies were used by </w:t>
      </w:r>
      <w:r w:rsidR="008924B7">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government to reduce the impact of the Covid-19 pandemic on tourism activities? Kindly rank them.</w:t>
      </w:r>
    </w:p>
    <w:tbl>
      <w:tblPr>
        <w:tblStyle w:val="TableGrid4"/>
        <w:tblW w:w="8815" w:type="dxa"/>
        <w:tblLook w:val="04A0" w:firstRow="1" w:lastRow="0" w:firstColumn="1" w:lastColumn="0" w:noHBand="0" w:noVBand="1"/>
      </w:tblPr>
      <w:tblGrid>
        <w:gridCol w:w="2683"/>
        <w:gridCol w:w="1216"/>
        <w:gridCol w:w="1216"/>
        <w:gridCol w:w="1283"/>
        <w:gridCol w:w="1244"/>
        <w:gridCol w:w="1216"/>
      </w:tblGrid>
      <w:tr w:rsidR="007044EC" w:rsidRPr="003C40FC" w14:paraId="7B480871" w14:textId="77777777" w:rsidTr="00B32AC9">
        <w:tc>
          <w:tcPr>
            <w:tcW w:w="2683" w:type="dxa"/>
          </w:tcPr>
          <w:p w14:paraId="3AE20CC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132" w:type="dxa"/>
            <w:gridSpan w:val="5"/>
          </w:tcPr>
          <w:p w14:paraId="0D11B48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UNSYSTEMATIC RISK</w:t>
            </w:r>
          </w:p>
        </w:tc>
      </w:tr>
      <w:tr w:rsidR="007044EC" w:rsidRPr="003C40FC" w14:paraId="1D7B0B96" w14:textId="77777777" w:rsidTr="00B32AC9">
        <w:tc>
          <w:tcPr>
            <w:tcW w:w="2683" w:type="dxa"/>
          </w:tcPr>
          <w:p w14:paraId="1578CFFD"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6CFD6F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p w14:paraId="7E772C41" w14:textId="77777777" w:rsidR="008C4A61" w:rsidRPr="003C40FC" w:rsidRDefault="008C4A61" w:rsidP="008C4A61">
            <w:pPr>
              <w:rPr>
                <w:rFonts w:ascii="Times New Roman" w:hAnsi="Times New Roman" w:cs="Times New Roman"/>
                <w:sz w:val="24"/>
                <w:szCs w:val="24"/>
                <w14:ligatures w14:val="none"/>
              </w:rPr>
            </w:pPr>
          </w:p>
          <w:p w14:paraId="3CE9A7FC"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Liquidity support </w:t>
            </w:r>
          </w:p>
        </w:tc>
        <w:tc>
          <w:tcPr>
            <w:tcW w:w="1226" w:type="dxa"/>
          </w:tcPr>
          <w:p w14:paraId="6ADE377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p w14:paraId="6A022CDD" w14:textId="77777777" w:rsidR="008C4A61" w:rsidRPr="003C40FC" w:rsidRDefault="008C4A61" w:rsidP="008C4A61">
            <w:pPr>
              <w:rPr>
                <w:rFonts w:ascii="Times New Roman" w:hAnsi="Times New Roman" w:cs="Times New Roman"/>
                <w:sz w:val="24"/>
                <w:szCs w:val="24"/>
                <w14:ligatures w14:val="none"/>
              </w:rPr>
            </w:pPr>
          </w:p>
          <w:p w14:paraId="707FFE50"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Tax Weavers</w:t>
            </w:r>
          </w:p>
        </w:tc>
        <w:tc>
          <w:tcPr>
            <w:tcW w:w="1283" w:type="dxa"/>
          </w:tcPr>
          <w:p w14:paraId="794C2FB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p w14:paraId="7ACF1B47"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Maintain good workplace hygiene</w:t>
            </w:r>
          </w:p>
        </w:tc>
        <w:tc>
          <w:tcPr>
            <w:tcW w:w="1327" w:type="dxa"/>
          </w:tcPr>
          <w:p w14:paraId="76565B9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p w14:paraId="6A059ABB"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Enhanced domestic</w:t>
            </w:r>
          </w:p>
          <w:p w14:paraId="740DEC2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b/>
                <w:bCs/>
                <w:sz w:val="24"/>
                <w:szCs w:val="24"/>
                <w14:ligatures w14:val="none"/>
              </w:rPr>
              <w:t>tourism</w:t>
            </w:r>
          </w:p>
        </w:tc>
        <w:tc>
          <w:tcPr>
            <w:tcW w:w="1080" w:type="dxa"/>
          </w:tcPr>
          <w:p w14:paraId="55293D1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p w14:paraId="2A190900"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Easing of boarders</w:t>
            </w:r>
          </w:p>
        </w:tc>
      </w:tr>
      <w:tr w:rsidR="007044EC" w:rsidRPr="003C40FC" w14:paraId="2A7037C4" w14:textId="77777777" w:rsidTr="00B32AC9">
        <w:tc>
          <w:tcPr>
            <w:tcW w:w="2683" w:type="dxa"/>
          </w:tcPr>
          <w:p w14:paraId="14783104"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1= High 2= very high 3= moderate </w:t>
            </w:r>
          </w:p>
          <w:p w14:paraId="61FD30C8"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4= Low 5= very low</w:t>
            </w:r>
          </w:p>
        </w:tc>
        <w:tc>
          <w:tcPr>
            <w:tcW w:w="1216" w:type="dxa"/>
          </w:tcPr>
          <w:p w14:paraId="494549B0"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c>
          <w:tcPr>
            <w:tcW w:w="1226" w:type="dxa"/>
          </w:tcPr>
          <w:p w14:paraId="0228C766"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1, 2, 3,4,5</w:t>
            </w:r>
          </w:p>
        </w:tc>
        <w:tc>
          <w:tcPr>
            <w:tcW w:w="1283" w:type="dxa"/>
          </w:tcPr>
          <w:p w14:paraId="71763B17"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c>
          <w:tcPr>
            <w:tcW w:w="1327" w:type="dxa"/>
          </w:tcPr>
          <w:p w14:paraId="5FC5D38C"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c>
          <w:tcPr>
            <w:tcW w:w="1080" w:type="dxa"/>
          </w:tcPr>
          <w:p w14:paraId="43518BE2" w14:textId="429C4E76"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r>
      <w:tr w:rsidR="008C4A61" w:rsidRPr="003C40FC" w14:paraId="1143AAA1" w14:textId="77777777" w:rsidTr="00B32AC9">
        <w:tc>
          <w:tcPr>
            <w:tcW w:w="2683" w:type="dxa"/>
          </w:tcPr>
          <w:p w14:paraId="2E182BCD" w14:textId="77777777" w:rsidR="008C4A61" w:rsidRPr="003C40FC" w:rsidRDefault="008C4A61" w:rsidP="008C4A61">
            <w:pPr>
              <w:rPr>
                <w:rFonts w:ascii="Times New Roman" w:hAnsi="Times New Roman" w:cs="Times New Roman"/>
                <w:b/>
                <w:bCs/>
                <w:sz w:val="24"/>
                <w:szCs w:val="24"/>
                <w14:ligatures w14:val="none"/>
              </w:rPr>
            </w:pPr>
          </w:p>
          <w:p w14:paraId="705529E4"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0E35088A" w14:textId="77777777" w:rsidR="008C4A61" w:rsidRPr="003C40FC" w:rsidRDefault="008C4A61" w:rsidP="008C4A61">
            <w:pPr>
              <w:rPr>
                <w:rFonts w:ascii="Times New Roman" w:hAnsi="Times New Roman" w:cs="Times New Roman"/>
                <w:sz w:val="24"/>
                <w:szCs w:val="24"/>
                <w14:ligatures w14:val="none"/>
              </w:rPr>
            </w:pPr>
          </w:p>
          <w:p w14:paraId="2395619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Policy regulation</w:t>
            </w:r>
          </w:p>
          <w:p w14:paraId="34CD8DF6" w14:textId="77777777" w:rsidR="008C4A61" w:rsidRPr="003C40FC" w:rsidRDefault="008C4A61" w:rsidP="008C4A61">
            <w:pPr>
              <w:rPr>
                <w:rFonts w:ascii="Times New Roman" w:hAnsi="Times New Roman" w:cs="Times New Roman"/>
                <w:sz w:val="24"/>
                <w:szCs w:val="24"/>
                <w14:ligatures w14:val="none"/>
              </w:rPr>
            </w:pPr>
          </w:p>
          <w:p w14:paraId="4CCBE15F"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4491CC88" w14:textId="77777777" w:rsidR="008C4A61" w:rsidRPr="003C40FC" w:rsidRDefault="008C4A61" w:rsidP="007745FD">
            <w:pPr>
              <w:numPr>
                <w:ilvl w:val="0"/>
                <w:numId w:val="22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28606123" w14:textId="77777777" w:rsidR="008C4A61" w:rsidRPr="003C40FC" w:rsidRDefault="008C4A61" w:rsidP="007745FD">
            <w:pPr>
              <w:numPr>
                <w:ilvl w:val="0"/>
                <w:numId w:val="22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147B4C7E" w14:textId="77777777" w:rsidR="008C4A61" w:rsidRPr="003C40FC" w:rsidRDefault="008C4A61" w:rsidP="007745FD">
            <w:pPr>
              <w:numPr>
                <w:ilvl w:val="0"/>
                <w:numId w:val="22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593229E8" w14:textId="77777777" w:rsidR="008C4A61" w:rsidRPr="003C40FC" w:rsidRDefault="008C4A61" w:rsidP="007745FD">
            <w:pPr>
              <w:numPr>
                <w:ilvl w:val="0"/>
                <w:numId w:val="22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747E8298" w14:textId="77777777" w:rsidR="008C4A61" w:rsidRPr="003C40FC" w:rsidRDefault="008C4A61" w:rsidP="007745FD">
            <w:pPr>
              <w:numPr>
                <w:ilvl w:val="0"/>
                <w:numId w:val="22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 (men and women)</w:t>
            </w:r>
          </w:p>
          <w:p w14:paraId="3464EED7"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1F2B7E0E"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628FB1A8"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3D9F5A5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25589890"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52E19C8F"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coordinating council</w:t>
            </w:r>
          </w:p>
          <w:p w14:paraId="34400865" w14:textId="77777777" w:rsidR="008C4A61" w:rsidRPr="003C40FC" w:rsidRDefault="008C4A61" w:rsidP="008C4A61">
            <w:pPr>
              <w:rPr>
                <w:rFonts w:ascii="Times New Roman" w:hAnsi="Times New Roman" w:cs="Times New Roman"/>
                <w:i/>
                <w:iCs/>
                <w:sz w:val="24"/>
                <w:szCs w:val="24"/>
                <w14:ligatures w14:val="none"/>
              </w:rPr>
            </w:pPr>
          </w:p>
          <w:p w14:paraId="178EDA7E" w14:textId="77777777" w:rsidR="008C4A61" w:rsidRPr="003C40FC" w:rsidRDefault="008C4A61" w:rsidP="008C4A61">
            <w:pPr>
              <w:rPr>
                <w:rFonts w:ascii="Times New Roman" w:hAnsi="Times New Roman" w:cs="Times New Roman"/>
                <w:sz w:val="24"/>
                <w:szCs w:val="24"/>
                <w14:ligatures w14:val="none"/>
              </w:rPr>
            </w:pPr>
          </w:p>
          <w:p w14:paraId="5E60D868"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45AF64E" w14:textId="77777777" w:rsidR="008C4A61" w:rsidRPr="003C40FC" w:rsidRDefault="008C4A61" w:rsidP="008C4A61">
            <w:pPr>
              <w:rPr>
                <w:rFonts w:ascii="Times New Roman" w:hAnsi="Times New Roman" w:cs="Times New Roman"/>
                <w:sz w:val="24"/>
                <w:szCs w:val="24"/>
                <w14:ligatures w14:val="none"/>
              </w:rPr>
            </w:pPr>
          </w:p>
        </w:tc>
        <w:tc>
          <w:tcPr>
            <w:tcW w:w="1226" w:type="dxa"/>
          </w:tcPr>
          <w:p w14:paraId="70A7F715" w14:textId="77777777" w:rsidR="008C4A61" w:rsidRPr="003C40FC" w:rsidRDefault="008C4A61" w:rsidP="008C4A61">
            <w:pPr>
              <w:rPr>
                <w:rFonts w:ascii="Times New Roman" w:hAnsi="Times New Roman" w:cs="Times New Roman"/>
                <w:sz w:val="24"/>
                <w:szCs w:val="24"/>
                <w14:ligatures w14:val="none"/>
              </w:rPr>
            </w:pPr>
          </w:p>
        </w:tc>
        <w:tc>
          <w:tcPr>
            <w:tcW w:w="1283" w:type="dxa"/>
          </w:tcPr>
          <w:p w14:paraId="76BEDE48" w14:textId="77777777" w:rsidR="008C4A61" w:rsidRPr="003C40FC" w:rsidRDefault="008C4A61" w:rsidP="008C4A61">
            <w:pPr>
              <w:rPr>
                <w:rFonts w:ascii="Times New Roman" w:hAnsi="Times New Roman" w:cs="Times New Roman"/>
                <w:sz w:val="24"/>
                <w:szCs w:val="24"/>
                <w14:ligatures w14:val="none"/>
              </w:rPr>
            </w:pPr>
          </w:p>
        </w:tc>
        <w:tc>
          <w:tcPr>
            <w:tcW w:w="1327" w:type="dxa"/>
          </w:tcPr>
          <w:p w14:paraId="13626187"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404424C7" w14:textId="77777777" w:rsidR="008C4A61" w:rsidRPr="003C40FC" w:rsidRDefault="008C4A61" w:rsidP="008C4A61">
            <w:pPr>
              <w:rPr>
                <w:rFonts w:ascii="Times New Roman" w:hAnsi="Times New Roman" w:cs="Times New Roman"/>
                <w:sz w:val="24"/>
                <w:szCs w:val="24"/>
                <w14:ligatures w14:val="none"/>
              </w:rPr>
            </w:pPr>
          </w:p>
        </w:tc>
      </w:tr>
    </w:tbl>
    <w:p w14:paraId="6BF5AF23" w14:textId="77777777" w:rsidR="008C4A61" w:rsidRDefault="008C4A61" w:rsidP="008C4A61">
      <w:pPr>
        <w:rPr>
          <w:rFonts w:ascii="Times New Roman" w:hAnsi="Times New Roman" w:cs="Times New Roman"/>
          <w:kern w:val="0"/>
          <w:sz w:val="24"/>
          <w:szCs w:val="24"/>
          <w14:ligatures w14:val="none"/>
        </w:rPr>
      </w:pPr>
    </w:p>
    <w:p w14:paraId="60180A6F" w14:textId="77777777" w:rsidR="00B32AC9" w:rsidRDefault="00B32AC9" w:rsidP="008C4A61">
      <w:pPr>
        <w:rPr>
          <w:rFonts w:ascii="Times New Roman" w:hAnsi="Times New Roman" w:cs="Times New Roman"/>
          <w:kern w:val="0"/>
          <w:sz w:val="24"/>
          <w:szCs w:val="24"/>
          <w14:ligatures w14:val="none"/>
        </w:rPr>
      </w:pPr>
    </w:p>
    <w:p w14:paraId="01EDFACC" w14:textId="77777777" w:rsidR="00B32AC9" w:rsidRDefault="00B32AC9" w:rsidP="008C4A61">
      <w:pPr>
        <w:rPr>
          <w:rFonts w:ascii="Times New Roman" w:hAnsi="Times New Roman" w:cs="Times New Roman"/>
          <w:kern w:val="0"/>
          <w:sz w:val="24"/>
          <w:szCs w:val="24"/>
          <w14:ligatures w14:val="none"/>
        </w:rPr>
      </w:pPr>
    </w:p>
    <w:p w14:paraId="210BEC9A" w14:textId="77777777" w:rsidR="00B32AC9" w:rsidRDefault="00B32AC9" w:rsidP="008C4A61">
      <w:pPr>
        <w:rPr>
          <w:rFonts w:ascii="Times New Roman" w:hAnsi="Times New Roman" w:cs="Times New Roman"/>
          <w:kern w:val="0"/>
          <w:sz w:val="24"/>
          <w:szCs w:val="24"/>
          <w14:ligatures w14:val="none"/>
        </w:rPr>
      </w:pPr>
    </w:p>
    <w:p w14:paraId="1AD13150" w14:textId="77777777" w:rsidR="00B32AC9" w:rsidRDefault="00B32AC9" w:rsidP="008C4A61">
      <w:pPr>
        <w:rPr>
          <w:rFonts w:ascii="Times New Roman" w:hAnsi="Times New Roman" w:cs="Times New Roman"/>
          <w:kern w:val="0"/>
          <w:sz w:val="24"/>
          <w:szCs w:val="24"/>
          <w14:ligatures w14:val="none"/>
        </w:rPr>
      </w:pPr>
    </w:p>
    <w:p w14:paraId="2E94270D" w14:textId="77777777" w:rsidR="00B32AC9" w:rsidRDefault="00B32AC9" w:rsidP="008C4A61">
      <w:pPr>
        <w:rPr>
          <w:rFonts w:ascii="Times New Roman" w:hAnsi="Times New Roman" w:cs="Times New Roman"/>
          <w:kern w:val="0"/>
          <w:sz w:val="24"/>
          <w:szCs w:val="24"/>
          <w14:ligatures w14:val="none"/>
        </w:rPr>
      </w:pPr>
    </w:p>
    <w:p w14:paraId="2DA04438" w14:textId="77777777" w:rsidR="00B32AC9" w:rsidRPr="003C40FC" w:rsidRDefault="00B32AC9" w:rsidP="008C4A61">
      <w:pPr>
        <w:rPr>
          <w:rFonts w:ascii="Times New Roman" w:hAnsi="Times New Roman" w:cs="Times New Roman"/>
          <w:kern w:val="0"/>
          <w:sz w:val="24"/>
          <w:szCs w:val="24"/>
          <w14:ligatures w14:val="none"/>
        </w:rPr>
      </w:pPr>
    </w:p>
    <w:p w14:paraId="4B4CCAF3"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Kindly assist me by ranking the following coping strategies that you used to mitigate the risk of the Covid-19 pandemic on natural attractions.</w:t>
      </w:r>
    </w:p>
    <w:tbl>
      <w:tblPr>
        <w:tblStyle w:val="TableGrid4"/>
        <w:tblW w:w="8455" w:type="dxa"/>
        <w:tblLook w:val="04A0" w:firstRow="1" w:lastRow="0" w:firstColumn="1" w:lastColumn="0" w:noHBand="0" w:noVBand="1"/>
      </w:tblPr>
      <w:tblGrid>
        <w:gridCol w:w="2242"/>
        <w:gridCol w:w="1216"/>
        <w:gridCol w:w="1216"/>
        <w:gridCol w:w="1216"/>
        <w:gridCol w:w="1305"/>
        <w:gridCol w:w="1260"/>
      </w:tblGrid>
      <w:tr w:rsidR="007044EC" w:rsidRPr="003C40FC" w14:paraId="05319E1E" w14:textId="77777777" w:rsidTr="00B65A42">
        <w:tc>
          <w:tcPr>
            <w:tcW w:w="2242" w:type="dxa"/>
          </w:tcPr>
          <w:p w14:paraId="5C12A23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213" w:type="dxa"/>
            <w:gridSpan w:val="5"/>
          </w:tcPr>
          <w:p w14:paraId="51E6254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PRODUCTION RISK</w:t>
            </w:r>
          </w:p>
        </w:tc>
      </w:tr>
      <w:tr w:rsidR="007044EC" w:rsidRPr="003C40FC" w14:paraId="54FFB89A" w14:textId="77777777" w:rsidTr="00B65A42">
        <w:tc>
          <w:tcPr>
            <w:tcW w:w="2242" w:type="dxa"/>
          </w:tcPr>
          <w:p w14:paraId="5B8B9FA4"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678400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16" w:type="dxa"/>
          </w:tcPr>
          <w:p w14:paraId="1E3C2FA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05FC992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305" w:type="dxa"/>
          </w:tcPr>
          <w:p w14:paraId="468BEFD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260" w:type="dxa"/>
          </w:tcPr>
          <w:p w14:paraId="017DDFC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3C40FC" w14:paraId="4C4B110D" w14:textId="77777777" w:rsidTr="00B65A42">
        <w:tc>
          <w:tcPr>
            <w:tcW w:w="2242" w:type="dxa"/>
          </w:tcPr>
          <w:p w14:paraId="7159D2D2"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1= High 2= very high 3= moderate </w:t>
            </w:r>
          </w:p>
          <w:p w14:paraId="1DF9B6A8"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4= Low 5= very low</w:t>
            </w:r>
          </w:p>
        </w:tc>
        <w:tc>
          <w:tcPr>
            <w:tcW w:w="1216" w:type="dxa"/>
          </w:tcPr>
          <w:p w14:paraId="0FE101F5" w14:textId="4794B4B3"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1, 2, 3,4,5</w:t>
            </w:r>
          </w:p>
        </w:tc>
        <w:tc>
          <w:tcPr>
            <w:tcW w:w="1216" w:type="dxa"/>
          </w:tcPr>
          <w:p w14:paraId="4614CCF3" w14:textId="27A1E558"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1, 2, 3,4,5</w:t>
            </w:r>
          </w:p>
        </w:tc>
        <w:tc>
          <w:tcPr>
            <w:tcW w:w="1216" w:type="dxa"/>
          </w:tcPr>
          <w:p w14:paraId="270761EB"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c>
          <w:tcPr>
            <w:tcW w:w="1305" w:type="dxa"/>
          </w:tcPr>
          <w:p w14:paraId="61442D77" w14:textId="77777777"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 xml:space="preserve">  1, 2, 3,4,5</w:t>
            </w:r>
          </w:p>
        </w:tc>
        <w:tc>
          <w:tcPr>
            <w:tcW w:w="1260" w:type="dxa"/>
          </w:tcPr>
          <w:p w14:paraId="0F9117CF" w14:textId="0816ED0A" w:rsidR="008C4A61" w:rsidRPr="00B32AC9" w:rsidRDefault="008C4A61" w:rsidP="008C4A61">
            <w:pPr>
              <w:rPr>
                <w:rFonts w:ascii="Times New Roman" w:hAnsi="Times New Roman" w:cs="Times New Roman"/>
                <w14:ligatures w14:val="none"/>
              </w:rPr>
            </w:pPr>
            <w:r w:rsidRPr="00B32AC9">
              <w:rPr>
                <w:rFonts w:ascii="Times New Roman" w:hAnsi="Times New Roman" w:cs="Times New Roman"/>
                <w14:ligatures w14:val="none"/>
              </w:rPr>
              <w:t>1, 2, 3,4,5</w:t>
            </w:r>
          </w:p>
        </w:tc>
      </w:tr>
      <w:tr w:rsidR="007044EC" w:rsidRPr="003C40FC" w14:paraId="55E95871" w14:textId="77777777" w:rsidTr="00B65A42">
        <w:tc>
          <w:tcPr>
            <w:tcW w:w="2242" w:type="dxa"/>
          </w:tcPr>
          <w:p w14:paraId="76DA0A0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Natural attractions</w:t>
            </w:r>
          </w:p>
          <w:p w14:paraId="25C03E89" w14:textId="77777777" w:rsidR="008C4A61" w:rsidRPr="003C40FC" w:rsidRDefault="008C4A61" w:rsidP="008C4A61">
            <w:pPr>
              <w:rPr>
                <w:rFonts w:ascii="Times New Roman" w:hAnsi="Times New Roman" w:cs="Times New Roman"/>
                <w:b/>
                <w:bCs/>
                <w:i/>
                <w:iCs/>
                <w:sz w:val="24"/>
                <w:szCs w:val="24"/>
                <w:u w:val="single"/>
                <w14:ligatures w14:val="none"/>
              </w:rPr>
            </w:pPr>
          </w:p>
          <w:p w14:paraId="5B2BCF08"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Tongo whistling rocks.</w:t>
            </w:r>
          </w:p>
          <w:p w14:paraId="3AB247C3"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6477E638"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66C7DF23"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1CC83807"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481A371D"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30C133D2"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7EEDC26C"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02489FDA"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37290FFD" w14:textId="77777777" w:rsidR="008C4A61" w:rsidRPr="003C40FC" w:rsidRDefault="008C4A61" w:rsidP="008C4A61">
            <w:pPr>
              <w:rPr>
                <w:rFonts w:ascii="Times New Roman" w:hAnsi="Times New Roman" w:cs="Times New Roman"/>
                <w:sz w:val="24"/>
                <w:szCs w:val="24"/>
                <w14:ligatures w14:val="none"/>
              </w:rPr>
            </w:pPr>
          </w:p>
          <w:p w14:paraId="3D5733AE"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Paga Crocodile Pond</w:t>
            </w:r>
          </w:p>
          <w:p w14:paraId="556671BA" w14:textId="77777777" w:rsidR="008C4A61" w:rsidRPr="003C40FC" w:rsidRDefault="008C4A61" w:rsidP="008C4A61">
            <w:pPr>
              <w:rPr>
                <w:rFonts w:ascii="Times New Roman" w:hAnsi="Times New Roman" w:cs="Times New Roman"/>
                <w:sz w:val="24"/>
                <w:szCs w:val="24"/>
                <w14:ligatures w14:val="none"/>
              </w:rPr>
            </w:pPr>
          </w:p>
          <w:p w14:paraId="5625CC67"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031F7179"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6850F19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045033E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13E2EDF2"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03CF2107"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3C32C14A"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022E131F"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3CA03A9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69F3B04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Sandals producers</w:t>
            </w:r>
          </w:p>
          <w:p w14:paraId="44BDADD1"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Apprentices </w:t>
            </w:r>
          </w:p>
          <w:p w14:paraId="3BC1FC99"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C0452F9"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6CEFE8A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ABE4D54" w14:textId="77777777" w:rsidR="008C4A61" w:rsidRPr="003C40FC" w:rsidRDefault="008C4A61" w:rsidP="008C4A61">
            <w:pPr>
              <w:rPr>
                <w:rFonts w:ascii="Times New Roman" w:hAnsi="Times New Roman" w:cs="Times New Roman"/>
                <w:sz w:val="24"/>
                <w:szCs w:val="24"/>
                <w14:ligatures w14:val="none"/>
              </w:rPr>
            </w:pPr>
          </w:p>
        </w:tc>
        <w:tc>
          <w:tcPr>
            <w:tcW w:w="1305" w:type="dxa"/>
          </w:tcPr>
          <w:p w14:paraId="01A95B92"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592AB186"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7E1E4EF7" w14:textId="77777777" w:rsidTr="00B65A42">
        <w:tc>
          <w:tcPr>
            <w:tcW w:w="2242" w:type="dxa"/>
          </w:tcPr>
          <w:p w14:paraId="21C0EF62" w14:textId="77777777" w:rsidR="00B65A42" w:rsidRDefault="00B65A42" w:rsidP="008C4A61">
            <w:pPr>
              <w:rPr>
                <w:rFonts w:ascii="Times New Roman" w:hAnsi="Times New Roman" w:cs="Times New Roman"/>
                <w:b/>
                <w:bCs/>
                <w:i/>
                <w:iCs/>
                <w:sz w:val="24"/>
                <w:szCs w:val="24"/>
                <w:u w:val="single"/>
                <w14:ligatures w14:val="none"/>
              </w:rPr>
            </w:pPr>
          </w:p>
          <w:p w14:paraId="4B0A3C3E" w14:textId="77777777" w:rsidR="00B65A42" w:rsidRDefault="00B65A42" w:rsidP="008C4A61">
            <w:pPr>
              <w:rPr>
                <w:rFonts w:ascii="Times New Roman" w:hAnsi="Times New Roman" w:cs="Times New Roman"/>
                <w:b/>
                <w:bCs/>
                <w:i/>
                <w:iCs/>
                <w:sz w:val="24"/>
                <w:szCs w:val="24"/>
                <w:u w:val="single"/>
                <w14:ligatures w14:val="none"/>
              </w:rPr>
            </w:pPr>
          </w:p>
          <w:p w14:paraId="7820D07A" w14:textId="77777777" w:rsidR="00B65A42" w:rsidRDefault="00B65A42" w:rsidP="008C4A61">
            <w:pPr>
              <w:rPr>
                <w:rFonts w:ascii="Times New Roman" w:hAnsi="Times New Roman" w:cs="Times New Roman"/>
                <w:b/>
                <w:bCs/>
                <w:i/>
                <w:iCs/>
                <w:sz w:val="24"/>
                <w:szCs w:val="24"/>
                <w:u w:val="single"/>
                <w14:ligatures w14:val="none"/>
              </w:rPr>
            </w:pPr>
          </w:p>
          <w:p w14:paraId="73F2C888" w14:textId="62B5EBB8"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i/>
                <w:iCs/>
                <w:sz w:val="24"/>
                <w:szCs w:val="24"/>
                <w:u w:val="single"/>
                <w14:ligatures w14:val="none"/>
              </w:rPr>
              <w:lastRenderedPageBreak/>
              <w:t>Artificial visitor attraction</w:t>
            </w:r>
          </w:p>
          <w:p w14:paraId="4403EF4F" w14:textId="77777777" w:rsidR="008C4A61" w:rsidRPr="003C40FC" w:rsidRDefault="008C4A61" w:rsidP="008C4A61">
            <w:pPr>
              <w:rPr>
                <w:rFonts w:ascii="Times New Roman" w:hAnsi="Times New Roman" w:cs="Times New Roman"/>
                <w:sz w:val="24"/>
                <w:szCs w:val="24"/>
                <w14:ligatures w14:val="none"/>
              </w:rPr>
            </w:pPr>
          </w:p>
          <w:p w14:paraId="660084BC"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3CF114BC" w14:textId="77777777" w:rsidR="008C4A61" w:rsidRPr="003C40FC" w:rsidRDefault="008C4A61" w:rsidP="008C4A61">
            <w:pPr>
              <w:rPr>
                <w:rFonts w:ascii="Times New Roman" w:hAnsi="Times New Roman" w:cs="Times New Roman"/>
                <w:b/>
                <w:bCs/>
                <w:sz w:val="24"/>
                <w:szCs w:val="24"/>
                <w14:ligatures w14:val="none"/>
              </w:rPr>
            </w:pPr>
          </w:p>
          <w:p w14:paraId="07B5547B"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5276A08A" w14:textId="77777777" w:rsidR="008C4A61" w:rsidRPr="003C40FC" w:rsidRDefault="008C4A61" w:rsidP="007745FD">
            <w:pPr>
              <w:numPr>
                <w:ilvl w:val="0"/>
                <w:numId w:val="184"/>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 Guesthouse </w:t>
            </w:r>
          </w:p>
          <w:p w14:paraId="2BF9AE4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249F4244"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0CBE0332"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708D5C7E"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7A224AFA"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10A346BE"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62DDAC7B" w14:textId="77777777" w:rsidR="008C4A61" w:rsidRPr="003C40FC" w:rsidRDefault="008C4A61" w:rsidP="007745FD">
            <w:pPr>
              <w:numPr>
                <w:ilvl w:val="0"/>
                <w:numId w:val="18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6D2ED322"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3866A122"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44070D7"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735B9A1" w14:textId="77777777" w:rsidR="008C4A61" w:rsidRPr="003C40FC" w:rsidRDefault="008C4A61" w:rsidP="008C4A61">
            <w:pPr>
              <w:rPr>
                <w:rFonts w:ascii="Times New Roman" w:hAnsi="Times New Roman" w:cs="Times New Roman"/>
                <w:sz w:val="24"/>
                <w:szCs w:val="24"/>
                <w14:ligatures w14:val="none"/>
              </w:rPr>
            </w:pPr>
          </w:p>
        </w:tc>
        <w:tc>
          <w:tcPr>
            <w:tcW w:w="1305" w:type="dxa"/>
          </w:tcPr>
          <w:p w14:paraId="731F20F0"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0C3F9406"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03AE37D9" w14:textId="77777777" w:rsidTr="00B65A42">
        <w:tc>
          <w:tcPr>
            <w:tcW w:w="2242" w:type="dxa"/>
          </w:tcPr>
          <w:p w14:paraId="6BC8610C"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01400B5D" w14:textId="77777777" w:rsidR="008C4A61" w:rsidRPr="003C40FC" w:rsidRDefault="008C4A61" w:rsidP="008C4A61">
            <w:pPr>
              <w:rPr>
                <w:rFonts w:ascii="Times New Roman" w:hAnsi="Times New Roman" w:cs="Times New Roman"/>
                <w:sz w:val="24"/>
                <w:szCs w:val="24"/>
                <w14:ligatures w14:val="none"/>
              </w:rPr>
            </w:pPr>
          </w:p>
          <w:p w14:paraId="1100A7F5"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61382C2F"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4303E5AC"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078ECA82"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0BFB9A99"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4E6689FE"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4EC8A7C5"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02D909E3"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5B5CEA5B"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16979B4D"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Articulator drivers</w:t>
            </w:r>
          </w:p>
          <w:p w14:paraId="512D9537" w14:textId="77777777" w:rsidR="008C4A61" w:rsidRPr="003C40FC"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Sandals producers</w:t>
            </w:r>
          </w:p>
          <w:p w14:paraId="5220256D" w14:textId="77777777" w:rsidR="008C4A61" w:rsidRDefault="008C4A61" w:rsidP="007745FD">
            <w:pPr>
              <w:numPr>
                <w:ilvl w:val="0"/>
                <w:numId w:val="18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Apprentices</w:t>
            </w:r>
          </w:p>
          <w:p w14:paraId="1F30ACF8" w14:textId="77777777" w:rsidR="00B65A42" w:rsidRDefault="00B65A42" w:rsidP="00B65A42">
            <w:pPr>
              <w:rPr>
                <w:rFonts w:ascii="Times New Roman" w:hAnsi="Times New Roman" w:cs="Times New Roman"/>
                <w:sz w:val="24"/>
                <w:szCs w:val="24"/>
                <w14:ligatures w14:val="none"/>
              </w:rPr>
            </w:pPr>
          </w:p>
          <w:p w14:paraId="24E1D4F6" w14:textId="77777777" w:rsidR="00B65A42" w:rsidRDefault="00B65A42" w:rsidP="00B65A42">
            <w:pPr>
              <w:rPr>
                <w:rFonts w:ascii="Times New Roman" w:hAnsi="Times New Roman" w:cs="Times New Roman"/>
                <w:sz w:val="24"/>
                <w:szCs w:val="24"/>
                <w14:ligatures w14:val="none"/>
              </w:rPr>
            </w:pPr>
          </w:p>
          <w:p w14:paraId="34C078DB" w14:textId="77777777" w:rsidR="00B65A42" w:rsidRDefault="00B65A42" w:rsidP="00B65A42">
            <w:pPr>
              <w:rPr>
                <w:rFonts w:ascii="Times New Roman" w:hAnsi="Times New Roman" w:cs="Times New Roman"/>
                <w:sz w:val="24"/>
                <w:szCs w:val="24"/>
                <w14:ligatures w14:val="none"/>
              </w:rPr>
            </w:pPr>
          </w:p>
          <w:p w14:paraId="5CC23A51" w14:textId="77777777" w:rsidR="00B65A42" w:rsidRPr="003C40FC" w:rsidRDefault="00B65A42" w:rsidP="00B65A42">
            <w:pPr>
              <w:rPr>
                <w:rFonts w:ascii="Times New Roman" w:hAnsi="Times New Roman" w:cs="Times New Roman"/>
                <w:sz w:val="24"/>
                <w:szCs w:val="24"/>
                <w14:ligatures w14:val="none"/>
              </w:rPr>
            </w:pPr>
          </w:p>
        </w:tc>
        <w:tc>
          <w:tcPr>
            <w:tcW w:w="1216" w:type="dxa"/>
          </w:tcPr>
          <w:p w14:paraId="22441F60"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A747992"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168ABC2" w14:textId="77777777" w:rsidR="008C4A61" w:rsidRPr="003C40FC" w:rsidRDefault="008C4A61" w:rsidP="008C4A61">
            <w:pPr>
              <w:rPr>
                <w:rFonts w:ascii="Times New Roman" w:hAnsi="Times New Roman" w:cs="Times New Roman"/>
                <w:sz w:val="24"/>
                <w:szCs w:val="24"/>
                <w14:ligatures w14:val="none"/>
              </w:rPr>
            </w:pPr>
          </w:p>
        </w:tc>
        <w:tc>
          <w:tcPr>
            <w:tcW w:w="1305" w:type="dxa"/>
          </w:tcPr>
          <w:p w14:paraId="37920386"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779E018B"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356306D7" w14:textId="77777777" w:rsidTr="00B65A42">
        <w:tc>
          <w:tcPr>
            <w:tcW w:w="2242" w:type="dxa"/>
          </w:tcPr>
          <w:p w14:paraId="4DA1272B"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Event attractions</w:t>
            </w:r>
          </w:p>
          <w:p w14:paraId="3A688453" w14:textId="77777777" w:rsidR="008C4A61" w:rsidRPr="003C40FC" w:rsidRDefault="008C4A61" w:rsidP="008C4A61">
            <w:pPr>
              <w:rPr>
                <w:rFonts w:ascii="Times New Roman" w:hAnsi="Times New Roman" w:cs="Times New Roman"/>
                <w:b/>
                <w:bCs/>
                <w:i/>
                <w:iCs/>
                <w:sz w:val="24"/>
                <w:szCs w:val="24"/>
                <w14:ligatures w14:val="none"/>
              </w:rPr>
            </w:pPr>
          </w:p>
          <w:p w14:paraId="56A9269D" w14:textId="77777777" w:rsidR="008C4A61" w:rsidRPr="003C40FC" w:rsidRDefault="008C4A61" w:rsidP="007745FD">
            <w:pPr>
              <w:numPr>
                <w:ilvl w:val="0"/>
                <w:numId w:val="18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323B334C" w14:textId="77777777" w:rsidR="008C4A61" w:rsidRPr="003C40FC" w:rsidRDefault="008C4A61" w:rsidP="007745FD">
            <w:pPr>
              <w:numPr>
                <w:ilvl w:val="0"/>
                <w:numId w:val="18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242BB16B" w14:textId="77777777" w:rsidR="008C4A61" w:rsidRPr="003C40FC" w:rsidRDefault="008C4A61" w:rsidP="007745FD">
            <w:pPr>
              <w:numPr>
                <w:ilvl w:val="0"/>
                <w:numId w:val="18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3B42224C" w14:textId="77777777" w:rsidR="008C4A61" w:rsidRPr="003C40FC" w:rsidRDefault="008C4A61" w:rsidP="007745FD">
            <w:pPr>
              <w:numPr>
                <w:ilvl w:val="0"/>
                <w:numId w:val="182"/>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732AA1F0"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5935658"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0644603"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61DEA4F9" w14:textId="77777777" w:rsidR="008C4A61" w:rsidRPr="003C40FC" w:rsidRDefault="008C4A61" w:rsidP="008C4A61">
            <w:pPr>
              <w:rPr>
                <w:rFonts w:ascii="Times New Roman" w:hAnsi="Times New Roman" w:cs="Times New Roman"/>
                <w:sz w:val="24"/>
                <w:szCs w:val="24"/>
                <w14:ligatures w14:val="none"/>
              </w:rPr>
            </w:pPr>
          </w:p>
        </w:tc>
        <w:tc>
          <w:tcPr>
            <w:tcW w:w="1305" w:type="dxa"/>
          </w:tcPr>
          <w:p w14:paraId="356BD407"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04B1D5C8" w14:textId="77777777" w:rsidR="008C4A61" w:rsidRPr="003C40FC" w:rsidRDefault="008C4A61" w:rsidP="008C4A61">
            <w:pPr>
              <w:rPr>
                <w:rFonts w:ascii="Times New Roman" w:hAnsi="Times New Roman" w:cs="Times New Roman"/>
                <w:sz w:val="24"/>
                <w:szCs w:val="24"/>
                <w14:ligatures w14:val="none"/>
              </w:rPr>
            </w:pPr>
          </w:p>
        </w:tc>
      </w:tr>
    </w:tbl>
    <w:p w14:paraId="330A2DE3" w14:textId="77777777" w:rsidR="008C4A61" w:rsidRPr="003C40FC" w:rsidRDefault="008C4A61" w:rsidP="008C4A61">
      <w:pPr>
        <w:rPr>
          <w:rFonts w:ascii="Times New Roman" w:hAnsi="Times New Roman" w:cs="Times New Roman"/>
          <w:kern w:val="0"/>
          <w:sz w:val="24"/>
          <w:szCs w:val="24"/>
          <w14:ligatures w14:val="none"/>
        </w:rPr>
      </w:pPr>
    </w:p>
    <w:p w14:paraId="288F37C1" w14:textId="0541AEA3"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Which of the following coping strategies were used to manage the impact of the </w:t>
      </w:r>
      <w:r w:rsidR="0023284E">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xml:space="preserve"> pandemic on the accommodation sector of the tourism industry? Please rank them</w:t>
      </w:r>
    </w:p>
    <w:tbl>
      <w:tblPr>
        <w:tblStyle w:val="TableGrid4"/>
        <w:tblW w:w="8545" w:type="dxa"/>
        <w:tblLook w:val="04A0" w:firstRow="1" w:lastRow="0" w:firstColumn="1" w:lastColumn="0" w:noHBand="0" w:noVBand="1"/>
      </w:tblPr>
      <w:tblGrid>
        <w:gridCol w:w="2385"/>
        <w:gridCol w:w="1216"/>
        <w:gridCol w:w="1240"/>
        <w:gridCol w:w="1244"/>
        <w:gridCol w:w="1244"/>
        <w:gridCol w:w="1216"/>
      </w:tblGrid>
      <w:tr w:rsidR="007044EC" w:rsidRPr="003C40FC" w14:paraId="55422157" w14:textId="77777777" w:rsidTr="00B65A42">
        <w:tc>
          <w:tcPr>
            <w:tcW w:w="2476" w:type="dxa"/>
          </w:tcPr>
          <w:p w14:paraId="195ABC3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069" w:type="dxa"/>
            <w:gridSpan w:val="5"/>
          </w:tcPr>
          <w:p w14:paraId="48F40A7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PRODUCTION RISK</w:t>
            </w:r>
          </w:p>
        </w:tc>
      </w:tr>
      <w:tr w:rsidR="007044EC" w:rsidRPr="003C40FC" w14:paraId="746419DD" w14:textId="77777777" w:rsidTr="00B65A42">
        <w:tc>
          <w:tcPr>
            <w:tcW w:w="2476" w:type="dxa"/>
          </w:tcPr>
          <w:p w14:paraId="6505E397"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DF901A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53" w:type="dxa"/>
          </w:tcPr>
          <w:p w14:paraId="44C14FC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60" w:type="dxa"/>
          </w:tcPr>
          <w:p w14:paraId="471ED65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60" w:type="dxa"/>
          </w:tcPr>
          <w:p w14:paraId="0511BF4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080" w:type="dxa"/>
          </w:tcPr>
          <w:p w14:paraId="14E3709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3C40FC" w14:paraId="6ECB9958" w14:textId="77777777" w:rsidTr="00B65A42">
        <w:tc>
          <w:tcPr>
            <w:tcW w:w="2476" w:type="dxa"/>
          </w:tcPr>
          <w:p w14:paraId="3F412387"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40FCCFC7"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3DBBE80D" w14:textId="5AEA585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53" w:type="dxa"/>
          </w:tcPr>
          <w:p w14:paraId="6CC1FDA2" w14:textId="52FB425B"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60" w:type="dxa"/>
          </w:tcPr>
          <w:p w14:paraId="692C118E" w14:textId="147023A2"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60" w:type="dxa"/>
          </w:tcPr>
          <w:p w14:paraId="5AAA6F64" w14:textId="0E4CE943"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080" w:type="dxa"/>
          </w:tcPr>
          <w:p w14:paraId="5780445D"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8C4A61" w:rsidRPr="003C40FC" w14:paraId="0728507D" w14:textId="77777777" w:rsidTr="00B65A42">
        <w:tc>
          <w:tcPr>
            <w:tcW w:w="2476" w:type="dxa"/>
          </w:tcPr>
          <w:p w14:paraId="4B7E5B0B"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49779AC0"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One Star Hotel</w:t>
            </w:r>
          </w:p>
          <w:p w14:paraId="0C7884DB"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068D7584"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7BE20604"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290DC915"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10E7E766"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2BA4F372"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721C2983"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3D718345"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46C5D17F"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2E02D067" w14:textId="77777777" w:rsidR="008C4A61" w:rsidRPr="003C40FC" w:rsidRDefault="008C4A61" w:rsidP="007745FD">
            <w:pPr>
              <w:numPr>
                <w:ilvl w:val="0"/>
                <w:numId w:val="18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7CA68A55" w14:textId="2171876F" w:rsidR="008C4A61" w:rsidRPr="00A31E71" w:rsidRDefault="008C4A61" w:rsidP="000C1BF5">
            <w:pPr>
              <w:numPr>
                <w:ilvl w:val="0"/>
                <w:numId w:val="185"/>
              </w:numPr>
              <w:rPr>
                <w:rFonts w:ascii="Times New Roman" w:hAnsi="Times New Roman" w:cs="Times New Roman"/>
                <w:sz w:val="24"/>
                <w:szCs w:val="24"/>
                <w14:ligatures w14:val="none"/>
              </w:rPr>
            </w:pPr>
            <w:r w:rsidRPr="00A31E71">
              <w:rPr>
                <w:rFonts w:ascii="Times New Roman" w:hAnsi="Times New Roman" w:cs="Times New Roman"/>
                <w:sz w:val="24"/>
                <w:szCs w:val="24"/>
                <w14:ligatures w14:val="none"/>
              </w:rPr>
              <w:t>Chefs (meat roaster)</w:t>
            </w:r>
          </w:p>
          <w:p w14:paraId="1C15DAD0"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Guesthouse</w:t>
            </w:r>
          </w:p>
          <w:p w14:paraId="0D7821D3"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54B66156"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73C0F73B"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4CD98E37"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5131B084"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7A4D9E4D" w14:textId="77777777" w:rsidR="008C4A61" w:rsidRPr="003C40FC" w:rsidRDefault="008C4A61" w:rsidP="007745FD">
            <w:pPr>
              <w:numPr>
                <w:ilvl w:val="0"/>
                <w:numId w:val="186"/>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4EC2F813" w14:textId="1B655F4E"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Nonpaying   </w:t>
            </w:r>
            <w:r w:rsidRPr="003C40FC">
              <w:rPr>
                <w:rFonts w:ascii="Times New Roman" w:hAnsi="Times New Roman" w:cs="Times New Roman"/>
                <w:i/>
                <w:iCs/>
                <w:sz w:val="24"/>
                <w:szCs w:val="24"/>
                <w:u w:val="single"/>
                <w14:ligatures w14:val="none"/>
              </w:rPr>
              <w:t>accommodation</w:t>
            </w:r>
          </w:p>
          <w:p w14:paraId="28B3DE4D" w14:textId="31D89663" w:rsidR="008C4A61" w:rsidRPr="003C40FC" w:rsidRDefault="0023284E" w:rsidP="007745FD">
            <w:pPr>
              <w:numPr>
                <w:ilvl w:val="0"/>
                <w:numId w:val="187"/>
              </w:numPr>
              <w:rPr>
                <w:rFonts w:ascii="Times New Roman" w:hAnsi="Times New Roman" w:cs="Times New Roman"/>
                <w:sz w:val="24"/>
                <w:szCs w:val="24"/>
                <w14:ligatures w14:val="none"/>
              </w:rPr>
            </w:pPr>
            <w:r>
              <w:rPr>
                <w:rFonts w:ascii="Times New Roman" w:hAnsi="Times New Roman" w:cs="Times New Roman"/>
                <w:sz w:val="24"/>
                <w:szCs w:val="24"/>
                <w14:ligatures w14:val="none"/>
              </w:rPr>
              <w:t>Homeowners</w:t>
            </w:r>
          </w:p>
          <w:p w14:paraId="1763EAF2" w14:textId="77777777" w:rsidR="008C4A61" w:rsidRPr="003C40FC" w:rsidRDefault="008C4A61" w:rsidP="007745FD">
            <w:pPr>
              <w:numPr>
                <w:ilvl w:val="0"/>
                <w:numId w:val="187"/>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6F38F78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1216" w:type="dxa"/>
          </w:tcPr>
          <w:p w14:paraId="777C663B" w14:textId="77777777" w:rsidR="008C4A61" w:rsidRPr="003C40FC" w:rsidRDefault="008C4A61" w:rsidP="008C4A61">
            <w:pPr>
              <w:rPr>
                <w:rFonts w:ascii="Times New Roman" w:hAnsi="Times New Roman" w:cs="Times New Roman"/>
                <w:sz w:val="24"/>
                <w:szCs w:val="24"/>
                <w14:ligatures w14:val="none"/>
              </w:rPr>
            </w:pPr>
          </w:p>
        </w:tc>
        <w:tc>
          <w:tcPr>
            <w:tcW w:w="1253" w:type="dxa"/>
          </w:tcPr>
          <w:p w14:paraId="7A6AD932"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701B456D" w14:textId="77777777" w:rsidR="008C4A61" w:rsidRPr="003C40FC" w:rsidRDefault="008C4A61" w:rsidP="008C4A61">
            <w:pPr>
              <w:rPr>
                <w:rFonts w:ascii="Times New Roman" w:hAnsi="Times New Roman" w:cs="Times New Roman"/>
                <w:sz w:val="24"/>
                <w:szCs w:val="24"/>
                <w14:ligatures w14:val="none"/>
              </w:rPr>
            </w:pPr>
          </w:p>
        </w:tc>
        <w:tc>
          <w:tcPr>
            <w:tcW w:w="1260" w:type="dxa"/>
          </w:tcPr>
          <w:p w14:paraId="614366F3" w14:textId="77777777" w:rsidR="008C4A61" w:rsidRPr="003C40FC" w:rsidRDefault="008C4A61" w:rsidP="008C4A61">
            <w:pPr>
              <w:rPr>
                <w:rFonts w:ascii="Times New Roman" w:hAnsi="Times New Roman" w:cs="Times New Roman"/>
                <w:sz w:val="24"/>
                <w:szCs w:val="24"/>
                <w14:ligatures w14:val="none"/>
              </w:rPr>
            </w:pPr>
          </w:p>
        </w:tc>
        <w:tc>
          <w:tcPr>
            <w:tcW w:w="1080" w:type="dxa"/>
          </w:tcPr>
          <w:p w14:paraId="71D157F5" w14:textId="77777777" w:rsidR="008C4A61" w:rsidRPr="003C40FC" w:rsidRDefault="008C4A61" w:rsidP="008C4A61">
            <w:pPr>
              <w:rPr>
                <w:rFonts w:ascii="Times New Roman" w:hAnsi="Times New Roman" w:cs="Times New Roman"/>
                <w:sz w:val="24"/>
                <w:szCs w:val="24"/>
                <w14:ligatures w14:val="none"/>
              </w:rPr>
            </w:pPr>
          </w:p>
        </w:tc>
      </w:tr>
    </w:tbl>
    <w:p w14:paraId="2F65B601" w14:textId="0E5C87B0" w:rsidR="008C4A61" w:rsidRPr="003C40FC" w:rsidRDefault="008C4A61" w:rsidP="007745FD">
      <w:pPr>
        <w:numPr>
          <w:ilvl w:val="0"/>
          <w:numId w:val="224"/>
        </w:numPr>
        <w:tabs>
          <w:tab w:val="left" w:pos="2355"/>
        </w:tabs>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Please rank the following coping strategies used in the transport sector of the tourism industry to mitigate the risk of the </w:t>
      </w:r>
      <w:r w:rsidR="0023284E">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xml:space="preserve"> pandemic.</w:t>
      </w:r>
    </w:p>
    <w:tbl>
      <w:tblPr>
        <w:tblStyle w:val="TableGrid4"/>
        <w:tblW w:w="8545" w:type="dxa"/>
        <w:tblLook w:val="04A0" w:firstRow="1" w:lastRow="0" w:firstColumn="1" w:lastColumn="0" w:noHBand="0" w:noVBand="1"/>
      </w:tblPr>
      <w:tblGrid>
        <w:gridCol w:w="2496"/>
        <w:gridCol w:w="1216"/>
        <w:gridCol w:w="1216"/>
        <w:gridCol w:w="1216"/>
        <w:gridCol w:w="1216"/>
        <w:gridCol w:w="1216"/>
      </w:tblGrid>
      <w:tr w:rsidR="007044EC" w:rsidRPr="003C40FC" w14:paraId="6DE4F938" w14:textId="77777777" w:rsidTr="00B65A42">
        <w:tc>
          <w:tcPr>
            <w:tcW w:w="2496" w:type="dxa"/>
          </w:tcPr>
          <w:p w14:paraId="6C0409F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049" w:type="dxa"/>
            <w:gridSpan w:val="5"/>
          </w:tcPr>
          <w:p w14:paraId="71FF657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PRODUCTION RISK</w:t>
            </w:r>
          </w:p>
        </w:tc>
      </w:tr>
      <w:tr w:rsidR="007044EC" w:rsidRPr="003C40FC" w14:paraId="56F54EC4" w14:textId="77777777" w:rsidTr="00B65A42">
        <w:tc>
          <w:tcPr>
            <w:tcW w:w="2496" w:type="dxa"/>
          </w:tcPr>
          <w:p w14:paraId="0439DBF3"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3AB79D7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16" w:type="dxa"/>
          </w:tcPr>
          <w:p w14:paraId="3120D42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53784BB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48FD7A0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185" w:type="dxa"/>
          </w:tcPr>
          <w:p w14:paraId="3F3E5FF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3C40FC" w14:paraId="19924F8B" w14:textId="77777777" w:rsidTr="00B65A42">
        <w:tc>
          <w:tcPr>
            <w:tcW w:w="2496" w:type="dxa"/>
          </w:tcPr>
          <w:p w14:paraId="1BDB9796"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52531BED"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5963230B" w14:textId="56CC69AA"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4B4455EE" w14:textId="10D492CC"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17A16BBF" w14:textId="3DED2783"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26AF4186" w14:textId="231D97A3"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185" w:type="dxa"/>
          </w:tcPr>
          <w:p w14:paraId="2C7181EE" w14:textId="0954571D"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8C4A61" w:rsidRPr="003C40FC" w14:paraId="1DFA0DC7" w14:textId="77777777" w:rsidTr="00B65A42">
        <w:tc>
          <w:tcPr>
            <w:tcW w:w="2496" w:type="dxa"/>
          </w:tcPr>
          <w:p w14:paraId="7DDBC33E"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TRANSPORT </w:t>
            </w:r>
          </w:p>
          <w:p w14:paraId="4B34572F" w14:textId="62EDA01B"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BUS TERMINAL</w:t>
            </w:r>
          </w:p>
          <w:p w14:paraId="7F417DEB"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Carrying unit</w:t>
            </w:r>
          </w:p>
          <w:p w14:paraId="0E888F0B" w14:textId="77777777" w:rsidR="008C4A61" w:rsidRPr="003C40FC" w:rsidRDefault="008C4A61" w:rsidP="007745FD">
            <w:pPr>
              <w:numPr>
                <w:ilvl w:val="0"/>
                <w:numId w:val="188"/>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27E4576A"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7DFA3CBE"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03F950EB"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0EA1FFA5"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77D92039"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5FB62F41"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6B3FB6E3"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06582059" w14:textId="77777777" w:rsidR="008C4A61" w:rsidRPr="003C40FC" w:rsidRDefault="008C4A61" w:rsidP="007745FD">
            <w:pPr>
              <w:numPr>
                <w:ilvl w:val="0"/>
                <w:numId w:val="18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3CAE318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Sanitation unit</w:t>
            </w:r>
          </w:p>
          <w:p w14:paraId="01AECACF" w14:textId="77777777" w:rsidR="008C4A61" w:rsidRPr="003C40FC" w:rsidRDefault="008C4A61" w:rsidP="007745FD">
            <w:pPr>
              <w:numPr>
                <w:ilvl w:val="0"/>
                <w:numId w:val="18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29A7149C" w14:textId="77777777" w:rsidR="008C4A61" w:rsidRPr="003C40FC" w:rsidRDefault="008C4A61" w:rsidP="007745FD">
            <w:pPr>
              <w:numPr>
                <w:ilvl w:val="0"/>
                <w:numId w:val="18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09CE5B00" w14:textId="77777777" w:rsidR="008C4A61" w:rsidRPr="003C40FC" w:rsidRDefault="008C4A61" w:rsidP="007745FD">
            <w:pPr>
              <w:numPr>
                <w:ilvl w:val="0"/>
                <w:numId w:val="18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4C85CD91" w14:textId="77777777" w:rsidR="008C4A61" w:rsidRPr="003C40FC" w:rsidRDefault="008C4A61" w:rsidP="007745FD">
            <w:pPr>
              <w:numPr>
                <w:ilvl w:val="0"/>
                <w:numId w:val="18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442C00DA" w14:textId="77777777" w:rsidR="008C4A61" w:rsidRPr="003C40FC" w:rsidRDefault="008C4A61" w:rsidP="007745FD">
            <w:pPr>
              <w:numPr>
                <w:ilvl w:val="0"/>
                <w:numId w:val="18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3F65B5FE" w14:textId="51241515"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i/>
                <w:iCs/>
                <w:sz w:val="24"/>
                <w:szCs w:val="24"/>
                <w14:ligatures w14:val="none"/>
              </w:rPr>
              <w:t>Travel agents</w:t>
            </w:r>
          </w:p>
          <w:p w14:paraId="3C03ACE9"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40D461A"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3C473D05"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13FCC01C"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6262BD19"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00FD5A80"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Accommodation planners</w:t>
            </w:r>
          </w:p>
          <w:p w14:paraId="1285A1FE" w14:textId="77777777" w:rsidR="008C4A61" w:rsidRPr="003C40FC" w:rsidRDefault="008C4A61" w:rsidP="007745FD">
            <w:pPr>
              <w:numPr>
                <w:ilvl w:val="0"/>
                <w:numId w:val="190"/>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Tourists</w:t>
            </w:r>
          </w:p>
          <w:p w14:paraId="2BA43750"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5EAB338"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7EA418D"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60E1840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693F204" w14:textId="77777777" w:rsidR="008C4A61" w:rsidRPr="003C40FC" w:rsidRDefault="008C4A61" w:rsidP="008C4A61">
            <w:pPr>
              <w:rPr>
                <w:rFonts w:ascii="Times New Roman" w:hAnsi="Times New Roman" w:cs="Times New Roman"/>
                <w:sz w:val="24"/>
                <w:szCs w:val="24"/>
                <w14:ligatures w14:val="none"/>
              </w:rPr>
            </w:pPr>
          </w:p>
        </w:tc>
        <w:tc>
          <w:tcPr>
            <w:tcW w:w="1185" w:type="dxa"/>
          </w:tcPr>
          <w:p w14:paraId="34B850A1" w14:textId="77777777" w:rsidR="008C4A61" w:rsidRPr="003C40FC" w:rsidRDefault="008C4A61" w:rsidP="008C4A61">
            <w:pPr>
              <w:rPr>
                <w:rFonts w:ascii="Times New Roman" w:hAnsi="Times New Roman" w:cs="Times New Roman"/>
                <w:sz w:val="24"/>
                <w:szCs w:val="24"/>
                <w14:ligatures w14:val="none"/>
              </w:rPr>
            </w:pPr>
          </w:p>
        </w:tc>
      </w:tr>
    </w:tbl>
    <w:p w14:paraId="1CEF443E" w14:textId="77777777" w:rsidR="008C4A61" w:rsidRDefault="008C4A61" w:rsidP="008C4A61">
      <w:pPr>
        <w:rPr>
          <w:rFonts w:ascii="Times New Roman" w:hAnsi="Times New Roman" w:cs="Times New Roman"/>
          <w:kern w:val="0"/>
          <w:sz w:val="24"/>
          <w:szCs w:val="24"/>
          <w14:ligatures w14:val="none"/>
        </w:rPr>
      </w:pPr>
    </w:p>
    <w:p w14:paraId="4D57A104" w14:textId="77777777" w:rsidR="00A31E71" w:rsidRDefault="00A31E71" w:rsidP="008C4A61">
      <w:pPr>
        <w:rPr>
          <w:rFonts w:ascii="Times New Roman" w:hAnsi="Times New Roman" w:cs="Times New Roman"/>
          <w:kern w:val="0"/>
          <w:sz w:val="24"/>
          <w:szCs w:val="24"/>
          <w14:ligatures w14:val="none"/>
        </w:rPr>
      </w:pPr>
    </w:p>
    <w:p w14:paraId="7B99FDAE" w14:textId="77777777" w:rsidR="00A31E71" w:rsidRDefault="00A31E71" w:rsidP="008C4A61">
      <w:pPr>
        <w:rPr>
          <w:rFonts w:ascii="Times New Roman" w:hAnsi="Times New Roman" w:cs="Times New Roman"/>
          <w:kern w:val="0"/>
          <w:sz w:val="24"/>
          <w:szCs w:val="24"/>
          <w14:ligatures w14:val="none"/>
        </w:rPr>
      </w:pPr>
    </w:p>
    <w:p w14:paraId="40420953" w14:textId="77777777" w:rsidR="00A31E71" w:rsidRDefault="00A31E71" w:rsidP="008C4A61">
      <w:pPr>
        <w:rPr>
          <w:rFonts w:ascii="Times New Roman" w:hAnsi="Times New Roman" w:cs="Times New Roman"/>
          <w:kern w:val="0"/>
          <w:sz w:val="24"/>
          <w:szCs w:val="24"/>
          <w14:ligatures w14:val="none"/>
        </w:rPr>
      </w:pPr>
    </w:p>
    <w:p w14:paraId="22097D2D" w14:textId="77777777" w:rsidR="00A31E71" w:rsidRPr="003C40FC" w:rsidRDefault="00A31E71" w:rsidP="008C4A61">
      <w:pPr>
        <w:rPr>
          <w:rFonts w:ascii="Times New Roman" w:hAnsi="Times New Roman" w:cs="Times New Roman"/>
          <w:kern w:val="0"/>
          <w:sz w:val="24"/>
          <w:szCs w:val="24"/>
          <w14:ligatures w14:val="none"/>
        </w:rPr>
      </w:pPr>
    </w:p>
    <w:p w14:paraId="2219B3CD"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Please Rank the following coping strategies</w:t>
      </w:r>
    </w:p>
    <w:tbl>
      <w:tblPr>
        <w:tblStyle w:val="TableGrid4"/>
        <w:tblW w:w="8815" w:type="dxa"/>
        <w:tblLook w:val="04A0" w:firstRow="1" w:lastRow="0" w:firstColumn="1" w:lastColumn="0" w:noHBand="0" w:noVBand="1"/>
      </w:tblPr>
      <w:tblGrid>
        <w:gridCol w:w="2489"/>
        <w:gridCol w:w="1216"/>
        <w:gridCol w:w="1238"/>
        <w:gridCol w:w="1258"/>
        <w:gridCol w:w="1216"/>
        <w:gridCol w:w="1398"/>
      </w:tblGrid>
      <w:tr w:rsidR="007044EC" w:rsidRPr="003C40FC" w14:paraId="18E53A78" w14:textId="77777777" w:rsidTr="00B65A42">
        <w:tc>
          <w:tcPr>
            <w:tcW w:w="2489" w:type="dxa"/>
          </w:tcPr>
          <w:p w14:paraId="4F13789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326" w:type="dxa"/>
            <w:gridSpan w:val="5"/>
          </w:tcPr>
          <w:p w14:paraId="39053C40" w14:textId="0F8AB42C"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STRATEGIES FOR PRODUCTION RISK</w:t>
            </w:r>
          </w:p>
        </w:tc>
      </w:tr>
      <w:tr w:rsidR="007044EC" w:rsidRPr="003C40FC" w14:paraId="19F3A4FD" w14:textId="77777777" w:rsidTr="00B65A42">
        <w:tc>
          <w:tcPr>
            <w:tcW w:w="2489" w:type="dxa"/>
          </w:tcPr>
          <w:p w14:paraId="2D00D18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37404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38" w:type="dxa"/>
          </w:tcPr>
          <w:p w14:paraId="64E76DF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58" w:type="dxa"/>
          </w:tcPr>
          <w:p w14:paraId="1D71FD9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3919419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398" w:type="dxa"/>
          </w:tcPr>
          <w:p w14:paraId="18F56A1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3C40FC" w14:paraId="5C25ED10" w14:textId="77777777" w:rsidTr="00B65A42">
        <w:tc>
          <w:tcPr>
            <w:tcW w:w="2489" w:type="dxa"/>
          </w:tcPr>
          <w:p w14:paraId="330D2CF7"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1B82DC45"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0649030F" w14:textId="7049A855"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38" w:type="dxa"/>
          </w:tcPr>
          <w:p w14:paraId="3A070E92" w14:textId="4EEAE19D"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58" w:type="dxa"/>
          </w:tcPr>
          <w:p w14:paraId="3BC6D2C0"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558FF62D"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398" w:type="dxa"/>
          </w:tcPr>
          <w:p w14:paraId="0EE401CE"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1, 2, 3,4,5</w:t>
            </w:r>
          </w:p>
        </w:tc>
      </w:tr>
      <w:tr w:rsidR="008C4A61" w:rsidRPr="003C40FC" w14:paraId="313D00AC" w14:textId="77777777" w:rsidTr="00B65A42">
        <w:tc>
          <w:tcPr>
            <w:tcW w:w="2489" w:type="dxa"/>
          </w:tcPr>
          <w:p w14:paraId="3604659D" w14:textId="77777777" w:rsidR="008C4A61" w:rsidRPr="003C40FC" w:rsidRDefault="008C4A61" w:rsidP="008C4A61">
            <w:pPr>
              <w:rPr>
                <w:rFonts w:ascii="Times New Roman" w:hAnsi="Times New Roman" w:cs="Times New Roman"/>
                <w:b/>
                <w:bCs/>
                <w:sz w:val="24"/>
                <w:szCs w:val="24"/>
                <w14:ligatures w14:val="none"/>
              </w:rPr>
            </w:pPr>
          </w:p>
          <w:p w14:paraId="61BB19F7"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Intermediaries </w:t>
            </w:r>
          </w:p>
          <w:p w14:paraId="61E00214" w14:textId="77777777" w:rsidR="008C4A61" w:rsidRPr="003C40FC" w:rsidRDefault="008C4A61" w:rsidP="008C4A61">
            <w:pPr>
              <w:rPr>
                <w:rFonts w:ascii="Times New Roman" w:hAnsi="Times New Roman" w:cs="Times New Roman"/>
                <w:sz w:val="24"/>
                <w:szCs w:val="24"/>
                <w14:ligatures w14:val="none"/>
              </w:rPr>
            </w:pPr>
          </w:p>
          <w:p w14:paraId="69BCA1F0"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Suppliers</w:t>
            </w:r>
          </w:p>
          <w:p w14:paraId="049D6AE1"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Customers</w:t>
            </w:r>
          </w:p>
          <w:p w14:paraId="2619E26D"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Producers of tourism products</w:t>
            </w:r>
          </w:p>
          <w:p w14:paraId="4A103B46"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6BBED7CD"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travel agents</w:t>
            </w:r>
          </w:p>
          <w:p w14:paraId="1369B87B"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59D6F477" w14:textId="77777777" w:rsidR="008C4A61" w:rsidRPr="003C40FC" w:rsidRDefault="008C4A61" w:rsidP="007745FD">
            <w:pPr>
              <w:numPr>
                <w:ilvl w:val="0"/>
                <w:numId w:val="19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266D5266"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Tour operators</w:t>
            </w:r>
          </w:p>
          <w:p w14:paraId="4AFECC60" w14:textId="77777777" w:rsidR="008C4A61" w:rsidRPr="003C40FC" w:rsidRDefault="008C4A61" w:rsidP="008C4A61">
            <w:pPr>
              <w:rPr>
                <w:rFonts w:ascii="Times New Roman" w:hAnsi="Times New Roman" w:cs="Times New Roman"/>
                <w:sz w:val="24"/>
                <w:szCs w:val="24"/>
                <w14:ligatures w14:val="none"/>
              </w:rPr>
            </w:pPr>
          </w:p>
          <w:p w14:paraId="2BF356FE" w14:textId="77777777" w:rsidR="008C4A61" w:rsidRPr="003C40FC" w:rsidRDefault="008C4A61" w:rsidP="007745FD">
            <w:pPr>
              <w:numPr>
                <w:ilvl w:val="0"/>
                <w:numId w:val="1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Workers of the site</w:t>
            </w:r>
          </w:p>
          <w:p w14:paraId="315D1921" w14:textId="77777777" w:rsidR="008C4A61" w:rsidRPr="003C40FC" w:rsidRDefault="008C4A61" w:rsidP="007745FD">
            <w:pPr>
              <w:numPr>
                <w:ilvl w:val="0"/>
                <w:numId w:val="19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Residents of neighboring communities</w:t>
            </w:r>
          </w:p>
          <w:p w14:paraId="5B99CC12" w14:textId="77777777" w:rsidR="008C4A61" w:rsidRPr="003C40FC" w:rsidRDefault="008C4A61" w:rsidP="008C4A61">
            <w:pPr>
              <w:rPr>
                <w:rFonts w:ascii="Times New Roman" w:hAnsi="Times New Roman" w:cs="Times New Roman"/>
                <w:sz w:val="24"/>
                <w:szCs w:val="24"/>
                <w14:ligatures w14:val="none"/>
              </w:rPr>
            </w:pPr>
          </w:p>
          <w:p w14:paraId="3636BA83"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 xml:space="preserve">Wholesalers </w:t>
            </w:r>
          </w:p>
          <w:p w14:paraId="6C9E039C" w14:textId="77777777" w:rsidR="008C4A61" w:rsidRPr="003C40FC" w:rsidRDefault="008C4A61" w:rsidP="008C4A61">
            <w:pPr>
              <w:rPr>
                <w:rFonts w:ascii="Times New Roman" w:hAnsi="Times New Roman" w:cs="Times New Roman"/>
                <w:i/>
                <w:iCs/>
                <w:sz w:val="24"/>
                <w:szCs w:val="24"/>
                <w:u w:val="single"/>
                <w14:ligatures w14:val="none"/>
              </w:rPr>
            </w:pPr>
          </w:p>
          <w:p w14:paraId="04FD7794" w14:textId="77777777" w:rsidR="008C4A61" w:rsidRPr="003C40FC" w:rsidRDefault="008C4A61" w:rsidP="007745FD">
            <w:pPr>
              <w:numPr>
                <w:ilvl w:val="0"/>
                <w:numId w:val="22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Businessmen</w:t>
            </w:r>
          </w:p>
          <w:p w14:paraId="0AE11EA5" w14:textId="77777777" w:rsidR="008C4A61" w:rsidRPr="003C40FC" w:rsidRDefault="008C4A61" w:rsidP="007745FD">
            <w:pPr>
              <w:numPr>
                <w:ilvl w:val="0"/>
                <w:numId w:val="22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Businesswomen</w:t>
            </w:r>
          </w:p>
          <w:p w14:paraId="7961440E" w14:textId="77777777" w:rsidR="008C4A61" w:rsidRPr="003C40FC" w:rsidRDefault="008C4A61" w:rsidP="008C4A61">
            <w:pPr>
              <w:rPr>
                <w:rFonts w:ascii="Times New Roman" w:hAnsi="Times New Roman" w:cs="Times New Roman"/>
                <w:i/>
                <w:iCs/>
                <w:sz w:val="24"/>
                <w:szCs w:val="24"/>
                <w14:ligatures w14:val="none"/>
              </w:rPr>
            </w:pPr>
          </w:p>
          <w:p w14:paraId="237CBC0F"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Retailers</w:t>
            </w:r>
          </w:p>
          <w:p w14:paraId="03473F61" w14:textId="77777777" w:rsidR="008C4A61" w:rsidRPr="003C40FC" w:rsidRDefault="008C4A61" w:rsidP="008C4A61">
            <w:pPr>
              <w:rPr>
                <w:rFonts w:ascii="Times New Roman" w:hAnsi="Times New Roman" w:cs="Times New Roman"/>
                <w:i/>
                <w:iCs/>
                <w:sz w:val="24"/>
                <w:szCs w:val="24"/>
                <w14:ligatures w14:val="none"/>
              </w:rPr>
            </w:pPr>
          </w:p>
          <w:p w14:paraId="5F571AFE" w14:textId="77777777" w:rsidR="008C4A61" w:rsidRPr="003C40FC" w:rsidRDefault="008C4A61" w:rsidP="007745FD">
            <w:pPr>
              <w:numPr>
                <w:ilvl w:val="0"/>
                <w:numId w:val="33"/>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Daagkoma (Gooro boys)</w:t>
            </w:r>
          </w:p>
          <w:p w14:paraId="2BB3694E" w14:textId="77777777" w:rsidR="008C4A61" w:rsidRPr="003C40FC" w:rsidRDefault="008C4A61" w:rsidP="008C4A61">
            <w:pPr>
              <w:rPr>
                <w:rFonts w:ascii="Times New Roman" w:hAnsi="Times New Roman" w:cs="Times New Roman"/>
                <w:sz w:val="24"/>
                <w:szCs w:val="24"/>
                <w14:ligatures w14:val="none"/>
              </w:rPr>
            </w:pPr>
          </w:p>
          <w:p w14:paraId="1CDB9673"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F278DB3" w14:textId="77777777" w:rsidR="008C4A61" w:rsidRPr="003C40FC" w:rsidRDefault="008C4A61" w:rsidP="008C4A61">
            <w:pPr>
              <w:rPr>
                <w:rFonts w:ascii="Times New Roman" w:hAnsi="Times New Roman" w:cs="Times New Roman"/>
                <w:sz w:val="24"/>
                <w:szCs w:val="24"/>
                <w14:ligatures w14:val="none"/>
              </w:rPr>
            </w:pPr>
          </w:p>
        </w:tc>
        <w:tc>
          <w:tcPr>
            <w:tcW w:w="1238" w:type="dxa"/>
          </w:tcPr>
          <w:p w14:paraId="1B73D04A" w14:textId="77777777" w:rsidR="008C4A61" w:rsidRPr="003C40FC" w:rsidRDefault="008C4A61" w:rsidP="008C4A61">
            <w:pPr>
              <w:rPr>
                <w:rFonts w:ascii="Times New Roman" w:hAnsi="Times New Roman" w:cs="Times New Roman"/>
                <w:sz w:val="24"/>
                <w:szCs w:val="24"/>
                <w14:ligatures w14:val="none"/>
              </w:rPr>
            </w:pPr>
          </w:p>
        </w:tc>
        <w:tc>
          <w:tcPr>
            <w:tcW w:w="1258" w:type="dxa"/>
          </w:tcPr>
          <w:p w14:paraId="450A6C91"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3BF3CDAB" w14:textId="77777777" w:rsidR="008C4A61" w:rsidRPr="003C40FC" w:rsidRDefault="008C4A61" w:rsidP="008C4A61">
            <w:pPr>
              <w:rPr>
                <w:rFonts w:ascii="Times New Roman" w:hAnsi="Times New Roman" w:cs="Times New Roman"/>
                <w:sz w:val="24"/>
                <w:szCs w:val="24"/>
                <w14:ligatures w14:val="none"/>
              </w:rPr>
            </w:pPr>
          </w:p>
        </w:tc>
        <w:tc>
          <w:tcPr>
            <w:tcW w:w="1398" w:type="dxa"/>
          </w:tcPr>
          <w:p w14:paraId="1325EE8B" w14:textId="77777777" w:rsidR="008C4A61" w:rsidRPr="003C40FC" w:rsidRDefault="008C4A61" w:rsidP="008C4A61">
            <w:pPr>
              <w:rPr>
                <w:rFonts w:ascii="Times New Roman" w:hAnsi="Times New Roman" w:cs="Times New Roman"/>
                <w:sz w:val="24"/>
                <w:szCs w:val="24"/>
                <w14:ligatures w14:val="none"/>
              </w:rPr>
            </w:pPr>
          </w:p>
        </w:tc>
      </w:tr>
    </w:tbl>
    <w:p w14:paraId="0C4F867A" w14:textId="77777777" w:rsidR="008C4A61" w:rsidRDefault="008C4A61" w:rsidP="008C4A61">
      <w:pPr>
        <w:tabs>
          <w:tab w:val="left" w:pos="5850"/>
        </w:tabs>
        <w:rPr>
          <w:rFonts w:ascii="Times New Roman" w:hAnsi="Times New Roman" w:cs="Times New Roman"/>
          <w:kern w:val="0"/>
          <w:sz w:val="24"/>
          <w:szCs w:val="24"/>
          <w14:ligatures w14:val="none"/>
        </w:rPr>
      </w:pPr>
    </w:p>
    <w:p w14:paraId="36EE1DF1" w14:textId="77777777" w:rsidR="00B65A42" w:rsidRDefault="00B65A42" w:rsidP="008C4A61">
      <w:pPr>
        <w:tabs>
          <w:tab w:val="left" w:pos="5850"/>
        </w:tabs>
        <w:rPr>
          <w:rFonts w:ascii="Times New Roman" w:hAnsi="Times New Roman" w:cs="Times New Roman"/>
          <w:kern w:val="0"/>
          <w:sz w:val="24"/>
          <w:szCs w:val="24"/>
          <w14:ligatures w14:val="none"/>
        </w:rPr>
      </w:pPr>
    </w:p>
    <w:p w14:paraId="50352AC4" w14:textId="77777777" w:rsidR="00B65A42" w:rsidRDefault="00B65A42" w:rsidP="008C4A61">
      <w:pPr>
        <w:tabs>
          <w:tab w:val="left" w:pos="5850"/>
        </w:tabs>
        <w:rPr>
          <w:rFonts w:ascii="Times New Roman" w:hAnsi="Times New Roman" w:cs="Times New Roman"/>
          <w:kern w:val="0"/>
          <w:sz w:val="24"/>
          <w:szCs w:val="24"/>
          <w14:ligatures w14:val="none"/>
        </w:rPr>
      </w:pPr>
    </w:p>
    <w:p w14:paraId="4F58B29F" w14:textId="77777777" w:rsidR="00B65A42" w:rsidRDefault="00B65A42" w:rsidP="008C4A61">
      <w:pPr>
        <w:tabs>
          <w:tab w:val="left" w:pos="5850"/>
        </w:tabs>
        <w:rPr>
          <w:rFonts w:ascii="Times New Roman" w:hAnsi="Times New Roman" w:cs="Times New Roman"/>
          <w:kern w:val="0"/>
          <w:sz w:val="24"/>
          <w:szCs w:val="24"/>
          <w14:ligatures w14:val="none"/>
        </w:rPr>
      </w:pPr>
    </w:p>
    <w:p w14:paraId="0123CA3F" w14:textId="77777777" w:rsidR="00B65A42" w:rsidRDefault="00B65A42" w:rsidP="008C4A61">
      <w:pPr>
        <w:tabs>
          <w:tab w:val="left" w:pos="5850"/>
        </w:tabs>
        <w:rPr>
          <w:rFonts w:ascii="Times New Roman" w:hAnsi="Times New Roman" w:cs="Times New Roman"/>
          <w:kern w:val="0"/>
          <w:sz w:val="24"/>
          <w:szCs w:val="24"/>
          <w14:ligatures w14:val="none"/>
        </w:rPr>
      </w:pPr>
    </w:p>
    <w:p w14:paraId="450C74B0" w14:textId="77777777" w:rsidR="00B65A42" w:rsidRPr="003C40FC" w:rsidRDefault="00B65A42" w:rsidP="008C4A61">
      <w:pPr>
        <w:tabs>
          <w:tab w:val="left" w:pos="5850"/>
        </w:tabs>
        <w:rPr>
          <w:rFonts w:ascii="Times New Roman" w:hAnsi="Times New Roman" w:cs="Times New Roman"/>
          <w:kern w:val="0"/>
          <w:sz w:val="24"/>
          <w:szCs w:val="24"/>
          <w14:ligatures w14:val="none"/>
        </w:rPr>
      </w:pPr>
    </w:p>
    <w:p w14:paraId="61E6AE71" w14:textId="6FA4697E" w:rsidR="008C4A61" w:rsidRPr="003C40FC" w:rsidRDefault="008C4A61" w:rsidP="007745FD">
      <w:pPr>
        <w:numPr>
          <w:ilvl w:val="0"/>
          <w:numId w:val="224"/>
        </w:numPr>
        <w:tabs>
          <w:tab w:val="left" w:pos="5850"/>
        </w:tabs>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Please rank the following coping strategies of </w:t>
      </w:r>
      <w:r w:rsidR="0023284E">
        <w:rPr>
          <w:rFonts w:ascii="Times New Roman" w:hAnsi="Times New Roman" w:cs="Times New Roman"/>
          <w:kern w:val="0"/>
          <w:sz w:val="24"/>
          <w:szCs w:val="24"/>
          <w14:ligatures w14:val="none"/>
        </w:rPr>
        <w:t xml:space="preserve">the </w:t>
      </w:r>
      <w:r w:rsidRPr="003C40FC">
        <w:rPr>
          <w:rFonts w:ascii="Times New Roman" w:hAnsi="Times New Roman" w:cs="Times New Roman"/>
          <w:kern w:val="0"/>
          <w:sz w:val="24"/>
          <w:szCs w:val="24"/>
          <w14:ligatures w14:val="none"/>
        </w:rPr>
        <w:t xml:space="preserve">government in mitigating the impact of the </w:t>
      </w:r>
      <w:r w:rsidR="0023284E">
        <w:rPr>
          <w:rFonts w:ascii="Times New Roman" w:hAnsi="Times New Roman" w:cs="Times New Roman"/>
          <w:kern w:val="0"/>
          <w:sz w:val="24"/>
          <w:szCs w:val="24"/>
          <w14:ligatures w14:val="none"/>
        </w:rPr>
        <w:t>COVID-19</w:t>
      </w:r>
      <w:r w:rsidRPr="003C40FC">
        <w:rPr>
          <w:rFonts w:ascii="Times New Roman" w:hAnsi="Times New Roman" w:cs="Times New Roman"/>
          <w:kern w:val="0"/>
          <w:sz w:val="24"/>
          <w:szCs w:val="24"/>
          <w14:ligatures w14:val="none"/>
        </w:rPr>
        <w:t xml:space="preserve"> pandemic on tourism.</w:t>
      </w:r>
    </w:p>
    <w:tbl>
      <w:tblPr>
        <w:tblStyle w:val="TableGrid4"/>
        <w:tblW w:w="8725" w:type="dxa"/>
        <w:tblLook w:val="04A0" w:firstRow="1" w:lastRow="0" w:firstColumn="1" w:lastColumn="0" w:noHBand="0" w:noVBand="1"/>
      </w:tblPr>
      <w:tblGrid>
        <w:gridCol w:w="2683"/>
        <w:gridCol w:w="1216"/>
        <w:gridCol w:w="1216"/>
        <w:gridCol w:w="1216"/>
        <w:gridCol w:w="1216"/>
        <w:gridCol w:w="1216"/>
      </w:tblGrid>
      <w:tr w:rsidR="007044EC" w:rsidRPr="003C40FC" w14:paraId="43F55928" w14:textId="77777777" w:rsidTr="00B65A42">
        <w:tc>
          <w:tcPr>
            <w:tcW w:w="2683" w:type="dxa"/>
          </w:tcPr>
          <w:p w14:paraId="69BF00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6042" w:type="dxa"/>
            <w:gridSpan w:val="5"/>
          </w:tcPr>
          <w:p w14:paraId="5F8D1F44" w14:textId="638E9ACB"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STRATEGIES FOR PRODUCTION RISK</w:t>
            </w:r>
          </w:p>
        </w:tc>
      </w:tr>
      <w:tr w:rsidR="007044EC" w:rsidRPr="003C40FC" w14:paraId="1AFB21E4" w14:textId="77777777" w:rsidTr="00B65A42">
        <w:tc>
          <w:tcPr>
            <w:tcW w:w="2683" w:type="dxa"/>
          </w:tcPr>
          <w:p w14:paraId="366A2B20"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2052B1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26" w:type="dxa"/>
          </w:tcPr>
          <w:p w14:paraId="3B51E6B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500DF05F"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41CB553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168" w:type="dxa"/>
          </w:tcPr>
          <w:p w14:paraId="308FE2C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3C40FC" w14:paraId="39F16AF8" w14:textId="77777777" w:rsidTr="00B65A42">
        <w:tc>
          <w:tcPr>
            <w:tcW w:w="2683" w:type="dxa"/>
          </w:tcPr>
          <w:p w14:paraId="2F4FF382"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293D873D"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3879EDCD" w14:textId="44346871"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1, 2, 3,4,5</w:t>
            </w:r>
          </w:p>
        </w:tc>
        <w:tc>
          <w:tcPr>
            <w:tcW w:w="1226" w:type="dxa"/>
          </w:tcPr>
          <w:p w14:paraId="38A4A59E" w14:textId="52827A03"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1F727791" w14:textId="0BAE382E"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0561AF00" w14:textId="01EE024F"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168" w:type="dxa"/>
          </w:tcPr>
          <w:p w14:paraId="0F8344C1" w14:textId="22DB4F6B"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8C4A61" w:rsidRPr="003C40FC" w14:paraId="5A4AC2D7" w14:textId="77777777" w:rsidTr="00B65A42">
        <w:tc>
          <w:tcPr>
            <w:tcW w:w="2683" w:type="dxa"/>
          </w:tcPr>
          <w:p w14:paraId="7DA1712D" w14:textId="77777777" w:rsidR="008C4A61" w:rsidRPr="003C40FC" w:rsidRDefault="008C4A61" w:rsidP="008C4A61">
            <w:pPr>
              <w:rPr>
                <w:rFonts w:ascii="Times New Roman" w:hAnsi="Times New Roman" w:cs="Times New Roman"/>
                <w:b/>
                <w:bCs/>
                <w:sz w:val="24"/>
                <w:szCs w:val="24"/>
                <w14:ligatures w14:val="none"/>
              </w:rPr>
            </w:pPr>
          </w:p>
          <w:p w14:paraId="357FB752"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7FA894E2" w14:textId="77777777" w:rsidR="008C4A61" w:rsidRPr="003C40FC" w:rsidRDefault="008C4A61" w:rsidP="008C4A61">
            <w:pPr>
              <w:rPr>
                <w:rFonts w:ascii="Times New Roman" w:hAnsi="Times New Roman" w:cs="Times New Roman"/>
                <w:sz w:val="24"/>
                <w:szCs w:val="24"/>
                <w14:ligatures w14:val="none"/>
              </w:rPr>
            </w:pPr>
          </w:p>
          <w:p w14:paraId="0164A8F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Policy regulation</w:t>
            </w:r>
          </w:p>
          <w:p w14:paraId="0DB33080" w14:textId="77777777" w:rsidR="008C4A61" w:rsidRPr="003C40FC" w:rsidRDefault="008C4A61" w:rsidP="008C4A61">
            <w:pPr>
              <w:rPr>
                <w:rFonts w:ascii="Times New Roman" w:hAnsi="Times New Roman" w:cs="Times New Roman"/>
                <w:sz w:val="24"/>
                <w:szCs w:val="24"/>
                <w14:ligatures w14:val="none"/>
              </w:rPr>
            </w:pPr>
          </w:p>
          <w:p w14:paraId="2E586263"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0FC344AD" w14:textId="77777777" w:rsidR="008C4A61" w:rsidRPr="003C40FC" w:rsidRDefault="008C4A61" w:rsidP="007745FD">
            <w:pPr>
              <w:numPr>
                <w:ilvl w:val="0"/>
                <w:numId w:val="1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512E4E5E" w14:textId="77777777" w:rsidR="008C4A61" w:rsidRPr="003C40FC" w:rsidRDefault="008C4A61" w:rsidP="007745FD">
            <w:pPr>
              <w:numPr>
                <w:ilvl w:val="0"/>
                <w:numId w:val="1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7881401A" w14:textId="77777777" w:rsidR="008C4A61" w:rsidRPr="003C40FC" w:rsidRDefault="008C4A61" w:rsidP="007745FD">
            <w:pPr>
              <w:numPr>
                <w:ilvl w:val="0"/>
                <w:numId w:val="1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118526C6" w14:textId="77777777" w:rsidR="008C4A61" w:rsidRPr="003C40FC" w:rsidRDefault="008C4A61" w:rsidP="007745FD">
            <w:pPr>
              <w:numPr>
                <w:ilvl w:val="0"/>
                <w:numId w:val="1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3C2D4130" w14:textId="77777777" w:rsidR="008C4A61" w:rsidRPr="003C40FC" w:rsidRDefault="008C4A61" w:rsidP="007745FD">
            <w:pPr>
              <w:numPr>
                <w:ilvl w:val="0"/>
                <w:numId w:val="19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 (men and women)</w:t>
            </w:r>
          </w:p>
          <w:p w14:paraId="2F2A9E50"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11082EAB"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01F3142A"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Ghana tourism authority</w:t>
            </w:r>
          </w:p>
          <w:p w14:paraId="65595204"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2EAC5D97"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258F372F" w14:textId="77777777" w:rsidR="008C4A61" w:rsidRPr="003C40FC" w:rsidRDefault="008C4A61" w:rsidP="007745FD">
            <w:pPr>
              <w:numPr>
                <w:ilvl w:val="0"/>
                <w:numId w:val="22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coordinating council</w:t>
            </w:r>
          </w:p>
          <w:p w14:paraId="0244CAF0" w14:textId="77777777" w:rsidR="008C4A61" w:rsidRPr="003C40FC" w:rsidRDefault="008C4A61" w:rsidP="008C4A61">
            <w:pPr>
              <w:rPr>
                <w:rFonts w:ascii="Times New Roman" w:hAnsi="Times New Roman" w:cs="Times New Roman"/>
                <w:i/>
                <w:iCs/>
                <w:sz w:val="24"/>
                <w:szCs w:val="24"/>
                <w14:ligatures w14:val="none"/>
              </w:rPr>
            </w:pPr>
          </w:p>
          <w:p w14:paraId="242A09E5" w14:textId="77777777" w:rsidR="008C4A61" w:rsidRPr="003C40FC" w:rsidRDefault="008C4A61" w:rsidP="008C4A61">
            <w:pPr>
              <w:rPr>
                <w:rFonts w:ascii="Times New Roman" w:hAnsi="Times New Roman" w:cs="Times New Roman"/>
                <w:sz w:val="24"/>
                <w:szCs w:val="24"/>
                <w14:ligatures w14:val="none"/>
              </w:rPr>
            </w:pPr>
          </w:p>
          <w:p w14:paraId="7BCA4C37"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ADAC967" w14:textId="77777777" w:rsidR="008C4A61" w:rsidRPr="003C40FC" w:rsidRDefault="008C4A61" w:rsidP="008C4A61">
            <w:pPr>
              <w:rPr>
                <w:rFonts w:ascii="Times New Roman" w:hAnsi="Times New Roman" w:cs="Times New Roman"/>
                <w:sz w:val="24"/>
                <w:szCs w:val="24"/>
                <w14:ligatures w14:val="none"/>
              </w:rPr>
            </w:pPr>
          </w:p>
        </w:tc>
        <w:tc>
          <w:tcPr>
            <w:tcW w:w="1226" w:type="dxa"/>
          </w:tcPr>
          <w:p w14:paraId="566D2BCA"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3535C724"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6B2572FD" w14:textId="77777777" w:rsidR="008C4A61" w:rsidRPr="003C40FC" w:rsidRDefault="008C4A61" w:rsidP="008C4A61">
            <w:pPr>
              <w:rPr>
                <w:rFonts w:ascii="Times New Roman" w:hAnsi="Times New Roman" w:cs="Times New Roman"/>
                <w:sz w:val="24"/>
                <w:szCs w:val="24"/>
                <w14:ligatures w14:val="none"/>
              </w:rPr>
            </w:pPr>
          </w:p>
        </w:tc>
        <w:tc>
          <w:tcPr>
            <w:tcW w:w="1168" w:type="dxa"/>
          </w:tcPr>
          <w:p w14:paraId="16B9359F" w14:textId="77777777" w:rsidR="008C4A61" w:rsidRPr="003C40FC" w:rsidRDefault="008C4A61" w:rsidP="008C4A61">
            <w:pPr>
              <w:rPr>
                <w:rFonts w:ascii="Times New Roman" w:hAnsi="Times New Roman" w:cs="Times New Roman"/>
                <w:sz w:val="24"/>
                <w:szCs w:val="24"/>
                <w14:ligatures w14:val="none"/>
              </w:rPr>
            </w:pPr>
          </w:p>
        </w:tc>
      </w:tr>
    </w:tbl>
    <w:p w14:paraId="0121A726" w14:textId="77777777" w:rsidR="008C4A61" w:rsidRDefault="008C4A61" w:rsidP="008C4A61">
      <w:pPr>
        <w:rPr>
          <w:rFonts w:ascii="Times New Roman" w:hAnsi="Times New Roman" w:cs="Times New Roman"/>
          <w:kern w:val="0"/>
          <w:sz w:val="24"/>
          <w:szCs w:val="24"/>
          <w14:ligatures w14:val="none"/>
        </w:rPr>
      </w:pPr>
    </w:p>
    <w:p w14:paraId="622FC420" w14:textId="77777777" w:rsidR="00B65A42" w:rsidRDefault="00B65A42" w:rsidP="008C4A61">
      <w:pPr>
        <w:rPr>
          <w:rFonts w:ascii="Times New Roman" w:hAnsi="Times New Roman" w:cs="Times New Roman"/>
          <w:kern w:val="0"/>
          <w:sz w:val="24"/>
          <w:szCs w:val="24"/>
          <w14:ligatures w14:val="none"/>
        </w:rPr>
      </w:pPr>
    </w:p>
    <w:p w14:paraId="25EFBF44" w14:textId="77777777" w:rsidR="00B65A42" w:rsidRDefault="00B65A42" w:rsidP="008C4A61">
      <w:pPr>
        <w:rPr>
          <w:rFonts w:ascii="Times New Roman" w:hAnsi="Times New Roman" w:cs="Times New Roman"/>
          <w:kern w:val="0"/>
          <w:sz w:val="24"/>
          <w:szCs w:val="24"/>
          <w14:ligatures w14:val="none"/>
        </w:rPr>
      </w:pPr>
    </w:p>
    <w:p w14:paraId="26FA4DA8" w14:textId="77777777" w:rsidR="00B65A42" w:rsidRDefault="00B65A42" w:rsidP="008C4A61">
      <w:pPr>
        <w:rPr>
          <w:rFonts w:ascii="Times New Roman" w:hAnsi="Times New Roman" w:cs="Times New Roman"/>
          <w:kern w:val="0"/>
          <w:sz w:val="24"/>
          <w:szCs w:val="24"/>
          <w14:ligatures w14:val="none"/>
        </w:rPr>
      </w:pPr>
    </w:p>
    <w:p w14:paraId="6FA4A058" w14:textId="77777777" w:rsidR="00B65A42" w:rsidRDefault="00B65A42" w:rsidP="008C4A61">
      <w:pPr>
        <w:rPr>
          <w:rFonts w:ascii="Times New Roman" w:hAnsi="Times New Roman" w:cs="Times New Roman"/>
          <w:kern w:val="0"/>
          <w:sz w:val="24"/>
          <w:szCs w:val="24"/>
          <w14:ligatures w14:val="none"/>
        </w:rPr>
      </w:pPr>
    </w:p>
    <w:p w14:paraId="67638D63" w14:textId="77777777" w:rsidR="00B65A42" w:rsidRDefault="00B65A42" w:rsidP="008C4A61">
      <w:pPr>
        <w:rPr>
          <w:rFonts w:ascii="Times New Roman" w:hAnsi="Times New Roman" w:cs="Times New Roman"/>
          <w:kern w:val="0"/>
          <w:sz w:val="24"/>
          <w:szCs w:val="24"/>
          <w14:ligatures w14:val="none"/>
        </w:rPr>
      </w:pPr>
    </w:p>
    <w:p w14:paraId="7253F787" w14:textId="77777777" w:rsidR="00B65A42" w:rsidRDefault="00B65A42" w:rsidP="008C4A61">
      <w:pPr>
        <w:rPr>
          <w:rFonts w:ascii="Times New Roman" w:hAnsi="Times New Roman" w:cs="Times New Roman"/>
          <w:kern w:val="0"/>
          <w:sz w:val="24"/>
          <w:szCs w:val="24"/>
          <w14:ligatures w14:val="none"/>
        </w:rPr>
      </w:pPr>
    </w:p>
    <w:p w14:paraId="6CE27B46" w14:textId="77777777" w:rsidR="00B65A42" w:rsidRDefault="00B65A42" w:rsidP="008C4A61">
      <w:pPr>
        <w:rPr>
          <w:rFonts w:ascii="Times New Roman" w:hAnsi="Times New Roman" w:cs="Times New Roman"/>
          <w:kern w:val="0"/>
          <w:sz w:val="24"/>
          <w:szCs w:val="24"/>
          <w14:ligatures w14:val="none"/>
        </w:rPr>
      </w:pPr>
    </w:p>
    <w:p w14:paraId="62D522F3" w14:textId="77777777" w:rsidR="00B65A42" w:rsidRPr="003C40FC" w:rsidRDefault="00B65A42" w:rsidP="008C4A61">
      <w:pPr>
        <w:rPr>
          <w:rFonts w:ascii="Times New Roman" w:hAnsi="Times New Roman" w:cs="Times New Roman"/>
          <w:kern w:val="0"/>
          <w:sz w:val="24"/>
          <w:szCs w:val="24"/>
          <w14:ligatures w14:val="none"/>
        </w:rPr>
      </w:pPr>
    </w:p>
    <w:p w14:paraId="031605A5" w14:textId="158F0198"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lastRenderedPageBreak/>
        <w:t xml:space="preserve">Rank the following natural attractions coping strategies </w:t>
      </w:r>
      <w:r w:rsidR="0023284E">
        <w:rPr>
          <w:rFonts w:ascii="Times New Roman" w:hAnsi="Times New Roman" w:cs="Times New Roman"/>
          <w:kern w:val="0"/>
          <w:sz w:val="24"/>
          <w:szCs w:val="24"/>
          <w14:ligatures w14:val="none"/>
        </w:rPr>
        <w:t>about</w:t>
      </w:r>
      <w:r w:rsidRPr="003C40FC">
        <w:rPr>
          <w:rFonts w:ascii="Times New Roman" w:hAnsi="Times New Roman" w:cs="Times New Roman"/>
          <w:kern w:val="0"/>
          <w:sz w:val="24"/>
          <w:szCs w:val="24"/>
          <w14:ligatures w14:val="none"/>
        </w:rPr>
        <w:t xml:space="preserve"> covid-19 pandemic</w:t>
      </w:r>
    </w:p>
    <w:p w14:paraId="7EE33E31" w14:textId="77777777" w:rsidR="008C4A61" w:rsidRPr="003C40FC" w:rsidRDefault="008C4A61" w:rsidP="008C4A61">
      <w:pPr>
        <w:rPr>
          <w:rFonts w:ascii="Times New Roman" w:hAnsi="Times New Roman" w:cs="Times New Roman"/>
          <w:kern w:val="0"/>
          <w:sz w:val="24"/>
          <w:szCs w:val="24"/>
          <w14:ligatures w14:val="none"/>
        </w:rPr>
      </w:pPr>
    </w:p>
    <w:tbl>
      <w:tblPr>
        <w:tblStyle w:val="TableGrid4"/>
        <w:tblW w:w="8095" w:type="dxa"/>
        <w:tblLook w:val="04A0" w:firstRow="1" w:lastRow="0" w:firstColumn="1" w:lastColumn="0" w:noHBand="0" w:noVBand="1"/>
      </w:tblPr>
      <w:tblGrid>
        <w:gridCol w:w="2097"/>
        <w:gridCol w:w="1216"/>
        <w:gridCol w:w="1216"/>
        <w:gridCol w:w="1216"/>
        <w:gridCol w:w="1216"/>
        <w:gridCol w:w="1216"/>
      </w:tblGrid>
      <w:tr w:rsidR="007044EC" w:rsidRPr="003C40FC" w14:paraId="61749103" w14:textId="77777777" w:rsidTr="00B65A42">
        <w:tc>
          <w:tcPr>
            <w:tcW w:w="2180" w:type="dxa"/>
          </w:tcPr>
          <w:p w14:paraId="6ED5CC6D"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915" w:type="dxa"/>
            <w:gridSpan w:val="5"/>
          </w:tcPr>
          <w:p w14:paraId="1B107566" w14:textId="184B9126"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STRATEGIES FOR POLITICAL RISK</w:t>
            </w:r>
          </w:p>
        </w:tc>
      </w:tr>
      <w:tr w:rsidR="007044EC" w:rsidRPr="003C40FC" w14:paraId="01705B56" w14:textId="77777777" w:rsidTr="00B65A42">
        <w:tc>
          <w:tcPr>
            <w:tcW w:w="2180" w:type="dxa"/>
          </w:tcPr>
          <w:p w14:paraId="4FEBFA74"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AF4103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16" w:type="dxa"/>
          </w:tcPr>
          <w:p w14:paraId="701F63F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7F4B3EA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04AFFFA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051" w:type="dxa"/>
          </w:tcPr>
          <w:p w14:paraId="6EEFD2A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B65A42" w14:paraId="0F2587B9" w14:textId="77777777" w:rsidTr="00B65A42">
        <w:tc>
          <w:tcPr>
            <w:tcW w:w="2180" w:type="dxa"/>
          </w:tcPr>
          <w:p w14:paraId="4E6C94A2"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368EF301"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250D3EBD" w14:textId="7D33178B"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082C962E"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318A1B0F" w14:textId="77B312F0"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1A3CD8B5" w14:textId="2BEA7DCB"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051" w:type="dxa"/>
          </w:tcPr>
          <w:p w14:paraId="2B524B75" w14:textId="05E77A72"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7044EC" w:rsidRPr="003C40FC" w14:paraId="42B43BCC" w14:textId="77777777" w:rsidTr="00B65A42">
        <w:tc>
          <w:tcPr>
            <w:tcW w:w="2180" w:type="dxa"/>
          </w:tcPr>
          <w:p w14:paraId="2DD46ADF"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t>Natural attractions</w:t>
            </w:r>
          </w:p>
          <w:p w14:paraId="4914BC5C" w14:textId="77777777" w:rsidR="008C4A61" w:rsidRPr="003C40FC" w:rsidRDefault="008C4A61" w:rsidP="008C4A61">
            <w:pPr>
              <w:rPr>
                <w:rFonts w:ascii="Times New Roman" w:hAnsi="Times New Roman" w:cs="Times New Roman"/>
                <w:b/>
                <w:bCs/>
                <w:i/>
                <w:iCs/>
                <w:sz w:val="24"/>
                <w:szCs w:val="24"/>
                <w:u w:val="single"/>
                <w14:ligatures w14:val="none"/>
              </w:rPr>
            </w:pPr>
          </w:p>
          <w:p w14:paraId="3B8AFCF9"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Tongo whistling rocks.</w:t>
            </w:r>
          </w:p>
          <w:p w14:paraId="5E17B758"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Chief</w:t>
            </w:r>
          </w:p>
          <w:p w14:paraId="4EE19178"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Tendana</w:t>
            </w:r>
          </w:p>
          <w:p w14:paraId="3E969504"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Magazeeg</w:t>
            </w:r>
          </w:p>
          <w:p w14:paraId="31DF8DED"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Business operators </w:t>
            </w:r>
          </w:p>
          <w:p w14:paraId="68547DE9"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  </w:t>
            </w:r>
          </w:p>
          <w:p w14:paraId="0C6F320F"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Cooks</w:t>
            </w:r>
          </w:p>
          <w:p w14:paraId="20E017D5"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FFF0A90" w14:textId="77777777" w:rsidR="008C4A61" w:rsidRPr="003C40FC" w:rsidRDefault="008C4A61" w:rsidP="007745FD">
            <w:pPr>
              <w:numPr>
                <w:ilvl w:val="0"/>
                <w:numId w:val="199"/>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06451B65" w14:textId="77777777" w:rsidR="008C4A61" w:rsidRPr="003C40FC" w:rsidRDefault="008C4A61" w:rsidP="008C4A61">
            <w:pPr>
              <w:rPr>
                <w:rFonts w:ascii="Times New Roman" w:hAnsi="Times New Roman" w:cs="Times New Roman"/>
                <w:sz w:val="24"/>
                <w:szCs w:val="24"/>
                <w14:ligatures w14:val="none"/>
              </w:rPr>
            </w:pPr>
          </w:p>
          <w:p w14:paraId="2438A671" w14:textId="77777777" w:rsidR="008C4A61" w:rsidRPr="003C40FC" w:rsidRDefault="008C4A61" w:rsidP="008C4A61">
            <w:pPr>
              <w:rPr>
                <w:rFonts w:ascii="Times New Roman" w:hAnsi="Times New Roman" w:cs="Times New Roman"/>
                <w:b/>
                <w:bCs/>
                <w:i/>
                <w:iCs/>
                <w:sz w:val="24"/>
                <w:szCs w:val="24"/>
                <w:u w:val="single"/>
                <w14:ligatures w14:val="none"/>
              </w:rPr>
            </w:pPr>
            <w:r w:rsidRPr="003C40FC">
              <w:rPr>
                <w:rFonts w:ascii="Times New Roman" w:hAnsi="Times New Roman" w:cs="Times New Roman"/>
                <w:b/>
                <w:bCs/>
                <w:i/>
                <w:iCs/>
                <w:sz w:val="24"/>
                <w:szCs w:val="24"/>
                <w:u w:val="single"/>
                <w14:ligatures w14:val="none"/>
              </w:rPr>
              <w:t>Paga Crocodile Pond</w:t>
            </w:r>
          </w:p>
          <w:p w14:paraId="2C561219" w14:textId="77777777" w:rsidR="008C4A61" w:rsidRPr="003C40FC" w:rsidRDefault="008C4A61" w:rsidP="008C4A61">
            <w:pPr>
              <w:rPr>
                <w:rFonts w:ascii="Times New Roman" w:hAnsi="Times New Roman" w:cs="Times New Roman"/>
                <w:sz w:val="24"/>
                <w:szCs w:val="24"/>
                <w14:ligatures w14:val="none"/>
              </w:rPr>
            </w:pPr>
          </w:p>
          <w:p w14:paraId="7D0102C6"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2AD460E3"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 guards </w:t>
            </w:r>
          </w:p>
          <w:p w14:paraId="3095C127"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Pond managers</w:t>
            </w:r>
          </w:p>
          <w:p w14:paraId="7C1FC317"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698C45F6"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Women groups </w:t>
            </w:r>
          </w:p>
          <w:p w14:paraId="4564CAE7"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owners</w:t>
            </w:r>
          </w:p>
          <w:p w14:paraId="46C8E645"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2436C38E"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Fuel station managers</w:t>
            </w:r>
          </w:p>
          <w:p w14:paraId="63F8D3EF" w14:textId="77777777" w:rsidR="008C4A61" w:rsidRPr="003C40FC" w:rsidRDefault="008C4A61" w:rsidP="007745FD">
            <w:pPr>
              <w:numPr>
                <w:ilvl w:val="0"/>
                <w:numId w:val="200"/>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Tiga-tu (tendaana)</w:t>
            </w:r>
          </w:p>
          <w:p w14:paraId="5BE75E40"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617A2B4"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63C9AAFB"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AB145FC"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DD6B67B" w14:textId="77777777" w:rsidR="008C4A61" w:rsidRPr="003C40FC" w:rsidRDefault="008C4A61" w:rsidP="008C4A61">
            <w:pPr>
              <w:rPr>
                <w:rFonts w:ascii="Times New Roman" w:hAnsi="Times New Roman" w:cs="Times New Roman"/>
                <w:sz w:val="24"/>
                <w:szCs w:val="24"/>
                <w14:ligatures w14:val="none"/>
              </w:rPr>
            </w:pPr>
          </w:p>
        </w:tc>
        <w:tc>
          <w:tcPr>
            <w:tcW w:w="1051" w:type="dxa"/>
          </w:tcPr>
          <w:p w14:paraId="01234FAC"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2B52B6C1" w14:textId="77777777" w:rsidTr="00B65A42">
        <w:tc>
          <w:tcPr>
            <w:tcW w:w="2180" w:type="dxa"/>
          </w:tcPr>
          <w:p w14:paraId="1766D170" w14:textId="77777777" w:rsidR="008C4A61" w:rsidRPr="003C40FC" w:rsidRDefault="008C4A61" w:rsidP="008C4A61">
            <w:pPr>
              <w:rPr>
                <w:rFonts w:ascii="Times New Roman" w:hAnsi="Times New Roman" w:cs="Times New Roman"/>
                <w:b/>
                <w:bCs/>
                <w:sz w:val="24"/>
                <w:szCs w:val="24"/>
                <w:u w:val="single"/>
                <w14:ligatures w14:val="none"/>
              </w:rPr>
            </w:pPr>
            <w:r w:rsidRPr="003C40FC">
              <w:rPr>
                <w:rFonts w:ascii="Times New Roman" w:hAnsi="Times New Roman" w:cs="Times New Roman"/>
                <w:b/>
                <w:bCs/>
                <w:i/>
                <w:iCs/>
                <w:sz w:val="24"/>
                <w:szCs w:val="24"/>
                <w:u w:val="single"/>
                <w14:ligatures w14:val="none"/>
              </w:rPr>
              <w:lastRenderedPageBreak/>
              <w:t>Artificial visitor attraction</w:t>
            </w:r>
          </w:p>
          <w:p w14:paraId="5E7D69D6" w14:textId="77777777" w:rsidR="008C4A61" w:rsidRPr="003C40FC" w:rsidRDefault="008C4A61" w:rsidP="008C4A61">
            <w:pPr>
              <w:rPr>
                <w:rFonts w:ascii="Times New Roman" w:hAnsi="Times New Roman" w:cs="Times New Roman"/>
                <w:sz w:val="24"/>
                <w:szCs w:val="24"/>
                <w14:ligatures w14:val="none"/>
              </w:rPr>
            </w:pPr>
          </w:p>
          <w:p w14:paraId="0C5220C5"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Sirigu women’s pottery and art</w:t>
            </w:r>
          </w:p>
          <w:p w14:paraId="45BFD9DE" w14:textId="77777777" w:rsidR="008C4A61" w:rsidRPr="003C40FC" w:rsidRDefault="008C4A61" w:rsidP="008C4A61">
            <w:pPr>
              <w:rPr>
                <w:rFonts w:ascii="Times New Roman" w:hAnsi="Times New Roman" w:cs="Times New Roman"/>
                <w:b/>
                <w:bCs/>
                <w:sz w:val="24"/>
                <w:szCs w:val="24"/>
                <w14:ligatures w14:val="none"/>
              </w:rPr>
            </w:pPr>
          </w:p>
          <w:p w14:paraId="6C15EB3E"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1FEEA24F" w14:textId="77777777" w:rsidR="008C4A61" w:rsidRPr="003C40FC" w:rsidRDefault="008C4A61" w:rsidP="007745FD">
            <w:pPr>
              <w:numPr>
                <w:ilvl w:val="0"/>
                <w:numId w:val="201"/>
              </w:numPr>
              <w:rPr>
                <w:rFonts w:ascii="Times New Roman" w:hAnsi="Times New Roman" w:cs="Times New Roman"/>
                <w:b/>
                <w:bCs/>
                <w:sz w:val="24"/>
                <w:szCs w:val="24"/>
                <w14:ligatures w14:val="none"/>
              </w:rPr>
            </w:pPr>
            <w:r w:rsidRPr="003C40FC">
              <w:rPr>
                <w:rFonts w:ascii="Times New Roman" w:hAnsi="Times New Roman" w:cs="Times New Roman"/>
                <w:sz w:val="24"/>
                <w:szCs w:val="24"/>
                <w14:ligatures w14:val="none"/>
              </w:rPr>
              <w:t xml:space="preserve">Guesthouse </w:t>
            </w:r>
          </w:p>
          <w:p w14:paraId="20D5830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Managers</w:t>
            </w:r>
          </w:p>
          <w:p w14:paraId="3A112EBD"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403AD829"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Pottery architects </w:t>
            </w:r>
          </w:p>
          <w:p w14:paraId="2C836C05"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Transport owners</w:t>
            </w:r>
          </w:p>
          <w:p w14:paraId="48D3CE76"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Clay suppliers</w:t>
            </w:r>
          </w:p>
          <w:p w14:paraId="00A46C1F"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molders for pots</w:t>
            </w:r>
          </w:p>
          <w:p w14:paraId="3ED4A047" w14:textId="77777777" w:rsidR="008C4A61" w:rsidRPr="003C40FC" w:rsidRDefault="008C4A61" w:rsidP="007745FD">
            <w:pPr>
              <w:numPr>
                <w:ilvl w:val="0"/>
                <w:numId w:val="201"/>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shop owners</w:t>
            </w:r>
          </w:p>
          <w:p w14:paraId="7E15946A"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CEB9CE6"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5EED6BC"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6B0A019"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0FAA298" w14:textId="77777777" w:rsidR="008C4A61" w:rsidRPr="003C40FC" w:rsidRDefault="008C4A61" w:rsidP="008C4A61">
            <w:pPr>
              <w:rPr>
                <w:rFonts w:ascii="Times New Roman" w:hAnsi="Times New Roman" w:cs="Times New Roman"/>
                <w:sz w:val="24"/>
                <w:szCs w:val="24"/>
                <w14:ligatures w14:val="none"/>
              </w:rPr>
            </w:pPr>
          </w:p>
        </w:tc>
        <w:tc>
          <w:tcPr>
            <w:tcW w:w="1051" w:type="dxa"/>
          </w:tcPr>
          <w:p w14:paraId="6A3C6DF1" w14:textId="77777777" w:rsidR="008C4A61" w:rsidRPr="003C40FC" w:rsidRDefault="008C4A61" w:rsidP="008C4A61">
            <w:pPr>
              <w:rPr>
                <w:rFonts w:ascii="Times New Roman" w:hAnsi="Times New Roman" w:cs="Times New Roman"/>
                <w:sz w:val="24"/>
                <w:szCs w:val="24"/>
                <w14:ligatures w14:val="none"/>
              </w:rPr>
            </w:pPr>
          </w:p>
        </w:tc>
      </w:tr>
      <w:tr w:rsidR="007044EC" w:rsidRPr="003C40FC" w14:paraId="08142217" w14:textId="77777777" w:rsidTr="00B65A42">
        <w:tc>
          <w:tcPr>
            <w:tcW w:w="2180" w:type="dxa"/>
          </w:tcPr>
          <w:p w14:paraId="1F39DBCA"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Bolgatanga Basket Weavers.</w:t>
            </w:r>
          </w:p>
          <w:p w14:paraId="09B1876A" w14:textId="77777777" w:rsidR="008C4A61" w:rsidRPr="003C40FC" w:rsidRDefault="008C4A61" w:rsidP="008C4A61">
            <w:pPr>
              <w:rPr>
                <w:rFonts w:ascii="Times New Roman" w:hAnsi="Times New Roman" w:cs="Times New Roman"/>
                <w:sz w:val="24"/>
                <w:szCs w:val="24"/>
                <w14:ligatures w14:val="none"/>
              </w:rPr>
            </w:pPr>
          </w:p>
          <w:p w14:paraId="7AA4955E"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Hat weavers</w:t>
            </w:r>
          </w:p>
          <w:p w14:paraId="17032944"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Basket weavers</w:t>
            </w:r>
          </w:p>
          <w:p w14:paraId="6F52E1C1"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Exporters</w:t>
            </w:r>
          </w:p>
          <w:p w14:paraId="59AB90F6"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Middlemen</w:t>
            </w:r>
          </w:p>
          <w:p w14:paraId="25E52448"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Smock weavers</w:t>
            </w:r>
          </w:p>
          <w:p w14:paraId="62AD9BBF"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drivers (moto-kings)</w:t>
            </w:r>
          </w:p>
          <w:p w14:paraId="393CD411"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6DA0564E"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3B1BEF23"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and beverage shops</w:t>
            </w:r>
          </w:p>
          <w:p w14:paraId="39B1F4D8"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Articulator drivers</w:t>
            </w:r>
          </w:p>
          <w:p w14:paraId="7B0AE838" w14:textId="77777777" w:rsidR="008C4A61" w:rsidRPr="003C40FC"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Sandals producers</w:t>
            </w:r>
          </w:p>
          <w:p w14:paraId="716B47D7" w14:textId="77777777" w:rsidR="008C4A61" w:rsidRDefault="008C4A61" w:rsidP="007745FD">
            <w:pPr>
              <w:numPr>
                <w:ilvl w:val="0"/>
                <w:numId w:val="198"/>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Apprentices</w:t>
            </w:r>
          </w:p>
          <w:p w14:paraId="6C7B9FCE" w14:textId="77777777" w:rsidR="00B65A42" w:rsidRPr="003C40FC" w:rsidRDefault="00B65A42" w:rsidP="00B65A42">
            <w:pPr>
              <w:rPr>
                <w:rFonts w:ascii="Times New Roman" w:hAnsi="Times New Roman" w:cs="Times New Roman"/>
                <w:sz w:val="24"/>
                <w:szCs w:val="24"/>
                <w14:ligatures w14:val="none"/>
              </w:rPr>
            </w:pPr>
          </w:p>
        </w:tc>
        <w:tc>
          <w:tcPr>
            <w:tcW w:w="1216" w:type="dxa"/>
          </w:tcPr>
          <w:p w14:paraId="5DAE9E97"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F06F155"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86501A1"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75FC365B" w14:textId="77777777" w:rsidR="008C4A61" w:rsidRPr="003C40FC" w:rsidRDefault="008C4A61" w:rsidP="008C4A61">
            <w:pPr>
              <w:rPr>
                <w:rFonts w:ascii="Times New Roman" w:hAnsi="Times New Roman" w:cs="Times New Roman"/>
                <w:sz w:val="24"/>
                <w:szCs w:val="24"/>
                <w14:ligatures w14:val="none"/>
              </w:rPr>
            </w:pPr>
          </w:p>
        </w:tc>
        <w:tc>
          <w:tcPr>
            <w:tcW w:w="1051" w:type="dxa"/>
          </w:tcPr>
          <w:p w14:paraId="67BE3C17" w14:textId="77777777" w:rsidR="008C4A61" w:rsidRPr="003C40FC" w:rsidRDefault="008C4A61" w:rsidP="008C4A61">
            <w:pPr>
              <w:rPr>
                <w:rFonts w:ascii="Times New Roman" w:hAnsi="Times New Roman" w:cs="Times New Roman"/>
                <w:sz w:val="24"/>
                <w:szCs w:val="24"/>
                <w14:ligatures w14:val="none"/>
              </w:rPr>
            </w:pPr>
          </w:p>
        </w:tc>
      </w:tr>
      <w:tr w:rsidR="008C4A61" w:rsidRPr="003C40FC" w14:paraId="06394842" w14:textId="77777777" w:rsidTr="00B65A42">
        <w:tc>
          <w:tcPr>
            <w:tcW w:w="2180" w:type="dxa"/>
          </w:tcPr>
          <w:p w14:paraId="076C76C5" w14:textId="77777777" w:rsidR="008C4A61" w:rsidRPr="003C40FC" w:rsidRDefault="008C4A61" w:rsidP="008C4A61">
            <w:pPr>
              <w:rPr>
                <w:rFonts w:ascii="Times New Roman" w:hAnsi="Times New Roman" w:cs="Times New Roman"/>
                <w:b/>
                <w:bCs/>
                <w:i/>
                <w:iCs/>
                <w:sz w:val="24"/>
                <w:szCs w:val="24"/>
                <w14:ligatures w14:val="none"/>
              </w:rPr>
            </w:pPr>
            <w:r w:rsidRPr="003C40FC">
              <w:rPr>
                <w:rFonts w:ascii="Times New Roman" w:hAnsi="Times New Roman" w:cs="Times New Roman"/>
                <w:b/>
                <w:bCs/>
                <w:i/>
                <w:iCs/>
                <w:sz w:val="24"/>
                <w:szCs w:val="24"/>
                <w14:ligatures w14:val="none"/>
              </w:rPr>
              <w:lastRenderedPageBreak/>
              <w:t>Event attractions</w:t>
            </w:r>
          </w:p>
          <w:p w14:paraId="67150FB2" w14:textId="77777777" w:rsidR="008C4A61" w:rsidRPr="003C40FC" w:rsidRDefault="008C4A61" w:rsidP="008C4A61">
            <w:pPr>
              <w:rPr>
                <w:rFonts w:ascii="Times New Roman" w:hAnsi="Times New Roman" w:cs="Times New Roman"/>
                <w:b/>
                <w:bCs/>
                <w:i/>
                <w:iCs/>
                <w:sz w:val="24"/>
                <w:szCs w:val="24"/>
                <w14:ligatures w14:val="none"/>
              </w:rPr>
            </w:pPr>
          </w:p>
          <w:p w14:paraId="2E081F58" w14:textId="77777777" w:rsidR="008C4A61" w:rsidRPr="003C40FC" w:rsidRDefault="008C4A61" w:rsidP="007745FD">
            <w:pPr>
              <w:numPr>
                <w:ilvl w:val="0"/>
                <w:numId w:val="1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Table decorators</w:t>
            </w:r>
          </w:p>
          <w:p w14:paraId="08A73A3B" w14:textId="77777777" w:rsidR="008C4A61" w:rsidRPr="003C40FC" w:rsidRDefault="008C4A61" w:rsidP="007745FD">
            <w:pPr>
              <w:numPr>
                <w:ilvl w:val="0"/>
                <w:numId w:val="1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Cooks</w:t>
            </w:r>
          </w:p>
          <w:p w14:paraId="127192F2" w14:textId="77777777" w:rsidR="008C4A61" w:rsidRPr="003C40FC" w:rsidRDefault="008C4A61" w:rsidP="007745FD">
            <w:pPr>
              <w:numPr>
                <w:ilvl w:val="0"/>
                <w:numId w:val="1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Electricians</w:t>
            </w:r>
          </w:p>
          <w:p w14:paraId="2A1F1985" w14:textId="77777777" w:rsidR="008C4A61" w:rsidRPr="003C40FC" w:rsidRDefault="008C4A61" w:rsidP="007745FD">
            <w:pPr>
              <w:numPr>
                <w:ilvl w:val="0"/>
                <w:numId w:val="197"/>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Disc-jockeys</w:t>
            </w:r>
          </w:p>
          <w:p w14:paraId="0622C15C"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7E60A92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D4743D8"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202924F"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7B39634" w14:textId="77777777" w:rsidR="008C4A61" w:rsidRPr="003C40FC" w:rsidRDefault="008C4A61" w:rsidP="008C4A61">
            <w:pPr>
              <w:rPr>
                <w:rFonts w:ascii="Times New Roman" w:hAnsi="Times New Roman" w:cs="Times New Roman"/>
                <w:sz w:val="24"/>
                <w:szCs w:val="24"/>
                <w14:ligatures w14:val="none"/>
              </w:rPr>
            </w:pPr>
          </w:p>
        </w:tc>
        <w:tc>
          <w:tcPr>
            <w:tcW w:w="1051" w:type="dxa"/>
          </w:tcPr>
          <w:p w14:paraId="0F95F088" w14:textId="77777777" w:rsidR="008C4A61" w:rsidRPr="003C40FC" w:rsidRDefault="008C4A61" w:rsidP="008C4A61">
            <w:pPr>
              <w:rPr>
                <w:rFonts w:ascii="Times New Roman" w:hAnsi="Times New Roman" w:cs="Times New Roman"/>
                <w:sz w:val="24"/>
                <w:szCs w:val="24"/>
                <w14:ligatures w14:val="none"/>
              </w:rPr>
            </w:pPr>
          </w:p>
        </w:tc>
      </w:tr>
    </w:tbl>
    <w:p w14:paraId="5E95BDF4" w14:textId="77777777" w:rsidR="008C4A61" w:rsidRPr="003C40FC" w:rsidRDefault="008C4A61" w:rsidP="008C4A61">
      <w:pPr>
        <w:rPr>
          <w:rFonts w:ascii="Times New Roman" w:hAnsi="Times New Roman" w:cs="Times New Roman"/>
          <w:kern w:val="0"/>
          <w:sz w:val="24"/>
          <w:szCs w:val="24"/>
          <w14:ligatures w14:val="none"/>
        </w:rPr>
      </w:pPr>
    </w:p>
    <w:p w14:paraId="31A51966" w14:textId="772FDC94"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Kindly rank the following strategies </w:t>
      </w:r>
      <w:r w:rsidR="00F161AF" w:rsidRPr="003C40FC">
        <w:rPr>
          <w:rFonts w:ascii="Times New Roman" w:hAnsi="Times New Roman" w:cs="Times New Roman"/>
          <w:kern w:val="0"/>
          <w:sz w:val="24"/>
          <w:szCs w:val="24"/>
          <w14:ligatures w14:val="none"/>
        </w:rPr>
        <w:t>used in</w:t>
      </w:r>
      <w:r w:rsidRPr="003C40FC">
        <w:rPr>
          <w:rFonts w:ascii="Times New Roman" w:hAnsi="Times New Roman" w:cs="Times New Roman"/>
          <w:kern w:val="0"/>
          <w:sz w:val="24"/>
          <w:szCs w:val="24"/>
          <w14:ligatures w14:val="none"/>
        </w:rPr>
        <w:t xml:space="preserve"> the tourism industry to manage the risk of the pandemic on accommodation</w:t>
      </w:r>
    </w:p>
    <w:tbl>
      <w:tblPr>
        <w:tblStyle w:val="TableGrid4"/>
        <w:tblW w:w="8185" w:type="dxa"/>
        <w:tblLook w:val="04A0" w:firstRow="1" w:lastRow="0" w:firstColumn="1" w:lastColumn="0" w:noHBand="0" w:noVBand="1"/>
      </w:tblPr>
      <w:tblGrid>
        <w:gridCol w:w="2216"/>
        <w:gridCol w:w="1216"/>
        <w:gridCol w:w="1216"/>
        <w:gridCol w:w="1216"/>
        <w:gridCol w:w="1216"/>
        <w:gridCol w:w="1216"/>
      </w:tblGrid>
      <w:tr w:rsidR="007044EC" w:rsidRPr="003C40FC" w14:paraId="1C8C7506" w14:textId="77777777" w:rsidTr="00B65A42">
        <w:tc>
          <w:tcPr>
            <w:tcW w:w="2472" w:type="dxa"/>
          </w:tcPr>
          <w:p w14:paraId="25CC3D2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713" w:type="dxa"/>
            <w:gridSpan w:val="5"/>
          </w:tcPr>
          <w:p w14:paraId="275254D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STRATEGIES FOR POLITICAL OR REGULATORY RISK</w:t>
            </w:r>
          </w:p>
        </w:tc>
      </w:tr>
      <w:tr w:rsidR="007044EC" w:rsidRPr="003C40FC" w14:paraId="01BC4084" w14:textId="77777777" w:rsidTr="00B65A42">
        <w:tc>
          <w:tcPr>
            <w:tcW w:w="2472" w:type="dxa"/>
          </w:tcPr>
          <w:p w14:paraId="53722944"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DA5F77C"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16" w:type="dxa"/>
          </w:tcPr>
          <w:p w14:paraId="43142B7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77D4186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55" w:type="dxa"/>
          </w:tcPr>
          <w:p w14:paraId="1EB9B6D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810" w:type="dxa"/>
          </w:tcPr>
          <w:p w14:paraId="55A6F97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B65A42" w14:paraId="213FB805" w14:textId="77777777" w:rsidTr="00B65A42">
        <w:tc>
          <w:tcPr>
            <w:tcW w:w="2472" w:type="dxa"/>
          </w:tcPr>
          <w:p w14:paraId="2E03C0FA"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610EF310"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158F9F28" w14:textId="008EFA84"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41D97C0D" w14:textId="082D3E26"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1, 2, 3,4,5</w:t>
            </w:r>
          </w:p>
        </w:tc>
        <w:tc>
          <w:tcPr>
            <w:tcW w:w="1216" w:type="dxa"/>
          </w:tcPr>
          <w:p w14:paraId="4F78D33E"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55" w:type="dxa"/>
          </w:tcPr>
          <w:p w14:paraId="694CC72A" w14:textId="3E86380C"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810" w:type="dxa"/>
          </w:tcPr>
          <w:p w14:paraId="418187B3"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8C4A61" w:rsidRPr="003C40FC" w14:paraId="72BBD4EA" w14:textId="77777777" w:rsidTr="00B65A42">
        <w:tc>
          <w:tcPr>
            <w:tcW w:w="2472" w:type="dxa"/>
          </w:tcPr>
          <w:p w14:paraId="5CC9A3F5"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Accommodation</w:t>
            </w:r>
          </w:p>
          <w:p w14:paraId="3EA3E358"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 xml:space="preserve">       </w:t>
            </w:r>
            <w:r w:rsidRPr="003C40FC">
              <w:rPr>
                <w:rFonts w:ascii="Times New Roman" w:hAnsi="Times New Roman" w:cs="Times New Roman"/>
                <w:sz w:val="24"/>
                <w:szCs w:val="24"/>
                <w:u w:val="single"/>
                <w14:ligatures w14:val="none"/>
              </w:rPr>
              <w:t>One Star Hotel</w:t>
            </w:r>
          </w:p>
          <w:p w14:paraId="30556BAE"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Caterers</w:t>
            </w:r>
          </w:p>
          <w:p w14:paraId="5810BB57"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14EFDD3D"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Waiters</w:t>
            </w:r>
          </w:p>
          <w:p w14:paraId="51071E76"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192882A4"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Hotel managers</w:t>
            </w:r>
          </w:p>
          <w:p w14:paraId="42288506"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 drivers</w:t>
            </w:r>
          </w:p>
          <w:p w14:paraId="278420E8"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Gym instructors</w:t>
            </w:r>
          </w:p>
          <w:p w14:paraId="12EF2313"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Technicians</w:t>
            </w:r>
          </w:p>
          <w:p w14:paraId="7B214B9E"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Tourists </w:t>
            </w:r>
          </w:p>
          <w:p w14:paraId="475EE3AF" w14:textId="77777777" w:rsidR="008C4A61" w:rsidRPr="003C40FC" w:rsidRDefault="008C4A61" w:rsidP="007745FD">
            <w:pPr>
              <w:numPr>
                <w:ilvl w:val="0"/>
                <w:numId w:val="194"/>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Neighboring residents </w:t>
            </w:r>
          </w:p>
          <w:p w14:paraId="3A34CACD" w14:textId="17832F55" w:rsidR="008C4A61" w:rsidRDefault="008C4A61" w:rsidP="0046268F">
            <w:pPr>
              <w:numPr>
                <w:ilvl w:val="0"/>
                <w:numId w:val="194"/>
              </w:numPr>
              <w:rPr>
                <w:rFonts w:ascii="Times New Roman" w:hAnsi="Times New Roman" w:cs="Times New Roman"/>
                <w:sz w:val="24"/>
                <w:szCs w:val="24"/>
                <w14:ligatures w14:val="none"/>
              </w:rPr>
            </w:pPr>
            <w:r w:rsidRPr="00B65A42">
              <w:rPr>
                <w:rFonts w:ascii="Times New Roman" w:hAnsi="Times New Roman" w:cs="Times New Roman"/>
                <w:sz w:val="24"/>
                <w:szCs w:val="24"/>
                <w14:ligatures w14:val="none"/>
              </w:rPr>
              <w:t>Chefs (meat roaster)</w:t>
            </w:r>
          </w:p>
          <w:p w14:paraId="1BFE3C79" w14:textId="77777777" w:rsidR="00B65A42" w:rsidRPr="00B65A42" w:rsidRDefault="00B65A42" w:rsidP="00B65A42">
            <w:pPr>
              <w:ind w:left="720"/>
              <w:rPr>
                <w:rFonts w:ascii="Times New Roman" w:hAnsi="Times New Roman" w:cs="Times New Roman"/>
                <w:sz w:val="24"/>
                <w:szCs w:val="24"/>
                <w14:ligatures w14:val="none"/>
              </w:rPr>
            </w:pPr>
          </w:p>
          <w:p w14:paraId="1654E27B" w14:textId="77777777" w:rsidR="008C4A61" w:rsidRPr="003C40FC" w:rsidRDefault="008C4A61" w:rsidP="008C4A61">
            <w:pPr>
              <w:rPr>
                <w:rFonts w:ascii="Times New Roman" w:hAnsi="Times New Roman" w:cs="Times New Roman"/>
                <w:i/>
                <w:iCs/>
                <w:sz w:val="24"/>
                <w:szCs w:val="24"/>
                <w:u w:val="single"/>
                <w14:ligatures w14:val="none"/>
              </w:rPr>
            </w:pPr>
            <w:r w:rsidRPr="003C40FC">
              <w:rPr>
                <w:rFonts w:ascii="Times New Roman" w:hAnsi="Times New Roman" w:cs="Times New Roman"/>
                <w:i/>
                <w:iCs/>
                <w:sz w:val="24"/>
                <w:szCs w:val="24"/>
                <w:u w:val="single"/>
                <w14:ligatures w14:val="none"/>
              </w:rPr>
              <w:t>Guesthouse</w:t>
            </w:r>
          </w:p>
          <w:p w14:paraId="51815183" w14:textId="77777777" w:rsidR="008C4A61" w:rsidRPr="003C40FC" w:rsidRDefault="008C4A61" w:rsidP="007745FD">
            <w:pPr>
              <w:numPr>
                <w:ilvl w:val="0"/>
                <w:numId w:val="19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Security</w:t>
            </w:r>
          </w:p>
          <w:p w14:paraId="6920FDB5" w14:textId="77777777" w:rsidR="008C4A61" w:rsidRPr="003C40FC" w:rsidRDefault="008C4A61" w:rsidP="007745FD">
            <w:pPr>
              <w:numPr>
                <w:ilvl w:val="0"/>
                <w:numId w:val="19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Guesthouse managers</w:t>
            </w:r>
          </w:p>
          <w:p w14:paraId="31B1F0E8" w14:textId="77777777" w:rsidR="008C4A61" w:rsidRPr="003C40FC" w:rsidRDefault="008C4A61" w:rsidP="007745FD">
            <w:pPr>
              <w:numPr>
                <w:ilvl w:val="0"/>
                <w:numId w:val="19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Receptionists</w:t>
            </w:r>
          </w:p>
          <w:p w14:paraId="1273BA31" w14:textId="77777777" w:rsidR="008C4A61" w:rsidRPr="003C40FC" w:rsidRDefault="008C4A61" w:rsidP="007745FD">
            <w:pPr>
              <w:numPr>
                <w:ilvl w:val="0"/>
                <w:numId w:val="19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7CBAAF55" w14:textId="77777777" w:rsidR="008C4A61" w:rsidRDefault="008C4A61" w:rsidP="007745FD">
            <w:pPr>
              <w:numPr>
                <w:ilvl w:val="0"/>
                <w:numId w:val="195"/>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Cooks</w:t>
            </w:r>
          </w:p>
          <w:p w14:paraId="7BA3DC4D" w14:textId="77777777" w:rsidR="00B65A42" w:rsidRDefault="00B65A42" w:rsidP="00B65A42">
            <w:pPr>
              <w:ind w:left="720"/>
              <w:rPr>
                <w:rFonts w:ascii="Times New Roman" w:hAnsi="Times New Roman" w:cs="Times New Roman"/>
                <w:i/>
                <w:iCs/>
                <w:sz w:val="24"/>
                <w:szCs w:val="24"/>
                <w14:ligatures w14:val="none"/>
              </w:rPr>
            </w:pPr>
          </w:p>
          <w:p w14:paraId="47683B49" w14:textId="77777777" w:rsidR="00B65A42" w:rsidRDefault="00B65A42" w:rsidP="00B65A42">
            <w:pPr>
              <w:ind w:left="720"/>
              <w:rPr>
                <w:rFonts w:ascii="Times New Roman" w:hAnsi="Times New Roman" w:cs="Times New Roman"/>
                <w:i/>
                <w:iCs/>
                <w:sz w:val="24"/>
                <w:szCs w:val="24"/>
                <w14:ligatures w14:val="none"/>
              </w:rPr>
            </w:pPr>
          </w:p>
          <w:p w14:paraId="04DB27B1" w14:textId="77777777" w:rsidR="00B65A42" w:rsidRDefault="00B65A42" w:rsidP="00B65A42">
            <w:pPr>
              <w:ind w:left="720"/>
              <w:rPr>
                <w:rFonts w:ascii="Times New Roman" w:hAnsi="Times New Roman" w:cs="Times New Roman"/>
                <w:i/>
                <w:iCs/>
                <w:sz w:val="24"/>
                <w:szCs w:val="24"/>
                <w14:ligatures w14:val="none"/>
              </w:rPr>
            </w:pPr>
          </w:p>
          <w:p w14:paraId="7FC59793" w14:textId="77777777" w:rsidR="00B65A42" w:rsidRDefault="00B65A42" w:rsidP="00B65A42">
            <w:pPr>
              <w:ind w:left="720"/>
              <w:rPr>
                <w:rFonts w:ascii="Times New Roman" w:hAnsi="Times New Roman" w:cs="Times New Roman"/>
                <w:i/>
                <w:iCs/>
                <w:sz w:val="24"/>
                <w:szCs w:val="24"/>
                <w14:ligatures w14:val="none"/>
              </w:rPr>
            </w:pPr>
          </w:p>
          <w:p w14:paraId="039A9C19" w14:textId="77777777" w:rsidR="00B65A42" w:rsidRPr="003C40FC" w:rsidRDefault="00B65A42" w:rsidP="00B65A42">
            <w:pPr>
              <w:ind w:left="720"/>
              <w:rPr>
                <w:rFonts w:ascii="Times New Roman" w:hAnsi="Times New Roman" w:cs="Times New Roman"/>
                <w:i/>
                <w:iCs/>
                <w:sz w:val="24"/>
                <w:szCs w:val="24"/>
                <w14:ligatures w14:val="none"/>
              </w:rPr>
            </w:pPr>
          </w:p>
          <w:p w14:paraId="20E53F4D"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Tourists</w:t>
            </w:r>
          </w:p>
          <w:p w14:paraId="15BA2459"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 xml:space="preserve"> Nonpaying   </w:t>
            </w:r>
            <w:r w:rsidRPr="003C40FC">
              <w:rPr>
                <w:rFonts w:ascii="Times New Roman" w:hAnsi="Times New Roman" w:cs="Times New Roman"/>
                <w:i/>
                <w:iCs/>
                <w:sz w:val="24"/>
                <w:szCs w:val="24"/>
                <w:u w:val="single"/>
                <w14:ligatures w14:val="none"/>
              </w:rPr>
              <w:t>accommodation</w:t>
            </w:r>
          </w:p>
          <w:p w14:paraId="211126BA" w14:textId="6173DB41" w:rsidR="008C4A61" w:rsidRPr="003C40FC" w:rsidRDefault="0023284E" w:rsidP="007745FD">
            <w:pPr>
              <w:numPr>
                <w:ilvl w:val="0"/>
                <w:numId w:val="196"/>
              </w:numPr>
              <w:rPr>
                <w:rFonts w:ascii="Times New Roman" w:hAnsi="Times New Roman" w:cs="Times New Roman"/>
                <w:sz w:val="24"/>
                <w:szCs w:val="24"/>
                <w14:ligatures w14:val="none"/>
              </w:rPr>
            </w:pPr>
            <w:r>
              <w:rPr>
                <w:rFonts w:ascii="Times New Roman" w:hAnsi="Times New Roman" w:cs="Times New Roman"/>
                <w:sz w:val="24"/>
                <w:szCs w:val="24"/>
                <w14:ligatures w14:val="none"/>
              </w:rPr>
              <w:t>Homeowners</w:t>
            </w:r>
          </w:p>
          <w:p w14:paraId="2A07707C" w14:textId="77777777" w:rsidR="008C4A61" w:rsidRPr="003C40FC" w:rsidRDefault="008C4A61" w:rsidP="007745FD">
            <w:pPr>
              <w:numPr>
                <w:ilvl w:val="0"/>
                <w:numId w:val="19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Caretaker</w:t>
            </w:r>
          </w:p>
          <w:p w14:paraId="7A730063"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Tourists</w:t>
            </w:r>
          </w:p>
        </w:tc>
        <w:tc>
          <w:tcPr>
            <w:tcW w:w="1216" w:type="dxa"/>
          </w:tcPr>
          <w:p w14:paraId="28E2D0C6"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20700AA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5568B62" w14:textId="77777777" w:rsidR="008C4A61" w:rsidRPr="003C40FC" w:rsidRDefault="008C4A61" w:rsidP="008C4A61">
            <w:pPr>
              <w:rPr>
                <w:rFonts w:ascii="Times New Roman" w:hAnsi="Times New Roman" w:cs="Times New Roman"/>
                <w:sz w:val="24"/>
                <w:szCs w:val="24"/>
                <w14:ligatures w14:val="none"/>
              </w:rPr>
            </w:pPr>
          </w:p>
        </w:tc>
        <w:tc>
          <w:tcPr>
            <w:tcW w:w="1255" w:type="dxa"/>
          </w:tcPr>
          <w:p w14:paraId="642DDDBB" w14:textId="77777777" w:rsidR="008C4A61" w:rsidRPr="003C40FC" w:rsidRDefault="008C4A61" w:rsidP="008C4A61">
            <w:pPr>
              <w:rPr>
                <w:rFonts w:ascii="Times New Roman" w:hAnsi="Times New Roman" w:cs="Times New Roman"/>
                <w:sz w:val="24"/>
                <w:szCs w:val="24"/>
                <w14:ligatures w14:val="none"/>
              </w:rPr>
            </w:pPr>
          </w:p>
        </w:tc>
        <w:tc>
          <w:tcPr>
            <w:tcW w:w="810" w:type="dxa"/>
          </w:tcPr>
          <w:p w14:paraId="4EA03270" w14:textId="77777777" w:rsidR="008C4A61" w:rsidRPr="003C40FC" w:rsidRDefault="008C4A61" w:rsidP="008C4A61">
            <w:pPr>
              <w:rPr>
                <w:rFonts w:ascii="Times New Roman" w:hAnsi="Times New Roman" w:cs="Times New Roman"/>
                <w:sz w:val="24"/>
                <w:szCs w:val="24"/>
                <w14:ligatures w14:val="none"/>
              </w:rPr>
            </w:pPr>
          </w:p>
        </w:tc>
      </w:tr>
    </w:tbl>
    <w:p w14:paraId="2AE41A3B" w14:textId="77777777" w:rsidR="008C4A61" w:rsidRPr="003C40FC" w:rsidRDefault="008C4A61" w:rsidP="008C4A61">
      <w:pPr>
        <w:rPr>
          <w:rFonts w:ascii="Times New Roman" w:hAnsi="Times New Roman" w:cs="Times New Roman"/>
          <w:kern w:val="0"/>
          <w:sz w:val="24"/>
          <w:szCs w:val="24"/>
          <w14:ligatures w14:val="none"/>
        </w:rPr>
      </w:pPr>
    </w:p>
    <w:p w14:paraId="0BCF21C7" w14:textId="77777777" w:rsidR="008C4A61" w:rsidRPr="003C40FC" w:rsidRDefault="008C4A61" w:rsidP="008C4A61">
      <w:pPr>
        <w:rPr>
          <w:rFonts w:ascii="Times New Roman" w:hAnsi="Times New Roman" w:cs="Times New Roman"/>
          <w:kern w:val="0"/>
          <w:sz w:val="24"/>
          <w:szCs w:val="24"/>
          <w14:ligatures w14:val="none"/>
        </w:rPr>
      </w:pPr>
    </w:p>
    <w:p w14:paraId="244F88B1" w14:textId="77777777" w:rsidR="008C4A61" w:rsidRPr="003C40FC" w:rsidRDefault="008C4A61" w:rsidP="007745FD">
      <w:pPr>
        <w:numPr>
          <w:ilvl w:val="0"/>
          <w:numId w:val="224"/>
        </w:numPr>
        <w:contextualSpacing/>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Which of the strategies listed below were used to manage the risk of the pandemic on the transport</w:t>
      </w:r>
    </w:p>
    <w:tbl>
      <w:tblPr>
        <w:tblStyle w:val="TableGrid4"/>
        <w:tblW w:w="8275" w:type="dxa"/>
        <w:tblLook w:val="04A0" w:firstRow="1" w:lastRow="0" w:firstColumn="1" w:lastColumn="0" w:noHBand="0" w:noVBand="1"/>
      </w:tblPr>
      <w:tblGrid>
        <w:gridCol w:w="2195"/>
        <w:gridCol w:w="1216"/>
        <w:gridCol w:w="1216"/>
        <w:gridCol w:w="1216"/>
        <w:gridCol w:w="1216"/>
        <w:gridCol w:w="1216"/>
      </w:tblGrid>
      <w:tr w:rsidR="007044EC" w:rsidRPr="003C40FC" w14:paraId="32D07178" w14:textId="77777777" w:rsidTr="00B65A42">
        <w:tc>
          <w:tcPr>
            <w:tcW w:w="2359" w:type="dxa"/>
          </w:tcPr>
          <w:p w14:paraId="1A3BA70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916" w:type="dxa"/>
            <w:gridSpan w:val="5"/>
          </w:tcPr>
          <w:p w14:paraId="7D8357E9"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POLITICAL OR REGULATORY RISK </w:t>
            </w:r>
          </w:p>
        </w:tc>
      </w:tr>
      <w:tr w:rsidR="007044EC" w:rsidRPr="003C40FC" w14:paraId="008C8B36" w14:textId="77777777" w:rsidTr="00B65A42">
        <w:tc>
          <w:tcPr>
            <w:tcW w:w="2359" w:type="dxa"/>
          </w:tcPr>
          <w:p w14:paraId="019DCAC2"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1D7836D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16" w:type="dxa"/>
          </w:tcPr>
          <w:p w14:paraId="27DD9394"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7A736B31"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38E437DE"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1052" w:type="dxa"/>
          </w:tcPr>
          <w:p w14:paraId="264001A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B65A42" w14:paraId="5DE660B9" w14:textId="77777777" w:rsidTr="00B65A42">
        <w:tc>
          <w:tcPr>
            <w:tcW w:w="2359" w:type="dxa"/>
          </w:tcPr>
          <w:p w14:paraId="2AC54FCA"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6E92C28F"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0F3EECEA" w14:textId="5D632C45"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7C1379BD" w14:textId="7DE5BEF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1232325C" w14:textId="71DC1744"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2AC2C013" w14:textId="70374D02"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052" w:type="dxa"/>
          </w:tcPr>
          <w:p w14:paraId="0C4F6BC7" w14:textId="47C00D98"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8C4A61" w:rsidRPr="003C40FC" w14:paraId="0AFD20AB" w14:textId="77777777" w:rsidTr="00B65A42">
        <w:tc>
          <w:tcPr>
            <w:tcW w:w="2359" w:type="dxa"/>
          </w:tcPr>
          <w:p w14:paraId="6A197238" w14:textId="77777777" w:rsidR="008C4A61" w:rsidRPr="003C40FC" w:rsidRDefault="008C4A61" w:rsidP="008C4A61">
            <w:pPr>
              <w:rPr>
                <w:rFonts w:ascii="Times New Roman" w:hAnsi="Times New Roman" w:cs="Times New Roman"/>
                <w:sz w:val="24"/>
                <w:szCs w:val="24"/>
                <w14:ligatures w14:val="none"/>
              </w:rPr>
            </w:pPr>
          </w:p>
          <w:p w14:paraId="6D3FC674"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 xml:space="preserve">TRANSPORT </w:t>
            </w:r>
          </w:p>
          <w:p w14:paraId="42AD308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092A68C2"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BUS TERMINAL</w:t>
            </w:r>
          </w:p>
          <w:p w14:paraId="3B018E2D" w14:textId="77777777" w:rsidR="008C4A61" w:rsidRPr="003C40FC" w:rsidRDefault="008C4A61" w:rsidP="008C4A61">
            <w:pPr>
              <w:rPr>
                <w:rFonts w:ascii="Times New Roman" w:hAnsi="Times New Roman" w:cs="Times New Roman"/>
                <w:sz w:val="24"/>
                <w:szCs w:val="24"/>
                <w:u w:val="single"/>
                <w14:ligatures w14:val="none"/>
              </w:rPr>
            </w:pPr>
          </w:p>
          <w:p w14:paraId="45B83AED" w14:textId="77777777" w:rsidR="008C4A61" w:rsidRPr="003C40FC" w:rsidRDefault="008C4A61" w:rsidP="008C4A61">
            <w:pPr>
              <w:rPr>
                <w:rFonts w:ascii="Times New Roman" w:hAnsi="Times New Roman" w:cs="Times New Roman"/>
                <w:sz w:val="24"/>
                <w:szCs w:val="24"/>
                <w:u w:val="single"/>
                <w14:ligatures w14:val="none"/>
              </w:rPr>
            </w:pPr>
            <w:r w:rsidRPr="003C40FC">
              <w:rPr>
                <w:rFonts w:ascii="Times New Roman" w:hAnsi="Times New Roman" w:cs="Times New Roman"/>
                <w:sz w:val="24"/>
                <w:szCs w:val="24"/>
                <w:u w:val="single"/>
                <w14:ligatures w14:val="none"/>
              </w:rPr>
              <w:t>Carrying unit</w:t>
            </w:r>
          </w:p>
          <w:p w14:paraId="47B96320" w14:textId="77777777" w:rsidR="008C4A61" w:rsidRPr="003C40FC" w:rsidRDefault="008C4A61" w:rsidP="007745FD">
            <w:pPr>
              <w:numPr>
                <w:ilvl w:val="0"/>
                <w:numId w:val="202"/>
              </w:numPr>
              <w:rPr>
                <w:rFonts w:ascii="Times New Roman" w:hAnsi="Times New Roman" w:cs="Times New Roman"/>
                <w:sz w:val="24"/>
                <w:szCs w:val="24"/>
                <w:u w:val="single"/>
                <w14:ligatures w14:val="none"/>
              </w:rPr>
            </w:pPr>
            <w:r w:rsidRPr="003C40FC">
              <w:rPr>
                <w:rFonts w:ascii="Times New Roman" w:hAnsi="Times New Roman" w:cs="Times New Roman"/>
                <w:sz w:val="24"/>
                <w:szCs w:val="24"/>
                <w14:ligatures w14:val="none"/>
              </w:rPr>
              <w:t>bus-driver</w:t>
            </w:r>
          </w:p>
          <w:p w14:paraId="2E1C91FA"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Driver mate</w:t>
            </w:r>
          </w:p>
          <w:p w14:paraId="1918E503"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Station manager</w:t>
            </w:r>
          </w:p>
          <w:p w14:paraId="6B16589D"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Okada riders</w:t>
            </w:r>
          </w:p>
          <w:p w14:paraId="53526589"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Tricycle riders (yellow-yellow)</w:t>
            </w:r>
          </w:p>
          <w:p w14:paraId="1B0E2531"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Food vendors </w:t>
            </w:r>
          </w:p>
          <w:p w14:paraId="08B59C46"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3A38EA3E"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Cleaners </w:t>
            </w:r>
          </w:p>
          <w:p w14:paraId="347F2AEF" w14:textId="77777777" w:rsidR="008C4A61" w:rsidRPr="003C40FC" w:rsidRDefault="008C4A61" w:rsidP="007745FD">
            <w:pPr>
              <w:numPr>
                <w:ilvl w:val="0"/>
                <w:numId w:val="202"/>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Loading boys</w:t>
            </w:r>
          </w:p>
          <w:p w14:paraId="0D9EE792" w14:textId="77777777" w:rsidR="008C4A61" w:rsidRPr="003C40FC" w:rsidRDefault="008C4A61" w:rsidP="008C4A61">
            <w:pPr>
              <w:rPr>
                <w:rFonts w:ascii="Times New Roman" w:hAnsi="Times New Roman" w:cs="Times New Roman"/>
                <w:sz w:val="24"/>
                <w:szCs w:val="24"/>
                <w14:ligatures w14:val="none"/>
              </w:rPr>
            </w:pPr>
          </w:p>
          <w:p w14:paraId="2426903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Sanitation unit</w:t>
            </w:r>
          </w:p>
          <w:p w14:paraId="7677BFC8" w14:textId="77777777" w:rsidR="008C4A61" w:rsidRPr="003C40FC" w:rsidRDefault="008C4A61" w:rsidP="007745FD">
            <w:pPr>
              <w:numPr>
                <w:ilvl w:val="0"/>
                <w:numId w:val="20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Food vendors</w:t>
            </w:r>
          </w:p>
          <w:p w14:paraId="6B055D21" w14:textId="77777777" w:rsidR="008C4A61" w:rsidRPr="003C40FC" w:rsidRDefault="008C4A61" w:rsidP="007745FD">
            <w:pPr>
              <w:numPr>
                <w:ilvl w:val="0"/>
                <w:numId w:val="20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Cleaners</w:t>
            </w:r>
          </w:p>
          <w:p w14:paraId="47D2B665" w14:textId="77777777" w:rsidR="008C4A61" w:rsidRPr="003C40FC" w:rsidRDefault="008C4A61" w:rsidP="007745FD">
            <w:pPr>
              <w:numPr>
                <w:ilvl w:val="0"/>
                <w:numId w:val="20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Security</w:t>
            </w:r>
          </w:p>
          <w:p w14:paraId="79AC20D2" w14:textId="77777777" w:rsidR="008C4A61" w:rsidRPr="003C40FC" w:rsidRDefault="008C4A61" w:rsidP="007745FD">
            <w:pPr>
              <w:numPr>
                <w:ilvl w:val="0"/>
                <w:numId w:val="20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Waste collectors</w:t>
            </w:r>
          </w:p>
          <w:p w14:paraId="5B741A37" w14:textId="77777777" w:rsidR="008C4A61" w:rsidRPr="003C40FC" w:rsidRDefault="008C4A61" w:rsidP="007745FD">
            <w:pPr>
              <w:numPr>
                <w:ilvl w:val="0"/>
                <w:numId w:val="203"/>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Waste disposers </w:t>
            </w:r>
          </w:p>
          <w:p w14:paraId="101E88A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w:t>
            </w:r>
          </w:p>
          <w:p w14:paraId="7E6C1107"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lastRenderedPageBreak/>
              <w:t>Travel agents</w:t>
            </w:r>
          </w:p>
          <w:p w14:paraId="12D62E82" w14:textId="77777777" w:rsidR="008C4A61" w:rsidRPr="003C40FC" w:rsidRDefault="008C4A61" w:rsidP="007745FD">
            <w:pPr>
              <w:numPr>
                <w:ilvl w:val="0"/>
                <w:numId w:val="20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Drivers</w:t>
            </w:r>
          </w:p>
          <w:p w14:paraId="3DC2F988" w14:textId="77777777" w:rsidR="008C4A61" w:rsidRPr="003C40FC" w:rsidRDefault="008C4A61" w:rsidP="007745FD">
            <w:pPr>
              <w:numPr>
                <w:ilvl w:val="0"/>
                <w:numId w:val="20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Taxi Okada riders</w:t>
            </w:r>
          </w:p>
          <w:p w14:paraId="7BEBBB1B" w14:textId="77777777" w:rsidR="008C4A61" w:rsidRPr="003C40FC" w:rsidRDefault="008C4A61" w:rsidP="007745FD">
            <w:pPr>
              <w:numPr>
                <w:ilvl w:val="0"/>
                <w:numId w:val="20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Driver-mates</w:t>
            </w:r>
          </w:p>
          <w:p w14:paraId="1D75FFCF" w14:textId="77777777" w:rsidR="008C4A61" w:rsidRPr="003C40FC" w:rsidRDefault="008C4A61" w:rsidP="007745FD">
            <w:pPr>
              <w:numPr>
                <w:ilvl w:val="0"/>
                <w:numId w:val="20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Travel adversaries</w:t>
            </w:r>
          </w:p>
          <w:p w14:paraId="52E36B8F" w14:textId="77777777" w:rsidR="008C4A61" w:rsidRPr="003C40FC" w:rsidRDefault="008C4A61" w:rsidP="007745FD">
            <w:pPr>
              <w:numPr>
                <w:ilvl w:val="0"/>
                <w:numId w:val="204"/>
              </w:num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Eatery planners</w:t>
            </w:r>
          </w:p>
          <w:p w14:paraId="79A23219"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5E68F186"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7B06990A"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729FC09"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30B6B239" w14:textId="77777777" w:rsidR="008C4A61" w:rsidRPr="003C40FC" w:rsidRDefault="008C4A61" w:rsidP="008C4A61">
            <w:pPr>
              <w:rPr>
                <w:rFonts w:ascii="Times New Roman" w:hAnsi="Times New Roman" w:cs="Times New Roman"/>
                <w:sz w:val="24"/>
                <w:szCs w:val="24"/>
                <w14:ligatures w14:val="none"/>
              </w:rPr>
            </w:pPr>
          </w:p>
        </w:tc>
        <w:tc>
          <w:tcPr>
            <w:tcW w:w="1052" w:type="dxa"/>
          </w:tcPr>
          <w:p w14:paraId="6BDFFD16" w14:textId="77777777" w:rsidR="008C4A61" w:rsidRPr="003C40FC" w:rsidRDefault="008C4A61" w:rsidP="008C4A61">
            <w:pPr>
              <w:rPr>
                <w:rFonts w:ascii="Times New Roman" w:hAnsi="Times New Roman" w:cs="Times New Roman"/>
                <w:sz w:val="24"/>
                <w:szCs w:val="24"/>
                <w14:ligatures w14:val="none"/>
              </w:rPr>
            </w:pPr>
          </w:p>
        </w:tc>
      </w:tr>
    </w:tbl>
    <w:p w14:paraId="2BDAF459" w14:textId="77777777" w:rsidR="008C4A61" w:rsidRPr="003C40FC" w:rsidRDefault="008C4A61" w:rsidP="008C4A61">
      <w:pPr>
        <w:rPr>
          <w:rFonts w:ascii="Times New Roman" w:hAnsi="Times New Roman" w:cs="Times New Roman"/>
          <w:kern w:val="0"/>
          <w:sz w:val="24"/>
          <w:szCs w:val="24"/>
          <w14:ligatures w14:val="none"/>
        </w:rPr>
      </w:pPr>
    </w:p>
    <w:p w14:paraId="09DCC4F7" w14:textId="77777777" w:rsidR="008C4A61" w:rsidRPr="003C40FC" w:rsidRDefault="008C4A61" w:rsidP="008C4A61">
      <w:pPr>
        <w:rPr>
          <w:rFonts w:ascii="Times New Roman" w:hAnsi="Times New Roman" w:cs="Times New Roman"/>
          <w:b/>
          <w:bCs/>
          <w:kern w:val="0"/>
          <w:sz w:val="24"/>
          <w:szCs w:val="24"/>
          <w14:ligatures w14:val="none"/>
        </w:rPr>
      </w:pPr>
    </w:p>
    <w:p w14:paraId="757CE7E8" w14:textId="77777777" w:rsidR="008C4A61" w:rsidRPr="003C40FC" w:rsidRDefault="008C4A61" w:rsidP="007745FD">
      <w:pPr>
        <w:numPr>
          <w:ilvl w:val="0"/>
          <w:numId w:val="224"/>
        </w:numPr>
        <w:contextualSpacing/>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Which of the government coping methods helped to mitigate the risk of the pandemic on tourism? Rank them</w:t>
      </w:r>
    </w:p>
    <w:p w14:paraId="53D9A79D" w14:textId="77777777" w:rsidR="008C4A61" w:rsidRPr="003C40FC" w:rsidRDefault="008C4A61" w:rsidP="008C4A61">
      <w:pPr>
        <w:rPr>
          <w:rFonts w:ascii="Times New Roman" w:hAnsi="Times New Roman" w:cs="Times New Roman"/>
          <w:kern w:val="0"/>
          <w:sz w:val="24"/>
          <w:szCs w:val="24"/>
          <w14:ligatures w14:val="none"/>
        </w:rPr>
      </w:pPr>
    </w:p>
    <w:tbl>
      <w:tblPr>
        <w:tblStyle w:val="TableGrid4"/>
        <w:tblW w:w="8455" w:type="dxa"/>
        <w:tblLook w:val="04A0" w:firstRow="1" w:lastRow="0" w:firstColumn="1" w:lastColumn="0" w:noHBand="0" w:noVBand="1"/>
      </w:tblPr>
      <w:tblGrid>
        <w:gridCol w:w="2683"/>
        <w:gridCol w:w="1216"/>
        <w:gridCol w:w="1216"/>
        <w:gridCol w:w="1216"/>
        <w:gridCol w:w="1216"/>
        <w:gridCol w:w="1216"/>
      </w:tblGrid>
      <w:tr w:rsidR="007044EC" w:rsidRPr="003C40FC" w14:paraId="7FFA7782" w14:textId="77777777" w:rsidTr="00B65A42">
        <w:tc>
          <w:tcPr>
            <w:tcW w:w="2683" w:type="dxa"/>
          </w:tcPr>
          <w:p w14:paraId="60002772"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TOURISM STAKEHOLDERS </w:t>
            </w:r>
          </w:p>
        </w:tc>
        <w:tc>
          <w:tcPr>
            <w:tcW w:w="5772" w:type="dxa"/>
            <w:gridSpan w:val="5"/>
          </w:tcPr>
          <w:p w14:paraId="00F6327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 RESILIENCE STRATEGIES FOR POLITICAL OR REGULATORY RISK </w:t>
            </w:r>
          </w:p>
        </w:tc>
      </w:tr>
      <w:tr w:rsidR="007044EC" w:rsidRPr="003C40FC" w14:paraId="794B4FAA" w14:textId="77777777" w:rsidTr="00B65A42">
        <w:tc>
          <w:tcPr>
            <w:tcW w:w="2683" w:type="dxa"/>
          </w:tcPr>
          <w:p w14:paraId="46C7C198"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785AC3E6"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1</w:t>
            </w:r>
          </w:p>
        </w:tc>
        <w:tc>
          <w:tcPr>
            <w:tcW w:w="1226" w:type="dxa"/>
          </w:tcPr>
          <w:p w14:paraId="4D1A4D08"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2</w:t>
            </w:r>
          </w:p>
        </w:tc>
        <w:tc>
          <w:tcPr>
            <w:tcW w:w="1216" w:type="dxa"/>
          </w:tcPr>
          <w:p w14:paraId="050A1D20"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3</w:t>
            </w:r>
          </w:p>
        </w:tc>
        <w:tc>
          <w:tcPr>
            <w:tcW w:w="1216" w:type="dxa"/>
          </w:tcPr>
          <w:p w14:paraId="700C19B5"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Resilience strategy 4</w:t>
            </w:r>
          </w:p>
        </w:tc>
        <w:tc>
          <w:tcPr>
            <w:tcW w:w="898" w:type="dxa"/>
          </w:tcPr>
          <w:p w14:paraId="1B4320BA"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Resilience strategy 5 </w:t>
            </w:r>
          </w:p>
        </w:tc>
      </w:tr>
      <w:tr w:rsidR="007044EC" w:rsidRPr="00B65A42" w14:paraId="02E590EB" w14:textId="77777777" w:rsidTr="00B65A42">
        <w:tc>
          <w:tcPr>
            <w:tcW w:w="2683" w:type="dxa"/>
          </w:tcPr>
          <w:p w14:paraId="593C33A1"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1= High 2= very high 3= moderate </w:t>
            </w:r>
          </w:p>
          <w:p w14:paraId="75957F87" w14:textId="77777777"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 xml:space="preserve"> 4= Low 5= very low</w:t>
            </w:r>
          </w:p>
        </w:tc>
        <w:tc>
          <w:tcPr>
            <w:tcW w:w="1216" w:type="dxa"/>
          </w:tcPr>
          <w:p w14:paraId="034A484C" w14:textId="67CB2958"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26" w:type="dxa"/>
          </w:tcPr>
          <w:p w14:paraId="53C42E9A" w14:textId="76C31CAF"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283C9D1F" w14:textId="780588E6"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1216" w:type="dxa"/>
          </w:tcPr>
          <w:p w14:paraId="38646A35" w14:textId="2BA81FDB"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c>
          <w:tcPr>
            <w:tcW w:w="898" w:type="dxa"/>
          </w:tcPr>
          <w:p w14:paraId="7F4B32B7" w14:textId="459FF744" w:rsidR="008C4A61" w:rsidRPr="00B65A42" w:rsidRDefault="008C4A61" w:rsidP="008C4A61">
            <w:pPr>
              <w:rPr>
                <w:rFonts w:ascii="Times New Roman" w:hAnsi="Times New Roman" w:cs="Times New Roman"/>
                <w14:ligatures w14:val="none"/>
              </w:rPr>
            </w:pPr>
            <w:r w:rsidRPr="00B65A42">
              <w:rPr>
                <w:rFonts w:ascii="Times New Roman" w:hAnsi="Times New Roman" w:cs="Times New Roman"/>
                <w14:ligatures w14:val="none"/>
              </w:rPr>
              <w:t>1, 2, 3,4,5</w:t>
            </w:r>
          </w:p>
        </w:tc>
      </w:tr>
      <w:tr w:rsidR="007044EC" w:rsidRPr="003C40FC" w14:paraId="5EE6C1DE" w14:textId="77777777" w:rsidTr="00B65A42">
        <w:tc>
          <w:tcPr>
            <w:tcW w:w="2683" w:type="dxa"/>
          </w:tcPr>
          <w:p w14:paraId="48BFF570" w14:textId="77777777" w:rsidR="008C4A61" w:rsidRPr="003C40FC" w:rsidRDefault="008C4A61" w:rsidP="008C4A61">
            <w:pPr>
              <w:rPr>
                <w:rFonts w:ascii="Times New Roman" w:hAnsi="Times New Roman" w:cs="Times New Roman"/>
                <w:b/>
                <w:bCs/>
                <w:sz w:val="24"/>
                <w:szCs w:val="24"/>
                <w14:ligatures w14:val="none"/>
              </w:rPr>
            </w:pPr>
            <w:r w:rsidRPr="003C40FC">
              <w:rPr>
                <w:rFonts w:ascii="Times New Roman" w:hAnsi="Times New Roman" w:cs="Times New Roman"/>
                <w:b/>
                <w:bCs/>
                <w:sz w:val="24"/>
                <w:szCs w:val="24"/>
                <w14:ligatures w14:val="none"/>
              </w:rPr>
              <w:t>Governance</w:t>
            </w:r>
          </w:p>
          <w:p w14:paraId="0737B031" w14:textId="77777777" w:rsidR="008C4A61" w:rsidRPr="003C40FC" w:rsidRDefault="008C4A61" w:rsidP="008C4A61">
            <w:pPr>
              <w:rPr>
                <w:rFonts w:ascii="Times New Roman" w:hAnsi="Times New Roman" w:cs="Times New Roman"/>
                <w:sz w:val="24"/>
                <w:szCs w:val="24"/>
                <w14:ligatures w14:val="none"/>
              </w:rPr>
            </w:pPr>
          </w:p>
          <w:p w14:paraId="7E6F0DDB" w14:textId="77777777" w:rsidR="008C4A61" w:rsidRPr="003C40FC" w:rsidRDefault="008C4A61" w:rsidP="008C4A61">
            <w:p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Policy regulation</w:t>
            </w:r>
          </w:p>
          <w:p w14:paraId="05738465" w14:textId="77777777" w:rsidR="008C4A61" w:rsidRPr="003C40FC" w:rsidRDefault="008C4A61" w:rsidP="008C4A61">
            <w:pPr>
              <w:rPr>
                <w:rFonts w:ascii="Times New Roman" w:hAnsi="Times New Roman" w:cs="Times New Roman"/>
                <w:sz w:val="24"/>
                <w:szCs w:val="24"/>
                <w14:ligatures w14:val="none"/>
              </w:rPr>
            </w:pPr>
          </w:p>
          <w:p w14:paraId="3BAAD7A8" w14:textId="3C0C0342" w:rsidR="008C4A61" w:rsidRPr="003C40FC" w:rsidRDefault="00F161AF"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Internal</w:t>
            </w:r>
          </w:p>
          <w:p w14:paraId="24200E04" w14:textId="77777777" w:rsidR="008C4A61" w:rsidRPr="003C40FC" w:rsidRDefault="008C4A61" w:rsidP="007745FD">
            <w:pPr>
              <w:numPr>
                <w:ilvl w:val="0"/>
                <w:numId w:val="2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Chiefs </w:t>
            </w:r>
          </w:p>
          <w:p w14:paraId="7CC67BF4" w14:textId="77777777" w:rsidR="008C4A61" w:rsidRPr="003C40FC" w:rsidRDefault="008C4A61" w:rsidP="007745FD">
            <w:pPr>
              <w:numPr>
                <w:ilvl w:val="0"/>
                <w:numId w:val="2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Site managers</w:t>
            </w:r>
          </w:p>
          <w:p w14:paraId="658E2AF0" w14:textId="77777777" w:rsidR="008C4A61" w:rsidRPr="003C40FC" w:rsidRDefault="008C4A61" w:rsidP="007745FD">
            <w:pPr>
              <w:numPr>
                <w:ilvl w:val="0"/>
                <w:numId w:val="2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Business operators</w:t>
            </w:r>
          </w:p>
          <w:p w14:paraId="1A12173A" w14:textId="77777777" w:rsidR="008C4A61" w:rsidRPr="003C40FC" w:rsidRDefault="008C4A61" w:rsidP="007745FD">
            <w:pPr>
              <w:numPr>
                <w:ilvl w:val="0"/>
                <w:numId w:val="2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Tendaana</w:t>
            </w:r>
          </w:p>
          <w:p w14:paraId="4311BDF9" w14:textId="77777777" w:rsidR="008C4A61" w:rsidRPr="003C40FC" w:rsidRDefault="008C4A61" w:rsidP="007745FD">
            <w:pPr>
              <w:numPr>
                <w:ilvl w:val="0"/>
                <w:numId w:val="205"/>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Group leaders (men and women)</w:t>
            </w:r>
          </w:p>
          <w:p w14:paraId="1AB1D240" w14:textId="77777777" w:rsidR="008C4A61" w:rsidRPr="003C40FC" w:rsidRDefault="008C4A61" w:rsidP="008C4A61">
            <w:pPr>
              <w:rPr>
                <w:rFonts w:ascii="Times New Roman" w:hAnsi="Times New Roman" w:cs="Times New Roman"/>
                <w:i/>
                <w:iCs/>
                <w:sz w:val="24"/>
                <w:szCs w:val="24"/>
                <w14:ligatures w14:val="none"/>
              </w:rPr>
            </w:pPr>
            <w:r w:rsidRPr="003C40FC">
              <w:rPr>
                <w:rFonts w:ascii="Times New Roman" w:hAnsi="Times New Roman" w:cs="Times New Roman"/>
                <w:i/>
                <w:iCs/>
                <w:sz w:val="24"/>
                <w:szCs w:val="24"/>
                <w14:ligatures w14:val="none"/>
              </w:rPr>
              <w:t>External</w:t>
            </w:r>
          </w:p>
          <w:p w14:paraId="32DB9E18" w14:textId="77777777" w:rsidR="008C4A61" w:rsidRPr="003C40FC" w:rsidRDefault="008C4A61" w:rsidP="007745FD">
            <w:pPr>
              <w:numPr>
                <w:ilvl w:val="0"/>
                <w:numId w:val="2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MMDAs</w:t>
            </w:r>
          </w:p>
          <w:p w14:paraId="2E4CC514" w14:textId="582679FC" w:rsidR="008C4A61" w:rsidRPr="003C40FC" w:rsidRDefault="008C4A61" w:rsidP="007745FD">
            <w:pPr>
              <w:numPr>
                <w:ilvl w:val="0"/>
                <w:numId w:val="2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 xml:space="preserve">Ghana </w:t>
            </w:r>
            <w:r w:rsidR="008924B7">
              <w:rPr>
                <w:rFonts w:ascii="Times New Roman" w:hAnsi="Times New Roman" w:cs="Times New Roman"/>
                <w:sz w:val="24"/>
                <w:szCs w:val="24"/>
                <w14:ligatures w14:val="none"/>
              </w:rPr>
              <w:t>Tourism Authority</w:t>
            </w:r>
          </w:p>
          <w:p w14:paraId="5231593F" w14:textId="77777777" w:rsidR="008C4A61" w:rsidRPr="003C40FC" w:rsidRDefault="008C4A61" w:rsidP="007745FD">
            <w:pPr>
              <w:numPr>
                <w:ilvl w:val="0"/>
                <w:numId w:val="2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Assemblymember</w:t>
            </w:r>
          </w:p>
          <w:p w14:paraId="4A399C94" w14:textId="77777777" w:rsidR="008C4A61" w:rsidRPr="003C40FC" w:rsidRDefault="008C4A61" w:rsidP="007745FD">
            <w:pPr>
              <w:numPr>
                <w:ilvl w:val="0"/>
                <w:numId w:val="2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NGOs</w:t>
            </w:r>
          </w:p>
          <w:p w14:paraId="1F38B9AD" w14:textId="77777777" w:rsidR="008C4A61" w:rsidRPr="003C40FC" w:rsidRDefault="008C4A61" w:rsidP="007745FD">
            <w:pPr>
              <w:numPr>
                <w:ilvl w:val="0"/>
                <w:numId w:val="206"/>
              </w:numPr>
              <w:rPr>
                <w:rFonts w:ascii="Times New Roman" w:hAnsi="Times New Roman" w:cs="Times New Roman"/>
                <w:sz w:val="24"/>
                <w:szCs w:val="24"/>
                <w14:ligatures w14:val="none"/>
              </w:rPr>
            </w:pPr>
            <w:r w:rsidRPr="003C40FC">
              <w:rPr>
                <w:rFonts w:ascii="Times New Roman" w:hAnsi="Times New Roman" w:cs="Times New Roman"/>
                <w:sz w:val="24"/>
                <w:szCs w:val="24"/>
                <w14:ligatures w14:val="none"/>
              </w:rPr>
              <w:t>Regional coordinating council</w:t>
            </w:r>
          </w:p>
          <w:p w14:paraId="5E37E881" w14:textId="77777777" w:rsidR="008C4A61" w:rsidRPr="003C40FC" w:rsidRDefault="008C4A61" w:rsidP="008C4A61">
            <w:pPr>
              <w:rPr>
                <w:rFonts w:ascii="Times New Roman" w:hAnsi="Times New Roman" w:cs="Times New Roman"/>
                <w:i/>
                <w:iCs/>
                <w:sz w:val="24"/>
                <w:szCs w:val="24"/>
                <w14:ligatures w14:val="none"/>
              </w:rPr>
            </w:pPr>
          </w:p>
          <w:p w14:paraId="21DF81B8" w14:textId="77777777" w:rsidR="008C4A61" w:rsidRPr="003C40FC" w:rsidRDefault="008C4A61" w:rsidP="008C4A61">
            <w:pPr>
              <w:rPr>
                <w:rFonts w:ascii="Times New Roman" w:hAnsi="Times New Roman" w:cs="Times New Roman"/>
                <w:sz w:val="24"/>
                <w:szCs w:val="24"/>
                <w14:ligatures w14:val="none"/>
              </w:rPr>
            </w:pPr>
          </w:p>
          <w:p w14:paraId="1680360E"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FA67221" w14:textId="77777777" w:rsidR="008C4A61" w:rsidRPr="003C40FC" w:rsidRDefault="008C4A61" w:rsidP="008C4A61">
            <w:pPr>
              <w:rPr>
                <w:rFonts w:ascii="Times New Roman" w:hAnsi="Times New Roman" w:cs="Times New Roman"/>
                <w:sz w:val="24"/>
                <w:szCs w:val="24"/>
                <w14:ligatures w14:val="none"/>
              </w:rPr>
            </w:pPr>
          </w:p>
        </w:tc>
        <w:tc>
          <w:tcPr>
            <w:tcW w:w="1226" w:type="dxa"/>
          </w:tcPr>
          <w:p w14:paraId="3F753AEC"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0F624EE6" w14:textId="77777777" w:rsidR="008C4A61" w:rsidRPr="003C40FC" w:rsidRDefault="008C4A61" w:rsidP="008C4A61">
            <w:pPr>
              <w:rPr>
                <w:rFonts w:ascii="Times New Roman" w:hAnsi="Times New Roman" w:cs="Times New Roman"/>
                <w:sz w:val="24"/>
                <w:szCs w:val="24"/>
                <w14:ligatures w14:val="none"/>
              </w:rPr>
            </w:pPr>
          </w:p>
        </w:tc>
        <w:tc>
          <w:tcPr>
            <w:tcW w:w="1216" w:type="dxa"/>
          </w:tcPr>
          <w:p w14:paraId="497974E4" w14:textId="77777777" w:rsidR="008C4A61" w:rsidRPr="003C40FC" w:rsidRDefault="008C4A61" w:rsidP="008C4A61">
            <w:pPr>
              <w:rPr>
                <w:rFonts w:ascii="Times New Roman" w:hAnsi="Times New Roman" w:cs="Times New Roman"/>
                <w:sz w:val="24"/>
                <w:szCs w:val="24"/>
                <w14:ligatures w14:val="none"/>
              </w:rPr>
            </w:pPr>
          </w:p>
        </w:tc>
        <w:tc>
          <w:tcPr>
            <w:tcW w:w="898" w:type="dxa"/>
          </w:tcPr>
          <w:p w14:paraId="53863687" w14:textId="77777777" w:rsidR="008C4A61" w:rsidRPr="003C40FC" w:rsidRDefault="008C4A61" w:rsidP="008C4A61">
            <w:pPr>
              <w:rPr>
                <w:rFonts w:ascii="Times New Roman" w:hAnsi="Times New Roman" w:cs="Times New Roman"/>
                <w:sz w:val="24"/>
                <w:szCs w:val="24"/>
                <w14:ligatures w14:val="none"/>
              </w:rPr>
            </w:pPr>
          </w:p>
        </w:tc>
      </w:tr>
    </w:tbl>
    <w:p w14:paraId="05163BFE" w14:textId="26D34A6E" w:rsidR="006875BB" w:rsidRPr="003C40FC" w:rsidRDefault="006875BB" w:rsidP="004701E0">
      <w:pPr>
        <w:pStyle w:val="Heading2"/>
        <w:jc w:val="center"/>
        <w:rPr>
          <w:rFonts w:eastAsia="Calibri"/>
          <w:bCs/>
        </w:rPr>
      </w:pPr>
      <w:bookmarkStart w:id="502" w:name="_Toc167264790"/>
      <w:r w:rsidRPr="003C40FC">
        <w:rPr>
          <w:rFonts w:eastAsia="Calibri"/>
          <w:bCs/>
        </w:rPr>
        <w:lastRenderedPageBreak/>
        <w:t>APPENDIX D</w:t>
      </w:r>
      <w:bookmarkEnd w:id="502"/>
    </w:p>
    <w:p w14:paraId="32A89474" w14:textId="49D3BE27" w:rsidR="008C4A61" w:rsidRPr="003C40FC" w:rsidRDefault="008C4A61" w:rsidP="006875BB">
      <w:pPr>
        <w:tabs>
          <w:tab w:val="center" w:pos="4513"/>
          <w:tab w:val="right" w:pos="9026"/>
        </w:tabs>
        <w:spacing w:after="0" w:line="240" w:lineRule="auto"/>
        <w:jc w:val="center"/>
        <w:rPr>
          <w:rFonts w:ascii="Times New Roman" w:eastAsia="Calibri" w:hAnsi="Times New Roman" w:cs="Times New Roman"/>
          <w:i/>
          <w:iCs/>
          <w:kern w:val="0"/>
          <w:sz w:val="24"/>
          <w:szCs w:val="24"/>
          <w14:ligatures w14:val="none"/>
        </w:rPr>
      </w:pPr>
      <w:r w:rsidRPr="003C40FC">
        <w:rPr>
          <w:rFonts w:ascii="Times New Roman" w:eastAsia="Calibri" w:hAnsi="Times New Roman" w:cs="Times New Roman"/>
          <w:b/>
          <w:bCs/>
          <w:i/>
          <w:iCs/>
          <w:kern w:val="0"/>
          <w:sz w:val="24"/>
          <w:szCs w:val="24"/>
          <w14:ligatures w14:val="none"/>
        </w:rPr>
        <w:t xml:space="preserve">Effects Of </w:t>
      </w:r>
      <w:r w:rsidR="006875BB" w:rsidRPr="003C40FC">
        <w:rPr>
          <w:rFonts w:ascii="Times New Roman" w:eastAsia="Calibri" w:hAnsi="Times New Roman" w:cs="Times New Roman"/>
          <w:b/>
          <w:bCs/>
          <w:i/>
          <w:iCs/>
          <w:kern w:val="0"/>
          <w:sz w:val="24"/>
          <w:szCs w:val="24"/>
          <w14:ligatures w14:val="none"/>
        </w:rPr>
        <w:t>Resilience Strategies</w:t>
      </w:r>
      <w:r w:rsidRPr="003C40FC">
        <w:rPr>
          <w:rFonts w:ascii="Times New Roman" w:eastAsia="Calibri" w:hAnsi="Times New Roman" w:cs="Times New Roman"/>
          <w:b/>
          <w:bCs/>
          <w:i/>
          <w:iCs/>
          <w:kern w:val="0"/>
          <w:sz w:val="24"/>
          <w:szCs w:val="24"/>
          <w14:ligatures w14:val="none"/>
        </w:rPr>
        <w:t xml:space="preserve"> on Tourism Business</w:t>
      </w:r>
      <w:r w:rsidR="006875BB" w:rsidRPr="003C40FC">
        <w:rPr>
          <w:rFonts w:ascii="Times New Roman" w:eastAsia="Calibri" w:hAnsi="Times New Roman" w:cs="Times New Roman"/>
          <w:b/>
          <w:bCs/>
          <w:i/>
          <w:iCs/>
          <w:kern w:val="0"/>
          <w:sz w:val="24"/>
          <w:szCs w:val="24"/>
          <w14:ligatures w14:val="none"/>
        </w:rPr>
        <w:t xml:space="preserve"> </w:t>
      </w:r>
      <w:r w:rsidR="008924B7">
        <w:rPr>
          <w:rFonts w:ascii="Times New Roman" w:eastAsia="Calibri" w:hAnsi="Times New Roman" w:cs="Times New Roman"/>
          <w:b/>
          <w:bCs/>
          <w:i/>
          <w:iCs/>
          <w:kern w:val="0"/>
          <w:sz w:val="24"/>
          <w:szCs w:val="24"/>
          <w14:ligatures w14:val="none"/>
        </w:rPr>
        <w:t>Activities</w:t>
      </w:r>
    </w:p>
    <w:p w14:paraId="0853F292" w14:textId="77777777" w:rsidR="008C4A61" w:rsidRPr="003C40FC" w:rsidRDefault="008C4A61" w:rsidP="008C4A61">
      <w:pPr>
        <w:tabs>
          <w:tab w:val="center" w:pos="4513"/>
          <w:tab w:val="right" w:pos="9026"/>
        </w:tabs>
        <w:spacing w:after="0" w:line="240" w:lineRule="auto"/>
        <w:rPr>
          <w:rFonts w:ascii="Times New Roman" w:eastAsia="Calibri" w:hAnsi="Times New Roman" w:cs="Times New Roman"/>
          <w:kern w:val="0"/>
          <w:sz w:val="24"/>
          <w:szCs w:val="24"/>
          <w14:ligatures w14:val="none"/>
        </w:rPr>
      </w:pPr>
    </w:p>
    <w:p w14:paraId="178D8902" w14:textId="77777777" w:rsidR="008C4A61" w:rsidRPr="003C40FC" w:rsidRDefault="008C4A61" w:rsidP="007745FD">
      <w:pPr>
        <w:numPr>
          <w:ilvl w:val="0"/>
          <w:numId w:val="227"/>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How successful have your adaptive techniques been in keeping your tourism operations afloat?   01. Highly effective [ ] 02. Moderately effective [ ] 03. Less effective [ ]  04.  Not applicable [ ]</w:t>
      </w:r>
    </w:p>
    <w:p w14:paraId="2BCDCD85" w14:textId="77777777" w:rsidR="008C4A61" w:rsidRPr="003C40FC" w:rsidRDefault="008C4A61" w:rsidP="007745FD">
      <w:pPr>
        <w:numPr>
          <w:ilvl w:val="0"/>
          <w:numId w:val="227"/>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How have the adaptive strategies you used increased tourism business activity in the wake of the pandemic? Indicate below</w:t>
      </w:r>
    </w:p>
    <w:p w14:paraId="11523F36" w14:textId="5CEA54CB" w:rsidR="008C4A61" w:rsidRPr="003C40FC" w:rsidRDefault="008C4A61" w:rsidP="008C4A61">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t>
      </w:r>
    </w:p>
    <w:p w14:paraId="1B4FB091" w14:textId="77777777" w:rsidR="008C4A61" w:rsidRPr="003C40FC" w:rsidRDefault="008C4A61" w:rsidP="007745FD">
      <w:pPr>
        <w:numPr>
          <w:ilvl w:val="0"/>
          <w:numId w:val="227"/>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What has the government done to assist your industry in dealing with the pandemic's effects on tourism? (Up to 2 things, multiple choice)</w:t>
      </w:r>
    </w:p>
    <w:p w14:paraId="5B357C1F" w14:textId="33E5E23B" w:rsidR="008C4A61" w:rsidRPr="003C40FC" w:rsidRDefault="008C4A61" w:rsidP="007745FD">
      <w:pPr>
        <w:numPr>
          <w:ilvl w:val="0"/>
          <w:numId w:val="225"/>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Reduce or defer VAT, income tax, insurance premiums, and other levies[ ]</w:t>
      </w:r>
    </w:p>
    <w:p w14:paraId="2DE79C1C" w14:textId="77777777" w:rsidR="008C4A61" w:rsidRPr="003C40FC" w:rsidRDefault="008C4A61" w:rsidP="007745FD">
      <w:pPr>
        <w:numPr>
          <w:ilvl w:val="0"/>
          <w:numId w:val="225"/>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Removed the sector's Covid-19 limits [ ]</w:t>
      </w:r>
    </w:p>
    <w:p w14:paraId="295CB8C3" w14:textId="77777777" w:rsidR="008C4A61" w:rsidRPr="003C40FC" w:rsidRDefault="008C4A61" w:rsidP="007745FD">
      <w:pPr>
        <w:numPr>
          <w:ilvl w:val="0"/>
          <w:numId w:val="225"/>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Provided the sector players with the Covid-19 business recovery fund [ ]</w:t>
      </w:r>
    </w:p>
    <w:p w14:paraId="6B786122" w14:textId="04383088" w:rsidR="008C4A61" w:rsidRPr="003C40FC" w:rsidRDefault="008C4A61" w:rsidP="007745FD">
      <w:pPr>
        <w:numPr>
          <w:ilvl w:val="0"/>
          <w:numId w:val="225"/>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Offer rent, utility, and post-stabilization subsidies, among other things [ ]</w:t>
      </w:r>
    </w:p>
    <w:p w14:paraId="04334DB1" w14:textId="77777777" w:rsidR="008C4A61" w:rsidRPr="003C40FC" w:rsidRDefault="008C4A61" w:rsidP="007745FD">
      <w:pPr>
        <w:numPr>
          <w:ilvl w:val="0"/>
          <w:numId w:val="227"/>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Have all of you in the industry benefited from the government's assistance?</w:t>
      </w:r>
    </w:p>
    <w:p w14:paraId="3F3827FD" w14:textId="77777777" w:rsidR="008C4A61" w:rsidRPr="003C40FC" w:rsidRDefault="008C4A61" w:rsidP="007745FD">
      <w:pPr>
        <w:numPr>
          <w:ilvl w:val="0"/>
          <w:numId w:val="226"/>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Yes [ ]  02. No [ ]</w:t>
      </w:r>
    </w:p>
    <w:p w14:paraId="6862E096" w14:textId="77777777" w:rsidR="008C4A61" w:rsidRPr="003C40FC" w:rsidRDefault="008C4A61" w:rsidP="007745FD">
      <w:pPr>
        <w:numPr>
          <w:ilvl w:val="0"/>
          <w:numId w:val="227"/>
        </w:num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Can you indicate why the government's coping tactics never worked for everyone?</w:t>
      </w:r>
    </w:p>
    <w:p w14:paraId="344EC5DE" w14:textId="77777777" w:rsidR="008C4A61" w:rsidRPr="003C40FC" w:rsidRDefault="008C4A61" w:rsidP="008C4A61">
      <w:p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01. The help had high strings attached to it [ ]</w:t>
      </w:r>
    </w:p>
    <w:p w14:paraId="4D09944A" w14:textId="77777777" w:rsidR="008C4A61" w:rsidRPr="003C40FC" w:rsidRDefault="008C4A61" w:rsidP="008C4A61">
      <w:p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02. The focus was on large, well-established enterprises in the industry [ ]</w:t>
      </w:r>
    </w:p>
    <w:p w14:paraId="038AAF08" w14:textId="77777777" w:rsidR="008C4A61" w:rsidRPr="003C40FC" w:rsidRDefault="008C4A61" w:rsidP="008C4A61">
      <w:p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03.  Government measures were focused on those in major cities [ ]</w:t>
      </w:r>
    </w:p>
    <w:p w14:paraId="4025AD47" w14:textId="145DE9FF" w:rsidR="008C4A61" w:rsidRPr="003C40FC" w:rsidRDefault="008C4A61" w:rsidP="006875BB">
      <w:pPr>
        <w:spacing w:after="200" w:line="360" w:lineRule="auto"/>
        <w:contextualSpacing/>
        <w:jc w:val="both"/>
        <w:rPr>
          <w:rFonts w:ascii="Times New Roman" w:eastAsia="Calibri" w:hAnsi="Times New Roman" w:cs="Times New Roman"/>
          <w:kern w:val="0"/>
          <w:sz w:val="24"/>
          <w:szCs w:val="24"/>
          <w14:ligatures w14:val="none"/>
        </w:rPr>
      </w:pPr>
      <w:r w:rsidRPr="003C40FC">
        <w:rPr>
          <w:rFonts w:ascii="Times New Roman" w:eastAsia="Calibri" w:hAnsi="Times New Roman" w:cs="Times New Roman"/>
          <w:kern w:val="0"/>
          <w:sz w:val="24"/>
          <w:szCs w:val="24"/>
          <w14:ligatures w14:val="none"/>
        </w:rPr>
        <w:t xml:space="preserve">              04. The repayment time was too brief [ ]</w:t>
      </w:r>
    </w:p>
    <w:p w14:paraId="007542C8" w14:textId="77777777" w:rsidR="008C4A61" w:rsidRDefault="008C4A61"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 xml:space="preserve"> </w:t>
      </w:r>
    </w:p>
    <w:p w14:paraId="060811F2"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1E557A51"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163BEB2D"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5E6F9393"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5B008DE1"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726369B6" w14:textId="77777777" w:rsidR="00B65A42"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7DE7C396" w14:textId="77777777" w:rsidR="00B65A42" w:rsidRPr="003C40FC" w:rsidRDefault="00B65A42"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p>
    <w:p w14:paraId="2D8F98CC" w14:textId="25AA917B" w:rsidR="008C4A61" w:rsidRPr="003C40FC" w:rsidRDefault="008C4A61" w:rsidP="008C4A61">
      <w:pPr>
        <w:tabs>
          <w:tab w:val="center" w:pos="4513"/>
          <w:tab w:val="right" w:pos="9026"/>
        </w:tabs>
        <w:spacing w:after="0"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lastRenderedPageBreak/>
        <w:t xml:space="preserve">Please indicate your level of agreement or disagreement with the following statements with </w:t>
      </w:r>
      <w:r w:rsidR="0023284E">
        <w:rPr>
          <w:rFonts w:ascii="Times New Roman" w:hAnsi="Times New Roman" w:cs="Times New Roman"/>
          <w:b/>
          <w:bCs/>
          <w:i/>
          <w:iCs/>
          <w:kern w:val="0"/>
          <w:sz w:val="24"/>
          <w:szCs w:val="24"/>
          <w14:ligatures w14:val="none"/>
        </w:rPr>
        <w:t>regard</w:t>
      </w:r>
      <w:r w:rsidRPr="003C40FC">
        <w:rPr>
          <w:rFonts w:ascii="Times New Roman" w:hAnsi="Times New Roman" w:cs="Times New Roman"/>
          <w:b/>
          <w:bCs/>
          <w:i/>
          <w:iCs/>
          <w:kern w:val="0"/>
          <w:sz w:val="24"/>
          <w:szCs w:val="24"/>
          <w14:ligatures w14:val="none"/>
        </w:rPr>
        <w:t xml:space="preserve"> to the effects of the coping strategies used in your tourism business management </w:t>
      </w:r>
      <w:r w:rsidR="0023284E">
        <w:rPr>
          <w:rFonts w:ascii="Times New Roman" w:hAnsi="Times New Roman" w:cs="Times New Roman"/>
          <w:b/>
          <w:bCs/>
          <w:i/>
          <w:iCs/>
          <w:kern w:val="0"/>
          <w:sz w:val="24"/>
          <w:szCs w:val="24"/>
          <w14:ligatures w14:val="none"/>
        </w:rPr>
        <w:t>about</w:t>
      </w:r>
      <w:r w:rsidRPr="003C40FC">
        <w:rPr>
          <w:rFonts w:ascii="Times New Roman" w:hAnsi="Times New Roman" w:cs="Times New Roman"/>
          <w:b/>
          <w:bCs/>
          <w:i/>
          <w:iCs/>
          <w:kern w:val="0"/>
          <w:sz w:val="24"/>
          <w:szCs w:val="24"/>
          <w14:ligatures w14:val="none"/>
        </w:rPr>
        <w:t xml:space="preserve"> the risk of the </w:t>
      </w:r>
      <w:r w:rsidR="0023284E">
        <w:rPr>
          <w:rFonts w:ascii="Times New Roman" w:hAnsi="Times New Roman" w:cs="Times New Roman"/>
          <w:b/>
          <w:bCs/>
          <w:i/>
          <w:iCs/>
          <w:kern w:val="0"/>
          <w:sz w:val="24"/>
          <w:szCs w:val="24"/>
          <w14:ligatures w14:val="none"/>
        </w:rPr>
        <w:t>COVID-19</w:t>
      </w:r>
      <w:r w:rsidRPr="003C40FC">
        <w:rPr>
          <w:rFonts w:ascii="Times New Roman" w:hAnsi="Times New Roman" w:cs="Times New Roman"/>
          <w:b/>
          <w:bCs/>
          <w:i/>
          <w:iCs/>
          <w:kern w:val="0"/>
          <w:sz w:val="24"/>
          <w:szCs w:val="24"/>
          <w14:ligatures w14:val="none"/>
        </w:rPr>
        <w:t xml:space="preserve"> pandemic</w:t>
      </w:r>
    </w:p>
    <w:p w14:paraId="78E58F0B" w14:textId="77777777" w:rsidR="008C4A61" w:rsidRPr="003C40FC" w:rsidRDefault="008C4A61" w:rsidP="008C4A61">
      <w:pPr>
        <w:rPr>
          <w:rFonts w:ascii="Times New Roman" w:hAnsi="Times New Roman" w:cs="Times New Roman"/>
          <w:kern w:val="0"/>
          <w:sz w:val="24"/>
          <w:szCs w:val="24"/>
          <w14:ligatures w14:val="none"/>
        </w:rPr>
      </w:pPr>
    </w:p>
    <w:tbl>
      <w:tblPr>
        <w:tblStyle w:val="TableGrid21"/>
        <w:tblW w:w="8635" w:type="dxa"/>
        <w:tblLook w:val="04A0" w:firstRow="1" w:lastRow="0" w:firstColumn="1" w:lastColumn="0" w:noHBand="0" w:noVBand="1"/>
      </w:tblPr>
      <w:tblGrid>
        <w:gridCol w:w="4489"/>
        <w:gridCol w:w="1496"/>
        <w:gridCol w:w="490"/>
        <w:gridCol w:w="540"/>
        <w:gridCol w:w="540"/>
        <w:gridCol w:w="540"/>
        <w:gridCol w:w="540"/>
      </w:tblGrid>
      <w:tr w:rsidR="007044EC" w:rsidRPr="003C40FC" w14:paraId="6096C9F3" w14:textId="77777777" w:rsidTr="00F161AF">
        <w:tc>
          <w:tcPr>
            <w:tcW w:w="4489" w:type="dxa"/>
          </w:tcPr>
          <w:p w14:paraId="19AD8289"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1=Strongly disagree 2=Disagree 3=Neutral 4=Agree 5=Strongly agree</w:t>
            </w:r>
          </w:p>
        </w:tc>
        <w:tc>
          <w:tcPr>
            <w:tcW w:w="1496" w:type="dxa"/>
          </w:tcPr>
          <w:p w14:paraId="3075826F" w14:textId="77777777" w:rsidR="008C4A61" w:rsidRPr="003C40FC" w:rsidRDefault="008C4A61" w:rsidP="00F161AF">
            <w:pPr>
              <w:spacing w:line="360" w:lineRule="auto"/>
              <w:jc w:val="center"/>
              <w:rPr>
                <w:rFonts w:ascii="Times New Roman" w:hAnsi="Times New Roman"/>
                <w:sz w:val="24"/>
                <w:szCs w:val="24"/>
                <w14:ligatures w14:val="none"/>
              </w:rPr>
            </w:pPr>
          </w:p>
          <w:p w14:paraId="2719ACCD"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Scales of measurement</w:t>
            </w:r>
          </w:p>
        </w:tc>
        <w:tc>
          <w:tcPr>
            <w:tcW w:w="490" w:type="dxa"/>
          </w:tcPr>
          <w:p w14:paraId="1F06EB19" w14:textId="77777777" w:rsidR="008C4A61" w:rsidRPr="003C40FC" w:rsidRDefault="008C4A61" w:rsidP="00F161AF">
            <w:pPr>
              <w:spacing w:line="360" w:lineRule="auto"/>
              <w:jc w:val="center"/>
              <w:rPr>
                <w:rFonts w:ascii="Times New Roman" w:hAnsi="Times New Roman"/>
                <w:sz w:val="24"/>
                <w:szCs w:val="24"/>
                <w14:ligatures w14:val="none"/>
              </w:rPr>
            </w:pPr>
          </w:p>
          <w:p w14:paraId="6775E184" w14:textId="4EE964D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1</w:t>
            </w:r>
          </w:p>
          <w:p w14:paraId="30597113" w14:textId="77777777" w:rsidR="008C4A61" w:rsidRPr="003C40FC" w:rsidRDefault="008C4A61" w:rsidP="00F161AF">
            <w:pPr>
              <w:spacing w:line="360" w:lineRule="auto"/>
              <w:jc w:val="center"/>
              <w:rPr>
                <w:rFonts w:ascii="Times New Roman" w:hAnsi="Times New Roman"/>
                <w:sz w:val="24"/>
                <w:szCs w:val="24"/>
                <w14:ligatures w14:val="none"/>
              </w:rPr>
            </w:pPr>
          </w:p>
        </w:tc>
        <w:tc>
          <w:tcPr>
            <w:tcW w:w="540" w:type="dxa"/>
          </w:tcPr>
          <w:p w14:paraId="7253C3DC" w14:textId="77777777" w:rsidR="008C4A61" w:rsidRPr="003C40FC" w:rsidRDefault="008C4A61" w:rsidP="00F161AF">
            <w:pPr>
              <w:spacing w:line="360" w:lineRule="auto"/>
              <w:jc w:val="center"/>
              <w:rPr>
                <w:rFonts w:ascii="Times New Roman" w:hAnsi="Times New Roman"/>
                <w:sz w:val="24"/>
                <w:szCs w:val="24"/>
                <w14:ligatures w14:val="none"/>
              </w:rPr>
            </w:pPr>
          </w:p>
          <w:p w14:paraId="128DC696" w14:textId="6ACE6B1D"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2</w:t>
            </w:r>
          </w:p>
        </w:tc>
        <w:tc>
          <w:tcPr>
            <w:tcW w:w="540" w:type="dxa"/>
          </w:tcPr>
          <w:p w14:paraId="64081F1D" w14:textId="77777777" w:rsidR="008C4A61" w:rsidRPr="003C40FC" w:rsidRDefault="008C4A61" w:rsidP="00F161AF">
            <w:pPr>
              <w:spacing w:line="360" w:lineRule="auto"/>
              <w:jc w:val="center"/>
              <w:rPr>
                <w:rFonts w:ascii="Times New Roman" w:hAnsi="Times New Roman"/>
                <w:sz w:val="24"/>
                <w:szCs w:val="24"/>
                <w14:ligatures w14:val="none"/>
              </w:rPr>
            </w:pPr>
          </w:p>
          <w:p w14:paraId="269E8556" w14:textId="0BF01DAA"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3</w:t>
            </w:r>
          </w:p>
        </w:tc>
        <w:tc>
          <w:tcPr>
            <w:tcW w:w="540" w:type="dxa"/>
          </w:tcPr>
          <w:p w14:paraId="2A6DFA01" w14:textId="77777777" w:rsidR="008C4A61" w:rsidRPr="003C40FC" w:rsidRDefault="008C4A61" w:rsidP="00F161AF">
            <w:pPr>
              <w:spacing w:line="360" w:lineRule="auto"/>
              <w:jc w:val="center"/>
              <w:rPr>
                <w:rFonts w:ascii="Times New Roman" w:hAnsi="Times New Roman"/>
                <w:sz w:val="24"/>
                <w:szCs w:val="24"/>
                <w14:ligatures w14:val="none"/>
              </w:rPr>
            </w:pPr>
          </w:p>
          <w:p w14:paraId="581CAFF5"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4</w:t>
            </w:r>
          </w:p>
        </w:tc>
        <w:tc>
          <w:tcPr>
            <w:tcW w:w="540" w:type="dxa"/>
          </w:tcPr>
          <w:p w14:paraId="5F9741AA" w14:textId="77777777" w:rsidR="008C4A61" w:rsidRPr="003C40FC" w:rsidRDefault="008C4A61" w:rsidP="00F161AF">
            <w:pPr>
              <w:spacing w:line="360" w:lineRule="auto"/>
              <w:jc w:val="center"/>
              <w:rPr>
                <w:rFonts w:ascii="Times New Roman" w:hAnsi="Times New Roman"/>
                <w:sz w:val="24"/>
                <w:szCs w:val="24"/>
                <w14:ligatures w14:val="none"/>
              </w:rPr>
            </w:pPr>
          </w:p>
          <w:p w14:paraId="48BEF3AB"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5</w:t>
            </w:r>
          </w:p>
        </w:tc>
      </w:tr>
      <w:tr w:rsidR="007044EC" w:rsidRPr="003C40FC" w14:paraId="726675D7" w14:textId="77777777" w:rsidTr="00F161AF">
        <w:tc>
          <w:tcPr>
            <w:tcW w:w="4489" w:type="dxa"/>
          </w:tcPr>
          <w:p w14:paraId="13CE5F86" w14:textId="64836E5E"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 xml:space="preserve">The coping strategies have made my business </w:t>
            </w:r>
            <w:r w:rsidR="008924B7">
              <w:rPr>
                <w:rFonts w:ascii="Times New Roman" w:hAnsi="Times New Roman"/>
                <w:sz w:val="24"/>
                <w:szCs w:val="24"/>
                <w14:ligatures w14:val="none"/>
              </w:rPr>
              <w:t>stay</w:t>
            </w:r>
            <w:r w:rsidRPr="003C40FC">
              <w:rPr>
                <w:rFonts w:ascii="Times New Roman" w:hAnsi="Times New Roman"/>
                <w:sz w:val="24"/>
                <w:szCs w:val="24"/>
                <w14:ligatures w14:val="none"/>
              </w:rPr>
              <w:t xml:space="preserve"> afloat. </w:t>
            </w:r>
          </w:p>
        </w:tc>
        <w:tc>
          <w:tcPr>
            <w:tcW w:w="1496" w:type="dxa"/>
          </w:tcPr>
          <w:p w14:paraId="6F334EE6" w14:textId="5A8DEB3A" w:rsidR="008C4A61" w:rsidRPr="003C40FC" w:rsidRDefault="008C4A61" w:rsidP="00F161AF">
            <w:pPr>
              <w:spacing w:line="360" w:lineRule="auto"/>
              <w:jc w:val="center"/>
              <w:rPr>
                <w:rFonts w:ascii="Times New Roman" w:hAnsi="Times New Roman"/>
                <w:sz w:val="24"/>
                <w:szCs w:val="24"/>
                <w14:ligatures w14:val="none"/>
              </w:rPr>
            </w:pPr>
          </w:p>
          <w:p w14:paraId="1E66C8BD"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FR</w:t>
            </w:r>
          </w:p>
        </w:tc>
        <w:tc>
          <w:tcPr>
            <w:tcW w:w="490" w:type="dxa"/>
          </w:tcPr>
          <w:p w14:paraId="682FC5D0"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BC49D86"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10DBD2CF"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C32FA5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ABB66E0"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43C28877" w14:textId="77777777" w:rsidTr="00F161AF">
        <w:tc>
          <w:tcPr>
            <w:tcW w:w="4489" w:type="dxa"/>
          </w:tcPr>
          <w:p w14:paraId="5FC3AA78"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I have been able to diversify my tourism business activities to avoid the risk</w:t>
            </w:r>
          </w:p>
        </w:tc>
        <w:tc>
          <w:tcPr>
            <w:tcW w:w="1496" w:type="dxa"/>
          </w:tcPr>
          <w:p w14:paraId="706FB70D" w14:textId="1186088F" w:rsidR="008C4A61" w:rsidRPr="003C40FC" w:rsidRDefault="008C4A61" w:rsidP="00F161AF">
            <w:pPr>
              <w:spacing w:line="360" w:lineRule="auto"/>
              <w:jc w:val="center"/>
              <w:rPr>
                <w:rFonts w:ascii="Times New Roman" w:hAnsi="Times New Roman"/>
                <w:sz w:val="24"/>
                <w:szCs w:val="24"/>
                <w14:ligatures w14:val="none"/>
              </w:rPr>
            </w:pPr>
          </w:p>
          <w:p w14:paraId="08CE586D"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FR</w:t>
            </w:r>
          </w:p>
        </w:tc>
        <w:tc>
          <w:tcPr>
            <w:tcW w:w="490" w:type="dxa"/>
          </w:tcPr>
          <w:p w14:paraId="6F22F3E2"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AF31E56"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BDF9F2F"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CEAB506"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332F970C"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25872CB2" w14:textId="77777777" w:rsidTr="00F161AF">
        <w:tc>
          <w:tcPr>
            <w:tcW w:w="4489" w:type="dxa"/>
          </w:tcPr>
          <w:p w14:paraId="18FA26A8" w14:textId="11CC2AE0"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 xml:space="preserve">The </w:t>
            </w:r>
            <w:r w:rsidR="008924B7">
              <w:rPr>
                <w:rFonts w:ascii="Times New Roman" w:hAnsi="Times New Roman"/>
                <w:sz w:val="24"/>
                <w:szCs w:val="24"/>
                <w14:ligatures w14:val="none"/>
              </w:rPr>
              <w:t>COVID-19</w:t>
            </w:r>
            <w:r w:rsidRPr="003C40FC">
              <w:rPr>
                <w:rFonts w:ascii="Times New Roman" w:hAnsi="Times New Roman"/>
                <w:sz w:val="24"/>
                <w:szCs w:val="24"/>
                <w14:ligatures w14:val="none"/>
              </w:rPr>
              <w:t xml:space="preserve"> pandemic did not affect my production level due to the measures put in place.</w:t>
            </w:r>
          </w:p>
        </w:tc>
        <w:tc>
          <w:tcPr>
            <w:tcW w:w="1496" w:type="dxa"/>
          </w:tcPr>
          <w:p w14:paraId="4FA9C44F" w14:textId="77777777" w:rsidR="008C4A61" w:rsidRPr="003C40FC" w:rsidRDefault="008C4A61" w:rsidP="00F161AF">
            <w:pPr>
              <w:spacing w:line="360" w:lineRule="auto"/>
              <w:jc w:val="center"/>
              <w:rPr>
                <w:rFonts w:ascii="Times New Roman" w:hAnsi="Times New Roman"/>
                <w:sz w:val="24"/>
                <w:szCs w:val="24"/>
                <w14:ligatures w14:val="none"/>
              </w:rPr>
            </w:pPr>
          </w:p>
          <w:p w14:paraId="3EDCFD44"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PR</w:t>
            </w:r>
          </w:p>
        </w:tc>
        <w:tc>
          <w:tcPr>
            <w:tcW w:w="490" w:type="dxa"/>
          </w:tcPr>
          <w:p w14:paraId="3EECE921"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1B85F25"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3926E536"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4340922"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7B4F1FE2"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669B15B1" w14:textId="77777777" w:rsidTr="00F161AF">
        <w:trPr>
          <w:trHeight w:val="838"/>
        </w:trPr>
        <w:tc>
          <w:tcPr>
            <w:tcW w:w="4489" w:type="dxa"/>
          </w:tcPr>
          <w:p w14:paraId="4DCA6B6D"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Despite the Covid-19 pandemic, I was able to continue delivering door-to-door.</w:t>
            </w:r>
          </w:p>
        </w:tc>
        <w:tc>
          <w:tcPr>
            <w:tcW w:w="1496" w:type="dxa"/>
          </w:tcPr>
          <w:p w14:paraId="6988085E" w14:textId="77777777" w:rsidR="008C4A61" w:rsidRPr="003C40FC" w:rsidRDefault="008C4A61" w:rsidP="00F161AF">
            <w:pPr>
              <w:spacing w:line="360" w:lineRule="auto"/>
              <w:jc w:val="center"/>
              <w:rPr>
                <w:rFonts w:ascii="Times New Roman" w:hAnsi="Times New Roman"/>
                <w:sz w:val="24"/>
                <w:szCs w:val="24"/>
                <w14:ligatures w14:val="none"/>
              </w:rPr>
            </w:pPr>
          </w:p>
          <w:p w14:paraId="22B5DAD6"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MR</w:t>
            </w:r>
          </w:p>
        </w:tc>
        <w:tc>
          <w:tcPr>
            <w:tcW w:w="490" w:type="dxa"/>
          </w:tcPr>
          <w:p w14:paraId="359911A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C47A35D"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7353033E"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2B06745"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476A4BF"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12B17BB8" w14:textId="77777777" w:rsidTr="00F161AF">
        <w:trPr>
          <w:trHeight w:val="838"/>
        </w:trPr>
        <w:tc>
          <w:tcPr>
            <w:tcW w:w="4489" w:type="dxa"/>
          </w:tcPr>
          <w:p w14:paraId="669C0D20" w14:textId="3C75AAA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 xml:space="preserve">The </w:t>
            </w:r>
            <w:r w:rsidR="008924B7">
              <w:rPr>
                <w:rFonts w:ascii="Times New Roman" w:hAnsi="Times New Roman"/>
                <w:sz w:val="24"/>
                <w:szCs w:val="24"/>
                <w14:ligatures w14:val="none"/>
              </w:rPr>
              <w:t>COVID-19</w:t>
            </w:r>
            <w:r w:rsidRPr="003C40FC">
              <w:rPr>
                <w:rFonts w:ascii="Times New Roman" w:hAnsi="Times New Roman"/>
                <w:sz w:val="24"/>
                <w:szCs w:val="24"/>
                <w14:ligatures w14:val="none"/>
              </w:rPr>
              <w:t xml:space="preserve"> alleviation fund by the government has made me sustain my tourism business activities.</w:t>
            </w:r>
          </w:p>
        </w:tc>
        <w:tc>
          <w:tcPr>
            <w:tcW w:w="1496" w:type="dxa"/>
          </w:tcPr>
          <w:p w14:paraId="0BB07F10" w14:textId="77777777" w:rsidR="008C4A61" w:rsidRPr="003C40FC" w:rsidRDefault="008C4A61" w:rsidP="00F161AF">
            <w:pPr>
              <w:spacing w:line="360" w:lineRule="auto"/>
              <w:jc w:val="center"/>
              <w:rPr>
                <w:rFonts w:ascii="Times New Roman" w:hAnsi="Times New Roman"/>
                <w:sz w:val="24"/>
                <w:szCs w:val="24"/>
                <w14:ligatures w14:val="none"/>
              </w:rPr>
            </w:pPr>
          </w:p>
          <w:p w14:paraId="0D0734A6"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FR</w:t>
            </w:r>
          </w:p>
        </w:tc>
        <w:tc>
          <w:tcPr>
            <w:tcW w:w="490" w:type="dxa"/>
          </w:tcPr>
          <w:p w14:paraId="687B81BE"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652D5420"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1701445E"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6A87D7A"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8E2750F"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2509F6AF" w14:textId="77777777" w:rsidTr="00F161AF">
        <w:trPr>
          <w:trHeight w:val="1262"/>
        </w:trPr>
        <w:tc>
          <w:tcPr>
            <w:tcW w:w="4489" w:type="dxa"/>
          </w:tcPr>
          <w:p w14:paraId="3DE40F52"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I was able to improve my sales by adapting web marketing.</w:t>
            </w:r>
          </w:p>
          <w:p w14:paraId="712C8F95" w14:textId="77777777" w:rsidR="008C4A61" w:rsidRPr="003C40FC" w:rsidRDefault="008C4A61" w:rsidP="008C4A61">
            <w:pPr>
              <w:spacing w:line="360" w:lineRule="auto"/>
              <w:jc w:val="both"/>
              <w:rPr>
                <w:rFonts w:ascii="Times New Roman" w:hAnsi="Times New Roman"/>
                <w:sz w:val="24"/>
                <w:szCs w:val="24"/>
                <w14:ligatures w14:val="none"/>
              </w:rPr>
            </w:pPr>
          </w:p>
        </w:tc>
        <w:tc>
          <w:tcPr>
            <w:tcW w:w="1496" w:type="dxa"/>
          </w:tcPr>
          <w:p w14:paraId="558D3C51" w14:textId="77777777" w:rsidR="008C4A61" w:rsidRPr="003C40FC" w:rsidRDefault="008C4A61" w:rsidP="00F161AF">
            <w:pPr>
              <w:spacing w:line="360" w:lineRule="auto"/>
              <w:jc w:val="center"/>
              <w:rPr>
                <w:rFonts w:ascii="Times New Roman" w:hAnsi="Times New Roman"/>
                <w:sz w:val="24"/>
                <w:szCs w:val="24"/>
                <w14:ligatures w14:val="none"/>
              </w:rPr>
            </w:pPr>
          </w:p>
          <w:p w14:paraId="264FCC90"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MR</w:t>
            </w:r>
          </w:p>
        </w:tc>
        <w:tc>
          <w:tcPr>
            <w:tcW w:w="490" w:type="dxa"/>
          </w:tcPr>
          <w:p w14:paraId="5E6781AF"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3E6FA74"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F2312DA"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F96FF73"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6ED2B8D7"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7415EE75" w14:textId="77777777" w:rsidTr="00F161AF">
        <w:tc>
          <w:tcPr>
            <w:tcW w:w="4489" w:type="dxa"/>
          </w:tcPr>
          <w:p w14:paraId="0A4964AE"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I have been able to maintain my employees despite the risk of the COVID-19 pandemic on our business.</w:t>
            </w:r>
          </w:p>
        </w:tc>
        <w:tc>
          <w:tcPr>
            <w:tcW w:w="1496" w:type="dxa"/>
          </w:tcPr>
          <w:p w14:paraId="3CA8172A" w14:textId="77777777" w:rsidR="008C4A61" w:rsidRPr="003C40FC" w:rsidRDefault="008C4A61" w:rsidP="00F161AF">
            <w:pPr>
              <w:spacing w:line="360" w:lineRule="auto"/>
              <w:jc w:val="center"/>
              <w:rPr>
                <w:rFonts w:ascii="Times New Roman" w:hAnsi="Times New Roman"/>
                <w:sz w:val="24"/>
                <w:szCs w:val="24"/>
                <w14:ligatures w14:val="none"/>
              </w:rPr>
            </w:pPr>
          </w:p>
          <w:p w14:paraId="178D89B1"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HR</w:t>
            </w:r>
          </w:p>
        </w:tc>
        <w:tc>
          <w:tcPr>
            <w:tcW w:w="490" w:type="dxa"/>
          </w:tcPr>
          <w:p w14:paraId="2BE80034"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7E5C8781"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3EC75E0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16FA158"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328D5C2D"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2E502504" w14:textId="77777777" w:rsidTr="00F161AF">
        <w:tc>
          <w:tcPr>
            <w:tcW w:w="4489" w:type="dxa"/>
          </w:tcPr>
          <w:p w14:paraId="0869E81E"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My income level has increased as a result of the coping strategies deployed.</w:t>
            </w:r>
          </w:p>
        </w:tc>
        <w:tc>
          <w:tcPr>
            <w:tcW w:w="1496" w:type="dxa"/>
          </w:tcPr>
          <w:p w14:paraId="61FA8E74"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FR</w:t>
            </w:r>
          </w:p>
        </w:tc>
        <w:tc>
          <w:tcPr>
            <w:tcW w:w="490" w:type="dxa"/>
          </w:tcPr>
          <w:p w14:paraId="6437E3E3"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F2E5CF2"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40B095D1"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1704DF7"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C6BCACE"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00266354" w14:textId="77777777" w:rsidTr="00F161AF">
        <w:tc>
          <w:tcPr>
            <w:tcW w:w="4489" w:type="dxa"/>
          </w:tcPr>
          <w:p w14:paraId="53A8DEAC"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lastRenderedPageBreak/>
              <w:t>Because of the coping mechanisms I employed, I was able to keep my staff.</w:t>
            </w:r>
          </w:p>
        </w:tc>
        <w:tc>
          <w:tcPr>
            <w:tcW w:w="1496" w:type="dxa"/>
          </w:tcPr>
          <w:p w14:paraId="10734C9F"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HR</w:t>
            </w:r>
          </w:p>
        </w:tc>
        <w:tc>
          <w:tcPr>
            <w:tcW w:w="490" w:type="dxa"/>
          </w:tcPr>
          <w:p w14:paraId="324F24F6"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149C9DC"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6D1C441"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862C874"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60B0F7FC"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49D41F35" w14:textId="77777777" w:rsidTr="00F161AF">
        <w:tc>
          <w:tcPr>
            <w:tcW w:w="4489" w:type="dxa"/>
          </w:tcPr>
          <w:p w14:paraId="5BBD4CC1"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I was able to keep in touch with my suppliers to continue the demand and supply chain.</w:t>
            </w:r>
          </w:p>
        </w:tc>
        <w:tc>
          <w:tcPr>
            <w:tcW w:w="1496" w:type="dxa"/>
          </w:tcPr>
          <w:p w14:paraId="08366DA5"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PR</w:t>
            </w:r>
          </w:p>
        </w:tc>
        <w:tc>
          <w:tcPr>
            <w:tcW w:w="490" w:type="dxa"/>
          </w:tcPr>
          <w:p w14:paraId="2B191987"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7CF50790"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F301001"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1E2D765"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66E2027" w14:textId="77777777" w:rsidR="008C4A61" w:rsidRPr="003C40FC" w:rsidRDefault="008C4A61" w:rsidP="008C4A61">
            <w:pPr>
              <w:spacing w:line="360" w:lineRule="auto"/>
              <w:jc w:val="both"/>
              <w:rPr>
                <w:rFonts w:ascii="Times New Roman" w:hAnsi="Times New Roman"/>
                <w:sz w:val="24"/>
                <w:szCs w:val="24"/>
                <w14:ligatures w14:val="none"/>
              </w:rPr>
            </w:pPr>
          </w:p>
        </w:tc>
      </w:tr>
      <w:tr w:rsidR="007044EC" w:rsidRPr="003C40FC" w14:paraId="3C6D6CC1" w14:textId="77777777" w:rsidTr="00F161AF">
        <w:tc>
          <w:tcPr>
            <w:tcW w:w="4489" w:type="dxa"/>
          </w:tcPr>
          <w:p w14:paraId="69BE0014"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The coping strategies implemented by the government to reduce the risk of the Covid-19 pandemic in the tourism industry have not been effective</w:t>
            </w:r>
          </w:p>
        </w:tc>
        <w:tc>
          <w:tcPr>
            <w:tcW w:w="1496" w:type="dxa"/>
          </w:tcPr>
          <w:p w14:paraId="3915F893"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FR</w:t>
            </w:r>
          </w:p>
        </w:tc>
        <w:tc>
          <w:tcPr>
            <w:tcW w:w="490" w:type="dxa"/>
          </w:tcPr>
          <w:p w14:paraId="1AEDFC2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36EFAC27"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23AC264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1E45C1B9"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75258BB4" w14:textId="77777777" w:rsidR="008C4A61" w:rsidRPr="003C40FC" w:rsidRDefault="008C4A61" w:rsidP="008C4A61">
            <w:pPr>
              <w:spacing w:line="360" w:lineRule="auto"/>
              <w:jc w:val="both"/>
              <w:rPr>
                <w:rFonts w:ascii="Times New Roman" w:hAnsi="Times New Roman"/>
                <w:sz w:val="24"/>
                <w:szCs w:val="24"/>
                <w14:ligatures w14:val="none"/>
              </w:rPr>
            </w:pPr>
          </w:p>
        </w:tc>
      </w:tr>
      <w:tr w:rsidR="008C4A61" w:rsidRPr="003C40FC" w14:paraId="6D22DC74" w14:textId="77777777" w:rsidTr="00F161AF">
        <w:tc>
          <w:tcPr>
            <w:tcW w:w="4489" w:type="dxa"/>
          </w:tcPr>
          <w:p w14:paraId="4CF20566" w14:textId="77777777" w:rsidR="008C4A61" w:rsidRPr="003C40FC" w:rsidRDefault="008C4A61" w:rsidP="007745FD">
            <w:pPr>
              <w:numPr>
                <w:ilvl w:val="0"/>
                <w:numId w:val="227"/>
              </w:numPr>
              <w:spacing w:line="360" w:lineRule="auto"/>
              <w:jc w:val="both"/>
              <w:rPr>
                <w:rFonts w:ascii="Times New Roman" w:hAnsi="Times New Roman"/>
                <w:sz w:val="24"/>
                <w:szCs w:val="24"/>
                <w14:ligatures w14:val="none"/>
              </w:rPr>
            </w:pPr>
            <w:r w:rsidRPr="003C40FC">
              <w:rPr>
                <w:rFonts w:ascii="Times New Roman" w:hAnsi="Times New Roman"/>
                <w:sz w:val="24"/>
                <w:szCs w:val="24"/>
                <w14:ligatures w14:val="none"/>
              </w:rPr>
              <w:t xml:space="preserve"> The coping strategies did not help to sustain jobs in the tourism value chain.</w:t>
            </w:r>
          </w:p>
        </w:tc>
        <w:tc>
          <w:tcPr>
            <w:tcW w:w="1496" w:type="dxa"/>
          </w:tcPr>
          <w:p w14:paraId="7BC5F95C" w14:textId="77777777" w:rsidR="008C4A61" w:rsidRPr="003C40FC" w:rsidRDefault="008C4A61" w:rsidP="00F161AF">
            <w:pPr>
              <w:spacing w:line="360" w:lineRule="auto"/>
              <w:jc w:val="center"/>
              <w:rPr>
                <w:rFonts w:ascii="Times New Roman" w:hAnsi="Times New Roman"/>
                <w:sz w:val="24"/>
                <w:szCs w:val="24"/>
                <w14:ligatures w14:val="none"/>
              </w:rPr>
            </w:pPr>
            <w:r w:rsidRPr="003C40FC">
              <w:rPr>
                <w:rFonts w:ascii="Times New Roman" w:hAnsi="Times New Roman"/>
                <w:sz w:val="24"/>
                <w:szCs w:val="24"/>
                <w14:ligatures w14:val="none"/>
              </w:rPr>
              <w:t>HR</w:t>
            </w:r>
          </w:p>
        </w:tc>
        <w:tc>
          <w:tcPr>
            <w:tcW w:w="490" w:type="dxa"/>
          </w:tcPr>
          <w:p w14:paraId="74FC406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C404EC5"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1A1AA5D3"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0B58435B" w14:textId="77777777" w:rsidR="008C4A61" w:rsidRPr="003C40FC" w:rsidRDefault="008C4A61" w:rsidP="008C4A61">
            <w:pPr>
              <w:spacing w:line="360" w:lineRule="auto"/>
              <w:jc w:val="both"/>
              <w:rPr>
                <w:rFonts w:ascii="Times New Roman" w:hAnsi="Times New Roman"/>
                <w:sz w:val="24"/>
                <w:szCs w:val="24"/>
                <w14:ligatures w14:val="none"/>
              </w:rPr>
            </w:pPr>
          </w:p>
        </w:tc>
        <w:tc>
          <w:tcPr>
            <w:tcW w:w="540" w:type="dxa"/>
          </w:tcPr>
          <w:p w14:paraId="541CBA45" w14:textId="77777777" w:rsidR="008C4A61" w:rsidRPr="003C40FC" w:rsidRDefault="008C4A61" w:rsidP="008C4A61">
            <w:pPr>
              <w:spacing w:line="360" w:lineRule="auto"/>
              <w:jc w:val="both"/>
              <w:rPr>
                <w:rFonts w:ascii="Times New Roman" w:hAnsi="Times New Roman"/>
                <w:sz w:val="24"/>
                <w:szCs w:val="24"/>
                <w14:ligatures w14:val="none"/>
              </w:rPr>
            </w:pPr>
          </w:p>
        </w:tc>
      </w:tr>
    </w:tbl>
    <w:p w14:paraId="6D7043DA" w14:textId="77777777" w:rsidR="008C4A61" w:rsidRPr="003C40FC" w:rsidRDefault="008C4A61" w:rsidP="008C4A61">
      <w:pPr>
        <w:rPr>
          <w:rFonts w:ascii="Times New Roman" w:hAnsi="Times New Roman" w:cs="Times New Roman"/>
          <w:kern w:val="0"/>
          <w:sz w:val="24"/>
          <w:szCs w:val="24"/>
          <w14:ligatures w14:val="none"/>
        </w:rPr>
      </w:pPr>
    </w:p>
    <w:p w14:paraId="06E7E9D3" w14:textId="77777777" w:rsidR="008C4A61" w:rsidRDefault="008C4A61" w:rsidP="008C4A61">
      <w:pPr>
        <w:rPr>
          <w:rFonts w:ascii="Times New Roman" w:hAnsi="Times New Roman" w:cs="Times New Roman"/>
          <w:kern w:val="0"/>
          <w:sz w:val="24"/>
          <w:szCs w:val="24"/>
          <w14:ligatures w14:val="none"/>
        </w:rPr>
      </w:pPr>
    </w:p>
    <w:p w14:paraId="5296770D" w14:textId="77777777" w:rsidR="004C2078" w:rsidRDefault="004C2078" w:rsidP="008C4A61">
      <w:pPr>
        <w:rPr>
          <w:rFonts w:ascii="Times New Roman" w:hAnsi="Times New Roman" w:cs="Times New Roman"/>
          <w:kern w:val="0"/>
          <w:sz w:val="24"/>
          <w:szCs w:val="24"/>
          <w14:ligatures w14:val="none"/>
        </w:rPr>
      </w:pPr>
    </w:p>
    <w:p w14:paraId="5C07AB9C" w14:textId="77777777" w:rsidR="004C2078" w:rsidRDefault="004C2078" w:rsidP="008C4A61">
      <w:pPr>
        <w:rPr>
          <w:rFonts w:ascii="Times New Roman" w:hAnsi="Times New Roman" w:cs="Times New Roman"/>
          <w:kern w:val="0"/>
          <w:sz w:val="24"/>
          <w:szCs w:val="24"/>
          <w14:ligatures w14:val="none"/>
        </w:rPr>
      </w:pPr>
    </w:p>
    <w:p w14:paraId="57D94BE2" w14:textId="77777777" w:rsidR="004C2078" w:rsidRDefault="004C2078" w:rsidP="008C4A61">
      <w:pPr>
        <w:rPr>
          <w:rFonts w:ascii="Times New Roman" w:hAnsi="Times New Roman" w:cs="Times New Roman"/>
          <w:kern w:val="0"/>
          <w:sz w:val="24"/>
          <w:szCs w:val="24"/>
          <w14:ligatures w14:val="none"/>
        </w:rPr>
      </w:pPr>
    </w:p>
    <w:p w14:paraId="45488D7B" w14:textId="77777777" w:rsidR="004C2078" w:rsidRDefault="004C2078" w:rsidP="008C4A61">
      <w:pPr>
        <w:rPr>
          <w:rFonts w:ascii="Times New Roman" w:hAnsi="Times New Roman" w:cs="Times New Roman"/>
          <w:kern w:val="0"/>
          <w:sz w:val="24"/>
          <w:szCs w:val="24"/>
          <w14:ligatures w14:val="none"/>
        </w:rPr>
      </w:pPr>
    </w:p>
    <w:p w14:paraId="4468B5E7" w14:textId="77777777" w:rsidR="004C2078" w:rsidRDefault="004C2078" w:rsidP="008C4A61">
      <w:pPr>
        <w:rPr>
          <w:rFonts w:ascii="Times New Roman" w:hAnsi="Times New Roman" w:cs="Times New Roman"/>
          <w:kern w:val="0"/>
          <w:sz w:val="24"/>
          <w:szCs w:val="24"/>
          <w14:ligatures w14:val="none"/>
        </w:rPr>
      </w:pPr>
    </w:p>
    <w:p w14:paraId="14DB084F" w14:textId="77777777" w:rsidR="004C2078" w:rsidRDefault="004C2078" w:rsidP="008C4A61">
      <w:pPr>
        <w:rPr>
          <w:rFonts w:ascii="Times New Roman" w:hAnsi="Times New Roman" w:cs="Times New Roman"/>
          <w:kern w:val="0"/>
          <w:sz w:val="24"/>
          <w:szCs w:val="24"/>
          <w14:ligatures w14:val="none"/>
        </w:rPr>
      </w:pPr>
    </w:p>
    <w:p w14:paraId="24D981FD" w14:textId="77777777" w:rsidR="004C2078" w:rsidRDefault="004C2078" w:rsidP="008C4A61">
      <w:pPr>
        <w:rPr>
          <w:rFonts w:ascii="Times New Roman" w:hAnsi="Times New Roman" w:cs="Times New Roman"/>
          <w:kern w:val="0"/>
          <w:sz w:val="24"/>
          <w:szCs w:val="24"/>
          <w14:ligatures w14:val="none"/>
        </w:rPr>
      </w:pPr>
    </w:p>
    <w:p w14:paraId="42799202" w14:textId="77777777" w:rsidR="004C2078" w:rsidRDefault="004C2078" w:rsidP="008C4A61">
      <w:pPr>
        <w:rPr>
          <w:rFonts w:ascii="Times New Roman" w:hAnsi="Times New Roman" w:cs="Times New Roman"/>
          <w:kern w:val="0"/>
          <w:sz w:val="24"/>
          <w:szCs w:val="24"/>
          <w14:ligatures w14:val="none"/>
        </w:rPr>
      </w:pPr>
    </w:p>
    <w:p w14:paraId="40C8737F" w14:textId="77777777" w:rsidR="004C2078" w:rsidRDefault="004C2078" w:rsidP="008C4A61">
      <w:pPr>
        <w:rPr>
          <w:rFonts w:ascii="Times New Roman" w:hAnsi="Times New Roman" w:cs="Times New Roman"/>
          <w:kern w:val="0"/>
          <w:sz w:val="24"/>
          <w:szCs w:val="24"/>
          <w14:ligatures w14:val="none"/>
        </w:rPr>
      </w:pPr>
    </w:p>
    <w:p w14:paraId="59B56223" w14:textId="77777777" w:rsidR="004C2078" w:rsidRDefault="004C2078" w:rsidP="008C4A61">
      <w:pPr>
        <w:rPr>
          <w:rFonts w:ascii="Times New Roman" w:hAnsi="Times New Roman" w:cs="Times New Roman"/>
          <w:kern w:val="0"/>
          <w:sz w:val="24"/>
          <w:szCs w:val="24"/>
          <w14:ligatures w14:val="none"/>
        </w:rPr>
      </w:pPr>
    </w:p>
    <w:p w14:paraId="17679EFE" w14:textId="77777777" w:rsidR="004C2078" w:rsidRDefault="004C2078" w:rsidP="008C4A61">
      <w:pPr>
        <w:rPr>
          <w:rFonts w:ascii="Times New Roman" w:hAnsi="Times New Roman" w:cs="Times New Roman"/>
          <w:kern w:val="0"/>
          <w:sz w:val="24"/>
          <w:szCs w:val="24"/>
          <w14:ligatures w14:val="none"/>
        </w:rPr>
      </w:pPr>
    </w:p>
    <w:p w14:paraId="4A19FF11" w14:textId="77777777" w:rsidR="004C2078" w:rsidRDefault="004C2078" w:rsidP="008C4A61">
      <w:pPr>
        <w:rPr>
          <w:rFonts w:ascii="Times New Roman" w:hAnsi="Times New Roman" w:cs="Times New Roman"/>
          <w:kern w:val="0"/>
          <w:sz w:val="24"/>
          <w:szCs w:val="24"/>
          <w14:ligatures w14:val="none"/>
        </w:rPr>
      </w:pPr>
    </w:p>
    <w:p w14:paraId="57310A3F" w14:textId="77777777" w:rsidR="004C2078" w:rsidRDefault="004C2078" w:rsidP="008C4A61">
      <w:pPr>
        <w:rPr>
          <w:rFonts w:ascii="Times New Roman" w:hAnsi="Times New Roman" w:cs="Times New Roman"/>
          <w:kern w:val="0"/>
          <w:sz w:val="24"/>
          <w:szCs w:val="24"/>
          <w14:ligatures w14:val="none"/>
        </w:rPr>
      </w:pPr>
    </w:p>
    <w:p w14:paraId="65143FB8" w14:textId="77777777" w:rsidR="004C2078" w:rsidRDefault="004C2078" w:rsidP="008C4A61">
      <w:pPr>
        <w:rPr>
          <w:rFonts w:ascii="Times New Roman" w:hAnsi="Times New Roman" w:cs="Times New Roman"/>
          <w:kern w:val="0"/>
          <w:sz w:val="24"/>
          <w:szCs w:val="24"/>
          <w14:ligatures w14:val="none"/>
        </w:rPr>
      </w:pPr>
    </w:p>
    <w:p w14:paraId="4A49729B" w14:textId="77777777" w:rsidR="004C2078" w:rsidRPr="003C40FC" w:rsidRDefault="004C2078" w:rsidP="008C4A61">
      <w:pPr>
        <w:rPr>
          <w:rFonts w:ascii="Times New Roman" w:hAnsi="Times New Roman" w:cs="Times New Roman"/>
          <w:kern w:val="0"/>
          <w:sz w:val="24"/>
          <w:szCs w:val="24"/>
          <w14:ligatures w14:val="none"/>
        </w:rPr>
      </w:pPr>
    </w:p>
    <w:p w14:paraId="09A8F0B2" w14:textId="77777777" w:rsidR="008C4A61" w:rsidRPr="003C40FC" w:rsidRDefault="008C4A61" w:rsidP="008C4A61">
      <w:pPr>
        <w:rPr>
          <w:rFonts w:ascii="Times New Roman" w:hAnsi="Times New Roman" w:cs="Times New Roman"/>
          <w:kern w:val="0"/>
          <w:sz w:val="24"/>
          <w:szCs w:val="24"/>
          <w14:ligatures w14:val="none"/>
        </w:rPr>
      </w:pPr>
    </w:p>
    <w:p w14:paraId="31ADAD25" w14:textId="22AA9AC4" w:rsidR="008C4A61" w:rsidRPr="003C40FC" w:rsidRDefault="00A21559" w:rsidP="004701E0">
      <w:pPr>
        <w:pStyle w:val="Heading2"/>
        <w:jc w:val="center"/>
      </w:pPr>
      <w:bookmarkStart w:id="503" w:name="_Toc167264791"/>
      <w:r w:rsidRPr="003C40FC">
        <w:lastRenderedPageBreak/>
        <w:t>APPENDIX E</w:t>
      </w:r>
      <w:bookmarkEnd w:id="503"/>
    </w:p>
    <w:p w14:paraId="78DF5E0C" w14:textId="77777777" w:rsidR="00A21559" w:rsidRPr="003C40FC" w:rsidRDefault="00A21559" w:rsidP="00A21559">
      <w:pPr>
        <w:spacing w:after="0" w:line="36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Simon Diedong University of Business and Integrated Development Studies</w:t>
      </w:r>
    </w:p>
    <w:p w14:paraId="2C27E513" w14:textId="77777777" w:rsidR="00A21559" w:rsidRPr="003C40FC" w:rsidRDefault="00A21559" w:rsidP="00A21559">
      <w:pPr>
        <w:spacing w:after="0" w:line="36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Faculty of Integrated Development Studies (FIDS)</w:t>
      </w:r>
    </w:p>
    <w:p w14:paraId="118BE757" w14:textId="77777777" w:rsidR="00A21559" w:rsidRPr="003C40FC" w:rsidRDefault="00A21559" w:rsidP="00A21559">
      <w:pPr>
        <w:spacing w:after="0" w:line="360" w:lineRule="auto"/>
        <w:jc w:val="center"/>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Department of Environment and Resource Studies</w:t>
      </w:r>
    </w:p>
    <w:p w14:paraId="3F36BB7D" w14:textId="77777777" w:rsidR="00A21559" w:rsidRPr="003C40FC" w:rsidRDefault="00A21559" w:rsidP="00A21559">
      <w:pPr>
        <w:spacing w:line="360" w:lineRule="auto"/>
        <w:jc w:val="center"/>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KEY INFORMANT INTERVIEW(KII) GUIDE—IN PERSON</w:t>
      </w:r>
    </w:p>
    <w:p w14:paraId="31C37DCE" w14:textId="77777777" w:rsidR="00A21559" w:rsidRPr="003C40FC" w:rsidRDefault="00A21559" w:rsidP="00A2155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The interviews will be conducted in person and shall be audio recorded with the respondent’s consent. Participants will only be interviewed after agreeing to be interviewed and audio-taped. Documentation of informed consent will be obtained from the Simon Diedong University of Business and Integrated Development Studies. The anticipated duration for interviews is expected to range from 15 to 25 minutes.</w:t>
      </w:r>
    </w:p>
    <w:p w14:paraId="33BE280C" w14:textId="77777777" w:rsidR="00A21559" w:rsidRPr="003C40FC" w:rsidRDefault="00A21559" w:rsidP="00A21559">
      <w:pPr>
        <w:spacing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INTRODUCTION</w:t>
      </w:r>
    </w:p>
    <w:p w14:paraId="21131087" w14:textId="77777777" w:rsidR="00A21559" w:rsidRPr="003C40FC" w:rsidRDefault="00A21559" w:rsidP="00A2155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My name is Samuel Akonga, a Ph.D. Student of the Simon Diedong University of Business and Integrated Development Studies. I am grateful to you for agreeing to participate in this interview session. I will be soliciting information from you regarding the risks and challenges faced by the Tourism industry amid the COVID-19 pandemic and the resilience strategies that you have put in place if any, to adapt and sustain businesses in the tourism ecosystem in the Upper East Region.  </w:t>
      </w:r>
    </w:p>
    <w:p w14:paraId="736DDF69" w14:textId="77777777" w:rsidR="00A21559" w:rsidRPr="003C40FC" w:rsidRDefault="00A21559" w:rsidP="00A2155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Thank you.</w:t>
      </w:r>
    </w:p>
    <w:p w14:paraId="5920AD37" w14:textId="77777777" w:rsidR="00A21559" w:rsidRPr="003C40FC" w:rsidRDefault="00A21559" w:rsidP="00A21559">
      <w:pPr>
        <w:spacing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i/>
          <w:iCs/>
          <w:kern w:val="0"/>
          <w:sz w:val="24"/>
          <w:szCs w:val="24"/>
          <w14:ligatures w14:val="none"/>
        </w:rPr>
        <w:t xml:space="preserve">               </w:t>
      </w:r>
      <w:r w:rsidRPr="003C40FC">
        <w:rPr>
          <w:rFonts w:ascii="Times New Roman" w:hAnsi="Times New Roman" w:cs="Times New Roman"/>
          <w:b/>
          <w:bCs/>
          <w:i/>
          <w:iCs/>
          <w:kern w:val="0"/>
          <w:sz w:val="24"/>
          <w:szCs w:val="24"/>
          <w14:ligatures w14:val="none"/>
        </w:rPr>
        <w:t>Power and interest imbalance during the COVID-19 Pandemic</w:t>
      </w:r>
    </w:p>
    <w:p w14:paraId="55A1EA60" w14:textId="77777777" w:rsidR="00A21559" w:rsidRPr="003C40FC" w:rsidRDefault="00A21559" w:rsidP="00A21559">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Question 1</w:t>
      </w:r>
      <w:r w:rsidRPr="003C40FC">
        <w:rPr>
          <w:rFonts w:ascii="Times New Roman" w:hAnsi="Times New Roman" w:cs="Times New Roman"/>
          <w:kern w:val="0"/>
          <w:sz w:val="24"/>
          <w:szCs w:val="24"/>
          <w14:ligatures w14:val="none"/>
        </w:rPr>
        <w:t>:  Can you describe your role or position played during the COVID-19 pandemic and how it relates to issues of power and interest imbalances</w:t>
      </w:r>
      <w:r w:rsidRPr="003C40FC">
        <w:rPr>
          <w:rFonts w:ascii="Times New Roman" w:hAnsi="Times New Roman" w:cs="Times New Roman"/>
          <w:b/>
          <w:bCs/>
          <w:kern w:val="0"/>
          <w:sz w:val="24"/>
          <w:szCs w:val="24"/>
          <w14:ligatures w14:val="none"/>
        </w:rPr>
        <w:t>?</w:t>
      </w:r>
    </w:p>
    <w:p w14:paraId="5BCC1929" w14:textId="4CE25E6D" w:rsidR="00A21559" w:rsidRDefault="00A21559" w:rsidP="009C1FCE">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b/>
          <w:bCs/>
          <w:kern w:val="0"/>
          <w:sz w:val="24"/>
          <w:szCs w:val="24"/>
          <w14:ligatures w14:val="none"/>
        </w:rPr>
        <w:t>Probe:</w:t>
      </w:r>
      <w:r w:rsidRPr="003C40FC">
        <w:rPr>
          <w:rFonts w:ascii="Times New Roman" w:hAnsi="Times New Roman" w:cs="Times New Roman"/>
          <w:kern w:val="0"/>
          <w:sz w:val="24"/>
          <w:szCs w:val="24"/>
          <w14:ligatures w14:val="none"/>
        </w:rPr>
        <w:t xml:space="preserve"> From your perspective, how did power dynamics influence decision-making and resource allocation during the pandemic (The focus here is on understanding how power dynamics shape the decision-making process, with a particular emphasis on the impact on marginalized and vulnerable stakeholders, allocation of valuable resources, and strategies and operations of tourism businesses).</w:t>
      </w:r>
    </w:p>
    <w:p w14:paraId="19664C39" w14:textId="77777777" w:rsidR="004C2078" w:rsidRDefault="004C2078" w:rsidP="009C1FCE">
      <w:pPr>
        <w:spacing w:line="360" w:lineRule="auto"/>
        <w:jc w:val="both"/>
        <w:rPr>
          <w:rFonts w:ascii="Times New Roman" w:hAnsi="Times New Roman" w:cs="Times New Roman"/>
          <w:kern w:val="0"/>
          <w:sz w:val="24"/>
          <w:szCs w:val="24"/>
          <w14:ligatures w14:val="none"/>
        </w:rPr>
      </w:pPr>
    </w:p>
    <w:p w14:paraId="47F3A623" w14:textId="77777777" w:rsidR="004C2078" w:rsidRDefault="004C2078" w:rsidP="009C1FCE">
      <w:pPr>
        <w:spacing w:line="360" w:lineRule="auto"/>
        <w:jc w:val="both"/>
        <w:rPr>
          <w:rFonts w:ascii="Times New Roman" w:hAnsi="Times New Roman" w:cs="Times New Roman"/>
          <w:kern w:val="0"/>
          <w:sz w:val="24"/>
          <w:szCs w:val="24"/>
          <w14:ligatures w14:val="none"/>
        </w:rPr>
      </w:pPr>
    </w:p>
    <w:p w14:paraId="5B9B962F" w14:textId="77777777" w:rsidR="004C2078" w:rsidRDefault="004C2078" w:rsidP="009C1FCE">
      <w:pPr>
        <w:spacing w:line="360" w:lineRule="auto"/>
        <w:jc w:val="both"/>
        <w:rPr>
          <w:rFonts w:ascii="Times New Roman" w:hAnsi="Times New Roman" w:cs="Times New Roman"/>
          <w:kern w:val="0"/>
          <w:sz w:val="24"/>
          <w:szCs w:val="24"/>
          <w14:ligatures w14:val="none"/>
        </w:rPr>
      </w:pPr>
    </w:p>
    <w:p w14:paraId="3FEE0E44" w14:textId="77777777" w:rsidR="00A21559" w:rsidRPr="003C40FC" w:rsidRDefault="00A21559" w:rsidP="00A21559">
      <w:pPr>
        <w:spacing w:line="360" w:lineRule="auto"/>
        <w:jc w:val="center"/>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lastRenderedPageBreak/>
        <w:t>Risk of COVID-19 pandemic on Tourism</w:t>
      </w:r>
    </w:p>
    <w:p w14:paraId="2AA60E69" w14:textId="77777777" w:rsidR="00A21559" w:rsidRPr="003C40FC" w:rsidRDefault="00A21559" w:rsidP="00A21559">
      <w:pPr>
        <w:spacing w:line="360" w:lineRule="auto"/>
        <w:jc w:val="both"/>
        <w:rPr>
          <w:rFonts w:ascii="Times New Roman" w:hAnsi="Times New Roman" w:cs="Times New Roman"/>
          <w:kern w:val="0"/>
          <w:sz w:val="24"/>
          <w:szCs w:val="24"/>
          <w14:ligatures w14:val="none"/>
        </w:rPr>
      </w:pPr>
      <w:r w:rsidRPr="003C40FC">
        <w:rPr>
          <w:rFonts w:ascii="Times New Roman" w:hAnsi="Times New Roman" w:cs="Times New Roman"/>
          <w:b/>
          <w:bCs/>
          <w:kern w:val="0"/>
          <w:sz w:val="24"/>
          <w:szCs w:val="24"/>
          <w14:ligatures w14:val="none"/>
        </w:rPr>
        <w:t>Question 2</w:t>
      </w:r>
      <w:r w:rsidRPr="003C40FC">
        <w:rPr>
          <w:rFonts w:ascii="Times New Roman" w:hAnsi="Times New Roman" w:cs="Times New Roman"/>
          <w:kern w:val="0"/>
          <w:sz w:val="24"/>
          <w:szCs w:val="24"/>
          <w14:ligatures w14:val="none"/>
        </w:rPr>
        <w:t>: I would appreciate your assistance in pinpointing the adversities that the tourism industry has encountered as a result of the COVID-19 pandemic.</w:t>
      </w:r>
    </w:p>
    <w:p w14:paraId="3F83A577" w14:textId="77777777" w:rsidR="00A21559" w:rsidRPr="003C40FC" w:rsidRDefault="00A21559" w:rsidP="00A21559">
      <w:pPr>
        <w:spacing w:line="360" w:lineRule="auto"/>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 xml:space="preserve">Probe: </w:t>
      </w:r>
    </w:p>
    <w:p w14:paraId="386F9F79" w14:textId="7BD0C1C4" w:rsidR="00A21559" w:rsidRPr="003C40FC" w:rsidRDefault="00A21559" w:rsidP="007745FD">
      <w:pPr>
        <w:numPr>
          <w:ilvl w:val="0"/>
          <w:numId w:val="22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Which activities in the tourism industry do you think have been largely affected by the risk </w:t>
      </w:r>
      <w:r w:rsidR="008924B7">
        <w:rPr>
          <w:rFonts w:ascii="Times New Roman" w:hAnsi="Times New Roman" w:cs="Times New Roman"/>
          <w:kern w:val="0"/>
          <w:sz w:val="24"/>
          <w:szCs w:val="24"/>
          <w14:ligatures w14:val="none"/>
        </w:rPr>
        <w:t>posed</w:t>
      </w:r>
      <w:r w:rsidRPr="003C40FC">
        <w:rPr>
          <w:rFonts w:ascii="Times New Roman" w:hAnsi="Times New Roman" w:cs="Times New Roman"/>
          <w:kern w:val="0"/>
          <w:sz w:val="24"/>
          <w:szCs w:val="24"/>
          <w14:ligatures w14:val="none"/>
        </w:rPr>
        <w:t xml:space="preserve"> by the COVID-19 you have listed? (</w:t>
      </w:r>
      <w:r w:rsidRPr="003C40FC">
        <w:rPr>
          <w:rFonts w:ascii="Times New Roman" w:hAnsi="Times New Roman" w:cs="Times New Roman"/>
          <w:b/>
          <w:bCs/>
          <w:kern w:val="0"/>
          <w:sz w:val="24"/>
          <w:szCs w:val="24"/>
          <w14:ligatures w14:val="none"/>
        </w:rPr>
        <w:t>Emphasis is on Smock, basket weaving, hats, pottery, inbound tourists’ arrivals, and other business in the tourism value chain)</w:t>
      </w:r>
    </w:p>
    <w:p w14:paraId="2D45A53F" w14:textId="77777777" w:rsidR="00A21559" w:rsidRPr="003C40FC" w:rsidRDefault="00A21559" w:rsidP="00A21559">
      <w:pPr>
        <w:spacing w:line="360" w:lineRule="auto"/>
        <w:ind w:left="720"/>
        <w:contextualSpacing/>
        <w:jc w:val="both"/>
        <w:rPr>
          <w:rFonts w:ascii="Times New Roman" w:hAnsi="Times New Roman" w:cs="Times New Roman"/>
          <w:kern w:val="0"/>
          <w:sz w:val="24"/>
          <w:szCs w:val="24"/>
          <w14:ligatures w14:val="none"/>
        </w:rPr>
      </w:pPr>
    </w:p>
    <w:p w14:paraId="63E135E1" w14:textId="77777777" w:rsidR="00A21559" w:rsidRPr="003C40FC" w:rsidRDefault="00A21559" w:rsidP="007745FD">
      <w:pPr>
        <w:numPr>
          <w:ilvl w:val="0"/>
          <w:numId w:val="22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do you know that the activities you mentioned above are affected by the pandemic?  (Emphasis would be on employment, household income, demand, and supply of tourism products, and level of tourist visitation)</w:t>
      </w:r>
    </w:p>
    <w:p w14:paraId="51DCEA54" w14:textId="77777777" w:rsidR="00A21559" w:rsidRPr="003C40FC" w:rsidRDefault="00A21559" w:rsidP="00A21559">
      <w:pPr>
        <w:spacing w:line="360" w:lineRule="auto"/>
        <w:ind w:left="720"/>
        <w:contextualSpacing/>
        <w:rPr>
          <w:rFonts w:ascii="Times New Roman" w:hAnsi="Times New Roman" w:cs="Times New Roman"/>
          <w:kern w:val="0"/>
          <w:sz w:val="24"/>
          <w:szCs w:val="24"/>
          <w14:ligatures w14:val="none"/>
        </w:rPr>
      </w:pPr>
    </w:p>
    <w:p w14:paraId="23168071" w14:textId="7E640103" w:rsidR="00A21559" w:rsidRPr="003C40FC" w:rsidRDefault="00A21559" w:rsidP="007745FD">
      <w:pPr>
        <w:numPr>
          <w:ilvl w:val="0"/>
          <w:numId w:val="228"/>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What about the patronage of tourism products?</w:t>
      </w:r>
    </w:p>
    <w:p w14:paraId="314A466B" w14:textId="77777777" w:rsidR="00A21559" w:rsidRPr="003C40FC" w:rsidRDefault="00A21559" w:rsidP="00A21559">
      <w:pPr>
        <w:spacing w:line="360" w:lineRule="auto"/>
        <w:ind w:left="720"/>
        <w:contextualSpacing/>
        <w:rPr>
          <w:rFonts w:ascii="Times New Roman" w:hAnsi="Times New Roman" w:cs="Times New Roman"/>
          <w:kern w:val="0"/>
          <w:sz w:val="24"/>
          <w:szCs w:val="24"/>
          <w14:ligatures w14:val="none"/>
        </w:rPr>
      </w:pPr>
    </w:p>
    <w:p w14:paraId="097C48C5" w14:textId="77777777" w:rsidR="00A21559" w:rsidRPr="003C40FC" w:rsidRDefault="00A21559" w:rsidP="00A21559">
      <w:pPr>
        <w:spacing w:line="360" w:lineRule="auto"/>
        <w:ind w:left="720"/>
        <w:contextualSpacing/>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t>Effectiveness of resilience strategies adopted for tourism business growth</w:t>
      </w:r>
    </w:p>
    <w:p w14:paraId="00007580" w14:textId="77777777" w:rsidR="00A21559" w:rsidRPr="003C40FC" w:rsidRDefault="00A21559" w:rsidP="00A21559">
      <w:pPr>
        <w:spacing w:line="360" w:lineRule="auto"/>
        <w:ind w:left="720"/>
        <w:contextualSpacing/>
        <w:rPr>
          <w:rFonts w:ascii="Times New Roman" w:hAnsi="Times New Roman" w:cs="Times New Roman"/>
          <w:kern w:val="0"/>
          <w:sz w:val="24"/>
          <w:szCs w:val="24"/>
          <w14:ligatures w14:val="none"/>
        </w:rPr>
      </w:pPr>
    </w:p>
    <w:p w14:paraId="2CA8715D" w14:textId="384A4680" w:rsidR="00A21559" w:rsidRPr="003C40FC" w:rsidRDefault="00A21559" w:rsidP="00A21559">
      <w:pPr>
        <w:spacing w:line="360" w:lineRule="auto"/>
        <w:ind w:left="720"/>
        <w:contextualSpacing/>
        <w:jc w:val="both"/>
        <w:rPr>
          <w:rFonts w:ascii="Times New Roman" w:hAnsi="Times New Roman" w:cs="Times New Roman"/>
          <w:kern w:val="0"/>
          <w:sz w:val="24"/>
          <w:szCs w:val="24"/>
          <w14:ligatures w14:val="none"/>
        </w:rPr>
      </w:pPr>
      <w:r w:rsidRPr="003C40FC">
        <w:rPr>
          <w:rFonts w:ascii="Times New Roman" w:hAnsi="Times New Roman" w:cs="Times New Roman"/>
          <w:b/>
          <w:bCs/>
          <w:kern w:val="0"/>
          <w:sz w:val="24"/>
          <w:szCs w:val="24"/>
          <w14:ligatures w14:val="none"/>
        </w:rPr>
        <w:t>Question 3:</w:t>
      </w:r>
      <w:r w:rsidRPr="003C40FC">
        <w:rPr>
          <w:rFonts w:ascii="Times New Roman" w:hAnsi="Times New Roman" w:cs="Times New Roman"/>
          <w:kern w:val="0"/>
          <w:sz w:val="24"/>
          <w:szCs w:val="24"/>
          <w14:ligatures w14:val="none"/>
        </w:rPr>
        <w:t xml:space="preserve"> I want you to assist me </w:t>
      </w:r>
      <w:r w:rsidR="0023284E">
        <w:rPr>
          <w:rFonts w:ascii="Times New Roman" w:hAnsi="Times New Roman" w:cs="Times New Roman"/>
          <w:kern w:val="0"/>
          <w:sz w:val="24"/>
          <w:szCs w:val="24"/>
          <w14:ligatures w14:val="none"/>
        </w:rPr>
        <w:t>in identifying</w:t>
      </w:r>
      <w:r w:rsidRPr="003C40FC">
        <w:rPr>
          <w:rFonts w:ascii="Times New Roman" w:hAnsi="Times New Roman" w:cs="Times New Roman"/>
          <w:kern w:val="0"/>
          <w:sz w:val="24"/>
          <w:szCs w:val="24"/>
          <w14:ligatures w14:val="none"/>
        </w:rPr>
        <w:t xml:space="preserve"> some of the disaster response mechanisms or coping strategies that have been implemented in the tourism industry in the Region</w:t>
      </w:r>
    </w:p>
    <w:p w14:paraId="5511C9A9" w14:textId="77777777" w:rsidR="00A21559" w:rsidRPr="003C40FC" w:rsidRDefault="00A21559" w:rsidP="00A21559">
      <w:pPr>
        <w:spacing w:line="360" w:lineRule="auto"/>
        <w:ind w:left="720"/>
        <w:contextualSpacing/>
        <w:jc w:val="both"/>
        <w:rPr>
          <w:rFonts w:ascii="Times New Roman" w:hAnsi="Times New Roman" w:cs="Times New Roman"/>
          <w:b/>
          <w:bCs/>
          <w:i/>
          <w:iCs/>
          <w:kern w:val="0"/>
          <w:sz w:val="24"/>
          <w:szCs w:val="24"/>
          <w14:ligatures w14:val="none"/>
        </w:rPr>
      </w:pPr>
      <w:r w:rsidRPr="003C40FC">
        <w:rPr>
          <w:rFonts w:ascii="Times New Roman" w:hAnsi="Times New Roman" w:cs="Times New Roman"/>
          <w:b/>
          <w:bCs/>
          <w:i/>
          <w:iCs/>
          <w:kern w:val="0"/>
          <w:sz w:val="24"/>
          <w:szCs w:val="24"/>
          <w14:ligatures w14:val="none"/>
        </w:rPr>
        <w:t>Probe:</w:t>
      </w:r>
    </w:p>
    <w:p w14:paraId="26724DF5" w14:textId="77777777" w:rsidR="00A21559" w:rsidRPr="003C40FC" w:rsidRDefault="00A21559" w:rsidP="007745FD">
      <w:pPr>
        <w:numPr>
          <w:ilvl w:val="0"/>
          <w:numId w:val="229"/>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 Can you mention some of the resilience strategies that have been implemented to reduce the impact of the COVID-19 pandemic in the industry?</w:t>
      </w:r>
    </w:p>
    <w:p w14:paraId="0A25899F" w14:textId="77777777" w:rsidR="00A21559" w:rsidRPr="003C40FC" w:rsidRDefault="00A21559" w:rsidP="007745FD">
      <w:pPr>
        <w:numPr>
          <w:ilvl w:val="0"/>
          <w:numId w:val="229"/>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Are the mitigative strategies long-term or short-term? </w:t>
      </w:r>
    </w:p>
    <w:p w14:paraId="5D1D5587" w14:textId="77777777" w:rsidR="00A21559" w:rsidRPr="003C40FC" w:rsidRDefault="00A21559" w:rsidP="007745FD">
      <w:pPr>
        <w:numPr>
          <w:ilvl w:val="0"/>
          <w:numId w:val="229"/>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How do you know?</w:t>
      </w:r>
    </w:p>
    <w:p w14:paraId="496701CC" w14:textId="10C42D1F" w:rsidR="00A21559" w:rsidRDefault="00A21559" w:rsidP="007745FD">
      <w:pPr>
        <w:numPr>
          <w:ilvl w:val="0"/>
          <w:numId w:val="229"/>
        </w:numPr>
        <w:spacing w:line="360" w:lineRule="auto"/>
        <w:contextualSpacing/>
        <w:jc w:val="both"/>
        <w:rPr>
          <w:rFonts w:ascii="Times New Roman" w:hAnsi="Times New Roman" w:cs="Times New Roman"/>
          <w:kern w:val="0"/>
          <w:sz w:val="24"/>
          <w:szCs w:val="24"/>
          <w14:ligatures w14:val="none"/>
        </w:rPr>
      </w:pPr>
      <w:r w:rsidRPr="003C40FC">
        <w:rPr>
          <w:rFonts w:ascii="Times New Roman" w:hAnsi="Times New Roman" w:cs="Times New Roman"/>
          <w:kern w:val="0"/>
          <w:sz w:val="24"/>
          <w:szCs w:val="24"/>
          <w14:ligatures w14:val="none"/>
        </w:rPr>
        <w:t xml:space="preserve">How effective have been the strategies </w:t>
      </w:r>
      <w:r w:rsidR="00AD0826">
        <w:rPr>
          <w:rFonts w:ascii="Times New Roman" w:hAnsi="Times New Roman" w:cs="Times New Roman"/>
          <w:kern w:val="0"/>
          <w:sz w:val="24"/>
          <w:szCs w:val="24"/>
          <w14:ligatures w14:val="none"/>
        </w:rPr>
        <w:t xml:space="preserve">in </w:t>
      </w:r>
      <w:r w:rsidRPr="003C40FC">
        <w:rPr>
          <w:rFonts w:ascii="Times New Roman" w:hAnsi="Times New Roman" w:cs="Times New Roman"/>
          <w:kern w:val="0"/>
          <w:sz w:val="24"/>
          <w:szCs w:val="24"/>
          <w14:ligatures w14:val="none"/>
        </w:rPr>
        <w:t>sust</w:t>
      </w:r>
      <w:r w:rsidR="00AD0826">
        <w:rPr>
          <w:rFonts w:ascii="Times New Roman" w:hAnsi="Times New Roman" w:cs="Times New Roman"/>
          <w:kern w:val="0"/>
          <w:sz w:val="24"/>
          <w:szCs w:val="24"/>
          <w14:ligatures w14:val="none"/>
        </w:rPr>
        <w:t>aining tourism resilience</w:t>
      </w:r>
      <w:r w:rsidRPr="003C40FC">
        <w:rPr>
          <w:rFonts w:ascii="Times New Roman" w:hAnsi="Times New Roman" w:cs="Times New Roman"/>
          <w:kern w:val="0"/>
          <w:sz w:val="24"/>
          <w:szCs w:val="24"/>
          <w14:ligatures w14:val="none"/>
        </w:rPr>
        <w:t>? (Emphasis is on how the resilience mechanisms have aided in sustaining tourism business activities, recovery of the industry</w:t>
      </w:r>
      <w:r w:rsidR="008924B7">
        <w:rPr>
          <w:rFonts w:ascii="Times New Roman" w:hAnsi="Times New Roman" w:cs="Times New Roman"/>
          <w:kern w:val="0"/>
          <w:sz w:val="24"/>
          <w:szCs w:val="24"/>
          <w14:ligatures w14:val="none"/>
        </w:rPr>
        <w:t>,</w:t>
      </w:r>
      <w:r w:rsidRPr="003C40FC">
        <w:rPr>
          <w:rFonts w:ascii="Times New Roman" w:hAnsi="Times New Roman" w:cs="Times New Roman"/>
          <w:kern w:val="0"/>
          <w:sz w:val="24"/>
          <w:szCs w:val="24"/>
          <w14:ligatures w14:val="none"/>
        </w:rPr>
        <w:t xml:space="preserve"> and sustenance of employment in the sector)</w:t>
      </w:r>
    </w:p>
    <w:p w14:paraId="060EAE1F" w14:textId="77777777" w:rsidR="004C2078" w:rsidRDefault="004C2078" w:rsidP="004C2078">
      <w:pPr>
        <w:spacing w:line="360" w:lineRule="auto"/>
        <w:contextualSpacing/>
        <w:jc w:val="both"/>
        <w:rPr>
          <w:rFonts w:ascii="Times New Roman" w:hAnsi="Times New Roman" w:cs="Times New Roman"/>
          <w:kern w:val="0"/>
          <w:sz w:val="24"/>
          <w:szCs w:val="24"/>
          <w14:ligatures w14:val="none"/>
        </w:rPr>
      </w:pPr>
    </w:p>
    <w:p w14:paraId="6B6652A5" w14:textId="77777777" w:rsidR="004C2078" w:rsidRDefault="004C2078" w:rsidP="004C2078">
      <w:pPr>
        <w:spacing w:line="360" w:lineRule="auto"/>
        <w:contextualSpacing/>
        <w:jc w:val="both"/>
        <w:rPr>
          <w:rFonts w:ascii="Times New Roman" w:hAnsi="Times New Roman" w:cs="Times New Roman"/>
          <w:kern w:val="0"/>
          <w:sz w:val="24"/>
          <w:szCs w:val="24"/>
          <w14:ligatures w14:val="none"/>
        </w:rPr>
      </w:pPr>
    </w:p>
    <w:p w14:paraId="0FBCBC37" w14:textId="77777777" w:rsidR="00A21559" w:rsidRPr="003C40FC" w:rsidRDefault="00A21559" w:rsidP="00A21559">
      <w:pPr>
        <w:spacing w:line="360" w:lineRule="auto"/>
        <w:ind w:left="1080"/>
        <w:contextualSpacing/>
        <w:jc w:val="center"/>
        <w:rPr>
          <w:rFonts w:ascii="Times New Roman" w:hAnsi="Times New Roman" w:cs="Times New Roman"/>
          <w:b/>
          <w:bCs/>
          <w:kern w:val="0"/>
          <w:sz w:val="24"/>
          <w:szCs w:val="24"/>
          <w14:ligatures w14:val="none"/>
        </w:rPr>
      </w:pPr>
      <w:r w:rsidRPr="003C40FC">
        <w:rPr>
          <w:rFonts w:ascii="Times New Roman" w:hAnsi="Times New Roman" w:cs="Times New Roman"/>
          <w:b/>
          <w:bCs/>
          <w:kern w:val="0"/>
          <w:sz w:val="24"/>
          <w:szCs w:val="24"/>
          <w14:ligatures w14:val="none"/>
        </w:rPr>
        <w:lastRenderedPageBreak/>
        <w:t>CLOSING REMARKS</w:t>
      </w:r>
    </w:p>
    <w:p w14:paraId="568D39EF" w14:textId="1E96C75C" w:rsidR="00A21559" w:rsidRPr="003C40FC" w:rsidRDefault="00A21559" w:rsidP="00A21559">
      <w:pPr>
        <w:spacing w:line="360" w:lineRule="auto"/>
        <w:jc w:val="both"/>
        <w:rPr>
          <w:rFonts w:ascii="Times New Roman" w:hAnsi="Times New Roman" w:cs="Times New Roman"/>
          <w:b/>
          <w:bCs/>
          <w:kern w:val="0"/>
          <w:sz w:val="24"/>
          <w:szCs w:val="24"/>
          <w14:ligatures w14:val="none"/>
        </w:rPr>
      </w:pPr>
      <w:r w:rsidRPr="003C40FC">
        <w:rPr>
          <w:rFonts w:ascii="Times New Roman" w:hAnsi="Times New Roman" w:cs="Times New Roman"/>
          <w:kern w:val="0"/>
          <w:sz w:val="24"/>
          <w:szCs w:val="24"/>
          <w14:ligatures w14:val="none"/>
        </w:rPr>
        <w:t xml:space="preserve">I greatly value your input and contributions to the tourism industry's growth, development, and resilience in the Upper East Region. Before we wrap up the debate, I would like to hear if there was anything else you wanted to say but didn't have the chance. On behalf of the </w:t>
      </w:r>
      <w:r w:rsidR="008924B7">
        <w:rPr>
          <w:rFonts w:ascii="Times New Roman" w:hAnsi="Times New Roman" w:cs="Times New Roman"/>
          <w:kern w:val="0"/>
          <w:sz w:val="24"/>
          <w:szCs w:val="24"/>
          <w14:ligatures w14:val="none"/>
        </w:rPr>
        <w:t>Department</w:t>
      </w:r>
      <w:r w:rsidRPr="003C40FC">
        <w:rPr>
          <w:rFonts w:ascii="Times New Roman" w:hAnsi="Times New Roman" w:cs="Times New Roman"/>
          <w:kern w:val="0"/>
          <w:sz w:val="24"/>
          <w:szCs w:val="24"/>
          <w14:ligatures w14:val="none"/>
        </w:rPr>
        <w:t xml:space="preserve"> of </w:t>
      </w:r>
      <w:r w:rsidR="0023284E">
        <w:rPr>
          <w:rFonts w:ascii="Times New Roman" w:hAnsi="Times New Roman" w:cs="Times New Roman"/>
          <w:kern w:val="0"/>
          <w:sz w:val="24"/>
          <w:szCs w:val="24"/>
          <w14:ligatures w14:val="none"/>
        </w:rPr>
        <w:t>Environment</w:t>
      </w:r>
      <w:r w:rsidRPr="003C40FC">
        <w:rPr>
          <w:rFonts w:ascii="Times New Roman" w:hAnsi="Times New Roman" w:cs="Times New Roman"/>
          <w:kern w:val="0"/>
          <w:sz w:val="24"/>
          <w:szCs w:val="24"/>
          <w14:ligatures w14:val="none"/>
        </w:rPr>
        <w:t xml:space="preserve"> and </w:t>
      </w:r>
      <w:r w:rsidR="008924B7">
        <w:rPr>
          <w:rFonts w:ascii="Times New Roman" w:hAnsi="Times New Roman" w:cs="Times New Roman"/>
          <w:kern w:val="0"/>
          <w:sz w:val="24"/>
          <w:szCs w:val="24"/>
          <w14:ligatures w14:val="none"/>
        </w:rPr>
        <w:t>Resource Management</w:t>
      </w:r>
      <w:r w:rsidRPr="003C40FC">
        <w:rPr>
          <w:rFonts w:ascii="Times New Roman" w:hAnsi="Times New Roman" w:cs="Times New Roman"/>
          <w:kern w:val="0"/>
          <w:sz w:val="24"/>
          <w:szCs w:val="24"/>
          <w14:ligatures w14:val="none"/>
        </w:rPr>
        <w:t xml:space="preserve"> of the University of Business and Integrated Development Studies, I want to thank you for the time spent attending the interview.</w:t>
      </w:r>
    </w:p>
    <w:p w14:paraId="3F9EBF2D" w14:textId="77777777" w:rsidR="00A34036" w:rsidRPr="003C40FC" w:rsidRDefault="00A34036" w:rsidP="00924A90">
      <w:pPr>
        <w:rPr>
          <w:rFonts w:ascii="Times New Roman" w:hAnsi="Times New Roman" w:cs="Times New Roman"/>
          <w:sz w:val="24"/>
          <w:szCs w:val="24"/>
        </w:rPr>
      </w:pPr>
    </w:p>
    <w:p w14:paraId="4A922F71" w14:textId="77777777" w:rsidR="00A21559" w:rsidRPr="003C40FC" w:rsidRDefault="00A21559" w:rsidP="00A21559">
      <w:pPr>
        <w:rPr>
          <w:rFonts w:ascii="Times New Roman" w:hAnsi="Times New Roman" w:cs="Times New Roman"/>
          <w:sz w:val="24"/>
          <w:szCs w:val="24"/>
        </w:rPr>
      </w:pPr>
    </w:p>
    <w:p w14:paraId="6C0221CC" w14:textId="77777777" w:rsidR="00A21559" w:rsidRPr="003C40FC" w:rsidRDefault="00A21559" w:rsidP="00A21559">
      <w:pPr>
        <w:rPr>
          <w:rFonts w:ascii="Times New Roman" w:hAnsi="Times New Roman" w:cs="Times New Roman"/>
          <w:i/>
          <w:iCs/>
          <w:sz w:val="24"/>
          <w:szCs w:val="24"/>
        </w:rPr>
      </w:pPr>
    </w:p>
    <w:p w14:paraId="703D2642" w14:textId="552FE306" w:rsidR="00A21559" w:rsidRPr="003C40FC" w:rsidRDefault="00A21559" w:rsidP="00A21559">
      <w:pPr>
        <w:pStyle w:val="Subtitle"/>
        <w:rPr>
          <w:rStyle w:val="SubtleEmphasis"/>
          <w:rFonts w:ascii="Times New Roman" w:hAnsi="Times New Roman" w:cs="Times New Roman"/>
          <w:i w:val="0"/>
          <w:iCs w:val="0"/>
          <w:color w:val="auto"/>
          <w:sz w:val="24"/>
          <w:szCs w:val="24"/>
        </w:rPr>
      </w:pPr>
      <w:r w:rsidRPr="003C40FC">
        <w:rPr>
          <w:rFonts w:ascii="Times New Roman" w:hAnsi="Times New Roman" w:cs="Times New Roman"/>
          <w:i/>
          <w:iCs/>
          <w:color w:val="auto"/>
          <w:sz w:val="24"/>
          <w:szCs w:val="24"/>
        </w:rPr>
        <w:t>THANK YOU VERY MUCH FOR YOUR ATTENTION</w:t>
      </w:r>
    </w:p>
    <w:p w14:paraId="75DA9136" w14:textId="5D01CCE9" w:rsidR="00A21559" w:rsidRPr="003C40FC" w:rsidRDefault="00A21559" w:rsidP="00A21559">
      <w:pPr>
        <w:tabs>
          <w:tab w:val="left" w:pos="1256"/>
        </w:tabs>
        <w:rPr>
          <w:rFonts w:ascii="Times New Roman" w:hAnsi="Times New Roman" w:cs="Times New Roman"/>
          <w:sz w:val="24"/>
          <w:szCs w:val="24"/>
        </w:rPr>
      </w:pPr>
      <w:r w:rsidRPr="003C40FC">
        <w:rPr>
          <w:rFonts w:ascii="Times New Roman" w:hAnsi="Times New Roman" w:cs="Times New Roman"/>
          <w:sz w:val="24"/>
          <w:szCs w:val="24"/>
        </w:rPr>
        <w:tab/>
      </w:r>
    </w:p>
    <w:sectPr w:rsidR="00A21559" w:rsidRPr="003C40FC" w:rsidSect="004701E0">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636948" w14:textId="77777777" w:rsidR="00A86017" w:rsidRDefault="00A86017" w:rsidP="006338F5">
      <w:pPr>
        <w:spacing w:after="0" w:line="240" w:lineRule="auto"/>
      </w:pPr>
      <w:r>
        <w:separator/>
      </w:r>
    </w:p>
  </w:endnote>
  <w:endnote w:type="continuationSeparator" w:id="0">
    <w:p w14:paraId="719C3B2B" w14:textId="77777777" w:rsidR="00A86017" w:rsidRDefault="00A86017" w:rsidP="00633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36669619"/>
      <w:docPartObj>
        <w:docPartGallery w:val="Page Numbers (Bottom of Page)"/>
        <w:docPartUnique/>
      </w:docPartObj>
    </w:sdtPr>
    <w:sdtEndPr>
      <w:rPr>
        <w:rFonts w:ascii="Times New Roman" w:hAnsi="Times New Roman" w:cs="Times New Roman"/>
        <w:noProof/>
        <w:sz w:val="24"/>
        <w:szCs w:val="24"/>
      </w:rPr>
    </w:sdtEndPr>
    <w:sdtContent>
      <w:p w14:paraId="7E881642" w14:textId="68035D11" w:rsidR="004701E0" w:rsidRPr="004701E0" w:rsidRDefault="004701E0">
        <w:pPr>
          <w:pStyle w:val="Footer"/>
          <w:jc w:val="center"/>
          <w:rPr>
            <w:rFonts w:ascii="Times New Roman" w:hAnsi="Times New Roman" w:cs="Times New Roman"/>
            <w:sz w:val="24"/>
            <w:szCs w:val="24"/>
          </w:rPr>
        </w:pPr>
        <w:r w:rsidRPr="004701E0">
          <w:rPr>
            <w:rFonts w:ascii="Times New Roman" w:hAnsi="Times New Roman" w:cs="Times New Roman"/>
            <w:sz w:val="24"/>
            <w:szCs w:val="24"/>
          </w:rPr>
          <w:fldChar w:fldCharType="begin"/>
        </w:r>
        <w:r w:rsidRPr="004701E0">
          <w:rPr>
            <w:rFonts w:ascii="Times New Roman" w:hAnsi="Times New Roman" w:cs="Times New Roman"/>
            <w:sz w:val="24"/>
            <w:szCs w:val="24"/>
          </w:rPr>
          <w:instrText xml:space="preserve"> PAGE   \* MERGEFORMAT </w:instrText>
        </w:r>
        <w:r w:rsidRPr="004701E0">
          <w:rPr>
            <w:rFonts w:ascii="Times New Roman" w:hAnsi="Times New Roman" w:cs="Times New Roman"/>
            <w:sz w:val="24"/>
            <w:szCs w:val="24"/>
          </w:rPr>
          <w:fldChar w:fldCharType="separate"/>
        </w:r>
        <w:r w:rsidRPr="004701E0">
          <w:rPr>
            <w:rFonts w:ascii="Times New Roman" w:hAnsi="Times New Roman" w:cs="Times New Roman"/>
            <w:noProof/>
            <w:sz w:val="24"/>
            <w:szCs w:val="24"/>
          </w:rPr>
          <w:t>2</w:t>
        </w:r>
        <w:r w:rsidRPr="004701E0">
          <w:rPr>
            <w:rFonts w:ascii="Times New Roman" w:hAnsi="Times New Roman" w:cs="Times New Roman"/>
            <w:noProof/>
            <w:sz w:val="24"/>
            <w:szCs w:val="24"/>
          </w:rPr>
          <w:fldChar w:fldCharType="end"/>
        </w:r>
      </w:p>
    </w:sdtContent>
  </w:sdt>
  <w:p w14:paraId="71D3F597" w14:textId="77777777" w:rsidR="004701E0" w:rsidRDefault="004701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43854989"/>
      <w:docPartObj>
        <w:docPartGallery w:val="Page Numbers (Bottom of Page)"/>
        <w:docPartUnique/>
      </w:docPartObj>
    </w:sdtPr>
    <w:sdtEndPr>
      <w:rPr>
        <w:rFonts w:ascii="Times New Roman" w:hAnsi="Times New Roman" w:cs="Times New Roman"/>
        <w:noProof/>
        <w:sz w:val="24"/>
        <w:szCs w:val="24"/>
      </w:rPr>
    </w:sdtEndPr>
    <w:sdtContent>
      <w:p w14:paraId="0B379B03" w14:textId="77777777" w:rsidR="00304060" w:rsidRPr="00D760B2" w:rsidRDefault="00304060">
        <w:pPr>
          <w:pStyle w:val="Footer"/>
          <w:jc w:val="center"/>
          <w:rPr>
            <w:rFonts w:ascii="Times New Roman" w:hAnsi="Times New Roman" w:cs="Times New Roman"/>
            <w:sz w:val="24"/>
            <w:szCs w:val="24"/>
          </w:rPr>
        </w:pPr>
        <w:r w:rsidRPr="00D760B2">
          <w:rPr>
            <w:rFonts w:ascii="Times New Roman" w:hAnsi="Times New Roman" w:cs="Times New Roman"/>
            <w:sz w:val="24"/>
            <w:szCs w:val="24"/>
          </w:rPr>
          <w:fldChar w:fldCharType="begin"/>
        </w:r>
        <w:r w:rsidRPr="00D760B2">
          <w:rPr>
            <w:rFonts w:ascii="Times New Roman" w:hAnsi="Times New Roman" w:cs="Times New Roman"/>
            <w:sz w:val="24"/>
            <w:szCs w:val="24"/>
          </w:rPr>
          <w:instrText xml:space="preserve"> PAGE   \* MERGEFORMAT </w:instrText>
        </w:r>
        <w:r w:rsidRPr="00D760B2">
          <w:rPr>
            <w:rFonts w:ascii="Times New Roman" w:hAnsi="Times New Roman" w:cs="Times New Roman"/>
            <w:sz w:val="24"/>
            <w:szCs w:val="24"/>
          </w:rPr>
          <w:fldChar w:fldCharType="separate"/>
        </w:r>
        <w:r w:rsidRPr="00D760B2">
          <w:rPr>
            <w:rFonts w:ascii="Times New Roman" w:hAnsi="Times New Roman" w:cs="Times New Roman"/>
            <w:noProof/>
            <w:sz w:val="24"/>
            <w:szCs w:val="24"/>
          </w:rPr>
          <w:t>2</w:t>
        </w:r>
        <w:r w:rsidRPr="00D760B2">
          <w:rPr>
            <w:rFonts w:ascii="Times New Roman" w:hAnsi="Times New Roman" w:cs="Times New Roman"/>
            <w:noProof/>
            <w:sz w:val="24"/>
            <w:szCs w:val="24"/>
          </w:rPr>
          <w:fldChar w:fldCharType="end"/>
        </w:r>
      </w:p>
    </w:sdtContent>
  </w:sdt>
  <w:p w14:paraId="6F428AB1" w14:textId="77777777" w:rsidR="00304060" w:rsidRDefault="003040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BE5FB8" w14:textId="77777777" w:rsidR="00A86017" w:rsidRDefault="00A86017" w:rsidP="006338F5">
      <w:pPr>
        <w:spacing w:after="0" w:line="240" w:lineRule="auto"/>
      </w:pPr>
      <w:r>
        <w:separator/>
      </w:r>
    </w:p>
  </w:footnote>
  <w:footnote w:type="continuationSeparator" w:id="0">
    <w:p w14:paraId="521B2E06" w14:textId="77777777" w:rsidR="00A86017" w:rsidRDefault="00A86017" w:rsidP="006338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16"/>
    <w:multiLevelType w:val="hybridMultilevel"/>
    <w:tmpl w:val="17CAF0FE"/>
    <w:lvl w:ilvl="0" w:tplc="8B8C1392">
      <w:start w:val="1"/>
      <w:numFmt w:val="decimalZero"/>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0000001E"/>
    <w:multiLevelType w:val="hybridMultilevel"/>
    <w:tmpl w:val="C3226FB2"/>
    <w:lvl w:ilvl="0" w:tplc="9850E0BA">
      <w:start w:val="1"/>
      <w:numFmt w:val="decimalZero"/>
      <w:lvlText w:val="%1."/>
      <w:lvlJc w:val="left"/>
      <w:pPr>
        <w:ind w:left="1140" w:hanging="4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005B53A2"/>
    <w:multiLevelType w:val="hybridMultilevel"/>
    <w:tmpl w:val="1D10432C"/>
    <w:lvl w:ilvl="0" w:tplc="97F29E9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08E6833"/>
    <w:multiLevelType w:val="hybridMultilevel"/>
    <w:tmpl w:val="566CBE9E"/>
    <w:lvl w:ilvl="0" w:tplc="EBA81FC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103027D"/>
    <w:multiLevelType w:val="hybridMultilevel"/>
    <w:tmpl w:val="2EAC01C4"/>
    <w:lvl w:ilvl="0" w:tplc="23AA9680">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23E2681"/>
    <w:multiLevelType w:val="hybridMultilevel"/>
    <w:tmpl w:val="5776C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3F489E"/>
    <w:multiLevelType w:val="hybridMultilevel"/>
    <w:tmpl w:val="C53412AA"/>
    <w:lvl w:ilvl="0" w:tplc="549E9D2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3D000F5"/>
    <w:multiLevelType w:val="hybridMultilevel"/>
    <w:tmpl w:val="1F0428E0"/>
    <w:lvl w:ilvl="0" w:tplc="9026643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043108D3"/>
    <w:multiLevelType w:val="hybridMultilevel"/>
    <w:tmpl w:val="272C4770"/>
    <w:lvl w:ilvl="0" w:tplc="C15A475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04DB6C8C"/>
    <w:multiLevelType w:val="hybridMultilevel"/>
    <w:tmpl w:val="F068535C"/>
    <w:lvl w:ilvl="0" w:tplc="781681E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0628687D"/>
    <w:multiLevelType w:val="hybridMultilevel"/>
    <w:tmpl w:val="BC80EFC8"/>
    <w:lvl w:ilvl="0" w:tplc="80223B7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6E36B66"/>
    <w:multiLevelType w:val="hybridMultilevel"/>
    <w:tmpl w:val="886E7C82"/>
    <w:lvl w:ilvl="0" w:tplc="D814023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070A350E"/>
    <w:multiLevelType w:val="hybridMultilevel"/>
    <w:tmpl w:val="E26CD592"/>
    <w:lvl w:ilvl="0" w:tplc="A5949C2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77075B6"/>
    <w:multiLevelType w:val="hybridMultilevel"/>
    <w:tmpl w:val="59384AF0"/>
    <w:lvl w:ilvl="0" w:tplc="78747D3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08100A4F"/>
    <w:multiLevelType w:val="hybridMultilevel"/>
    <w:tmpl w:val="9B88275E"/>
    <w:lvl w:ilvl="0" w:tplc="196EEF8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083C1227"/>
    <w:multiLevelType w:val="hybridMultilevel"/>
    <w:tmpl w:val="0BD0A21A"/>
    <w:lvl w:ilvl="0" w:tplc="272C166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0AD11936"/>
    <w:multiLevelType w:val="hybridMultilevel"/>
    <w:tmpl w:val="A5E244EA"/>
    <w:lvl w:ilvl="0" w:tplc="3A98385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0B4C1E2D"/>
    <w:multiLevelType w:val="hybridMultilevel"/>
    <w:tmpl w:val="89ECC2DA"/>
    <w:lvl w:ilvl="0" w:tplc="95BE091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0C635141"/>
    <w:multiLevelType w:val="hybridMultilevel"/>
    <w:tmpl w:val="E154D8A8"/>
    <w:lvl w:ilvl="0" w:tplc="9BA82BE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0CB946EB"/>
    <w:multiLevelType w:val="hybridMultilevel"/>
    <w:tmpl w:val="07F47F4A"/>
    <w:lvl w:ilvl="0" w:tplc="A3D6CA2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0D147A18"/>
    <w:multiLevelType w:val="hybridMultilevel"/>
    <w:tmpl w:val="9704E182"/>
    <w:lvl w:ilvl="0" w:tplc="35F8D24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0F002ED7"/>
    <w:multiLevelType w:val="hybridMultilevel"/>
    <w:tmpl w:val="728851B8"/>
    <w:lvl w:ilvl="0" w:tplc="FFFFFFFF">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2A6B7B"/>
    <w:multiLevelType w:val="hybridMultilevel"/>
    <w:tmpl w:val="6A8AB012"/>
    <w:lvl w:ilvl="0" w:tplc="4506529A">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0FCD5A68"/>
    <w:multiLevelType w:val="hybridMultilevel"/>
    <w:tmpl w:val="0B18FC98"/>
    <w:lvl w:ilvl="0" w:tplc="0726B5E6">
      <w:start w:val="1"/>
      <w:numFmt w:val="lowerLetter"/>
      <w:lvlText w:val="%1)"/>
      <w:lvlJc w:val="left"/>
      <w:pPr>
        <w:tabs>
          <w:tab w:val="num" w:pos="720"/>
        </w:tabs>
        <w:ind w:left="720" w:hanging="360"/>
      </w:pPr>
    </w:lvl>
    <w:lvl w:ilvl="1" w:tplc="B97E87E8" w:tentative="1">
      <w:start w:val="1"/>
      <w:numFmt w:val="lowerLetter"/>
      <w:lvlText w:val="%2)"/>
      <w:lvlJc w:val="left"/>
      <w:pPr>
        <w:tabs>
          <w:tab w:val="num" w:pos="1440"/>
        </w:tabs>
        <w:ind w:left="1440" w:hanging="360"/>
      </w:pPr>
    </w:lvl>
    <w:lvl w:ilvl="2" w:tplc="46A6AC9A" w:tentative="1">
      <w:start w:val="1"/>
      <w:numFmt w:val="lowerLetter"/>
      <w:lvlText w:val="%3)"/>
      <w:lvlJc w:val="left"/>
      <w:pPr>
        <w:tabs>
          <w:tab w:val="num" w:pos="2160"/>
        </w:tabs>
        <w:ind w:left="2160" w:hanging="360"/>
      </w:pPr>
    </w:lvl>
    <w:lvl w:ilvl="3" w:tplc="2F0C4F5E" w:tentative="1">
      <w:start w:val="1"/>
      <w:numFmt w:val="lowerLetter"/>
      <w:lvlText w:val="%4)"/>
      <w:lvlJc w:val="left"/>
      <w:pPr>
        <w:tabs>
          <w:tab w:val="num" w:pos="2880"/>
        </w:tabs>
        <w:ind w:left="2880" w:hanging="360"/>
      </w:pPr>
    </w:lvl>
    <w:lvl w:ilvl="4" w:tplc="639A7CBC" w:tentative="1">
      <w:start w:val="1"/>
      <w:numFmt w:val="lowerLetter"/>
      <w:lvlText w:val="%5)"/>
      <w:lvlJc w:val="left"/>
      <w:pPr>
        <w:tabs>
          <w:tab w:val="num" w:pos="3600"/>
        </w:tabs>
        <w:ind w:left="3600" w:hanging="360"/>
      </w:pPr>
    </w:lvl>
    <w:lvl w:ilvl="5" w:tplc="B9FA597A" w:tentative="1">
      <w:start w:val="1"/>
      <w:numFmt w:val="lowerLetter"/>
      <w:lvlText w:val="%6)"/>
      <w:lvlJc w:val="left"/>
      <w:pPr>
        <w:tabs>
          <w:tab w:val="num" w:pos="4320"/>
        </w:tabs>
        <w:ind w:left="4320" w:hanging="360"/>
      </w:pPr>
    </w:lvl>
    <w:lvl w:ilvl="6" w:tplc="FB48BA18" w:tentative="1">
      <w:start w:val="1"/>
      <w:numFmt w:val="lowerLetter"/>
      <w:lvlText w:val="%7)"/>
      <w:lvlJc w:val="left"/>
      <w:pPr>
        <w:tabs>
          <w:tab w:val="num" w:pos="5040"/>
        </w:tabs>
        <w:ind w:left="5040" w:hanging="360"/>
      </w:pPr>
    </w:lvl>
    <w:lvl w:ilvl="7" w:tplc="B42C7166" w:tentative="1">
      <w:start w:val="1"/>
      <w:numFmt w:val="lowerLetter"/>
      <w:lvlText w:val="%8)"/>
      <w:lvlJc w:val="left"/>
      <w:pPr>
        <w:tabs>
          <w:tab w:val="num" w:pos="5760"/>
        </w:tabs>
        <w:ind w:left="5760" w:hanging="360"/>
      </w:pPr>
    </w:lvl>
    <w:lvl w:ilvl="8" w:tplc="C91A9F2E" w:tentative="1">
      <w:start w:val="1"/>
      <w:numFmt w:val="lowerLetter"/>
      <w:lvlText w:val="%9)"/>
      <w:lvlJc w:val="left"/>
      <w:pPr>
        <w:tabs>
          <w:tab w:val="num" w:pos="6480"/>
        </w:tabs>
        <w:ind w:left="6480" w:hanging="360"/>
      </w:pPr>
    </w:lvl>
  </w:abstractNum>
  <w:abstractNum w:abstractNumId="24" w15:restartNumberingAfterBreak="0">
    <w:nsid w:val="101E7584"/>
    <w:multiLevelType w:val="hybridMultilevel"/>
    <w:tmpl w:val="ADE82844"/>
    <w:lvl w:ilvl="0" w:tplc="35CC1AA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102C1A30"/>
    <w:multiLevelType w:val="hybridMultilevel"/>
    <w:tmpl w:val="95B499E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05D7B32"/>
    <w:multiLevelType w:val="hybridMultilevel"/>
    <w:tmpl w:val="056EC4D8"/>
    <w:lvl w:ilvl="0" w:tplc="B678BA6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10862AAB"/>
    <w:multiLevelType w:val="hybridMultilevel"/>
    <w:tmpl w:val="D110CA06"/>
    <w:lvl w:ilvl="0" w:tplc="98069DD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112B4790"/>
    <w:multiLevelType w:val="hybridMultilevel"/>
    <w:tmpl w:val="3300D47A"/>
    <w:lvl w:ilvl="0" w:tplc="89FAE58E">
      <w:start w:val="2"/>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119073A8"/>
    <w:multiLevelType w:val="hybridMultilevel"/>
    <w:tmpl w:val="D1982AA6"/>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0" w15:restartNumberingAfterBreak="0">
    <w:nsid w:val="122711B5"/>
    <w:multiLevelType w:val="hybridMultilevel"/>
    <w:tmpl w:val="67521C26"/>
    <w:lvl w:ilvl="0" w:tplc="2EE8CB8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12463000"/>
    <w:multiLevelType w:val="hybridMultilevel"/>
    <w:tmpl w:val="A288EAB8"/>
    <w:lvl w:ilvl="0" w:tplc="F29AAAB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128233E8"/>
    <w:multiLevelType w:val="hybridMultilevel"/>
    <w:tmpl w:val="8C287C8E"/>
    <w:lvl w:ilvl="0" w:tplc="A8E6309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12EB6C61"/>
    <w:multiLevelType w:val="hybridMultilevel"/>
    <w:tmpl w:val="DCD6A898"/>
    <w:lvl w:ilvl="0" w:tplc="8F14926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1322287E"/>
    <w:multiLevelType w:val="hybridMultilevel"/>
    <w:tmpl w:val="6EDED8CC"/>
    <w:lvl w:ilvl="0" w:tplc="89B6888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13333875"/>
    <w:multiLevelType w:val="hybridMultilevel"/>
    <w:tmpl w:val="82B84B22"/>
    <w:lvl w:ilvl="0" w:tplc="9A08AF3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133745E3"/>
    <w:multiLevelType w:val="hybridMultilevel"/>
    <w:tmpl w:val="BE94C472"/>
    <w:lvl w:ilvl="0" w:tplc="3B22FF2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14010BF8"/>
    <w:multiLevelType w:val="hybridMultilevel"/>
    <w:tmpl w:val="1BE223A2"/>
    <w:lvl w:ilvl="0" w:tplc="0790648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14DE4E3F"/>
    <w:multiLevelType w:val="hybridMultilevel"/>
    <w:tmpl w:val="85E645AE"/>
    <w:lvl w:ilvl="0" w:tplc="4DF8766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15150169"/>
    <w:multiLevelType w:val="hybridMultilevel"/>
    <w:tmpl w:val="5AD04F46"/>
    <w:lvl w:ilvl="0" w:tplc="4BBE0A2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16C129A1"/>
    <w:multiLevelType w:val="hybridMultilevel"/>
    <w:tmpl w:val="34E46E72"/>
    <w:lvl w:ilvl="0" w:tplc="F852081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835655C"/>
    <w:multiLevelType w:val="hybridMultilevel"/>
    <w:tmpl w:val="D01687BC"/>
    <w:lvl w:ilvl="0" w:tplc="4EE88B3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187E3EFB"/>
    <w:multiLevelType w:val="hybridMultilevel"/>
    <w:tmpl w:val="AACE28E4"/>
    <w:lvl w:ilvl="0" w:tplc="3014B98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18CF6EFB"/>
    <w:multiLevelType w:val="hybridMultilevel"/>
    <w:tmpl w:val="A5345F56"/>
    <w:lvl w:ilvl="0" w:tplc="39DC1D7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190175EF"/>
    <w:multiLevelType w:val="hybridMultilevel"/>
    <w:tmpl w:val="8266054A"/>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9295E96"/>
    <w:multiLevelType w:val="hybridMultilevel"/>
    <w:tmpl w:val="668451BC"/>
    <w:lvl w:ilvl="0" w:tplc="0CF2E09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1AE03667"/>
    <w:multiLevelType w:val="hybridMultilevel"/>
    <w:tmpl w:val="B4FCA5FE"/>
    <w:lvl w:ilvl="0" w:tplc="1938CD4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1B2E6874"/>
    <w:multiLevelType w:val="hybridMultilevel"/>
    <w:tmpl w:val="A82E7364"/>
    <w:lvl w:ilvl="0" w:tplc="D3DE8C7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8" w15:restartNumberingAfterBreak="0">
    <w:nsid w:val="1B776A5C"/>
    <w:multiLevelType w:val="hybridMultilevel"/>
    <w:tmpl w:val="0FAE0C00"/>
    <w:lvl w:ilvl="0" w:tplc="4790E18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1C7B4FAB"/>
    <w:multiLevelType w:val="hybridMultilevel"/>
    <w:tmpl w:val="13368630"/>
    <w:lvl w:ilvl="0" w:tplc="AB64A0A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1D5D3DF4"/>
    <w:multiLevelType w:val="hybridMultilevel"/>
    <w:tmpl w:val="E9E20218"/>
    <w:lvl w:ilvl="0" w:tplc="45368B78">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1" w15:restartNumberingAfterBreak="0">
    <w:nsid w:val="1EE271FC"/>
    <w:multiLevelType w:val="hybridMultilevel"/>
    <w:tmpl w:val="ED4AE7A4"/>
    <w:lvl w:ilvl="0" w:tplc="156E8766">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2" w15:restartNumberingAfterBreak="0">
    <w:nsid w:val="1EF712D0"/>
    <w:multiLevelType w:val="hybridMultilevel"/>
    <w:tmpl w:val="939E775A"/>
    <w:lvl w:ilvl="0" w:tplc="FF96AB2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3" w15:restartNumberingAfterBreak="0">
    <w:nsid w:val="20D4247C"/>
    <w:multiLevelType w:val="hybridMultilevel"/>
    <w:tmpl w:val="6A0A9EA6"/>
    <w:lvl w:ilvl="0" w:tplc="2868AA3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20FF14F4"/>
    <w:multiLevelType w:val="hybridMultilevel"/>
    <w:tmpl w:val="DC486E1A"/>
    <w:lvl w:ilvl="0" w:tplc="3D8A601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214751EE"/>
    <w:multiLevelType w:val="hybridMultilevel"/>
    <w:tmpl w:val="C80AA11E"/>
    <w:lvl w:ilvl="0" w:tplc="8584A00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22B40F3D"/>
    <w:multiLevelType w:val="hybridMultilevel"/>
    <w:tmpl w:val="FE28F404"/>
    <w:lvl w:ilvl="0" w:tplc="CEBC95E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23FC35F1"/>
    <w:multiLevelType w:val="hybridMultilevel"/>
    <w:tmpl w:val="6F48999A"/>
    <w:lvl w:ilvl="0" w:tplc="26A87FF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8" w15:restartNumberingAfterBreak="0">
    <w:nsid w:val="24330124"/>
    <w:multiLevelType w:val="hybridMultilevel"/>
    <w:tmpl w:val="7F08EF36"/>
    <w:lvl w:ilvl="0" w:tplc="FFC4AA0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24D37158"/>
    <w:multiLevelType w:val="hybridMultilevel"/>
    <w:tmpl w:val="79A66A3A"/>
    <w:lvl w:ilvl="0" w:tplc="73E206C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 w15:restartNumberingAfterBreak="0">
    <w:nsid w:val="25624F58"/>
    <w:multiLevelType w:val="hybridMultilevel"/>
    <w:tmpl w:val="46AE0686"/>
    <w:lvl w:ilvl="0" w:tplc="B2B8AC2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1" w15:restartNumberingAfterBreak="0">
    <w:nsid w:val="262754C8"/>
    <w:multiLevelType w:val="hybridMultilevel"/>
    <w:tmpl w:val="0FC8DBC6"/>
    <w:lvl w:ilvl="0" w:tplc="497EDB2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26E315B1"/>
    <w:multiLevelType w:val="hybridMultilevel"/>
    <w:tmpl w:val="59C07FA6"/>
    <w:lvl w:ilvl="0" w:tplc="3A2AAA2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3" w15:restartNumberingAfterBreak="0">
    <w:nsid w:val="273D1BBD"/>
    <w:multiLevelType w:val="hybridMultilevel"/>
    <w:tmpl w:val="61848326"/>
    <w:lvl w:ilvl="0" w:tplc="352E96E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279B2EC0"/>
    <w:multiLevelType w:val="hybridMultilevel"/>
    <w:tmpl w:val="F2043F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7CB5F71"/>
    <w:multiLevelType w:val="hybridMultilevel"/>
    <w:tmpl w:val="FDC4E46C"/>
    <w:lvl w:ilvl="0" w:tplc="B68A7BD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28AF741D"/>
    <w:multiLevelType w:val="hybridMultilevel"/>
    <w:tmpl w:val="1CBE11B4"/>
    <w:lvl w:ilvl="0" w:tplc="D8C21E8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7" w15:restartNumberingAfterBreak="0">
    <w:nsid w:val="28C66584"/>
    <w:multiLevelType w:val="hybridMultilevel"/>
    <w:tmpl w:val="6386837C"/>
    <w:lvl w:ilvl="0" w:tplc="D1D8ECA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29380C4C"/>
    <w:multiLevelType w:val="hybridMultilevel"/>
    <w:tmpl w:val="1688C396"/>
    <w:lvl w:ilvl="0" w:tplc="278CADA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9" w15:restartNumberingAfterBreak="0">
    <w:nsid w:val="2978130D"/>
    <w:multiLevelType w:val="hybridMultilevel"/>
    <w:tmpl w:val="D372679E"/>
    <w:lvl w:ilvl="0" w:tplc="AE3228D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29EB590D"/>
    <w:multiLevelType w:val="hybridMultilevel"/>
    <w:tmpl w:val="5524E018"/>
    <w:lvl w:ilvl="0" w:tplc="1C3CB2F0">
      <w:start w:val="1"/>
      <w:numFmt w:val="decimalZero"/>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1" w15:restartNumberingAfterBreak="0">
    <w:nsid w:val="2A386939"/>
    <w:multiLevelType w:val="hybridMultilevel"/>
    <w:tmpl w:val="706AF4CE"/>
    <w:lvl w:ilvl="0" w:tplc="192E82E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2" w15:restartNumberingAfterBreak="0">
    <w:nsid w:val="2A9F48C2"/>
    <w:multiLevelType w:val="hybridMultilevel"/>
    <w:tmpl w:val="205A635A"/>
    <w:lvl w:ilvl="0" w:tplc="4914DE4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15:restartNumberingAfterBreak="0">
    <w:nsid w:val="2AA77D31"/>
    <w:multiLevelType w:val="multilevel"/>
    <w:tmpl w:val="05C807D2"/>
    <w:lvl w:ilvl="0">
      <w:start w:val="1"/>
      <w:numFmt w:val="decimal"/>
      <w:lvlText w:val="%1."/>
      <w:lvlJc w:val="left"/>
      <w:pPr>
        <w:tabs>
          <w:tab w:val="num" w:pos="360"/>
        </w:tabs>
        <w:ind w:left="360" w:hanging="360"/>
      </w:pPr>
      <w:rPr>
        <w:rFonts w:ascii="Times New Roman" w:eastAsiaTheme="minorHAnsi" w:hAnsi="Times New Roman" w:cs="Times New Roman"/>
      </w:rPr>
    </w:lvl>
    <w:lvl w:ilvl="1" w:tentative="1">
      <w:numFmt w:val="decimal"/>
      <w:lvlText w:val="%2."/>
      <w:lvlJc w:val="left"/>
      <w:pPr>
        <w:tabs>
          <w:tab w:val="num" w:pos="1080"/>
        </w:tabs>
        <w:ind w:left="1080" w:hanging="360"/>
      </w:pPr>
    </w:lvl>
    <w:lvl w:ilvl="2" w:tentative="1">
      <w:numFmt w:val="decimal"/>
      <w:lvlText w:val="%3."/>
      <w:lvlJc w:val="left"/>
      <w:pPr>
        <w:tabs>
          <w:tab w:val="num" w:pos="1800"/>
        </w:tabs>
        <w:ind w:left="1800" w:hanging="360"/>
      </w:pPr>
    </w:lvl>
    <w:lvl w:ilvl="3" w:tentative="1">
      <w:numFmt w:val="decimal"/>
      <w:lvlText w:val="%4."/>
      <w:lvlJc w:val="left"/>
      <w:pPr>
        <w:tabs>
          <w:tab w:val="num" w:pos="2520"/>
        </w:tabs>
        <w:ind w:left="2520" w:hanging="360"/>
      </w:pPr>
    </w:lvl>
    <w:lvl w:ilvl="4" w:tentative="1">
      <w:numFmt w:val="decimal"/>
      <w:lvlText w:val="%5."/>
      <w:lvlJc w:val="left"/>
      <w:pPr>
        <w:tabs>
          <w:tab w:val="num" w:pos="3240"/>
        </w:tabs>
        <w:ind w:left="3240" w:hanging="360"/>
      </w:pPr>
    </w:lvl>
    <w:lvl w:ilvl="5" w:tentative="1">
      <w:numFmt w:val="decimal"/>
      <w:lvlText w:val="%6."/>
      <w:lvlJc w:val="left"/>
      <w:pPr>
        <w:tabs>
          <w:tab w:val="num" w:pos="3960"/>
        </w:tabs>
        <w:ind w:left="3960" w:hanging="360"/>
      </w:pPr>
    </w:lvl>
    <w:lvl w:ilvl="6" w:tentative="1">
      <w:numFmt w:val="decimal"/>
      <w:lvlText w:val="%7."/>
      <w:lvlJc w:val="left"/>
      <w:pPr>
        <w:tabs>
          <w:tab w:val="num" w:pos="4680"/>
        </w:tabs>
        <w:ind w:left="4680" w:hanging="360"/>
      </w:pPr>
    </w:lvl>
    <w:lvl w:ilvl="7" w:tentative="1">
      <w:numFmt w:val="decimal"/>
      <w:lvlText w:val="%8."/>
      <w:lvlJc w:val="left"/>
      <w:pPr>
        <w:tabs>
          <w:tab w:val="num" w:pos="5400"/>
        </w:tabs>
        <w:ind w:left="5400" w:hanging="360"/>
      </w:pPr>
    </w:lvl>
    <w:lvl w:ilvl="8" w:tentative="1">
      <w:numFmt w:val="decimal"/>
      <w:lvlText w:val="%9."/>
      <w:lvlJc w:val="left"/>
      <w:pPr>
        <w:tabs>
          <w:tab w:val="num" w:pos="6120"/>
        </w:tabs>
        <w:ind w:left="6120" w:hanging="360"/>
      </w:pPr>
    </w:lvl>
  </w:abstractNum>
  <w:abstractNum w:abstractNumId="74" w15:restartNumberingAfterBreak="0">
    <w:nsid w:val="2B285A6D"/>
    <w:multiLevelType w:val="hybridMultilevel"/>
    <w:tmpl w:val="3492198A"/>
    <w:lvl w:ilvl="0" w:tplc="45DEC752">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5" w15:restartNumberingAfterBreak="0">
    <w:nsid w:val="2BC90451"/>
    <w:multiLevelType w:val="hybridMultilevel"/>
    <w:tmpl w:val="C8145BEC"/>
    <w:lvl w:ilvl="0" w:tplc="7D08156A">
      <w:start w:val="104"/>
      <w:numFmt w:val="decimal"/>
      <w:lvlText w:val="%1."/>
      <w:lvlJc w:val="left"/>
      <w:pPr>
        <w:ind w:left="780" w:hanging="420"/>
      </w:pPr>
      <w:rPr>
        <w:rFonts w:eastAsia="Calibr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6" w15:restartNumberingAfterBreak="0">
    <w:nsid w:val="2C2364EE"/>
    <w:multiLevelType w:val="hybridMultilevel"/>
    <w:tmpl w:val="E73683E2"/>
    <w:lvl w:ilvl="0" w:tplc="4F2A8C6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7" w15:restartNumberingAfterBreak="0">
    <w:nsid w:val="2C707238"/>
    <w:multiLevelType w:val="hybridMultilevel"/>
    <w:tmpl w:val="50507F3C"/>
    <w:lvl w:ilvl="0" w:tplc="5CB8845C">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8" w15:restartNumberingAfterBreak="0">
    <w:nsid w:val="2C9C0F14"/>
    <w:multiLevelType w:val="hybridMultilevel"/>
    <w:tmpl w:val="32C40F20"/>
    <w:lvl w:ilvl="0" w:tplc="94B8B9C4">
      <w:start w:val="1"/>
      <w:numFmt w:val="lowerLetter"/>
      <w:lvlText w:val="%1."/>
      <w:lvlJc w:val="left"/>
      <w:pPr>
        <w:ind w:left="480" w:hanging="360"/>
      </w:pPr>
      <w:rPr>
        <w:rFonts w:hint="default"/>
      </w:rPr>
    </w:lvl>
    <w:lvl w:ilvl="1" w:tplc="20000019" w:tentative="1">
      <w:start w:val="1"/>
      <w:numFmt w:val="lowerLetter"/>
      <w:lvlText w:val="%2."/>
      <w:lvlJc w:val="left"/>
      <w:pPr>
        <w:ind w:left="1200" w:hanging="360"/>
      </w:pPr>
    </w:lvl>
    <w:lvl w:ilvl="2" w:tplc="2000001B" w:tentative="1">
      <w:start w:val="1"/>
      <w:numFmt w:val="lowerRoman"/>
      <w:lvlText w:val="%3."/>
      <w:lvlJc w:val="right"/>
      <w:pPr>
        <w:ind w:left="1920" w:hanging="180"/>
      </w:pPr>
    </w:lvl>
    <w:lvl w:ilvl="3" w:tplc="2000000F" w:tentative="1">
      <w:start w:val="1"/>
      <w:numFmt w:val="decimal"/>
      <w:lvlText w:val="%4."/>
      <w:lvlJc w:val="left"/>
      <w:pPr>
        <w:ind w:left="2640" w:hanging="360"/>
      </w:pPr>
    </w:lvl>
    <w:lvl w:ilvl="4" w:tplc="20000019" w:tentative="1">
      <w:start w:val="1"/>
      <w:numFmt w:val="lowerLetter"/>
      <w:lvlText w:val="%5."/>
      <w:lvlJc w:val="left"/>
      <w:pPr>
        <w:ind w:left="3360" w:hanging="360"/>
      </w:pPr>
    </w:lvl>
    <w:lvl w:ilvl="5" w:tplc="2000001B" w:tentative="1">
      <w:start w:val="1"/>
      <w:numFmt w:val="lowerRoman"/>
      <w:lvlText w:val="%6."/>
      <w:lvlJc w:val="right"/>
      <w:pPr>
        <w:ind w:left="4080" w:hanging="180"/>
      </w:pPr>
    </w:lvl>
    <w:lvl w:ilvl="6" w:tplc="2000000F" w:tentative="1">
      <w:start w:val="1"/>
      <w:numFmt w:val="decimal"/>
      <w:lvlText w:val="%7."/>
      <w:lvlJc w:val="left"/>
      <w:pPr>
        <w:ind w:left="4800" w:hanging="360"/>
      </w:pPr>
    </w:lvl>
    <w:lvl w:ilvl="7" w:tplc="20000019" w:tentative="1">
      <w:start w:val="1"/>
      <w:numFmt w:val="lowerLetter"/>
      <w:lvlText w:val="%8."/>
      <w:lvlJc w:val="left"/>
      <w:pPr>
        <w:ind w:left="5520" w:hanging="360"/>
      </w:pPr>
    </w:lvl>
    <w:lvl w:ilvl="8" w:tplc="2000001B" w:tentative="1">
      <w:start w:val="1"/>
      <w:numFmt w:val="lowerRoman"/>
      <w:lvlText w:val="%9."/>
      <w:lvlJc w:val="right"/>
      <w:pPr>
        <w:ind w:left="6240" w:hanging="180"/>
      </w:pPr>
    </w:lvl>
  </w:abstractNum>
  <w:abstractNum w:abstractNumId="79" w15:restartNumberingAfterBreak="0">
    <w:nsid w:val="2E6813D6"/>
    <w:multiLevelType w:val="hybridMultilevel"/>
    <w:tmpl w:val="366C5F1C"/>
    <w:lvl w:ilvl="0" w:tplc="4E0C7DD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2F4B1C86"/>
    <w:multiLevelType w:val="hybridMultilevel"/>
    <w:tmpl w:val="DEB07FBA"/>
    <w:lvl w:ilvl="0" w:tplc="71D686C6">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1" w15:restartNumberingAfterBreak="0">
    <w:nsid w:val="2F6319A9"/>
    <w:multiLevelType w:val="hybridMultilevel"/>
    <w:tmpl w:val="27EA9354"/>
    <w:lvl w:ilvl="0" w:tplc="1892144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2" w15:restartNumberingAfterBreak="0">
    <w:nsid w:val="2F8F2B27"/>
    <w:multiLevelType w:val="hybridMultilevel"/>
    <w:tmpl w:val="70141062"/>
    <w:lvl w:ilvl="0" w:tplc="F37450F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3" w15:restartNumberingAfterBreak="0">
    <w:nsid w:val="318461CA"/>
    <w:multiLevelType w:val="hybridMultilevel"/>
    <w:tmpl w:val="CFE069B2"/>
    <w:lvl w:ilvl="0" w:tplc="36FA8D0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4" w15:restartNumberingAfterBreak="0">
    <w:nsid w:val="31B763FD"/>
    <w:multiLevelType w:val="hybridMultilevel"/>
    <w:tmpl w:val="1ABC0AE8"/>
    <w:lvl w:ilvl="0" w:tplc="2B84B81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31CB69E3"/>
    <w:multiLevelType w:val="hybridMultilevel"/>
    <w:tmpl w:val="20D01D3A"/>
    <w:lvl w:ilvl="0" w:tplc="20B41F1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6" w15:restartNumberingAfterBreak="0">
    <w:nsid w:val="32226E1C"/>
    <w:multiLevelType w:val="hybridMultilevel"/>
    <w:tmpl w:val="DCE84CD4"/>
    <w:lvl w:ilvl="0" w:tplc="719A87B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7" w15:restartNumberingAfterBreak="0">
    <w:nsid w:val="32646DAE"/>
    <w:multiLevelType w:val="hybridMultilevel"/>
    <w:tmpl w:val="FAF88908"/>
    <w:lvl w:ilvl="0" w:tplc="A46C5FB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8" w15:restartNumberingAfterBreak="0">
    <w:nsid w:val="326A560E"/>
    <w:multiLevelType w:val="hybridMultilevel"/>
    <w:tmpl w:val="9766C180"/>
    <w:lvl w:ilvl="0" w:tplc="7D7427E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9" w15:restartNumberingAfterBreak="0">
    <w:nsid w:val="32923FEE"/>
    <w:multiLevelType w:val="hybridMultilevel"/>
    <w:tmpl w:val="88BAD1D0"/>
    <w:lvl w:ilvl="0" w:tplc="09B254D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15:restartNumberingAfterBreak="0">
    <w:nsid w:val="3345104C"/>
    <w:multiLevelType w:val="hybridMultilevel"/>
    <w:tmpl w:val="D5B62858"/>
    <w:lvl w:ilvl="0" w:tplc="37F4F35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1" w15:restartNumberingAfterBreak="0">
    <w:nsid w:val="33A0497F"/>
    <w:multiLevelType w:val="hybridMultilevel"/>
    <w:tmpl w:val="B2B09644"/>
    <w:lvl w:ilvl="0" w:tplc="8FECFB2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2" w15:restartNumberingAfterBreak="0">
    <w:nsid w:val="340435EC"/>
    <w:multiLevelType w:val="hybridMultilevel"/>
    <w:tmpl w:val="80B4F0B2"/>
    <w:lvl w:ilvl="0" w:tplc="06E250A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3" w15:restartNumberingAfterBreak="0">
    <w:nsid w:val="34B07A55"/>
    <w:multiLevelType w:val="hybridMultilevel"/>
    <w:tmpl w:val="222EC088"/>
    <w:lvl w:ilvl="0" w:tplc="BB9ABC6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4" w15:restartNumberingAfterBreak="0">
    <w:nsid w:val="34B13458"/>
    <w:multiLevelType w:val="hybridMultilevel"/>
    <w:tmpl w:val="786A1EF0"/>
    <w:lvl w:ilvl="0" w:tplc="8F08B7D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5" w15:restartNumberingAfterBreak="0">
    <w:nsid w:val="35472390"/>
    <w:multiLevelType w:val="hybridMultilevel"/>
    <w:tmpl w:val="57386F8A"/>
    <w:lvl w:ilvl="0" w:tplc="AD7E51D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6" w15:restartNumberingAfterBreak="0">
    <w:nsid w:val="357D48F8"/>
    <w:multiLevelType w:val="hybridMultilevel"/>
    <w:tmpl w:val="199CDF74"/>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97" w15:restartNumberingAfterBreak="0">
    <w:nsid w:val="35C035A0"/>
    <w:multiLevelType w:val="hybridMultilevel"/>
    <w:tmpl w:val="2EEA47B6"/>
    <w:lvl w:ilvl="0" w:tplc="6E82EA9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15:restartNumberingAfterBreak="0">
    <w:nsid w:val="36550BC2"/>
    <w:multiLevelType w:val="hybridMultilevel"/>
    <w:tmpl w:val="C94878A8"/>
    <w:lvl w:ilvl="0" w:tplc="B08678E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9" w15:restartNumberingAfterBreak="0">
    <w:nsid w:val="37C3679B"/>
    <w:multiLevelType w:val="hybridMultilevel"/>
    <w:tmpl w:val="CDBE889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8E86E1B"/>
    <w:multiLevelType w:val="hybridMultilevel"/>
    <w:tmpl w:val="A050AA3A"/>
    <w:lvl w:ilvl="0" w:tplc="9E989D0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1" w15:restartNumberingAfterBreak="0">
    <w:nsid w:val="3900613C"/>
    <w:multiLevelType w:val="hybridMultilevel"/>
    <w:tmpl w:val="890AE7FE"/>
    <w:lvl w:ilvl="0" w:tplc="3F2E2CD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2" w15:restartNumberingAfterBreak="0">
    <w:nsid w:val="3A6C1075"/>
    <w:multiLevelType w:val="hybridMultilevel"/>
    <w:tmpl w:val="960A8B08"/>
    <w:lvl w:ilvl="0" w:tplc="6524ACC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3" w15:restartNumberingAfterBreak="0">
    <w:nsid w:val="3B254BB5"/>
    <w:multiLevelType w:val="hybridMultilevel"/>
    <w:tmpl w:val="BE2C40C8"/>
    <w:lvl w:ilvl="0" w:tplc="B690414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4" w15:restartNumberingAfterBreak="0">
    <w:nsid w:val="3B8B7487"/>
    <w:multiLevelType w:val="hybridMultilevel"/>
    <w:tmpl w:val="D2E67B24"/>
    <w:lvl w:ilvl="0" w:tplc="FDA440D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5" w15:restartNumberingAfterBreak="0">
    <w:nsid w:val="3BFE3577"/>
    <w:multiLevelType w:val="hybridMultilevel"/>
    <w:tmpl w:val="13ECB3E0"/>
    <w:lvl w:ilvl="0" w:tplc="16E6D60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6" w15:restartNumberingAfterBreak="0">
    <w:nsid w:val="3D7C72BA"/>
    <w:multiLevelType w:val="hybridMultilevel"/>
    <w:tmpl w:val="56C4FF98"/>
    <w:lvl w:ilvl="0" w:tplc="99FCBE2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7" w15:restartNumberingAfterBreak="0">
    <w:nsid w:val="3DA93E78"/>
    <w:multiLevelType w:val="hybridMultilevel"/>
    <w:tmpl w:val="ACD02CD0"/>
    <w:lvl w:ilvl="0" w:tplc="ACBC34E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8" w15:restartNumberingAfterBreak="0">
    <w:nsid w:val="3DDF55BE"/>
    <w:multiLevelType w:val="hybridMultilevel"/>
    <w:tmpl w:val="618EE584"/>
    <w:lvl w:ilvl="0" w:tplc="C402395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9" w15:restartNumberingAfterBreak="0">
    <w:nsid w:val="3F63784D"/>
    <w:multiLevelType w:val="hybridMultilevel"/>
    <w:tmpl w:val="4B1CFF4E"/>
    <w:lvl w:ilvl="0" w:tplc="7346E0D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0" w15:restartNumberingAfterBreak="0">
    <w:nsid w:val="3FD172B3"/>
    <w:multiLevelType w:val="hybridMultilevel"/>
    <w:tmpl w:val="E4B81BAC"/>
    <w:lvl w:ilvl="0" w:tplc="09EC115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401A77AA"/>
    <w:multiLevelType w:val="hybridMultilevel"/>
    <w:tmpl w:val="678841C0"/>
    <w:lvl w:ilvl="0" w:tplc="29D6802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2" w15:restartNumberingAfterBreak="0">
    <w:nsid w:val="404B4D96"/>
    <w:multiLevelType w:val="hybridMultilevel"/>
    <w:tmpl w:val="5F06BE5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18852F0"/>
    <w:multiLevelType w:val="hybridMultilevel"/>
    <w:tmpl w:val="F4EE096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4" w15:restartNumberingAfterBreak="0">
    <w:nsid w:val="41AC1F17"/>
    <w:multiLevelType w:val="hybridMultilevel"/>
    <w:tmpl w:val="65D883F4"/>
    <w:lvl w:ilvl="0" w:tplc="C1E2AE6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5" w15:restartNumberingAfterBreak="0">
    <w:nsid w:val="43042F25"/>
    <w:multiLevelType w:val="hybridMultilevel"/>
    <w:tmpl w:val="C668F5B6"/>
    <w:lvl w:ilvl="0" w:tplc="F350CCD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6" w15:restartNumberingAfterBreak="0">
    <w:nsid w:val="431F416B"/>
    <w:multiLevelType w:val="hybridMultilevel"/>
    <w:tmpl w:val="728851B8"/>
    <w:lvl w:ilvl="0" w:tplc="766812E4">
      <w:start w:val="1"/>
      <w:numFmt w:val="lowerLetter"/>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7" w15:restartNumberingAfterBreak="0">
    <w:nsid w:val="4335054A"/>
    <w:multiLevelType w:val="hybridMultilevel"/>
    <w:tmpl w:val="1932F552"/>
    <w:lvl w:ilvl="0" w:tplc="BA64472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8" w15:restartNumberingAfterBreak="0">
    <w:nsid w:val="438F051D"/>
    <w:multiLevelType w:val="hybridMultilevel"/>
    <w:tmpl w:val="C7046812"/>
    <w:lvl w:ilvl="0" w:tplc="F8EAEC4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9" w15:restartNumberingAfterBreak="0">
    <w:nsid w:val="439E57EB"/>
    <w:multiLevelType w:val="hybridMultilevel"/>
    <w:tmpl w:val="20CCBA76"/>
    <w:lvl w:ilvl="0" w:tplc="AF26E0D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0" w15:restartNumberingAfterBreak="0">
    <w:nsid w:val="46C41113"/>
    <w:multiLevelType w:val="hybridMultilevel"/>
    <w:tmpl w:val="9424BCA0"/>
    <w:lvl w:ilvl="0" w:tplc="4A26EEF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6E51475"/>
    <w:multiLevelType w:val="hybridMultilevel"/>
    <w:tmpl w:val="199CE562"/>
    <w:lvl w:ilvl="0" w:tplc="50B6BC6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2" w15:restartNumberingAfterBreak="0">
    <w:nsid w:val="471A6DF6"/>
    <w:multiLevelType w:val="hybridMultilevel"/>
    <w:tmpl w:val="26BA0694"/>
    <w:lvl w:ilvl="0" w:tplc="0900855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3" w15:restartNumberingAfterBreak="0">
    <w:nsid w:val="47D86084"/>
    <w:multiLevelType w:val="hybridMultilevel"/>
    <w:tmpl w:val="E8EC2CB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7E84669"/>
    <w:multiLevelType w:val="hybridMultilevel"/>
    <w:tmpl w:val="72E64A9E"/>
    <w:lvl w:ilvl="0" w:tplc="ECFC28B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5" w15:restartNumberingAfterBreak="0">
    <w:nsid w:val="49C14396"/>
    <w:multiLevelType w:val="hybridMultilevel"/>
    <w:tmpl w:val="728851B8"/>
    <w:lvl w:ilvl="0" w:tplc="FFFFFFFF">
      <w:start w:val="1"/>
      <w:numFmt w:val="low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49EE74DC"/>
    <w:multiLevelType w:val="hybridMultilevel"/>
    <w:tmpl w:val="FDD0DC9E"/>
    <w:lvl w:ilvl="0" w:tplc="42B8F22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7" w15:restartNumberingAfterBreak="0">
    <w:nsid w:val="49EE7C68"/>
    <w:multiLevelType w:val="hybridMultilevel"/>
    <w:tmpl w:val="5AF83E54"/>
    <w:lvl w:ilvl="0" w:tplc="E020DBD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8" w15:restartNumberingAfterBreak="0">
    <w:nsid w:val="4AA859F3"/>
    <w:multiLevelType w:val="hybridMultilevel"/>
    <w:tmpl w:val="5A3C29FC"/>
    <w:lvl w:ilvl="0" w:tplc="D42AF7D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9" w15:restartNumberingAfterBreak="0">
    <w:nsid w:val="4AB71626"/>
    <w:multiLevelType w:val="hybridMultilevel"/>
    <w:tmpl w:val="D36C92DE"/>
    <w:lvl w:ilvl="0" w:tplc="3DE27B04">
      <w:start w:val="1"/>
      <w:numFmt w:val="decimalZero"/>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0" w15:restartNumberingAfterBreak="0">
    <w:nsid w:val="4ADA4B6A"/>
    <w:multiLevelType w:val="hybridMultilevel"/>
    <w:tmpl w:val="E3946A3E"/>
    <w:lvl w:ilvl="0" w:tplc="BB1CD4D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4B257C4C"/>
    <w:multiLevelType w:val="hybridMultilevel"/>
    <w:tmpl w:val="7070EBBE"/>
    <w:lvl w:ilvl="0" w:tplc="D8E0BCF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4CE240E5"/>
    <w:multiLevelType w:val="hybridMultilevel"/>
    <w:tmpl w:val="7264D720"/>
    <w:lvl w:ilvl="0" w:tplc="CF34917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3" w15:restartNumberingAfterBreak="0">
    <w:nsid w:val="4D742B20"/>
    <w:multiLevelType w:val="hybridMultilevel"/>
    <w:tmpl w:val="4A62060A"/>
    <w:lvl w:ilvl="0" w:tplc="A08ED13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4" w15:restartNumberingAfterBreak="0">
    <w:nsid w:val="4DCD7A84"/>
    <w:multiLevelType w:val="hybridMultilevel"/>
    <w:tmpl w:val="BFF82DCE"/>
    <w:lvl w:ilvl="0" w:tplc="3AAAE4D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5" w15:restartNumberingAfterBreak="0">
    <w:nsid w:val="4DFC00CC"/>
    <w:multiLevelType w:val="hybridMultilevel"/>
    <w:tmpl w:val="C15A4D0E"/>
    <w:lvl w:ilvl="0" w:tplc="25D24B0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6" w15:restartNumberingAfterBreak="0">
    <w:nsid w:val="4F00707E"/>
    <w:multiLevelType w:val="hybridMultilevel"/>
    <w:tmpl w:val="630C50AE"/>
    <w:lvl w:ilvl="0" w:tplc="6A1ACCF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7" w15:restartNumberingAfterBreak="0">
    <w:nsid w:val="4F437E5C"/>
    <w:multiLevelType w:val="hybridMultilevel"/>
    <w:tmpl w:val="69EE6264"/>
    <w:lvl w:ilvl="0" w:tplc="0AAA760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8" w15:restartNumberingAfterBreak="0">
    <w:nsid w:val="4F4A0A81"/>
    <w:multiLevelType w:val="hybridMultilevel"/>
    <w:tmpl w:val="BE72BA04"/>
    <w:lvl w:ilvl="0" w:tplc="EE94686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9" w15:restartNumberingAfterBreak="0">
    <w:nsid w:val="4FD600C8"/>
    <w:multiLevelType w:val="hybridMultilevel"/>
    <w:tmpl w:val="0330A904"/>
    <w:lvl w:ilvl="0" w:tplc="BC103D2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0" w15:restartNumberingAfterBreak="0">
    <w:nsid w:val="501045AC"/>
    <w:multiLevelType w:val="hybridMultilevel"/>
    <w:tmpl w:val="32705DA2"/>
    <w:lvl w:ilvl="0" w:tplc="1EF615A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1" w15:restartNumberingAfterBreak="0">
    <w:nsid w:val="50662C3B"/>
    <w:multiLevelType w:val="hybridMultilevel"/>
    <w:tmpl w:val="193ED424"/>
    <w:lvl w:ilvl="0" w:tplc="A426B94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2" w15:restartNumberingAfterBreak="0">
    <w:nsid w:val="50E477D6"/>
    <w:multiLevelType w:val="hybridMultilevel"/>
    <w:tmpl w:val="28BAF2DC"/>
    <w:lvl w:ilvl="0" w:tplc="980EC8C2">
      <w:start w:val="1"/>
      <w:numFmt w:val="lowerLetter"/>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0E52EDF"/>
    <w:multiLevelType w:val="hybridMultilevel"/>
    <w:tmpl w:val="DCC8988E"/>
    <w:lvl w:ilvl="0" w:tplc="DA70781A">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4" w15:restartNumberingAfterBreak="0">
    <w:nsid w:val="520140DA"/>
    <w:multiLevelType w:val="hybridMultilevel"/>
    <w:tmpl w:val="CC44C6FE"/>
    <w:lvl w:ilvl="0" w:tplc="8EDE635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5" w15:restartNumberingAfterBreak="0">
    <w:nsid w:val="520F4490"/>
    <w:multiLevelType w:val="hybridMultilevel"/>
    <w:tmpl w:val="FA0067F6"/>
    <w:lvl w:ilvl="0" w:tplc="38C0719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6" w15:restartNumberingAfterBreak="0">
    <w:nsid w:val="53BA420F"/>
    <w:multiLevelType w:val="hybridMultilevel"/>
    <w:tmpl w:val="039A8738"/>
    <w:lvl w:ilvl="0" w:tplc="A5867BE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7" w15:restartNumberingAfterBreak="0">
    <w:nsid w:val="53BE56D0"/>
    <w:multiLevelType w:val="hybridMultilevel"/>
    <w:tmpl w:val="16B6A578"/>
    <w:lvl w:ilvl="0" w:tplc="08E0EDA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8" w15:restartNumberingAfterBreak="0">
    <w:nsid w:val="54A048F5"/>
    <w:multiLevelType w:val="hybridMultilevel"/>
    <w:tmpl w:val="5AB409E6"/>
    <w:lvl w:ilvl="0" w:tplc="FBF46A1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9" w15:restartNumberingAfterBreak="0">
    <w:nsid w:val="55346C21"/>
    <w:multiLevelType w:val="hybridMultilevel"/>
    <w:tmpl w:val="0CD20E68"/>
    <w:lvl w:ilvl="0" w:tplc="3314135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0" w15:restartNumberingAfterBreak="0">
    <w:nsid w:val="55A43935"/>
    <w:multiLevelType w:val="hybridMultilevel"/>
    <w:tmpl w:val="7A662EEC"/>
    <w:lvl w:ilvl="0" w:tplc="4632650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55F673A3"/>
    <w:multiLevelType w:val="hybridMultilevel"/>
    <w:tmpl w:val="ABE4C638"/>
    <w:lvl w:ilvl="0" w:tplc="6614AE1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2" w15:restartNumberingAfterBreak="0">
    <w:nsid w:val="56036DCB"/>
    <w:multiLevelType w:val="hybridMultilevel"/>
    <w:tmpl w:val="3194531C"/>
    <w:lvl w:ilvl="0" w:tplc="C28E367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3" w15:restartNumberingAfterBreak="0">
    <w:nsid w:val="56096BD8"/>
    <w:multiLevelType w:val="hybridMultilevel"/>
    <w:tmpl w:val="389052E8"/>
    <w:lvl w:ilvl="0" w:tplc="4692C2D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4" w15:restartNumberingAfterBreak="0">
    <w:nsid w:val="566B007B"/>
    <w:multiLevelType w:val="hybridMultilevel"/>
    <w:tmpl w:val="EEEEB420"/>
    <w:lvl w:ilvl="0" w:tplc="44BA135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5" w15:restartNumberingAfterBreak="0">
    <w:nsid w:val="567877EF"/>
    <w:multiLevelType w:val="hybridMultilevel"/>
    <w:tmpl w:val="BA026964"/>
    <w:lvl w:ilvl="0" w:tplc="AA50726A">
      <w:start w:val="1"/>
      <w:numFmt w:val="decimal"/>
      <w:lvlText w:val="%1."/>
      <w:lvlJc w:val="left"/>
      <w:pPr>
        <w:ind w:left="720" w:hanging="360"/>
      </w:pPr>
      <w:rPr>
        <w:rFonts w:eastAsiaTheme="minorHAnsi"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6" w15:restartNumberingAfterBreak="0">
    <w:nsid w:val="582A1509"/>
    <w:multiLevelType w:val="hybridMultilevel"/>
    <w:tmpl w:val="7F1AAAB6"/>
    <w:lvl w:ilvl="0" w:tplc="D34CBC40">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7" w15:restartNumberingAfterBreak="0">
    <w:nsid w:val="58A33207"/>
    <w:multiLevelType w:val="hybridMultilevel"/>
    <w:tmpl w:val="1CB6BE04"/>
    <w:lvl w:ilvl="0" w:tplc="EA2C5CA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8" w15:restartNumberingAfterBreak="0">
    <w:nsid w:val="58BF5F3B"/>
    <w:multiLevelType w:val="hybridMultilevel"/>
    <w:tmpl w:val="3B9AD1C4"/>
    <w:lvl w:ilvl="0" w:tplc="E5E8830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9" w15:restartNumberingAfterBreak="0">
    <w:nsid w:val="59611DAB"/>
    <w:multiLevelType w:val="hybridMultilevel"/>
    <w:tmpl w:val="50BC9C98"/>
    <w:lvl w:ilvl="0" w:tplc="8FD42CC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0" w15:restartNumberingAfterBreak="0">
    <w:nsid w:val="5AB10448"/>
    <w:multiLevelType w:val="hybridMultilevel"/>
    <w:tmpl w:val="E94EEFF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B756838"/>
    <w:multiLevelType w:val="hybridMultilevel"/>
    <w:tmpl w:val="BD1A32D8"/>
    <w:lvl w:ilvl="0" w:tplc="7C92637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2" w15:restartNumberingAfterBreak="0">
    <w:nsid w:val="5B867781"/>
    <w:multiLevelType w:val="hybridMultilevel"/>
    <w:tmpl w:val="8B5CB914"/>
    <w:lvl w:ilvl="0" w:tplc="F1027E6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3" w15:restartNumberingAfterBreak="0">
    <w:nsid w:val="5C5B6B54"/>
    <w:multiLevelType w:val="hybridMultilevel"/>
    <w:tmpl w:val="64DA9C4C"/>
    <w:lvl w:ilvl="0" w:tplc="4736573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4" w15:restartNumberingAfterBreak="0">
    <w:nsid w:val="5D0E351D"/>
    <w:multiLevelType w:val="hybridMultilevel"/>
    <w:tmpl w:val="68AC173A"/>
    <w:lvl w:ilvl="0" w:tplc="55B211A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5" w15:restartNumberingAfterBreak="0">
    <w:nsid w:val="5D4C677C"/>
    <w:multiLevelType w:val="hybridMultilevel"/>
    <w:tmpl w:val="8DA6A2C4"/>
    <w:lvl w:ilvl="0" w:tplc="CB0E5F08">
      <w:start w:val="1"/>
      <w:numFmt w:val="lowerLetter"/>
      <w:lvlText w:val="%1."/>
      <w:lvlJc w:val="left"/>
      <w:pPr>
        <w:tabs>
          <w:tab w:val="num" w:pos="720"/>
        </w:tabs>
        <w:ind w:left="720" w:hanging="360"/>
      </w:pPr>
    </w:lvl>
    <w:lvl w:ilvl="1" w:tplc="221CE296" w:tentative="1">
      <w:start w:val="1"/>
      <w:numFmt w:val="lowerLetter"/>
      <w:lvlText w:val="%2."/>
      <w:lvlJc w:val="left"/>
      <w:pPr>
        <w:tabs>
          <w:tab w:val="num" w:pos="1440"/>
        </w:tabs>
        <w:ind w:left="1440" w:hanging="360"/>
      </w:pPr>
    </w:lvl>
    <w:lvl w:ilvl="2" w:tplc="2064EC98" w:tentative="1">
      <w:start w:val="1"/>
      <w:numFmt w:val="lowerLetter"/>
      <w:lvlText w:val="%3."/>
      <w:lvlJc w:val="left"/>
      <w:pPr>
        <w:tabs>
          <w:tab w:val="num" w:pos="2160"/>
        </w:tabs>
        <w:ind w:left="2160" w:hanging="360"/>
      </w:pPr>
    </w:lvl>
    <w:lvl w:ilvl="3" w:tplc="377019D0" w:tentative="1">
      <w:start w:val="1"/>
      <w:numFmt w:val="lowerLetter"/>
      <w:lvlText w:val="%4."/>
      <w:lvlJc w:val="left"/>
      <w:pPr>
        <w:tabs>
          <w:tab w:val="num" w:pos="2880"/>
        </w:tabs>
        <w:ind w:left="2880" w:hanging="360"/>
      </w:pPr>
    </w:lvl>
    <w:lvl w:ilvl="4" w:tplc="B22A71E6" w:tentative="1">
      <w:start w:val="1"/>
      <w:numFmt w:val="lowerLetter"/>
      <w:lvlText w:val="%5."/>
      <w:lvlJc w:val="left"/>
      <w:pPr>
        <w:tabs>
          <w:tab w:val="num" w:pos="3600"/>
        </w:tabs>
        <w:ind w:left="3600" w:hanging="360"/>
      </w:pPr>
    </w:lvl>
    <w:lvl w:ilvl="5" w:tplc="0520E038" w:tentative="1">
      <w:start w:val="1"/>
      <w:numFmt w:val="lowerLetter"/>
      <w:lvlText w:val="%6."/>
      <w:lvlJc w:val="left"/>
      <w:pPr>
        <w:tabs>
          <w:tab w:val="num" w:pos="4320"/>
        </w:tabs>
        <w:ind w:left="4320" w:hanging="360"/>
      </w:pPr>
    </w:lvl>
    <w:lvl w:ilvl="6" w:tplc="46EC561C" w:tentative="1">
      <w:start w:val="1"/>
      <w:numFmt w:val="lowerLetter"/>
      <w:lvlText w:val="%7."/>
      <w:lvlJc w:val="left"/>
      <w:pPr>
        <w:tabs>
          <w:tab w:val="num" w:pos="5040"/>
        </w:tabs>
        <w:ind w:left="5040" w:hanging="360"/>
      </w:pPr>
    </w:lvl>
    <w:lvl w:ilvl="7" w:tplc="D9368E8A" w:tentative="1">
      <w:start w:val="1"/>
      <w:numFmt w:val="lowerLetter"/>
      <w:lvlText w:val="%8."/>
      <w:lvlJc w:val="left"/>
      <w:pPr>
        <w:tabs>
          <w:tab w:val="num" w:pos="5760"/>
        </w:tabs>
        <w:ind w:left="5760" w:hanging="360"/>
      </w:pPr>
    </w:lvl>
    <w:lvl w:ilvl="8" w:tplc="A62EC20A" w:tentative="1">
      <w:start w:val="1"/>
      <w:numFmt w:val="lowerLetter"/>
      <w:lvlText w:val="%9."/>
      <w:lvlJc w:val="left"/>
      <w:pPr>
        <w:tabs>
          <w:tab w:val="num" w:pos="6480"/>
        </w:tabs>
        <w:ind w:left="6480" w:hanging="360"/>
      </w:pPr>
    </w:lvl>
  </w:abstractNum>
  <w:abstractNum w:abstractNumId="166" w15:restartNumberingAfterBreak="0">
    <w:nsid w:val="5DE96B38"/>
    <w:multiLevelType w:val="hybridMultilevel"/>
    <w:tmpl w:val="1BBEAC04"/>
    <w:lvl w:ilvl="0" w:tplc="E0443A9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7" w15:restartNumberingAfterBreak="0">
    <w:nsid w:val="5E077153"/>
    <w:multiLevelType w:val="hybridMultilevel"/>
    <w:tmpl w:val="FBA6C37E"/>
    <w:lvl w:ilvl="0" w:tplc="7FA8EBA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8" w15:restartNumberingAfterBreak="0">
    <w:nsid w:val="5EB342DD"/>
    <w:multiLevelType w:val="hybridMultilevel"/>
    <w:tmpl w:val="49942F46"/>
    <w:lvl w:ilvl="0" w:tplc="EEF23B10">
      <w:start w:val="1"/>
      <w:numFmt w:val="lowerLetter"/>
      <w:lvlText w:val="%1."/>
      <w:lvlJc w:val="left"/>
      <w:pPr>
        <w:ind w:left="720" w:hanging="360"/>
      </w:pPr>
      <w:rPr>
        <w:rFonts w:hint="default"/>
        <w:b w:val="0"/>
        <w:i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9" w15:restartNumberingAfterBreak="0">
    <w:nsid w:val="5EBA5F15"/>
    <w:multiLevelType w:val="hybridMultilevel"/>
    <w:tmpl w:val="F99C7926"/>
    <w:lvl w:ilvl="0" w:tplc="3B94E9CC">
      <w:start w:val="1"/>
      <w:numFmt w:val="decimalZero"/>
      <w:lvlText w:val="%1."/>
      <w:lvlJc w:val="left"/>
      <w:pPr>
        <w:ind w:left="1440" w:hanging="360"/>
      </w:pPr>
      <w:rPr>
        <w:rFonts w:ascii="Times New Roman" w:eastAsiaTheme="minorHAnsi" w:hAnsi="Times New Roman" w:cs="Times New Roman"/>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70" w15:restartNumberingAfterBreak="0">
    <w:nsid w:val="5EBB7923"/>
    <w:multiLevelType w:val="hybridMultilevel"/>
    <w:tmpl w:val="0218B8EA"/>
    <w:lvl w:ilvl="0" w:tplc="FC921E9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1" w15:restartNumberingAfterBreak="0">
    <w:nsid w:val="5ED60DA2"/>
    <w:multiLevelType w:val="hybridMultilevel"/>
    <w:tmpl w:val="0CF677BC"/>
    <w:lvl w:ilvl="0" w:tplc="88B400D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2" w15:restartNumberingAfterBreak="0">
    <w:nsid w:val="5F325BF0"/>
    <w:multiLevelType w:val="hybridMultilevel"/>
    <w:tmpl w:val="1718430A"/>
    <w:lvl w:ilvl="0" w:tplc="5A3E7DE8">
      <w:start w:val="1"/>
      <w:numFmt w:val="lowerLetter"/>
      <w:lvlText w:val="%1."/>
      <w:lvlJc w:val="left"/>
      <w:pPr>
        <w:ind w:left="720" w:hanging="360"/>
      </w:pPr>
      <w:rPr>
        <w:rFonts w:asciiTheme="minorHAnsi" w:eastAsiaTheme="minorHAnsi" w:hAnsiTheme="minorHAnsi" w:cstheme="minorBid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3" w15:restartNumberingAfterBreak="0">
    <w:nsid w:val="5F586D62"/>
    <w:multiLevelType w:val="hybridMultilevel"/>
    <w:tmpl w:val="E2E6303E"/>
    <w:lvl w:ilvl="0" w:tplc="482E6F0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4" w15:restartNumberingAfterBreak="0">
    <w:nsid w:val="5F5A56A2"/>
    <w:multiLevelType w:val="hybridMultilevel"/>
    <w:tmpl w:val="AD3EAFCA"/>
    <w:lvl w:ilvl="0" w:tplc="F6108A7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5" w15:restartNumberingAfterBreak="0">
    <w:nsid w:val="5F6323A8"/>
    <w:multiLevelType w:val="hybridMultilevel"/>
    <w:tmpl w:val="7C4AA14E"/>
    <w:lvl w:ilvl="0" w:tplc="BA7E229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6" w15:restartNumberingAfterBreak="0">
    <w:nsid w:val="60915F2B"/>
    <w:multiLevelType w:val="hybridMultilevel"/>
    <w:tmpl w:val="B1B2685E"/>
    <w:lvl w:ilvl="0" w:tplc="8AB260F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7" w15:restartNumberingAfterBreak="0">
    <w:nsid w:val="60F0249D"/>
    <w:multiLevelType w:val="hybridMultilevel"/>
    <w:tmpl w:val="8CB21828"/>
    <w:lvl w:ilvl="0" w:tplc="21B0B238">
      <w:start w:val="1"/>
      <w:numFmt w:val="decimalZero"/>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78" w15:restartNumberingAfterBreak="0">
    <w:nsid w:val="612F0203"/>
    <w:multiLevelType w:val="hybridMultilevel"/>
    <w:tmpl w:val="3718F13C"/>
    <w:lvl w:ilvl="0" w:tplc="0A6E740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9" w15:restartNumberingAfterBreak="0">
    <w:nsid w:val="6320089F"/>
    <w:multiLevelType w:val="hybridMultilevel"/>
    <w:tmpl w:val="ED1CF1D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63573A20"/>
    <w:multiLevelType w:val="hybridMultilevel"/>
    <w:tmpl w:val="5BC2B196"/>
    <w:lvl w:ilvl="0" w:tplc="2E780A6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1" w15:restartNumberingAfterBreak="0">
    <w:nsid w:val="63E76E9C"/>
    <w:multiLevelType w:val="hybridMultilevel"/>
    <w:tmpl w:val="EB7A4BA0"/>
    <w:lvl w:ilvl="0" w:tplc="DEACFCAC">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2" w15:restartNumberingAfterBreak="0">
    <w:nsid w:val="645E3012"/>
    <w:multiLevelType w:val="hybridMultilevel"/>
    <w:tmpl w:val="B4F25BCE"/>
    <w:lvl w:ilvl="0" w:tplc="727A0C84">
      <w:start w:val="1"/>
      <w:numFmt w:val="lowerLetter"/>
      <w:lvlText w:val="%1)"/>
      <w:lvlJc w:val="left"/>
      <w:pPr>
        <w:tabs>
          <w:tab w:val="num" w:pos="720"/>
        </w:tabs>
        <w:ind w:left="720" w:hanging="360"/>
      </w:pPr>
    </w:lvl>
    <w:lvl w:ilvl="1" w:tplc="76700338" w:tentative="1">
      <w:start w:val="1"/>
      <w:numFmt w:val="lowerLetter"/>
      <w:lvlText w:val="%2)"/>
      <w:lvlJc w:val="left"/>
      <w:pPr>
        <w:tabs>
          <w:tab w:val="num" w:pos="1440"/>
        </w:tabs>
        <w:ind w:left="1440" w:hanging="360"/>
      </w:pPr>
    </w:lvl>
    <w:lvl w:ilvl="2" w:tplc="FAE23F90" w:tentative="1">
      <w:start w:val="1"/>
      <w:numFmt w:val="lowerLetter"/>
      <w:lvlText w:val="%3)"/>
      <w:lvlJc w:val="left"/>
      <w:pPr>
        <w:tabs>
          <w:tab w:val="num" w:pos="2160"/>
        </w:tabs>
        <w:ind w:left="2160" w:hanging="360"/>
      </w:pPr>
    </w:lvl>
    <w:lvl w:ilvl="3" w:tplc="E6B09BB8" w:tentative="1">
      <w:start w:val="1"/>
      <w:numFmt w:val="lowerLetter"/>
      <w:lvlText w:val="%4)"/>
      <w:lvlJc w:val="left"/>
      <w:pPr>
        <w:tabs>
          <w:tab w:val="num" w:pos="2880"/>
        </w:tabs>
        <w:ind w:left="2880" w:hanging="360"/>
      </w:pPr>
    </w:lvl>
    <w:lvl w:ilvl="4" w:tplc="49BAC86A" w:tentative="1">
      <w:start w:val="1"/>
      <w:numFmt w:val="lowerLetter"/>
      <w:lvlText w:val="%5)"/>
      <w:lvlJc w:val="left"/>
      <w:pPr>
        <w:tabs>
          <w:tab w:val="num" w:pos="3600"/>
        </w:tabs>
        <w:ind w:left="3600" w:hanging="360"/>
      </w:pPr>
    </w:lvl>
    <w:lvl w:ilvl="5" w:tplc="10862D02" w:tentative="1">
      <w:start w:val="1"/>
      <w:numFmt w:val="lowerLetter"/>
      <w:lvlText w:val="%6)"/>
      <w:lvlJc w:val="left"/>
      <w:pPr>
        <w:tabs>
          <w:tab w:val="num" w:pos="4320"/>
        </w:tabs>
        <w:ind w:left="4320" w:hanging="360"/>
      </w:pPr>
    </w:lvl>
    <w:lvl w:ilvl="6" w:tplc="EEC0D6BC" w:tentative="1">
      <w:start w:val="1"/>
      <w:numFmt w:val="lowerLetter"/>
      <w:lvlText w:val="%7)"/>
      <w:lvlJc w:val="left"/>
      <w:pPr>
        <w:tabs>
          <w:tab w:val="num" w:pos="5040"/>
        </w:tabs>
        <w:ind w:left="5040" w:hanging="360"/>
      </w:pPr>
    </w:lvl>
    <w:lvl w:ilvl="7" w:tplc="6BCA952A" w:tentative="1">
      <w:start w:val="1"/>
      <w:numFmt w:val="lowerLetter"/>
      <w:lvlText w:val="%8)"/>
      <w:lvlJc w:val="left"/>
      <w:pPr>
        <w:tabs>
          <w:tab w:val="num" w:pos="5760"/>
        </w:tabs>
        <w:ind w:left="5760" w:hanging="360"/>
      </w:pPr>
    </w:lvl>
    <w:lvl w:ilvl="8" w:tplc="EA566B58" w:tentative="1">
      <w:start w:val="1"/>
      <w:numFmt w:val="lowerLetter"/>
      <w:lvlText w:val="%9)"/>
      <w:lvlJc w:val="left"/>
      <w:pPr>
        <w:tabs>
          <w:tab w:val="num" w:pos="6480"/>
        </w:tabs>
        <w:ind w:left="6480" w:hanging="360"/>
      </w:pPr>
    </w:lvl>
  </w:abstractNum>
  <w:abstractNum w:abstractNumId="183" w15:restartNumberingAfterBreak="0">
    <w:nsid w:val="64CD5BFB"/>
    <w:multiLevelType w:val="hybridMultilevel"/>
    <w:tmpl w:val="EE12CD92"/>
    <w:lvl w:ilvl="0" w:tplc="0BDC570C">
      <w:start w:val="1"/>
      <w:numFmt w:val="lowerLetter"/>
      <w:lvlText w:val="%1)"/>
      <w:lvlJc w:val="left"/>
      <w:pPr>
        <w:tabs>
          <w:tab w:val="num" w:pos="720"/>
        </w:tabs>
        <w:ind w:left="720" w:hanging="360"/>
      </w:pPr>
    </w:lvl>
    <w:lvl w:ilvl="1" w:tplc="DB422CF0" w:tentative="1">
      <w:start w:val="1"/>
      <w:numFmt w:val="lowerLetter"/>
      <w:lvlText w:val="%2)"/>
      <w:lvlJc w:val="left"/>
      <w:pPr>
        <w:tabs>
          <w:tab w:val="num" w:pos="1440"/>
        </w:tabs>
        <w:ind w:left="1440" w:hanging="360"/>
      </w:pPr>
    </w:lvl>
    <w:lvl w:ilvl="2" w:tplc="64A234FA" w:tentative="1">
      <w:start w:val="1"/>
      <w:numFmt w:val="lowerLetter"/>
      <w:lvlText w:val="%3)"/>
      <w:lvlJc w:val="left"/>
      <w:pPr>
        <w:tabs>
          <w:tab w:val="num" w:pos="2160"/>
        </w:tabs>
        <w:ind w:left="2160" w:hanging="360"/>
      </w:pPr>
    </w:lvl>
    <w:lvl w:ilvl="3" w:tplc="ED2686C6" w:tentative="1">
      <w:start w:val="1"/>
      <w:numFmt w:val="lowerLetter"/>
      <w:lvlText w:val="%4)"/>
      <w:lvlJc w:val="left"/>
      <w:pPr>
        <w:tabs>
          <w:tab w:val="num" w:pos="2880"/>
        </w:tabs>
        <w:ind w:left="2880" w:hanging="360"/>
      </w:pPr>
    </w:lvl>
    <w:lvl w:ilvl="4" w:tplc="0152DDA0" w:tentative="1">
      <w:start w:val="1"/>
      <w:numFmt w:val="lowerLetter"/>
      <w:lvlText w:val="%5)"/>
      <w:lvlJc w:val="left"/>
      <w:pPr>
        <w:tabs>
          <w:tab w:val="num" w:pos="3600"/>
        </w:tabs>
        <w:ind w:left="3600" w:hanging="360"/>
      </w:pPr>
    </w:lvl>
    <w:lvl w:ilvl="5" w:tplc="C1323AC4" w:tentative="1">
      <w:start w:val="1"/>
      <w:numFmt w:val="lowerLetter"/>
      <w:lvlText w:val="%6)"/>
      <w:lvlJc w:val="left"/>
      <w:pPr>
        <w:tabs>
          <w:tab w:val="num" w:pos="4320"/>
        </w:tabs>
        <w:ind w:left="4320" w:hanging="360"/>
      </w:pPr>
    </w:lvl>
    <w:lvl w:ilvl="6" w:tplc="00C282DC" w:tentative="1">
      <w:start w:val="1"/>
      <w:numFmt w:val="lowerLetter"/>
      <w:lvlText w:val="%7)"/>
      <w:lvlJc w:val="left"/>
      <w:pPr>
        <w:tabs>
          <w:tab w:val="num" w:pos="5040"/>
        </w:tabs>
        <w:ind w:left="5040" w:hanging="360"/>
      </w:pPr>
    </w:lvl>
    <w:lvl w:ilvl="7" w:tplc="CA3E40DA" w:tentative="1">
      <w:start w:val="1"/>
      <w:numFmt w:val="lowerLetter"/>
      <w:lvlText w:val="%8)"/>
      <w:lvlJc w:val="left"/>
      <w:pPr>
        <w:tabs>
          <w:tab w:val="num" w:pos="5760"/>
        </w:tabs>
        <w:ind w:left="5760" w:hanging="360"/>
      </w:pPr>
    </w:lvl>
    <w:lvl w:ilvl="8" w:tplc="57DCFB56" w:tentative="1">
      <w:start w:val="1"/>
      <w:numFmt w:val="lowerLetter"/>
      <w:lvlText w:val="%9)"/>
      <w:lvlJc w:val="left"/>
      <w:pPr>
        <w:tabs>
          <w:tab w:val="num" w:pos="6480"/>
        </w:tabs>
        <w:ind w:left="6480" w:hanging="360"/>
      </w:pPr>
    </w:lvl>
  </w:abstractNum>
  <w:abstractNum w:abstractNumId="184" w15:restartNumberingAfterBreak="0">
    <w:nsid w:val="65C17AD1"/>
    <w:multiLevelType w:val="hybridMultilevel"/>
    <w:tmpl w:val="1C683170"/>
    <w:lvl w:ilvl="0" w:tplc="6A1C119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5" w15:restartNumberingAfterBreak="0">
    <w:nsid w:val="662E3314"/>
    <w:multiLevelType w:val="hybridMultilevel"/>
    <w:tmpl w:val="A81E00E0"/>
    <w:lvl w:ilvl="0" w:tplc="E96A134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6" w15:restartNumberingAfterBreak="0">
    <w:nsid w:val="66756631"/>
    <w:multiLevelType w:val="hybridMultilevel"/>
    <w:tmpl w:val="6E1221CE"/>
    <w:lvl w:ilvl="0" w:tplc="769E1FCE">
      <w:start w:val="1"/>
      <w:numFmt w:val="lowerLetter"/>
      <w:lvlText w:val="%1."/>
      <w:lvlJc w:val="left"/>
      <w:pPr>
        <w:ind w:left="480" w:hanging="360"/>
      </w:pPr>
      <w:rPr>
        <w:rFonts w:hint="default"/>
      </w:rPr>
    </w:lvl>
    <w:lvl w:ilvl="1" w:tplc="20000019" w:tentative="1">
      <w:start w:val="1"/>
      <w:numFmt w:val="lowerLetter"/>
      <w:lvlText w:val="%2."/>
      <w:lvlJc w:val="left"/>
      <w:pPr>
        <w:ind w:left="1200" w:hanging="360"/>
      </w:pPr>
    </w:lvl>
    <w:lvl w:ilvl="2" w:tplc="2000001B" w:tentative="1">
      <w:start w:val="1"/>
      <w:numFmt w:val="lowerRoman"/>
      <w:lvlText w:val="%3."/>
      <w:lvlJc w:val="right"/>
      <w:pPr>
        <w:ind w:left="1920" w:hanging="180"/>
      </w:pPr>
    </w:lvl>
    <w:lvl w:ilvl="3" w:tplc="2000000F" w:tentative="1">
      <w:start w:val="1"/>
      <w:numFmt w:val="decimal"/>
      <w:lvlText w:val="%4."/>
      <w:lvlJc w:val="left"/>
      <w:pPr>
        <w:ind w:left="2640" w:hanging="360"/>
      </w:pPr>
    </w:lvl>
    <w:lvl w:ilvl="4" w:tplc="20000019" w:tentative="1">
      <w:start w:val="1"/>
      <w:numFmt w:val="lowerLetter"/>
      <w:lvlText w:val="%5."/>
      <w:lvlJc w:val="left"/>
      <w:pPr>
        <w:ind w:left="3360" w:hanging="360"/>
      </w:pPr>
    </w:lvl>
    <w:lvl w:ilvl="5" w:tplc="2000001B" w:tentative="1">
      <w:start w:val="1"/>
      <w:numFmt w:val="lowerRoman"/>
      <w:lvlText w:val="%6."/>
      <w:lvlJc w:val="right"/>
      <w:pPr>
        <w:ind w:left="4080" w:hanging="180"/>
      </w:pPr>
    </w:lvl>
    <w:lvl w:ilvl="6" w:tplc="2000000F" w:tentative="1">
      <w:start w:val="1"/>
      <w:numFmt w:val="decimal"/>
      <w:lvlText w:val="%7."/>
      <w:lvlJc w:val="left"/>
      <w:pPr>
        <w:ind w:left="4800" w:hanging="360"/>
      </w:pPr>
    </w:lvl>
    <w:lvl w:ilvl="7" w:tplc="20000019" w:tentative="1">
      <w:start w:val="1"/>
      <w:numFmt w:val="lowerLetter"/>
      <w:lvlText w:val="%8."/>
      <w:lvlJc w:val="left"/>
      <w:pPr>
        <w:ind w:left="5520" w:hanging="360"/>
      </w:pPr>
    </w:lvl>
    <w:lvl w:ilvl="8" w:tplc="2000001B" w:tentative="1">
      <w:start w:val="1"/>
      <w:numFmt w:val="lowerRoman"/>
      <w:lvlText w:val="%9."/>
      <w:lvlJc w:val="right"/>
      <w:pPr>
        <w:ind w:left="6240" w:hanging="180"/>
      </w:pPr>
    </w:lvl>
  </w:abstractNum>
  <w:abstractNum w:abstractNumId="187" w15:restartNumberingAfterBreak="0">
    <w:nsid w:val="67502231"/>
    <w:multiLevelType w:val="hybridMultilevel"/>
    <w:tmpl w:val="6D82A9D6"/>
    <w:lvl w:ilvl="0" w:tplc="77E0306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8" w15:restartNumberingAfterBreak="0">
    <w:nsid w:val="67B73345"/>
    <w:multiLevelType w:val="hybridMultilevel"/>
    <w:tmpl w:val="84BA7D5E"/>
    <w:lvl w:ilvl="0" w:tplc="12F491D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9" w15:restartNumberingAfterBreak="0">
    <w:nsid w:val="67D7039B"/>
    <w:multiLevelType w:val="hybridMultilevel"/>
    <w:tmpl w:val="C4DA6536"/>
    <w:lvl w:ilvl="0" w:tplc="FD2C110E">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0" w15:restartNumberingAfterBreak="0">
    <w:nsid w:val="691A4DB7"/>
    <w:multiLevelType w:val="hybridMultilevel"/>
    <w:tmpl w:val="CF385736"/>
    <w:lvl w:ilvl="0" w:tplc="20A025EA">
      <w:start w:val="2"/>
      <w:numFmt w:val="decimalZero"/>
      <w:lvlText w:val="%1"/>
      <w:lvlJc w:val="left"/>
      <w:pPr>
        <w:ind w:left="1800" w:hanging="360"/>
      </w:pPr>
      <w:rPr>
        <w:rFonts w:hint="default"/>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91" w15:restartNumberingAfterBreak="0">
    <w:nsid w:val="696218FD"/>
    <w:multiLevelType w:val="hybridMultilevel"/>
    <w:tmpl w:val="AF2A800A"/>
    <w:lvl w:ilvl="0" w:tplc="74A8B73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2" w15:restartNumberingAfterBreak="0">
    <w:nsid w:val="69744D40"/>
    <w:multiLevelType w:val="hybridMultilevel"/>
    <w:tmpl w:val="2390D834"/>
    <w:lvl w:ilvl="0" w:tplc="1A5ECE4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3" w15:restartNumberingAfterBreak="0">
    <w:nsid w:val="69B6317B"/>
    <w:multiLevelType w:val="hybridMultilevel"/>
    <w:tmpl w:val="EC4A97F2"/>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94" w15:restartNumberingAfterBreak="0">
    <w:nsid w:val="6A465C44"/>
    <w:multiLevelType w:val="hybridMultilevel"/>
    <w:tmpl w:val="AF140730"/>
    <w:lvl w:ilvl="0" w:tplc="BA82875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5" w15:restartNumberingAfterBreak="0">
    <w:nsid w:val="6ABF0028"/>
    <w:multiLevelType w:val="hybridMultilevel"/>
    <w:tmpl w:val="7504AFE6"/>
    <w:lvl w:ilvl="0" w:tplc="E8F8EFB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6" w15:restartNumberingAfterBreak="0">
    <w:nsid w:val="6AD0044A"/>
    <w:multiLevelType w:val="hybridMultilevel"/>
    <w:tmpl w:val="4E22D74E"/>
    <w:lvl w:ilvl="0" w:tplc="9D52C37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7" w15:restartNumberingAfterBreak="0">
    <w:nsid w:val="6AF57F70"/>
    <w:multiLevelType w:val="hybridMultilevel"/>
    <w:tmpl w:val="3422750C"/>
    <w:lvl w:ilvl="0" w:tplc="0E8C82B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8" w15:restartNumberingAfterBreak="0">
    <w:nsid w:val="6B0B48A3"/>
    <w:multiLevelType w:val="hybridMultilevel"/>
    <w:tmpl w:val="B20C0A9C"/>
    <w:lvl w:ilvl="0" w:tplc="CA2C83B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9" w15:restartNumberingAfterBreak="0">
    <w:nsid w:val="6CCD3E1A"/>
    <w:multiLevelType w:val="hybridMultilevel"/>
    <w:tmpl w:val="F66C5046"/>
    <w:lvl w:ilvl="0" w:tplc="6862D2C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0" w15:restartNumberingAfterBreak="0">
    <w:nsid w:val="6D052743"/>
    <w:multiLevelType w:val="hybridMultilevel"/>
    <w:tmpl w:val="4FE69514"/>
    <w:lvl w:ilvl="0" w:tplc="8A38141E">
      <w:start w:val="1"/>
      <w:numFmt w:val="lowerLetter"/>
      <w:lvlText w:val="%1."/>
      <w:lvlJc w:val="left"/>
      <w:pPr>
        <w:ind w:left="720" w:hanging="360"/>
      </w:pPr>
      <w:rPr>
        <w:rFonts w:asciiTheme="minorHAnsi" w:eastAsiaTheme="minorHAnsi" w:hAnsiTheme="minorHAnsi" w:cstheme="minorBid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1" w15:restartNumberingAfterBreak="0">
    <w:nsid w:val="6D5827B3"/>
    <w:multiLevelType w:val="multilevel"/>
    <w:tmpl w:val="5BBEF47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02" w15:restartNumberingAfterBreak="0">
    <w:nsid w:val="6D966E52"/>
    <w:multiLevelType w:val="hybridMultilevel"/>
    <w:tmpl w:val="343088C6"/>
    <w:lvl w:ilvl="0" w:tplc="892A717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3" w15:restartNumberingAfterBreak="0">
    <w:nsid w:val="6E033924"/>
    <w:multiLevelType w:val="multilevel"/>
    <w:tmpl w:val="9696633C"/>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4" w15:restartNumberingAfterBreak="0">
    <w:nsid w:val="6E2F3FF6"/>
    <w:multiLevelType w:val="multilevel"/>
    <w:tmpl w:val="0D4C5A8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15:restartNumberingAfterBreak="0">
    <w:nsid w:val="6ECB3F20"/>
    <w:multiLevelType w:val="hybridMultilevel"/>
    <w:tmpl w:val="36F81366"/>
    <w:lvl w:ilvl="0" w:tplc="BC44FBF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06" w15:restartNumberingAfterBreak="0">
    <w:nsid w:val="6EDA7CE4"/>
    <w:multiLevelType w:val="hybridMultilevel"/>
    <w:tmpl w:val="760E5678"/>
    <w:lvl w:ilvl="0" w:tplc="9202D00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7" w15:restartNumberingAfterBreak="0">
    <w:nsid w:val="6EDB07FB"/>
    <w:multiLevelType w:val="hybridMultilevel"/>
    <w:tmpl w:val="4B764822"/>
    <w:lvl w:ilvl="0" w:tplc="A8764B5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8" w15:restartNumberingAfterBreak="0">
    <w:nsid w:val="6F572437"/>
    <w:multiLevelType w:val="hybridMultilevel"/>
    <w:tmpl w:val="33E64576"/>
    <w:lvl w:ilvl="0" w:tplc="D846A06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9" w15:restartNumberingAfterBreak="0">
    <w:nsid w:val="6F835010"/>
    <w:multiLevelType w:val="hybridMultilevel"/>
    <w:tmpl w:val="E4EA6E3C"/>
    <w:lvl w:ilvl="0" w:tplc="15E428C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0" w15:restartNumberingAfterBreak="0">
    <w:nsid w:val="6F8925D5"/>
    <w:multiLevelType w:val="hybridMultilevel"/>
    <w:tmpl w:val="63B80746"/>
    <w:lvl w:ilvl="0" w:tplc="B2562562">
      <w:start w:val="8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1" w15:restartNumberingAfterBreak="0">
    <w:nsid w:val="6FD167B5"/>
    <w:multiLevelType w:val="hybridMultilevel"/>
    <w:tmpl w:val="38822E62"/>
    <w:lvl w:ilvl="0" w:tplc="D9341B6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2" w15:restartNumberingAfterBreak="0">
    <w:nsid w:val="70826F24"/>
    <w:multiLevelType w:val="hybridMultilevel"/>
    <w:tmpl w:val="FCA00ABC"/>
    <w:lvl w:ilvl="0" w:tplc="4D729FD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3" w15:restartNumberingAfterBreak="0">
    <w:nsid w:val="71936BD5"/>
    <w:multiLevelType w:val="hybridMultilevel"/>
    <w:tmpl w:val="A7143C8C"/>
    <w:lvl w:ilvl="0" w:tplc="1F36A2B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4" w15:restartNumberingAfterBreak="0">
    <w:nsid w:val="71AD4D1E"/>
    <w:multiLevelType w:val="hybridMultilevel"/>
    <w:tmpl w:val="81E259BE"/>
    <w:lvl w:ilvl="0" w:tplc="57A02A5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5" w15:restartNumberingAfterBreak="0">
    <w:nsid w:val="71CA32D1"/>
    <w:multiLevelType w:val="hybridMultilevel"/>
    <w:tmpl w:val="463E3ED8"/>
    <w:lvl w:ilvl="0" w:tplc="570855B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6" w15:restartNumberingAfterBreak="0">
    <w:nsid w:val="735C5420"/>
    <w:multiLevelType w:val="hybridMultilevel"/>
    <w:tmpl w:val="2BFE13BA"/>
    <w:lvl w:ilvl="0" w:tplc="8C727B2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7" w15:restartNumberingAfterBreak="0">
    <w:nsid w:val="73682029"/>
    <w:multiLevelType w:val="hybridMultilevel"/>
    <w:tmpl w:val="B4DCC848"/>
    <w:lvl w:ilvl="0" w:tplc="9448040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8" w15:restartNumberingAfterBreak="0">
    <w:nsid w:val="73B66390"/>
    <w:multiLevelType w:val="hybridMultilevel"/>
    <w:tmpl w:val="445C1338"/>
    <w:lvl w:ilvl="0" w:tplc="B10A624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9" w15:restartNumberingAfterBreak="0">
    <w:nsid w:val="73FF4F0E"/>
    <w:multiLevelType w:val="hybridMultilevel"/>
    <w:tmpl w:val="B2EA69BA"/>
    <w:lvl w:ilvl="0" w:tplc="F5541E6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0" w15:restartNumberingAfterBreak="0">
    <w:nsid w:val="74CC7623"/>
    <w:multiLevelType w:val="hybridMultilevel"/>
    <w:tmpl w:val="32381102"/>
    <w:lvl w:ilvl="0" w:tplc="6136DA82">
      <w:start w:val="1"/>
      <w:numFmt w:val="decimalZero"/>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1" w15:restartNumberingAfterBreak="0">
    <w:nsid w:val="74D861FE"/>
    <w:multiLevelType w:val="hybridMultilevel"/>
    <w:tmpl w:val="F384B1E2"/>
    <w:lvl w:ilvl="0" w:tplc="A7E2042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75353554"/>
    <w:multiLevelType w:val="hybridMultilevel"/>
    <w:tmpl w:val="260881EC"/>
    <w:lvl w:ilvl="0" w:tplc="BFFCD30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3" w15:restartNumberingAfterBreak="0">
    <w:nsid w:val="75A343C4"/>
    <w:multiLevelType w:val="hybridMultilevel"/>
    <w:tmpl w:val="D35C1A3C"/>
    <w:lvl w:ilvl="0" w:tplc="C19AABEE">
      <w:start w:val="1"/>
      <w:numFmt w:val="bullet"/>
      <w:lvlText w:val="•"/>
      <w:lvlJc w:val="left"/>
      <w:pPr>
        <w:tabs>
          <w:tab w:val="num" w:pos="720"/>
        </w:tabs>
        <w:ind w:left="720" w:hanging="360"/>
      </w:pPr>
      <w:rPr>
        <w:rFonts w:ascii="Arial" w:hAnsi="Arial" w:hint="default"/>
      </w:rPr>
    </w:lvl>
    <w:lvl w:ilvl="1" w:tplc="6D8E8310" w:tentative="1">
      <w:start w:val="1"/>
      <w:numFmt w:val="bullet"/>
      <w:lvlText w:val="•"/>
      <w:lvlJc w:val="left"/>
      <w:pPr>
        <w:tabs>
          <w:tab w:val="num" w:pos="1440"/>
        </w:tabs>
        <w:ind w:left="1440" w:hanging="360"/>
      </w:pPr>
      <w:rPr>
        <w:rFonts w:ascii="Arial" w:hAnsi="Arial" w:hint="default"/>
      </w:rPr>
    </w:lvl>
    <w:lvl w:ilvl="2" w:tplc="9D4C0954" w:tentative="1">
      <w:start w:val="1"/>
      <w:numFmt w:val="bullet"/>
      <w:lvlText w:val="•"/>
      <w:lvlJc w:val="left"/>
      <w:pPr>
        <w:tabs>
          <w:tab w:val="num" w:pos="2160"/>
        </w:tabs>
        <w:ind w:left="2160" w:hanging="360"/>
      </w:pPr>
      <w:rPr>
        <w:rFonts w:ascii="Arial" w:hAnsi="Arial" w:hint="default"/>
      </w:rPr>
    </w:lvl>
    <w:lvl w:ilvl="3" w:tplc="457E4572" w:tentative="1">
      <w:start w:val="1"/>
      <w:numFmt w:val="bullet"/>
      <w:lvlText w:val="•"/>
      <w:lvlJc w:val="left"/>
      <w:pPr>
        <w:tabs>
          <w:tab w:val="num" w:pos="2880"/>
        </w:tabs>
        <w:ind w:left="2880" w:hanging="360"/>
      </w:pPr>
      <w:rPr>
        <w:rFonts w:ascii="Arial" w:hAnsi="Arial" w:hint="default"/>
      </w:rPr>
    </w:lvl>
    <w:lvl w:ilvl="4" w:tplc="783AB100" w:tentative="1">
      <w:start w:val="1"/>
      <w:numFmt w:val="bullet"/>
      <w:lvlText w:val="•"/>
      <w:lvlJc w:val="left"/>
      <w:pPr>
        <w:tabs>
          <w:tab w:val="num" w:pos="3600"/>
        </w:tabs>
        <w:ind w:left="3600" w:hanging="360"/>
      </w:pPr>
      <w:rPr>
        <w:rFonts w:ascii="Arial" w:hAnsi="Arial" w:hint="default"/>
      </w:rPr>
    </w:lvl>
    <w:lvl w:ilvl="5" w:tplc="DA48AF30" w:tentative="1">
      <w:start w:val="1"/>
      <w:numFmt w:val="bullet"/>
      <w:lvlText w:val="•"/>
      <w:lvlJc w:val="left"/>
      <w:pPr>
        <w:tabs>
          <w:tab w:val="num" w:pos="4320"/>
        </w:tabs>
        <w:ind w:left="4320" w:hanging="360"/>
      </w:pPr>
      <w:rPr>
        <w:rFonts w:ascii="Arial" w:hAnsi="Arial" w:hint="default"/>
      </w:rPr>
    </w:lvl>
    <w:lvl w:ilvl="6" w:tplc="412CA542" w:tentative="1">
      <w:start w:val="1"/>
      <w:numFmt w:val="bullet"/>
      <w:lvlText w:val="•"/>
      <w:lvlJc w:val="left"/>
      <w:pPr>
        <w:tabs>
          <w:tab w:val="num" w:pos="5040"/>
        </w:tabs>
        <w:ind w:left="5040" w:hanging="360"/>
      </w:pPr>
      <w:rPr>
        <w:rFonts w:ascii="Arial" w:hAnsi="Arial" w:hint="default"/>
      </w:rPr>
    </w:lvl>
    <w:lvl w:ilvl="7" w:tplc="8454FA14" w:tentative="1">
      <w:start w:val="1"/>
      <w:numFmt w:val="bullet"/>
      <w:lvlText w:val="•"/>
      <w:lvlJc w:val="left"/>
      <w:pPr>
        <w:tabs>
          <w:tab w:val="num" w:pos="5760"/>
        </w:tabs>
        <w:ind w:left="5760" w:hanging="360"/>
      </w:pPr>
      <w:rPr>
        <w:rFonts w:ascii="Arial" w:hAnsi="Arial" w:hint="default"/>
      </w:rPr>
    </w:lvl>
    <w:lvl w:ilvl="8" w:tplc="83DC3776" w:tentative="1">
      <w:start w:val="1"/>
      <w:numFmt w:val="bullet"/>
      <w:lvlText w:val="•"/>
      <w:lvlJc w:val="left"/>
      <w:pPr>
        <w:tabs>
          <w:tab w:val="num" w:pos="6480"/>
        </w:tabs>
        <w:ind w:left="6480" w:hanging="360"/>
      </w:pPr>
      <w:rPr>
        <w:rFonts w:ascii="Arial" w:hAnsi="Arial" w:hint="default"/>
      </w:rPr>
    </w:lvl>
  </w:abstractNum>
  <w:abstractNum w:abstractNumId="224" w15:restartNumberingAfterBreak="0">
    <w:nsid w:val="76782B47"/>
    <w:multiLevelType w:val="hybridMultilevel"/>
    <w:tmpl w:val="27D0AA7C"/>
    <w:lvl w:ilvl="0" w:tplc="E2E02C2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5" w15:restartNumberingAfterBreak="0">
    <w:nsid w:val="76BD74B5"/>
    <w:multiLevelType w:val="hybridMultilevel"/>
    <w:tmpl w:val="97CE485E"/>
    <w:lvl w:ilvl="0" w:tplc="3F1C6A46">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6" w15:restartNumberingAfterBreak="0">
    <w:nsid w:val="76F56450"/>
    <w:multiLevelType w:val="hybridMultilevel"/>
    <w:tmpl w:val="86A84708"/>
    <w:lvl w:ilvl="0" w:tplc="CD524F38">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7" w15:restartNumberingAfterBreak="0">
    <w:nsid w:val="77B24256"/>
    <w:multiLevelType w:val="hybridMultilevel"/>
    <w:tmpl w:val="096CC7B0"/>
    <w:lvl w:ilvl="0" w:tplc="35C05F1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8" w15:restartNumberingAfterBreak="0">
    <w:nsid w:val="78A3498D"/>
    <w:multiLevelType w:val="hybridMultilevel"/>
    <w:tmpl w:val="2A14B03C"/>
    <w:lvl w:ilvl="0" w:tplc="6A10582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9" w15:restartNumberingAfterBreak="0">
    <w:nsid w:val="79F44FC6"/>
    <w:multiLevelType w:val="hybridMultilevel"/>
    <w:tmpl w:val="4F48176E"/>
    <w:lvl w:ilvl="0" w:tplc="3B6879A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0" w15:restartNumberingAfterBreak="0">
    <w:nsid w:val="7B4D1386"/>
    <w:multiLevelType w:val="hybridMultilevel"/>
    <w:tmpl w:val="2458BA50"/>
    <w:lvl w:ilvl="0" w:tplc="04A691F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1" w15:restartNumberingAfterBreak="0">
    <w:nsid w:val="7B536E00"/>
    <w:multiLevelType w:val="hybridMultilevel"/>
    <w:tmpl w:val="DFA2F334"/>
    <w:lvl w:ilvl="0" w:tplc="27DEDE5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2" w15:restartNumberingAfterBreak="0">
    <w:nsid w:val="7B6C3A6D"/>
    <w:multiLevelType w:val="hybridMultilevel"/>
    <w:tmpl w:val="FC2A8D42"/>
    <w:lvl w:ilvl="0" w:tplc="10AAAD3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3" w15:restartNumberingAfterBreak="0">
    <w:nsid w:val="7C075FF9"/>
    <w:multiLevelType w:val="hybridMultilevel"/>
    <w:tmpl w:val="3B406BDE"/>
    <w:lvl w:ilvl="0" w:tplc="8AD48EA0">
      <w:start w:val="1"/>
      <w:numFmt w:val="lowerLetter"/>
      <w:lvlText w:val="%1."/>
      <w:lvlJc w:val="left"/>
      <w:pPr>
        <w:ind w:left="720" w:hanging="360"/>
      </w:pPr>
      <w:rPr>
        <w:rFonts w:hint="default"/>
        <w:u w:val="no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4" w15:restartNumberingAfterBreak="0">
    <w:nsid w:val="7C883924"/>
    <w:multiLevelType w:val="hybridMultilevel"/>
    <w:tmpl w:val="F52AE4C4"/>
    <w:lvl w:ilvl="0" w:tplc="4796D64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5" w15:restartNumberingAfterBreak="0">
    <w:nsid w:val="7E376004"/>
    <w:multiLevelType w:val="hybridMultilevel"/>
    <w:tmpl w:val="0AC0A482"/>
    <w:lvl w:ilvl="0" w:tplc="F55C6F8E">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6" w15:restartNumberingAfterBreak="0">
    <w:nsid w:val="7E7B0FA9"/>
    <w:multiLevelType w:val="hybridMultilevel"/>
    <w:tmpl w:val="74267092"/>
    <w:lvl w:ilvl="0" w:tplc="CBD2AF2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7" w15:restartNumberingAfterBreak="0">
    <w:nsid w:val="7F192F98"/>
    <w:multiLevelType w:val="hybridMultilevel"/>
    <w:tmpl w:val="CAFA6852"/>
    <w:lvl w:ilvl="0" w:tplc="B5CAA68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8" w15:restartNumberingAfterBreak="0">
    <w:nsid w:val="7F2E4C2C"/>
    <w:multiLevelType w:val="hybridMultilevel"/>
    <w:tmpl w:val="B41E6C20"/>
    <w:lvl w:ilvl="0" w:tplc="31A03E2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909343058">
    <w:abstractNumId w:val="73"/>
  </w:num>
  <w:num w:numId="2" w16cid:durableId="39090895">
    <w:abstractNumId w:val="201"/>
  </w:num>
  <w:num w:numId="3" w16cid:durableId="886379027">
    <w:abstractNumId w:val="204"/>
  </w:num>
  <w:num w:numId="4" w16cid:durableId="1329821226">
    <w:abstractNumId w:val="142"/>
  </w:num>
  <w:num w:numId="5" w16cid:durableId="1836723029">
    <w:abstractNumId w:val="40"/>
  </w:num>
  <w:num w:numId="6" w16cid:durableId="401875453">
    <w:abstractNumId w:val="150"/>
  </w:num>
  <w:num w:numId="7" w16cid:durableId="560792421">
    <w:abstractNumId w:val="120"/>
  </w:num>
  <w:num w:numId="8" w16cid:durableId="2070834186">
    <w:abstractNumId w:val="29"/>
  </w:num>
  <w:num w:numId="9" w16cid:durableId="40056772">
    <w:abstractNumId w:val="112"/>
  </w:num>
  <w:num w:numId="10" w16cid:durableId="1064181897">
    <w:abstractNumId w:val="123"/>
  </w:num>
  <w:num w:numId="11" w16cid:durableId="1425564845">
    <w:abstractNumId w:val="179"/>
  </w:num>
  <w:num w:numId="12" w16cid:durableId="375661912">
    <w:abstractNumId w:val="99"/>
  </w:num>
  <w:num w:numId="13" w16cid:durableId="1467506947">
    <w:abstractNumId w:val="193"/>
  </w:num>
  <w:num w:numId="14" w16cid:durableId="102725999">
    <w:abstractNumId w:val="160"/>
  </w:num>
  <w:num w:numId="15" w16cid:durableId="1751729390">
    <w:abstractNumId w:val="25"/>
  </w:num>
  <w:num w:numId="16" w16cid:durableId="1312371512">
    <w:abstractNumId w:val="155"/>
  </w:num>
  <w:num w:numId="17" w16cid:durableId="1659991227">
    <w:abstractNumId w:val="58"/>
  </w:num>
  <w:num w:numId="18" w16cid:durableId="1621909492">
    <w:abstractNumId w:val="2"/>
  </w:num>
  <w:num w:numId="19" w16cid:durableId="461584071">
    <w:abstractNumId w:val="31"/>
  </w:num>
  <w:num w:numId="20" w16cid:durableId="1973056957">
    <w:abstractNumId w:val="116"/>
  </w:num>
  <w:num w:numId="21" w16cid:durableId="575628606">
    <w:abstractNumId w:val="230"/>
  </w:num>
  <w:num w:numId="22" w16cid:durableId="1830779690">
    <w:abstractNumId w:val="153"/>
  </w:num>
  <w:num w:numId="23" w16cid:durableId="857541921">
    <w:abstractNumId w:val="198"/>
  </w:num>
  <w:num w:numId="24" w16cid:durableId="1359234753">
    <w:abstractNumId w:val="117"/>
  </w:num>
  <w:num w:numId="25" w16cid:durableId="1295522442">
    <w:abstractNumId w:val="87"/>
  </w:num>
  <w:num w:numId="26" w16cid:durableId="1337732068">
    <w:abstractNumId w:val="28"/>
  </w:num>
  <w:num w:numId="27" w16cid:durableId="1905217563">
    <w:abstractNumId w:val="45"/>
  </w:num>
  <w:num w:numId="28" w16cid:durableId="1325626807">
    <w:abstractNumId w:val="209"/>
  </w:num>
  <w:num w:numId="29" w16cid:durableId="846091648">
    <w:abstractNumId w:val="61"/>
  </w:num>
  <w:num w:numId="30" w16cid:durableId="622149400">
    <w:abstractNumId w:val="172"/>
  </w:num>
  <w:num w:numId="31" w16cid:durableId="693993237">
    <w:abstractNumId w:val="113"/>
  </w:num>
  <w:num w:numId="32" w16cid:durableId="1329215079">
    <w:abstractNumId w:val="200"/>
  </w:num>
  <w:num w:numId="33" w16cid:durableId="1397244295">
    <w:abstractNumId w:val="18"/>
  </w:num>
  <w:num w:numId="34" w16cid:durableId="279730327">
    <w:abstractNumId w:val="71"/>
  </w:num>
  <w:num w:numId="35" w16cid:durableId="227615510">
    <w:abstractNumId w:val="162"/>
  </w:num>
  <w:num w:numId="36" w16cid:durableId="1287588392">
    <w:abstractNumId w:val="173"/>
  </w:num>
  <w:num w:numId="37" w16cid:durableId="336150413">
    <w:abstractNumId w:val="146"/>
  </w:num>
  <w:num w:numId="38" w16cid:durableId="768238853">
    <w:abstractNumId w:val="46"/>
  </w:num>
  <w:num w:numId="39" w16cid:durableId="757948988">
    <w:abstractNumId w:val="77"/>
  </w:num>
  <w:num w:numId="40" w16cid:durableId="837115410">
    <w:abstractNumId w:val="159"/>
  </w:num>
  <w:num w:numId="41" w16cid:durableId="32197183">
    <w:abstractNumId w:val="234"/>
  </w:num>
  <w:num w:numId="42" w16cid:durableId="1648240800">
    <w:abstractNumId w:val="137"/>
  </w:num>
  <w:num w:numId="43" w16cid:durableId="154104751">
    <w:abstractNumId w:val="222"/>
  </w:num>
  <w:num w:numId="44" w16cid:durableId="2117674619">
    <w:abstractNumId w:val="97"/>
  </w:num>
  <w:num w:numId="45" w16cid:durableId="125465511">
    <w:abstractNumId w:val="13"/>
  </w:num>
  <w:num w:numId="46" w16cid:durableId="1862474754">
    <w:abstractNumId w:val="15"/>
  </w:num>
  <w:num w:numId="47" w16cid:durableId="360086595">
    <w:abstractNumId w:val="65"/>
  </w:num>
  <w:num w:numId="48" w16cid:durableId="1377699162">
    <w:abstractNumId w:val="237"/>
  </w:num>
  <w:num w:numId="49" w16cid:durableId="862863470">
    <w:abstractNumId w:val="157"/>
  </w:num>
  <w:num w:numId="50" w16cid:durableId="1989629666">
    <w:abstractNumId w:val="42"/>
  </w:num>
  <w:num w:numId="51" w16cid:durableId="1106802206">
    <w:abstractNumId w:val="219"/>
  </w:num>
  <w:num w:numId="52" w16cid:durableId="1367681993">
    <w:abstractNumId w:val="35"/>
  </w:num>
  <w:num w:numId="53" w16cid:durableId="1515918686">
    <w:abstractNumId w:val="213"/>
  </w:num>
  <w:num w:numId="54" w16cid:durableId="1065958214">
    <w:abstractNumId w:val="196"/>
  </w:num>
  <w:num w:numId="55" w16cid:durableId="358624467">
    <w:abstractNumId w:val="93"/>
  </w:num>
  <w:num w:numId="56" w16cid:durableId="1242564799">
    <w:abstractNumId w:val="59"/>
  </w:num>
  <w:num w:numId="57" w16cid:durableId="551617332">
    <w:abstractNumId w:val="227"/>
  </w:num>
  <w:num w:numId="58" w16cid:durableId="2011564939">
    <w:abstractNumId w:val="231"/>
  </w:num>
  <w:num w:numId="59" w16cid:durableId="1053239959">
    <w:abstractNumId w:val="54"/>
  </w:num>
  <w:num w:numId="60" w16cid:durableId="865941693">
    <w:abstractNumId w:val="212"/>
  </w:num>
  <w:num w:numId="61" w16cid:durableId="1556114929">
    <w:abstractNumId w:val="145"/>
  </w:num>
  <w:num w:numId="62" w16cid:durableId="552350874">
    <w:abstractNumId w:val="8"/>
  </w:num>
  <w:num w:numId="63" w16cid:durableId="1948272665">
    <w:abstractNumId w:val="66"/>
  </w:num>
  <w:num w:numId="64" w16cid:durableId="2064866207">
    <w:abstractNumId w:val="20"/>
  </w:num>
  <w:num w:numId="65" w16cid:durableId="1976062549">
    <w:abstractNumId w:val="91"/>
  </w:num>
  <w:num w:numId="66" w16cid:durableId="120265634">
    <w:abstractNumId w:val="133"/>
  </w:num>
  <w:num w:numId="67" w16cid:durableId="2088771292">
    <w:abstractNumId w:val="233"/>
  </w:num>
  <w:num w:numId="68" w16cid:durableId="1499878945">
    <w:abstractNumId w:val="207"/>
  </w:num>
  <w:num w:numId="69" w16cid:durableId="1228801461">
    <w:abstractNumId w:val="235"/>
  </w:num>
  <w:num w:numId="70" w16cid:durableId="1019039723">
    <w:abstractNumId w:val="194"/>
  </w:num>
  <w:num w:numId="71" w16cid:durableId="1948390752">
    <w:abstractNumId w:val="3"/>
  </w:num>
  <w:num w:numId="72" w16cid:durableId="1360623901">
    <w:abstractNumId w:val="180"/>
  </w:num>
  <w:num w:numId="73" w16cid:durableId="309289796">
    <w:abstractNumId w:val="164"/>
  </w:num>
  <w:num w:numId="74" w16cid:durableId="842284608">
    <w:abstractNumId w:val="202"/>
  </w:num>
  <w:num w:numId="75" w16cid:durableId="554396274">
    <w:abstractNumId w:val="236"/>
  </w:num>
  <w:num w:numId="76" w16cid:durableId="1426993607">
    <w:abstractNumId w:val="49"/>
  </w:num>
  <w:num w:numId="77" w16cid:durableId="1792900394">
    <w:abstractNumId w:val="170"/>
  </w:num>
  <w:num w:numId="78" w16cid:durableId="33845298">
    <w:abstractNumId w:val="218"/>
  </w:num>
  <w:num w:numId="79" w16cid:durableId="441342762">
    <w:abstractNumId w:val="221"/>
  </w:num>
  <w:num w:numId="80" w16cid:durableId="530265333">
    <w:abstractNumId w:val="143"/>
  </w:num>
  <w:num w:numId="81" w16cid:durableId="306394976">
    <w:abstractNumId w:val="176"/>
  </w:num>
  <w:num w:numId="82" w16cid:durableId="768697536">
    <w:abstractNumId w:val="184"/>
  </w:num>
  <w:num w:numId="83" w16cid:durableId="102574993">
    <w:abstractNumId w:val="208"/>
  </w:num>
  <w:num w:numId="84" w16cid:durableId="686751792">
    <w:abstractNumId w:val="81"/>
  </w:num>
  <w:num w:numId="85" w16cid:durableId="1467629160">
    <w:abstractNumId w:val="122"/>
  </w:num>
  <w:num w:numId="86" w16cid:durableId="1217933983">
    <w:abstractNumId w:val="187"/>
  </w:num>
  <w:num w:numId="87" w16cid:durableId="1404597329">
    <w:abstractNumId w:val="27"/>
  </w:num>
  <w:num w:numId="88" w16cid:durableId="1643387371">
    <w:abstractNumId w:val="70"/>
  </w:num>
  <w:num w:numId="89" w16cid:durableId="125322116">
    <w:abstractNumId w:val="177"/>
  </w:num>
  <w:num w:numId="90" w16cid:durableId="954825025">
    <w:abstractNumId w:val="21"/>
  </w:num>
  <w:num w:numId="91" w16cid:durableId="69354689">
    <w:abstractNumId w:val="125"/>
  </w:num>
  <w:num w:numId="92" w16cid:durableId="1962102678">
    <w:abstractNumId w:val="168"/>
  </w:num>
  <w:num w:numId="93" w16cid:durableId="954407566">
    <w:abstractNumId w:val="185"/>
  </w:num>
  <w:num w:numId="94" w16cid:durableId="543714753">
    <w:abstractNumId w:val="144"/>
  </w:num>
  <w:num w:numId="95" w16cid:durableId="421924124">
    <w:abstractNumId w:val="238"/>
  </w:num>
  <w:num w:numId="96" w16cid:durableId="661811865">
    <w:abstractNumId w:val="41"/>
  </w:num>
  <w:num w:numId="97" w16cid:durableId="1569222754">
    <w:abstractNumId w:val="102"/>
  </w:num>
  <w:num w:numId="98" w16cid:durableId="1347947531">
    <w:abstractNumId w:val="10"/>
  </w:num>
  <w:num w:numId="99" w16cid:durableId="1847015112">
    <w:abstractNumId w:val="55"/>
  </w:num>
  <w:num w:numId="100" w16cid:durableId="221255127">
    <w:abstractNumId w:val="140"/>
  </w:num>
  <w:num w:numId="101" w16cid:durableId="518010719">
    <w:abstractNumId w:val="156"/>
  </w:num>
  <w:num w:numId="102" w16cid:durableId="925656218">
    <w:abstractNumId w:val="121"/>
  </w:num>
  <w:num w:numId="103" w16cid:durableId="1401754377">
    <w:abstractNumId w:val="92"/>
  </w:num>
  <w:num w:numId="104" w16cid:durableId="1101074018">
    <w:abstractNumId w:val="11"/>
  </w:num>
  <w:num w:numId="105" w16cid:durableId="557201848">
    <w:abstractNumId w:val="105"/>
  </w:num>
  <w:num w:numId="106" w16cid:durableId="24409047">
    <w:abstractNumId w:val="139"/>
  </w:num>
  <w:num w:numId="107" w16cid:durableId="581717585">
    <w:abstractNumId w:val="171"/>
  </w:num>
  <w:num w:numId="108" w16cid:durableId="2126776216">
    <w:abstractNumId w:val="115"/>
  </w:num>
  <w:num w:numId="109" w16cid:durableId="1762988452">
    <w:abstractNumId w:val="127"/>
  </w:num>
  <w:num w:numId="110" w16cid:durableId="640580228">
    <w:abstractNumId w:val="175"/>
  </w:num>
  <w:num w:numId="111" w16cid:durableId="795368216">
    <w:abstractNumId w:val="158"/>
  </w:num>
  <w:num w:numId="112" w16cid:durableId="484277433">
    <w:abstractNumId w:val="134"/>
  </w:num>
  <w:num w:numId="113" w16cid:durableId="842471507">
    <w:abstractNumId w:val="17"/>
  </w:num>
  <w:num w:numId="114" w16cid:durableId="1037584511">
    <w:abstractNumId w:val="226"/>
  </w:num>
  <w:num w:numId="115" w16cid:durableId="1478064023">
    <w:abstractNumId w:val="38"/>
  </w:num>
  <w:num w:numId="116" w16cid:durableId="1150054738">
    <w:abstractNumId w:val="53"/>
  </w:num>
  <w:num w:numId="117" w16cid:durableId="1576012753">
    <w:abstractNumId w:val="189"/>
  </w:num>
  <w:num w:numId="118" w16cid:durableId="1192766557">
    <w:abstractNumId w:val="6"/>
  </w:num>
  <w:num w:numId="119" w16cid:durableId="2129154469">
    <w:abstractNumId w:val="52"/>
  </w:num>
  <w:num w:numId="120" w16cid:durableId="1033649484">
    <w:abstractNumId w:val="206"/>
  </w:num>
  <w:num w:numId="121" w16cid:durableId="1918401231">
    <w:abstractNumId w:val="72"/>
  </w:num>
  <w:num w:numId="122" w16cid:durableId="104034697">
    <w:abstractNumId w:val="124"/>
  </w:num>
  <w:num w:numId="123" w16cid:durableId="466364155">
    <w:abstractNumId w:val="149"/>
  </w:num>
  <w:num w:numId="124" w16cid:durableId="1499031529">
    <w:abstractNumId w:val="84"/>
  </w:num>
  <w:num w:numId="125" w16cid:durableId="379400163">
    <w:abstractNumId w:val="69"/>
  </w:num>
  <w:num w:numId="126" w16cid:durableId="342512145">
    <w:abstractNumId w:val="68"/>
  </w:num>
  <w:num w:numId="127" w16cid:durableId="1661885886">
    <w:abstractNumId w:val="57"/>
  </w:num>
  <w:num w:numId="128" w16cid:durableId="1259562798">
    <w:abstractNumId w:val="14"/>
  </w:num>
  <w:num w:numId="129" w16cid:durableId="1132941115">
    <w:abstractNumId w:val="88"/>
  </w:num>
  <w:num w:numId="130" w16cid:durableId="1443644513">
    <w:abstractNumId w:val="147"/>
  </w:num>
  <w:num w:numId="131" w16cid:durableId="921063659">
    <w:abstractNumId w:val="83"/>
  </w:num>
  <w:num w:numId="132" w16cid:durableId="412746856">
    <w:abstractNumId w:val="191"/>
  </w:num>
  <w:num w:numId="133" w16cid:durableId="1475634154">
    <w:abstractNumId w:val="119"/>
  </w:num>
  <w:num w:numId="134" w16cid:durableId="1737628819">
    <w:abstractNumId w:val="118"/>
  </w:num>
  <w:num w:numId="135" w16cid:durableId="335159403">
    <w:abstractNumId w:val="47"/>
  </w:num>
  <w:num w:numId="136" w16cid:durableId="566650479">
    <w:abstractNumId w:val="138"/>
  </w:num>
  <w:num w:numId="137" w16cid:durableId="1043793645">
    <w:abstractNumId w:val="114"/>
  </w:num>
  <w:num w:numId="138" w16cid:durableId="1164586043">
    <w:abstractNumId w:val="51"/>
  </w:num>
  <w:num w:numId="139" w16cid:durableId="370999362">
    <w:abstractNumId w:val="62"/>
  </w:num>
  <w:num w:numId="140" w16cid:durableId="741870400">
    <w:abstractNumId w:val="60"/>
  </w:num>
  <w:num w:numId="141" w16cid:durableId="89743834">
    <w:abstractNumId w:val="161"/>
  </w:num>
  <w:num w:numId="142" w16cid:durableId="171459891">
    <w:abstractNumId w:val="128"/>
  </w:num>
  <w:num w:numId="143" w16cid:durableId="963652935">
    <w:abstractNumId w:val="34"/>
  </w:num>
  <w:num w:numId="144" w16cid:durableId="1632444139">
    <w:abstractNumId w:val="108"/>
  </w:num>
  <w:num w:numId="145" w16cid:durableId="754670532">
    <w:abstractNumId w:val="199"/>
  </w:num>
  <w:num w:numId="146" w16cid:durableId="1909459222">
    <w:abstractNumId w:val="167"/>
  </w:num>
  <w:num w:numId="147" w16cid:durableId="133790080">
    <w:abstractNumId w:val="89"/>
  </w:num>
  <w:num w:numId="148" w16cid:durableId="535042233">
    <w:abstractNumId w:val="111"/>
  </w:num>
  <w:num w:numId="149" w16cid:durableId="1187599302">
    <w:abstractNumId w:val="126"/>
  </w:num>
  <w:num w:numId="150" w16cid:durableId="14617041">
    <w:abstractNumId w:val="78"/>
  </w:num>
  <w:num w:numId="151" w16cid:durableId="747844545">
    <w:abstractNumId w:val="186"/>
  </w:num>
  <w:num w:numId="152" w16cid:durableId="1690450364">
    <w:abstractNumId w:val="48"/>
  </w:num>
  <w:num w:numId="153" w16cid:durableId="1758674090">
    <w:abstractNumId w:val="174"/>
  </w:num>
  <w:num w:numId="154" w16cid:durableId="503713879">
    <w:abstractNumId w:val="16"/>
  </w:num>
  <w:num w:numId="155" w16cid:durableId="1425345023">
    <w:abstractNumId w:val="225"/>
  </w:num>
  <w:num w:numId="156" w16cid:durableId="185947654">
    <w:abstractNumId w:val="131"/>
  </w:num>
  <w:num w:numId="157" w16cid:durableId="1409956349">
    <w:abstractNumId w:val="107"/>
  </w:num>
  <w:num w:numId="158" w16cid:durableId="1944871599">
    <w:abstractNumId w:val="22"/>
  </w:num>
  <w:num w:numId="159" w16cid:durableId="2042315345">
    <w:abstractNumId w:val="106"/>
  </w:num>
  <w:num w:numId="160" w16cid:durableId="1811437310">
    <w:abstractNumId w:val="36"/>
  </w:num>
  <w:num w:numId="161" w16cid:durableId="317342254">
    <w:abstractNumId w:val="154"/>
  </w:num>
  <w:num w:numId="162" w16cid:durableId="1025446806">
    <w:abstractNumId w:val="4"/>
  </w:num>
  <w:num w:numId="163" w16cid:durableId="1616865231">
    <w:abstractNumId w:val="33"/>
  </w:num>
  <w:num w:numId="164" w16cid:durableId="600724195">
    <w:abstractNumId w:val="129"/>
  </w:num>
  <w:num w:numId="165" w16cid:durableId="709768230">
    <w:abstractNumId w:val="220"/>
  </w:num>
  <w:num w:numId="166" w16cid:durableId="1626888887">
    <w:abstractNumId w:val="190"/>
  </w:num>
  <w:num w:numId="167" w16cid:durableId="1337532286">
    <w:abstractNumId w:val="169"/>
  </w:num>
  <w:num w:numId="168" w16cid:durableId="302277437">
    <w:abstractNumId w:val="95"/>
  </w:num>
  <w:num w:numId="169" w16cid:durableId="1182430315">
    <w:abstractNumId w:val="110"/>
  </w:num>
  <w:num w:numId="170" w16cid:durableId="562450179">
    <w:abstractNumId w:val="82"/>
  </w:num>
  <w:num w:numId="171" w16cid:durableId="525170190">
    <w:abstractNumId w:val="12"/>
  </w:num>
  <w:num w:numId="172" w16cid:durableId="150148461">
    <w:abstractNumId w:val="86"/>
  </w:num>
  <w:num w:numId="173" w16cid:durableId="1287005287">
    <w:abstractNumId w:val="80"/>
  </w:num>
  <w:num w:numId="174" w16cid:durableId="1820609983">
    <w:abstractNumId w:val="19"/>
  </w:num>
  <w:num w:numId="175" w16cid:durableId="1970814408">
    <w:abstractNumId w:val="224"/>
  </w:num>
  <w:num w:numId="176" w16cid:durableId="1734693574">
    <w:abstractNumId w:val="217"/>
  </w:num>
  <w:num w:numId="177" w16cid:durableId="1655404781">
    <w:abstractNumId w:val="104"/>
  </w:num>
  <w:num w:numId="178" w16cid:durableId="1235237216">
    <w:abstractNumId w:val="132"/>
  </w:num>
  <w:num w:numId="179" w16cid:durableId="1017654827">
    <w:abstractNumId w:val="211"/>
  </w:num>
  <w:num w:numId="180" w16cid:durableId="1612084045">
    <w:abstractNumId w:val="24"/>
  </w:num>
  <w:num w:numId="181" w16cid:durableId="1926574769">
    <w:abstractNumId w:val="152"/>
  </w:num>
  <w:num w:numId="182" w16cid:durableId="1332021861">
    <w:abstractNumId w:val="148"/>
  </w:num>
  <w:num w:numId="183" w16cid:durableId="2042198911">
    <w:abstractNumId w:val="178"/>
  </w:num>
  <w:num w:numId="184" w16cid:durableId="493841535">
    <w:abstractNumId w:val="85"/>
  </w:num>
  <w:num w:numId="185" w16cid:durableId="448739198">
    <w:abstractNumId w:val="76"/>
  </w:num>
  <w:num w:numId="186" w16cid:durableId="1791700705">
    <w:abstractNumId w:val="229"/>
  </w:num>
  <w:num w:numId="187" w16cid:durableId="1736321815">
    <w:abstractNumId w:val="130"/>
  </w:num>
  <w:num w:numId="188" w16cid:durableId="1710759070">
    <w:abstractNumId w:val="50"/>
  </w:num>
  <w:num w:numId="189" w16cid:durableId="1088847038">
    <w:abstractNumId w:val="56"/>
  </w:num>
  <w:num w:numId="190" w16cid:durableId="1629579873">
    <w:abstractNumId w:val="100"/>
  </w:num>
  <w:num w:numId="191" w16cid:durableId="1155416306">
    <w:abstractNumId w:val="109"/>
  </w:num>
  <w:num w:numId="192" w16cid:durableId="475953117">
    <w:abstractNumId w:val="39"/>
  </w:num>
  <w:num w:numId="193" w16cid:durableId="886332414">
    <w:abstractNumId w:val="103"/>
  </w:num>
  <w:num w:numId="194" w16cid:durableId="566766388">
    <w:abstractNumId w:val="101"/>
  </w:num>
  <w:num w:numId="195" w16cid:durableId="794638728">
    <w:abstractNumId w:val="98"/>
  </w:num>
  <w:num w:numId="196" w16cid:durableId="1724134110">
    <w:abstractNumId w:val="163"/>
  </w:num>
  <w:num w:numId="197" w16cid:durableId="106899628">
    <w:abstractNumId w:val="197"/>
  </w:num>
  <w:num w:numId="198" w16cid:durableId="842210981">
    <w:abstractNumId w:val="26"/>
  </w:num>
  <w:num w:numId="199" w16cid:durableId="1530756129">
    <w:abstractNumId w:val="94"/>
  </w:num>
  <w:num w:numId="200" w16cid:durableId="1055619694">
    <w:abstractNumId w:val="43"/>
  </w:num>
  <w:num w:numId="201" w16cid:durableId="866454947">
    <w:abstractNumId w:val="216"/>
  </w:num>
  <w:num w:numId="202" w16cid:durableId="1618485806">
    <w:abstractNumId w:val="181"/>
  </w:num>
  <w:num w:numId="203" w16cid:durableId="1955361442">
    <w:abstractNumId w:val="232"/>
  </w:num>
  <w:num w:numId="204" w16cid:durableId="1485732381">
    <w:abstractNumId w:val="195"/>
  </w:num>
  <w:num w:numId="205" w16cid:durableId="644161725">
    <w:abstractNumId w:val="136"/>
  </w:num>
  <w:num w:numId="206" w16cid:durableId="922371530">
    <w:abstractNumId w:val="215"/>
  </w:num>
  <w:num w:numId="207" w16cid:durableId="144904301">
    <w:abstractNumId w:val="32"/>
  </w:num>
  <w:num w:numId="208" w16cid:durableId="871722044">
    <w:abstractNumId w:val="30"/>
  </w:num>
  <w:num w:numId="209" w16cid:durableId="2053843357">
    <w:abstractNumId w:val="214"/>
  </w:num>
  <w:num w:numId="210" w16cid:durableId="1307470598">
    <w:abstractNumId w:val="63"/>
  </w:num>
  <w:num w:numId="211" w16cid:durableId="328871122">
    <w:abstractNumId w:val="151"/>
  </w:num>
  <w:num w:numId="212" w16cid:durableId="1672174886">
    <w:abstractNumId w:val="7"/>
  </w:num>
  <w:num w:numId="213" w16cid:durableId="1982539212">
    <w:abstractNumId w:val="9"/>
  </w:num>
  <w:num w:numId="214" w16cid:durableId="330303808">
    <w:abstractNumId w:val="37"/>
  </w:num>
  <w:num w:numId="215" w16cid:durableId="2096322432">
    <w:abstractNumId w:val="74"/>
  </w:num>
  <w:num w:numId="216" w16cid:durableId="1491016555">
    <w:abstractNumId w:val="135"/>
  </w:num>
  <w:num w:numId="217" w16cid:durableId="486826840">
    <w:abstractNumId w:val="67"/>
  </w:num>
  <w:num w:numId="218" w16cid:durableId="1074014997">
    <w:abstractNumId w:val="192"/>
  </w:num>
  <w:num w:numId="219" w16cid:durableId="1013149032">
    <w:abstractNumId w:val="166"/>
  </w:num>
  <w:num w:numId="220" w16cid:durableId="954099669">
    <w:abstractNumId w:val="79"/>
  </w:num>
  <w:num w:numId="221" w16cid:durableId="885338605">
    <w:abstractNumId w:val="188"/>
  </w:num>
  <w:num w:numId="222" w16cid:durableId="1437943783">
    <w:abstractNumId w:val="90"/>
  </w:num>
  <w:num w:numId="223" w16cid:durableId="1978603742">
    <w:abstractNumId w:val="228"/>
  </w:num>
  <w:num w:numId="224" w16cid:durableId="617104523">
    <w:abstractNumId w:val="210"/>
  </w:num>
  <w:num w:numId="225" w16cid:durableId="502403986">
    <w:abstractNumId w:val="1"/>
  </w:num>
  <w:num w:numId="226" w16cid:durableId="1812166460">
    <w:abstractNumId w:val="0"/>
  </w:num>
  <w:num w:numId="227" w16cid:durableId="1651591561">
    <w:abstractNumId w:val="75"/>
  </w:num>
  <w:num w:numId="228" w16cid:durableId="428238493">
    <w:abstractNumId w:val="141"/>
  </w:num>
  <w:num w:numId="229" w16cid:durableId="134495131">
    <w:abstractNumId w:val="205"/>
  </w:num>
  <w:num w:numId="230" w16cid:durableId="248318467">
    <w:abstractNumId w:val="223"/>
  </w:num>
  <w:num w:numId="231" w16cid:durableId="1103115014">
    <w:abstractNumId w:val="5"/>
  </w:num>
  <w:num w:numId="232" w16cid:durableId="1283344985">
    <w:abstractNumId w:val="64"/>
  </w:num>
  <w:num w:numId="233" w16cid:durableId="766077353">
    <w:abstractNumId w:val="203"/>
  </w:num>
  <w:num w:numId="234" w16cid:durableId="1315181009">
    <w:abstractNumId w:val="96"/>
  </w:num>
  <w:num w:numId="235" w16cid:durableId="1597596328">
    <w:abstractNumId w:val="44"/>
  </w:num>
  <w:num w:numId="236" w16cid:durableId="1122111131">
    <w:abstractNumId w:val="182"/>
  </w:num>
  <w:num w:numId="237" w16cid:durableId="533538073">
    <w:abstractNumId w:val="23"/>
  </w:num>
  <w:num w:numId="238" w16cid:durableId="1289774488">
    <w:abstractNumId w:val="165"/>
  </w:num>
  <w:num w:numId="239" w16cid:durableId="1414280206">
    <w:abstractNumId w:val="183"/>
  </w:num>
  <w:numIdMacAtCleanup w:val="2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671"/>
    <w:rsid w:val="000018F6"/>
    <w:rsid w:val="00002F73"/>
    <w:rsid w:val="0000647A"/>
    <w:rsid w:val="000065C4"/>
    <w:rsid w:val="00007B37"/>
    <w:rsid w:val="0001042B"/>
    <w:rsid w:val="00011B5E"/>
    <w:rsid w:val="0001206D"/>
    <w:rsid w:val="0001358A"/>
    <w:rsid w:val="00016BDD"/>
    <w:rsid w:val="00016E3F"/>
    <w:rsid w:val="00017389"/>
    <w:rsid w:val="000218F6"/>
    <w:rsid w:val="0002416A"/>
    <w:rsid w:val="00027D66"/>
    <w:rsid w:val="00030435"/>
    <w:rsid w:val="0003538B"/>
    <w:rsid w:val="00036F52"/>
    <w:rsid w:val="0003747B"/>
    <w:rsid w:val="00037ADA"/>
    <w:rsid w:val="000408F9"/>
    <w:rsid w:val="00041485"/>
    <w:rsid w:val="0004324B"/>
    <w:rsid w:val="00043EB3"/>
    <w:rsid w:val="00046E44"/>
    <w:rsid w:val="00047CF5"/>
    <w:rsid w:val="00052E6F"/>
    <w:rsid w:val="00054C03"/>
    <w:rsid w:val="00054C34"/>
    <w:rsid w:val="0005688F"/>
    <w:rsid w:val="00060A67"/>
    <w:rsid w:val="00062B00"/>
    <w:rsid w:val="000661A5"/>
    <w:rsid w:val="0006645C"/>
    <w:rsid w:val="00067190"/>
    <w:rsid w:val="0006764B"/>
    <w:rsid w:val="0006768E"/>
    <w:rsid w:val="000678DE"/>
    <w:rsid w:val="00073550"/>
    <w:rsid w:val="00081093"/>
    <w:rsid w:val="000830AE"/>
    <w:rsid w:val="00083A06"/>
    <w:rsid w:val="000847E6"/>
    <w:rsid w:val="00085730"/>
    <w:rsid w:val="00086F62"/>
    <w:rsid w:val="00087988"/>
    <w:rsid w:val="00090160"/>
    <w:rsid w:val="000913B7"/>
    <w:rsid w:val="000945B9"/>
    <w:rsid w:val="000962B0"/>
    <w:rsid w:val="000A1732"/>
    <w:rsid w:val="000A1DA3"/>
    <w:rsid w:val="000A47B0"/>
    <w:rsid w:val="000A537B"/>
    <w:rsid w:val="000A7B2A"/>
    <w:rsid w:val="000B20E7"/>
    <w:rsid w:val="000B2B37"/>
    <w:rsid w:val="000B303A"/>
    <w:rsid w:val="000B3E4D"/>
    <w:rsid w:val="000B745A"/>
    <w:rsid w:val="000B7668"/>
    <w:rsid w:val="000C0931"/>
    <w:rsid w:val="000C0FD9"/>
    <w:rsid w:val="000C3AAF"/>
    <w:rsid w:val="000C40CC"/>
    <w:rsid w:val="000C593C"/>
    <w:rsid w:val="000C6B99"/>
    <w:rsid w:val="000C76FA"/>
    <w:rsid w:val="000D16D7"/>
    <w:rsid w:val="000D2E46"/>
    <w:rsid w:val="000D6BFB"/>
    <w:rsid w:val="000D6C5B"/>
    <w:rsid w:val="000E131A"/>
    <w:rsid w:val="000E1D25"/>
    <w:rsid w:val="000E4E24"/>
    <w:rsid w:val="000F1581"/>
    <w:rsid w:val="000F16C2"/>
    <w:rsid w:val="000F1A00"/>
    <w:rsid w:val="000F1F54"/>
    <w:rsid w:val="000F31F4"/>
    <w:rsid w:val="000F367F"/>
    <w:rsid w:val="000F3DE6"/>
    <w:rsid w:val="000F4315"/>
    <w:rsid w:val="000F47E8"/>
    <w:rsid w:val="000F7EFF"/>
    <w:rsid w:val="00106ED1"/>
    <w:rsid w:val="001129E5"/>
    <w:rsid w:val="00112E44"/>
    <w:rsid w:val="0011796D"/>
    <w:rsid w:val="00121F8D"/>
    <w:rsid w:val="00123977"/>
    <w:rsid w:val="001266A2"/>
    <w:rsid w:val="00127AA1"/>
    <w:rsid w:val="0013035A"/>
    <w:rsid w:val="0013174F"/>
    <w:rsid w:val="001330E5"/>
    <w:rsid w:val="00137DAF"/>
    <w:rsid w:val="00143606"/>
    <w:rsid w:val="001438DA"/>
    <w:rsid w:val="00150EF3"/>
    <w:rsid w:val="00153390"/>
    <w:rsid w:val="00153A6F"/>
    <w:rsid w:val="00154188"/>
    <w:rsid w:val="001548D2"/>
    <w:rsid w:val="00154E61"/>
    <w:rsid w:val="0015542A"/>
    <w:rsid w:val="0015634C"/>
    <w:rsid w:val="001571D4"/>
    <w:rsid w:val="00163A1F"/>
    <w:rsid w:val="00173904"/>
    <w:rsid w:val="00173E96"/>
    <w:rsid w:val="0017564F"/>
    <w:rsid w:val="00180A96"/>
    <w:rsid w:val="00180D3F"/>
    <w:rsid w:val="0018245F"/>
    <w:rsid w:val="001825A0"/>
    <w:rsid w:val="00183E45"/>
    <w:rsid w:val="00185805"/>
    <w:rsid w:val="001870E2"/>
    <w:rsid w:val="00187AED"/>
    <w:rsid w:val="00187F61"/>
    <w:rsid w:val="00190134"/>
    <w:rsid w:val="0019191F"/>
    <w:rsid w:val="00194E65"/>
    <w:rsid w:val="0019512C"/>
    <w:rsid w:val="001A10FF"/>
    <w:rsid w:val="001A1449"/>
    <w:rsid w:val="001A24E8"/>
    <w:rsid w:val="001A48C2"/>
    <w:rsid w:val="001A6215"/>
    <w:rsid w:val="001A7B44"/>
    <w:rsid w:val="001B0765"/>
    <w:rsid w:val="001B0E2F"/>
    <w:rsid w:val="001B179D"/>
    <w:rsid w:val="001B1F16"/>
    <w:rsid w:val="001B228C"/>
    <w:rsid w:val="001B358B"/>
    <w:rsid w:val="001B644F"/>
    <w:rsid w:val="001B74DC"/>
    <w:rsid w:val="001B7A15"/>
    <w:rsid w:val="001C6881"/>
    <w:rsid w:val="001D0BFD"/>
    <w:rsid w:val="001D12E4"/>
    <w:rsid w:val="001D220A"/>
    <w:rsid w:val="001E179C"/>
    <w:rsid w:val="001E25A3"/>
    <w:rsid w:val="001E5590"/>
    <w:rsid w:val="001F0E80"/>
    <w:rsid w:val="001F1567"/>
    <w:rsid w:val="001F17FB"/>
    <w:rsid w:val="001F1E95"/>
    <w:rsid w:val="001F349E"/>
    <w:rsid w:val="001F4976"/>
    <w:rsid w:val="0020170A"/>
    <w:rsid w:val="00201980"/>
    <w:rsid w:val="002077F1"/>
    <w:rsid w:val="00211177"/>
    <w:rsid w:val="00211FE7"/>
    <w:rsid w:val="00213121"/>
    <w:rsid w:val="00215179"/>
    <w:rsid w:val="00215399"/>
    <w:rsid w:val="00220062"/>
    <w:rsid w:val="00225EC7"/>
    <w:rsid w:val="0022777C"/>
    <w:rsid w:val="002310A2"/>
    <w:rsid w:val="00232394"/>
    <w:rsid w:val="0023284E"/>
    <w:rsid w:val="00235AA3"/>
    <w:rsid w:val="002361CF"/>
    <w:rsid w:val="00236612"/>
    <w:rsid w:val="00236C04"/>
    <w:rsid w:val="00237262"/>
    <w:rsid w:val="002406C6"/>
    <w:rsid w:val="00245374"/>
    <w:rsid w:val="002476B3"/>
    <w:rsid w:val="00251164"/>
    <w:rsid w:val="002549A4"/>
    <w:rsid w:val="00255D78"/>
    <w:rsid w:val="00255F95"/>
    <w:rsid w:val="002618D7"/>
    <w:rsid w:val="0026341E"/>
    <w:rsid w:val="00266E3A"/>
    <w:rsid w:val="00267777"/>
    <w:rsid w:val="002743EC"/>
    <w:rsid w:val="00275FF0"/>
    <w:rsid w:val="0027628A"/>
    <w:rsid w:val="00277F58"/>
    <w:rsid w:val="00282922"/>
    <w:rsid w:val="00283B93"/>
    <w:rsid w:val="0028522C"/>
    <w:rsid w:val="00287686"/>
    <w:rsid w:val="00287B0F"/>
    <w:rsid w:val="00287D63"/>
    <w:rsid w:val="00290245"/>
    <w:rsid w:val="00290D6C"/>
    <w:rsid w:val="00291F89"/>
    <w:rsid w:val="002A3CB7"/>
    <w:rsid w:val="002A553A"/>
    <w:rsid w:val="002A65C0"/>
    <w:rsid w:val="002A7B39"/>
    <w:rsid w:val="002B0027"/>
    <w:rsid w:val="002B1E4A"/>
    <w:rsid w:val="002B2873"/>
    <w:rsid w:val="002B3164"/>
    <w:rsid w:val="002B31BF"/>
    <w:rsid w:val="002B6533"/>
    <w:rsid w:val="002C143D"/>
    <w:rsid w:val="002C25D8"/>
    <w:rsid w:val="002C54B1"/>
    <w:rsid w:val="002C5F94"/>
    <w:rsid w:val="002C7FB5"/>
    <w:rsid w:val="002D0560"/>
    <w:rsid w:val="002D16C4"/>
    <w:rsid w:val="002D2806"/>
    <w:rsid w:val="002D3063"/>
    <w:rsid w:val="002D4BCE"/>
    <w:rsid w:val="002D5028"/>
    <w:rsid w:val="002D7650"/>
    <w:rsid w:val="002E4B21"/>
    <w:rsid w:val="002F0C13"/>
    <w:rsid w:val="002F31F0"/>
    <w:rsid w:val="002F5744"/>
    <w:rsid w:val="002F76E4"/>
    <w:rsid w:val="0030001B"/>
    <w:rsid w:val="003018CE"/>
    <w:rsid w:val="00303B91"/>
    <w:rsid w:val="00304060"/>
    <w:rsid w:val="00306820"/>
    <w:rsid w:val="00306AD3"/>
    <w:rsid w:val="00307875"/>
    <w:rsid w:val="003115A1"/>
    <w:rsid w:val="00316785"/>
    <w:rsid w:val="003228BC"/>
    <w:rsid w:val="0032456C"/>
    <w:rsid w:val="003271EC"/>
    <w:rsid w:val="00327C38"/>
    <w:rsid w:val="00327ED1"/>
    <w:rsid w:val="00332252"/>
    <w:rsid w:val="00335208"/>
    <w:rsid w:val="00341844"/>
    <w:rsid w:val="00341FCD"/>
    <w:rsid w:val="0035191F"/>
    <w:rsid w:val="00356ED9"/>
    <w:rsid w:val="003630D3"/>
    <w:rsid w:val="003654CE"/>
    <w:rsid w:val="003677D7"/>
    <w:rsid w:val="00372171"/>
    <w:rsid w:val="00373D8F"/>
    <w:rsid w:val="00374E54"/>
    <w:rsid w:val="003764C1"/>
    <w:rsid w:val="00381BEA"/>
    <w:rsid w:val="003854E8"/>
    <w:rsid w:val="0038797E"/>
    <w:rsid w:val="003920E2"/>
    <w:rsid w:val="0039249C"/>
    <w:rsid w:val="00395BCA"/>
    <w:rsid w:val="00395FE5"/>
    <w:rsid w:val="003969E9"/>
    <w:rsid w:val="00397567"/>
    <w:rsid w:val="003A4E61"/>
    <w:rsid w:val="003A575E"/>
    <w:rsid w:val="003B0600"/>
    <w:rsid w:val="003B41DF"/>
    <w:rsid w:val="003B4B90"/>
    <w:rsid w:val="003B6A50"/>
    <w:rsid w:val="003B6FBE"/>
    <w:rsid w:val="003C15CC"/>
    <w:rsid w:val="003C2117"/>
    <w:rsid w:val="003C3524"/>
    <w:rsid w:val="003C3EFA"/>
    <w:rsid w:val="003C40FC"/>
    <w:rsid w:val="003C7A92"/>
    <w:rsid w:val="003D0AFC"/>
    <w:rsid w:val="003D33AA"/>
    <w:rsid w:val="003D36AA"/>
    <w:rsid w:val="003D546A"/>
    <w:rsid w:val="003D58AC"/>
    <w:rsid w:val="003D68ED"/>
    <w:rsid w:val="003D6954"/>
    <w:rsid w:val="003D7B04"/>
    <w:rsid w:val="003E311D"/>
    <w:rsid w:val="003E38FE"/>
    <w:rsid w:val="003E53EE"/>
    <w:rsid w:val="003E57AB"/>
    <w:rsid w:val="003E61CC"/>
    <w:rsid w:val="003E6D67"/>
    <w:rsid w:val="003E7401"/>
    <w:rsid w:val="003F26DA"/>
    <w:rsid w:val="003F3153"/>
    <w:rsid w:val="003F64F7"/>
    <w:rsid w:val="003F7550"/>
    <w:rsid w:val="00402E85"/>
    <w:rsid w:val="004048FE"/>
    <w:rsid w:val="00407C43"/>
    <w:rsid w:val="00410E14"/>
    <w:rsid w:val="00414654"/>
    <w:rsid w:val="0041475C"/>
    <w:rsid w:val="004173D3"/>
    <w:rsid w:val="00417496"/>
    <w:rsid w:val="0042015E"/>
    <w:rsid w:val="004209AE"/>
    <w:rsid w:val="0042270D"/>
    <w:rsid w:val="0042548B"/>
    <w:rsid w:val="00425E9A"/>
    <w:rsid w:val="00430379"/>
    <w:rsid w:val="00433C38"/>
    <w:rsid w:val="00435A32"/>
    <w:rsid w:val="00440D1C"/>
    <w:rsid w:val="00444370"/>
    <w:rsid w:val="00446DF1"/>
    <w:rsid w:val="00451E41"/>
    <w:rsid w:val="00456607"/>
    <w:rsid w:val="00457522"/>
    <w:rsid w:val="00457CA3"/>
    <w:rsid w:val="004604E9"/>
    <w:rsid w:val="00460B5E"/>
    <w:rsid w:val="00460D29"/>
    <w:rsid w:val="00462C0D"/>
    <w:rsid w:val="00462CBA"/>
    <w:rsid w:val="0046319D"/>
    <w:rsid w:val="00463A74"/>
    <w:rsid w:val="00464F83"/>
    <w:rsid w:val="00465F8F"/>
    <w:rsid w:val="00467EA8"/>
    <w:rsid w:val="0047000A"/>
    <w:rsid w:val="004701E0"/>
    <w:rsid w:val="004717E1"/>
    <w:rsid w:val="00471C5A"/>
    <w:rsid w:val="0047201A"/>
    <w:rsid w:val="00472255"/>
    <w:rsid w:val="0047267B"/>
    <w:rsid w:val="00472A45"/>
    <w:rsid w:val="0047539A"/>
    <w:rsid w:val="0048014A"/>
    <w:rsid w:val="00480C4E"/>
    <w:rsid w:val="00481F1D"/>
    <w:rsid w:val="0048239F"/>
    <w:rsid w:val="00482936"/>
    <w:rsid w:val="00482DA9"/>
    <w:rsid w:val="00482DCE"/>
    <w:rsid w:val="0048375E"/>
    <w:rsid w:val="00485483"/>
    <w:rsid w:val="00485798"/>
    <w:rsid w:val="004902D2"/>
    <w:rsid w:val="004914D9"/>
    <w:rsid w:val="004925A5"/>
    <w:rsid w:val="00493C86"/>
    <w:rsid w:val="004966FF"/>
    <w:rsid w:val="00496DE4"/>
    <w:rsid w:val="004A2890"/>
    <w:rsid w:val="004A5EAA"/>
    <w:rsid w:val="004A7F29"/>
    <w:rsid w:val="004B26F3"/>
    <w:rsid w:val="004B3947"/>
    <w:rsid w:val="004B4043"/>
    <w:rsid w:val="004C12C2"/>
    <w:rsid w:val="004C14F7"/>
    <w:rsid w:val="004C1C35"/>
    <w:rsid w:val="004C2078"/>
    <w:rsid w:val="004C3F28"/>
    <w:rsid w:val="004C467E"/>
    <w:rsid w:val="004C4B3A"/>
    <w:rsid w:val="004C619F"/>
    <w:rsid w:val="004C65F7"/>
    <w:rsid w:val="004C6CFD"/>
    <w:rsid w:val="004C7DEE"/>
    <w:rsid w:val="004D1618"/>
    <w:rsid w:val="004D494B"/>
    <w:rsid w:val="004D5A94"/>
    <w:rsid w:val="004D608B"/>
    <w:rsid w:val="004D6E4B"/>
    <w:rsid w:val="004E04D2"/>
    <w:rsid w:val="004E5E2A"/>
    <w:rsid w:val="004E61D7"/>
    <w:rsid w:val="004F2BF0"/>
    <w:rsid w:val="004F35F3"/>
    <w:rsid w:val="004F5097"/>
    <w:rsid w:val="005011F1"/>
    <w:rsid w:val="0050304F"/>
    <w:rsid w:val="00503A9A"/>
    <w:rsid w:val="00503FBD"/>
    <w:rsid w:val="005052D1"/>
    <w:rsid w:val="00505D1A"/>
    <w:rsid w:val="00507A86"/>
    <w:rsid w:val="00511B0F"/>
    <w:rsid w:val="00512147"/>
    <w:rsid w:val="00512423"/>
    <w:rsid w:val="005136A1"/>
    <w:rsid w:val="00513D6E"/>
    <w:rsid w:val="005153AA"/>
    <w:rsid w:val="00517112"/>
    <w:rsid w:val="00517D82"/>
    <w:rsid w:val="005211B6"/>
    <w:rsid w:val="00521F9A"/>
    <w:rsid w:val="00522FC4"/>
    <w:rsid w:val="00523502"/>
    <w:rsid w:val="00527A36"/>
    <w:rsid w:val="00530BA4"/>
    <w:rsid w:val="00530C0D"/>
    <w:rsid w:val="00533DBC"/>
    <w:rsid w:val="00534079"/>
    <w:rsid w:val="00534A54"/>
    <w:rsid w:val="0053536A"/>
    <w:rsid w:val="0053637F"/>
    <w:rsid w:val="00537B20"/>
    <w:rsid w:val="00537D2A"/>
    <w:rsid w:val="0054016F"/>
    <w:rsid w:val="00540F07"/>
    <w:rsid w:val="005412C1"/>
    <w:rsid w:val="0054145C"/>
    <w:rsid w:val="0054343D"/>
    <w:rsid w:val="00543F39"/>
    <w:rsid w:val="005468D6"/>
    <w:rsid w:val="00550F58"/>
    <w:rsid w:val="00551E69"/>
    <w:rsid w:val="005535F4"/>
    <w:rsid w:val="005544DC"/>
    <w:rsid w:val="00556351"/>
    <w:rsid w:val="00560F4D"/>
    <w:rsid w:val="0056452E"/>
    <w:rsid w:val="00573BC5"/>
    <w:rsid w:val="0057674A"/>
    <w:rsid w:val="00577F27"/>
    <w:rsid w:val="005807AA"/>
    <w:rsid w:val="005840C1"/>
    <w:rsid w:val="00584755"/>
    <w:rsid w:val="00584BFF"/>
    <w:rsid w:val="00585128"/>
    <w:rsid w:val="005852F0"/>
    <w:rsid w:val="00587E2B"/>
    <w:rsid w:val="00591365"/>
    <w:rsid w:val="00591F98"/>
    <w:rsid w:val="005941E1"/>
    <w:rsid w:val="00594D08"/>
    <w:rsid w:val="00596192"/>
    <w:rsid w:val="00596817"/>
    <w:rsid w:val="00597927"/>
    <w:rsid w:val="00597C61"/>
    <w:rsid w:val="005A0D65"/>
    <w:rsid w:val="005A1707"/>
    <w:rsid w:val="005A460C"/>
    <w:rsid w:val="005B078B"/>
    <w:rsid w:val="005B14B8"/>
    <w:rsid w:val="005B1D29"/>
    <w:rsid w:val="005B366D"/>
    <w:rsid w:val="005B3A9E"/>
    <w:rsid w:val="005B3F07"/>
    <w:rsid w:val="005B431A"/>
    <w:rsid w:val="005B4E2E"/>
    <w:rsid w:val="005B65FA"/>
    <w:rsid w:val="005B685E"/>
    <w:rsid w:val="005B6961"/>
    <w:rsid w:val="005B7B09"/>
    <w:rsid w:val="005C088C"/>
    <w:rsid w:val="005C24BA"/>
    <w:rsid w:val="005C33E5"/>
    <w:rsid w:val="005C6D01"/>
    <w:rsid w:val="005C7BB9"/>
    <w:rsid w:val="005D049F"/>
    <w:rsid w:val="005D20E7"/>
    <w:rsid w:val="005D219F"/>
    <w:rsid w:val="005D4C0B"/>
    <w:rsid w:val="005D7895"/>
    <w:rsid w:val="005E2F96"/>
    <w:rsid w:val="005E5CF7"/>
    <w:rsid w:val="005E6EFC"/>
    <w:rsid w:val="005E7527"/>
    <w:rsid w:val="005F1CAF"/>
    <w:rsid w:val="005F37B5"/>
    <w:rsid w:val="005F4703"/>
    <w:rsid w:val="005F5AAA"/>
    <w:rsid w:val="005F5F85"/>
    <w:rsid w:val="00604652"/>
    <w:rsid w:val="0060498C"/>
    <w:rsid w:val="00612CF2"/>
    <w:rsid w:val="00615B97"/>
    <w:rsid w:val="00617AF2"/>
    <w:rsid w:val="00621F38"/>
    <w:rsid w:val="0062317F"/>
    <w:rsid w:val="006270C1"/>
    <w:rsid w:val="00633121"/>
    <w:rsid w:val="006338F5"/>
    <w:rsid w:val="00634208"/>
    <w:rsid w:val="006347B5"/>
    <w:rsid w:val="00634B4C"/>
    <w:rsid w:val="00637540"/>
    <w:rsid w:val="00640643"/>
    <w:rsid w:val="00641B5A"/>
    <w:rsid w:val="00643930"/>
    <w:rsid w:val="006457CD"/>
    <w:rsid w:val="00647B45"/>
    <w:rsid w:val="00650045"/>
    <w:rsid w:val="00654236"/>
    <w:rsid w:val="00655AF4"/>
    <w:rsid w:val="00657A93"/>
    <w:rsid w:val="00660A0C"/>
    <w:rsid w:val="0066273B"/>
    <w:rsid w:val="00664AF5"/>
    <w:rsid w:val="00665B9F"/>
    <w:rsid w:val="00674117"/>
    <w:rsid w:val="00676ACF"/>
    <w:rsid w:val="006807E5"/>
    <w:rsid w:val="00680BAC"/>
    <w:rsid w:val="0068494F"/>
    <w:rsid w:val="00685BAA"/>
    <w:rsid w:val="00686A67"/>
    <w:rsid w:val="006875BB"/>
    <w:rsid w:val="00691A54"/>
    <w:rsid w:val="00693529"/>
    <w:rsid w:val="006958BC"/>
    <w:rsid w:val="00697F59"/>
    <w:rsid w:val="006A1CB8"/>
    <w:rsid w:val="006A3593"/>
    <w:rsid w:val="006A3B2A"/>
    <w:rsid w:val="006A7E50"/>
    <w:rsid w:val="006B080D"/>
    <w:rsid w:val="006B13B0"/>
    <w:rsid w:val="006B18B4"/>
    <w:rsid w:val="006B1B20"/>
    <w:rsid w:val="006B30E6"/>
    <w:rsid w:val="006B6386"/>
    <w:rsid w:val="006B6E3A"/>
    <w:rsid w:val="006C243F"/>
    <w:rsid w:val="006C2584"/>
    <w:rsid w:val="006D305A"/>
    <w:rsid w:val="006D4779"/>
    <w:rsid w:val="006D6F00"/>
    <w:rsid w:val="006D7447"/>
    <w:rsid w:val="006E1F62"/>
    <w:rsid w:val="006F1513"/>
    <w:rsid w:val="006F2C7C"/>
    <w:rsid w:val="006F2DD5"/>
    <w:rsid w:val="006F4351"/>
    <w:rsid w:val="006F458C"/>
    <w:rsid w:val="006F6C14"/>
    <w:rsid w:val="00703B79"/>
    <w:rsid w:val="007044EC"/>
    <w:rsid w:val="00705636"/>
    <w:rsid w:val="0070605F"/>
    <w:rsid w:val="00707397"/>
    <w:rsid w:val="00707ED5"/>
    <w:rsid w:val="00710719"/>
    <w:rsid w:val="00711DD5"/>
    <w:rsid w:val="00712BD2"/>
    <w:rsid w:val="00716040"/>
    <w:rsid w:val="00717FBD"/>
    <w:rsid w:val="007226C0"/>
    <w:rsid w:val="007245A6"/>
    <w:rsid w:val="007322DC"/>
    <w:rsid w:val="00734036"/>
    <w:rsid w:val="0073404B"/>
    <w:rsid w:val="00734C0C"/>
    <w:rsid w:val="0073535E"/>
    <w:rsid w:val="007360F3"/>
    <w:rsid w:val="00736C91"/>
    <w:rsid w:val="007403E9"/>
    <w:rsid w:val="007423E3"/>
    <w:rsid w:val="007453C0"/>
    <w:rsid w:val="00747808"/>
    <w:rsid w:val="007506D7"/>
    <w:rsid w:val="00750C73"/>
    <w:rsid w:val="00751335"/>
    <w:rsid w:val="00751A8A"/>
    <w:rsid w:val="007536B6"/>
    <w:rsid w:val="00753DCE"/>
    <w:rsid w:val="00755174"/>
    <w:rsid w:val="0075548F"/>
    <w:rsid w:val="00755D23"/>
    <w:rsid w:val="007563E8"/>
    <w:rsid w:val="0076035B"/>
    <w:rsid w:val="0076147E"/>
    <w:rsid w:val="00761CE0"/>
    <w:rsid w:val="007638B5"/>
    <w:rsid w:val="00763D1D"/>
    <w:rsid w:val="00765F32"/>
    <w:rsid w:val="00770438"/>
    <w:rsid w:val="00770AE2"/>
    <w:rsid w:val="00770C8D"/>
    <w:rsid w:val="007738FD"/>
    <w:rsid w:val="0077445E"/>
    <w:rsid w:val="007745FD"/>
    <w:rsid w:val="0077627C"/>
    <w:rsid w:val="00780CB1"/>
    <w:rsid w:val="00781203"/>
    <w:rsid w:val="00782B74"/>
    <w:rsid w:val="00783AC8"/>
    <w:rsid w:val="00785704"/>
    <w:rsid w:val="007858E0"/>
    <w:rsid w:val="00785D47"/>
    <w:rsid w:val="00786240"/>
    <w:rsid w:val="00786A2A"/>
    <w:rsid w:val="00790B34"/>
    <w:rsid w:val="007939F6"/>
    <w:rsid w:val="00796481"/>
    <w:rsid w:val="007973DD"/>
    <w:rsid w:val="007978DE"/>
    <w:rsid w:val="00797E7E"/>
    <w:rsid w:val="007A3D78"/>
    <w:rsid w:val="007A6108"/>
    <w:rsid w:val="007A6580"/>
    <w:rsid w:val="007A66B5"/>
    <w:rsid w:val="007B4E1A"/>
    <w:rsid w:val="007B6463"/>
    <w:rsid w:val="007C03F9"/>
    <w:rsid w:val="007C14AD"/>
    <w:rsid w:val="007C1606"/>
    <w:rsid w:val="007C21CC"/>
    <w:rsid w:val="007C21F5"/>
    <w:rsid w:val="007C23AF"/>
    <w:rsid w:val="007C4EAC"/>
    <w:rsid w:val="007D147E"/>
    <w:rsid w:val="007D236C"/>
    <w:rsid w:val="007D3114"/>
    <w:rsid w:val="007D4D8A"/>
    <w:rsid w:val="007D4FE9"/>
    <w:rsid w:val="007D508A"/>
    <w:rsid w:val="007D5D7F"/>
    <w:rsid w:val="007D60E7"/>
    <w:rsid w:val="007D63B3"/>
    <w:rsid w:val="007D7073"/>
    <w:rsid w:val="007E0CFA"/>
    <w:rsid w:val="007E1D8E"/>
    <w:rsid w:val="007E3812"/>
    <w:rsid w:val="007E4557"/>
    <w:rsid w:val="007E4A34"/>
    <w:rsid w:val="007E6C38"/>
    <w:rsid w:val="007E7876"/>
    <w:rsid w:val="007E7D77"/>
    <w:rsid w:val="007F014C"/>
    <w:rsid w:val="007F1C3D"/>
    <w:rsid w:val="007F2E5D"/>
    <w:rsid w:val="007F3F37"/>
    <w:rsid w:val="007F6CFA"/>
    <w:rsid w:val="007F7F95"/>
    <w:rsid w:val="008035C5"/>
    <w:rsid w:val="00804E6E"/>
    <w:rsid w:val="008052B9"/>
    <w:rsid w:val="00806622"/>
    <w:rsid w:val="008075DE"/>
    <w:rsid w:val="00810EB6"/>
    <w:rsid w:val="00813A1C"/>
    <w:rsid w:val="0081445E"/>
    <w:rsid w:val="008148D5"/>
    <w:rsid w:val="0081554D"/>
    <w:rsid w:val="00817BA0"/>
    <w:rsid w:val="00821709"/>
    <w:rsid w:val="00822B07"/>
    <w:rsid w:val="00823EFD"/>
    <w:rsid w:val="00823F81"/>
    <w:rsid w:val="00824216"/>
    <w:rsid w:val="0082535C"/>
    <w:rsid w:val="00827E37"/>
    <w:rsid w:val="00831C0D"/>
    <w:rsid w:val="00831CD8"/>
    <w:rsid w:val="00834819"/>
    <w:rsid w:val="00835099"/>
    <w:rsid w:val="00836DA9"/>
    <w:rsid w:val="00836E46"/>
    <w:rsid w:val="0083713C"/>
    <w:rsid w:val="00843763"/>
    <w:rsid w:val="00844751"/>
    <w:rsid w:val="0084544B"/>
    <w:rsid w:val="00847A28"/>
    <w:rsid w:val="00851015"/>
    <w:rsid w:val="0085197F"/>
    <w:rsid w:val="00852F1A"/>
    <w:rsid w:val="00853591"/>
    <w:rsid w:val="00853C95"/>
    <w:rsid w:val="008542CA"/>
    <w:rsid w:val="00854366"/>
    <w:rsid w:val="008574C3"/>
    <w:rsid w:val="00862CED"/>
    <w:rsid w:val="0086353E"/>
    <w:rsid w:val="00866B31"/>
    <w:rsid w:val="00866EAA"/>
    <w:rsid w:val="008721ED"/>
    <w:rsid w:val="00872550"/>
    <w:rsid w:val="0087603C"/>
    <w:rsid w:val="00877873"/>
    <w:rsid w:val="00877E69"/>
    <w:rsid w:val="00883051"/>
    <w:rsid w:val="0088391D"/>
    <w:rsid w:val="00883A73"/>
    <w:rsid w:val="008844E5"/>
    <w:rsid w:val="00885BD2"/>
    <w:rsid w:val="00886447"/>
    <w:rsid w:val="008924B7"/>
    <w:rsid w:val="00894BB3"/>
    <w:rsid w:val="00894F9E"/>
    <w:rsid w:val="008969A7"/>
    <w:rsid w:val="008A1368"/>
    <w:rsid w:val="008A2A01"/>
    <w:rsid w:val="008A3094"/>
    <w:rsid w:val="008A4339"/>
    <w:rsid w:val="008A535E"/>
    <w:rsid w:val="008A57FD"/>
    <w:rsid w:val="008A5A95"/>
    <w:rsid w:val="008A6742"/>
    <w:rsid w:val="008B0900"/>
    <w:rsid w:val="008B1324"/>
    <w:rsid w:val="008B284F"/>
    <w:rsid w:val="008B3CF4"/>
    <w:rsid w:val="008B4F03"/>
    <w:rsid w:val="008B5038"/>
    <w:rsid w:val="008C0511"/>
    <w:rsid w:val="008C3361"/>
    <w:rsid w:val="008C4A61"/>
    <w:rsid w:val="008C50BE"/>
    <w:rsid w:val="008C5F9C"/>
    <w:rsid w:val="008C6898"/>
    <w:rsid w:val="008C77E4"/>
    <w:rsid w:val="008D3E00"/>
    <w:rsid w:val="008D650E"/>
    <w:rsid w:val="008D73E4"/>
    <w:rsid w:val="008E18D2"/>
    <w:rsid w:val="008E1C64"/>
    <w:rsid w:val="008E4229"/>
    <w:rsid w:val="008E6850"/>
    <w:rsid w:val="008E7477"/>
    <w:rsid w:val="008E79C7"/>
    <w:rsid w:val="008F0E33"/>
    <w:rsid w:val="008F28D1"/>
    <w:rsid w:val="008F528B"/>
    <w:rsid w:val="008F55C5"/>
    <w:rsid w:val="008F7BF2"/>
    <w:rsid w:val="00900D84"/>
    <w:rsid w:val="009018F2"/>
    <w:rsid w:val="0091187A"/>
    <w:rsid w:val="00912435"/>
    <w:rsid w:val="009161A1"/>
    <w:rsid w:val="009162C9"/>
    <w:rsid w:val="00917F68"/>
    <w:rsid w:val="0092189F"/>
    <w:rsid w:val="00924114"/>
    <w:rsid w:val="00924A90"/>
    <w:rsid w:val="00940132"/>
    <w:rsid w:val="00940D8B"/>
    <w:rsid w:val="00941482"/>
    <w:rsid w:val="009424A9"/>
    <w:rsid w:val="0094263B"/>
    <w:rsid w:val="00942B78"/>
    <w:rsid w:val="00942D1D"/>
    <w:rsid w:val="00942D93"/>
    <w:rsid w:val="0094387F"/>
    <w:rsid w:val="009446F7"/>
    <w:rsid w:val="00944F90"/>
    <w:rsid w:val="00946DDF"/>
    <w:rsid w:val="00947EE9"/>
    <w:rsid w:val="00950F71"/>
    <w:rsid w:val="00951068"/>
    <w:rsid w:val="00953865"/>
    <w:rsid w:val="009565FA"/>
    <w:rsid w:val="00956B86"/>
    <w:rsid w:val="00956DC0"/>
    <w:rsid w:val="009601C6"/>
    <w:rsid w:val="009607A7"/>
    <w:rsid w:val="00961540"/>
    <w:rsid w:val="0096158D"/>
    <w:rsid w:val="00961CE0"/>
    <w:rsid w:val="0096235D"/>
    <w:rsid w:val="00962385"/>
    <w:rsid w:val="00963A2C"/>
    <w:rsid w:val="009678B8"/>
    <w:rsid w:val="00974B98"/>
    <w:rsid w:val="0097539D"/>
    <w:rsid w:val="009811E8"/>
    <w:rsid w:val="00981AAC"/>
    <w:rsid w:val="00984157"/>
    <w:rsid w:val="0098446A"/>
    <w:rsid w:val="009930E5"/>
    <w:rsid w:val="00995C28"/>
    <w:rsid w:val="00995E15"/>
    <w:rsid w:val="009A3D3F"/>
    <w:rsid w:val="009A4295"/>
    <w:rsid w:val="009A76AF"/>
    <w:rsid w:val="009A7790"/>
    <w:rsid w:val="009B0236"/>
    <w:rsid w:val="009B132D"/>
    <w:rsid w:val="009B349A"/>
    <w:rsid w:val="009B36AC"/>
    <w:rsid w:val="009B401B"/>
    <w:rsid w:val="009B4B4C"/>
    <w:rsid w:val="009B5721"/>
    <w:rsid w:val="009B64A9"/>
    <w:rsid w:val="009B6603"/>
    <w:rsid w:val="009B6932"/>
    <w:rsid w:val="009C1FCE"/>
    <w:rsid w:val="009C4DED"/>
    <w:rsid w:val="009C584D"/>
    <w:rsid w:val="009C7DC0"/>
    <w:rsid w:val="009D5033"/>
    <w:rsid w:val="009D6950"/>
    <w:rsid w:val="009D6EF2"/>
    <w:rsid w:val="009D711F"/>
    <w:rsid w:val="009E0BB9"/>
    <w:rsid w:val="009E2A3B"/>
    <w:rsid w:val="009E383E"/>
    <w:rsid w:val="009E444D"/>
    <w:rsid w:val="009E6207"/>
    <w:rsid w:val="009E6C64"/>
    <w:rsid w:val="009F0AEA"/>
    <w:rsid w:val="009F0EB7"/>
    <w:rsid w:val="009F14B6"/>
    <w:rsid w:val="009F1658"/>
    <w:rsid w:val="009F2CB4"/>
    <w:rsid w:val="009F2F5E"/>
    <w:rsid w:val="009F61EA"/>
    <w:rsid w:val="009F7182"/>
    <w:rsid w:val="00A00229"/>
    <w:rsid w:val="00A004E3"/>
    <w:rsid w:val="00A01353"/>
    <w:rsid w:val="00A028B7"/>
    <w:rsid w:val="00A02F44"/>
    <w:rsid w:val="00A036A8"/>
    <w:rsid w:val="00A04395"/>
    <w:rsid w:val="00A056BD"/>
    <w:rsid w:val="00A113F1"/>
    <w:rsid w:val="00A11A4B"/>
    <w:rsid w:val="00A131C7"/>
    <w:rsid w:val="00A134E3"/>
    <w:rsid w:val="00A1407E"/>
    <w:rsid w:val="00A15F21"/>
    <w:rsid w:val="00A209A9"/>
    <w:rsid w:val="00A21559"/>
    <w:rsid w:val="00A21EBC"/>
    <w:rsid w:val="00A2394C"/>
    <w:rsid w:val="00A2474E"/>
    <w:rsid w:val="00A25C53"/>
    <w:rsid w:val="00A261CB"/>
    <w:rsid w:val="00A26499"/>
    <w:rsid w:val="00A30A2F"/>
    <w:rsid w:val="00A31E71"/>
    <w:rsid w:val="00A322E3"/>
    <w:rsid w:val="00A34036"/>
    <w:rsid w:val="00A3528C"/>
    <w:rsid w:val="00A37875"/>
    <w:rsid w:val="00A41AEF"/>
    <w:rsid w:val="00A46489"/>
    <w:rsid w:val="00A47703"/>
    <w:rsid w:val="00A504A6"/>
    <w:rsid w:val="00A50C2E"/>
    <w:rsid w:val="00A527A8"/>
    <w:rsid w:val="00A54659"/>
    <w:rsid w:val="00A55F67"/>
    <w:rsid w:val="00A56DC9"/>
    <w:rsid w:val="00A610EA"/>
    <w:rsid w:val="00A62F06"/>
    <w:rsid w:val="00A655A4"/>
    <w:rsid w:val="00A65723"/>
    <w:rsid w:val="00A700AE"/>
    <w:rsid w:val="00A7039C"/>
    <w:rsid w:val="00A72423"/>
    <w:rsid w:val="00A73FE2"/>
    <w:rsid w:val="00A800B4"/>
    <w:rsid w:val="00A80710"/>
    <w:rsid w:val="00A80F15"/>
    <w:rsid w:val="00A838CA"/>
    <w:rsid w:val="00A851EF"/>
    <w:rsid w:val="00A86017"/>
    <w:rsid w:val="00A86E7F"/>
    <w:rsid w:val="00A8758A"/>
    <w:rsid w:val="00A87DE4"/>
    <w:rsid w:val="00A949D6"/>
    <w:rsid w:val="00A94C28"/>
    <w:rsid w:val="00A97881"/>
    <w:rsid w:val="00A97AE1"/>
    <w:rsid w:val="00AA10B3"/>
    <w:rsid w:val="00AA3FBF"/>
    <w:rsid w:val="00AA537C"/>
    <w:rsid w:val="00AA5BEA"/>
    <w:rsid w:val="00AB035F"/>
    <w:rsid w:val="00AB3659"/>
    <w:rsid w:val="00AB48A9"/>
    <w:rsid w:val="00AC5E1F"/>
    <w:rsid w:val="00AC6167"/>
    <w:rsid w:val="00AC664E"/>
    <w:rsid w:val="00AC6E4A"/>
    <w:rsid w:val="00AD023D"/>
    <w:rsid w:val="00AD0826"/>
    <w:rsid w:val="00AD0912"/>
    <w:rsid w:val="00AD677B"/>
    <w:rsid w:val="00AE0B3F"/>
    <w:rsid w:val="00AE75A1"/>
    <w:rsid w:val="00AF0196"/>
    <w:rsid w:val="00AF2834"/>
    <w:rsid w:val="00AF7B08"/>
    <w:rsid w:val="00AF7DED"/>
    <w:rsid w:val="00B02F3E"/>
    <w:rsid w:val="00B03D99"/>
    <w:rsid w:val="00B04C5E"/>
    <w:rsid w:val="00B05834"/>
    <w:rsid w:val="00B05F58"/>
    <w:rsid w:val="00B066E6"/>
    <w:rsid w:val="00B11B5B"/>
    <w:rsid w:val="00B14237"/>
    <w:rsid w:val="00B142EB"/>
    <w:rsid w:val="00B15505"/>
    <w:rsid w:val="00B166CF"/>
    <w:rsid w:val="00B173F8"/>
    <w:rsid w:val="00B175C3"/>
    <w:rsid w:val="00B17A86"/>
    <w:rsid w:val="00B2045A"/>
    <w:rsid w:val="00B20D0F"/>
    <w:rsid w:val="00B25332"/>
    <w:rsid w:val="00B32AC9"/>
    <w:rsid w:val="00B33125"/>
    <w:rsid w:val="00B355EF"/>
    <w:rsid w:val="00B37D92"/>
    <w:rsid w:val="00B41882"/>
    <w:rsid w:val="00B42EFB"/>
    <w:rsid w:val="00B44558"/>
    <w:rsid w:val="00B477A4"/>
    <w:rsid w:val="00B60238"/>
    <w:rsid w:val="00B603E8"/>
    <w:rsid w:val="00B60E39"/>
    <w:rsid w:val="00B6216A"/>
    <w:rsid w:val="00B63D96"/>
    <w:rsid w:val="00B65A42"/>
    <w:rsid w:val="00B6633C"/>
    <w:rsid w:val="00B72E60"/>
    <w:rsid w:val="00B8239D"/>
    <w:rsid w:val="00B84301"/>
    <w:rsid w:val="00B84652"/>
    <w:rsid w:val="00B857F6"/>
    <w:rsid w:val="00B93745"/>
    <w:rsid w:val="00B94784"/>
    <w:rsid w:val="00B94D95"/>
    <w:rsid w:val="00B97607"/>
    <w:rsid w:val="00BA079D"/>
    <w:rsid w:val="00BA3E07"/>
    <w:rsid w:val="00BA4C89"/>
    <w:rsid w:val="00BA519D"/>
    <w:rsid w:val="00BA5481"/>
    <w:rsid w:val="00BA7FD1"/>
    <w:rsid w:val="00BB1D54"/>
    <w:rsid w:val="00BB4255"/>
    <w:rsid w:val="00BC04A4"/>
    <w:rsid w:val="00BC0E37"/>
    <w:rsid w:val="00BC3876"/>
    <w:rsid w:val="00BC6529"/>
    <w:rsid w:val="00BC6E38"/>
    <w:rsid w:val="00BD667E"/>
    <w:rsid w:val="00BE21AE"/>
    <w:rsid w:val="00BE25EB"/>
    <w:rsid w:val="00BF1E74"/>
    <w:rsid w:val="00BF7C5E"/>
    <w:rsid w:val="00C00BE6"/>
    <w:rsid w:val="00C00E01"/>
    <w:rsid w:val="00C0181E"/>
    <w:rsid w:val="00C02469"/>
    <w:rsid w:val="00C0266F"/>
    <w:rsid w:val="00C039DE"/>
    <w:rsid w:val="00C03AE7"/>
    <w:rsid w:val="00C04836"/>
    <w:rsid w:val="00C07D5D"/>
    <w:rsid w:val="00C14083"/>
    <w:rsid w:val="00C14C4D"/>
    <w:rsid w:val="00C169B0"/>
    <w:rsid w:val="00C223E3"/>
    <w:rsid w:val="00C24FD5"/>
    <w:rsid w:val="00C25FD3"/>
    <w:rsid w:val="00C309B8"/>
    <w:rsid w:val="00C30A94"/>
    <w:rsid w:val="00C36630"/>
    <w:rsid w:val="00C37C34"/>
    <w:rsid w:val="00C40119"/>
    <w:rsid w:val="00C41CA0"/>
    <w:rsid w:val="00C443F6"/>
    <w:rsid w:val="00C44A98"/>
    <w:rsid w:val="00C4738A"/>
    <w:rsid w:val="00C50876"/>
    <w:rsid w:val="00C52E0E"/>
    <w:rsid w:val="00C54673"/>
    <w:rsid w:val="00C5544C"/>
    <w:rsid w:val="00C608FF"/>
    <w:rsid w:val="00C60ADC"/>
    <w:rsid w:val="00C66490"/>
    <w:rsid w:val="00C70FFA"/>
    <w:rsid w:val="00C74E9A"/>
    <w:rsid w:val="00C75C16"/>
    <w:rsid w:val="00C768A9"/>
    <w:rsid w:val="00C80581"/>
    <w:rsid w:val="00C82055"/>
    <w:rsid w:val="00C83113"/>
    <w:rsid w:val="00C903D2"/>
    <w:rsid w:val="00C92C25"/>
    <w:rsid w:val="00C92CCD"/>
    <w:rsid w:val="00C9674F"/>
    <w:rsid w:val="00CA13CD"/>
    <w:rsid w:val="00CA17C8"/>
    <w:rsid w:val="00CA465F"/>
    <w:rsid w:val="00CA51E1"/>
    <w:rsid w:val="00CA53B3"/>
    <w:rsid w:val="00CA70A0"/>
    <w:rsid w:val="00CB111C"/>
    <w:rsid w:val="00CB18AB"/>
    <w:rsid w:val="00CB1F3E"/>
    <w:rsid w:val="00CB2A69"/>
    <w:rsid w:val="00CB44EC"/>
    <w:rsid w:val="00CB6ABE"/>
    <w:rsid w:val="00CB7491"/>
    <w:rsid w:val="00CB7C10"/>
    <w:rsid w:val="00CC0F37"/>
    <w:rsid w:val="00CC102F"/>
    <w:rsid w:val="00CC10B8"/>
    <w:rsid w:val="00CC13BF"/>
    <w:rsid w:val="00CC1837"/>
    <w:rsid w:val="00CD021B"/>
    <w:rsid w:val="00CD268B"/>
    <w:rsid w:val="00CD3589"/>
    <w:rsid w:val="00CD3FC9"/>
    <w:rsid w:val="00CD6D41"/>
    <w:rsid w:val="00CE1FDA"/>
    <w:rsid w:val="00CE27A5"/>
    <w:rsid w:val="00CE2EA1"/>
    <w:rsid w:val="00CE33E6"/>
    <w:rsid w:val="00CE7318"/>
    <w:rsid w:val="00CE74B6"/>
    <w:rsid w:val="00CF534C"/>
    <w:rsid w:val="00CF5879"/>
    <w:rsid w:val="00CF58F0"/>
    <w:rsid w:val="00CF5D9A"/>
    <w:rsid w:val="00CF71F3"/>
    <w:rsid w:val="00D010EA"/>
    <w:rsid w:val="00D025E9"/>
    <w:rsid w:val="00D0311B"/>
    <w:rsid w:val="00D04D68"/>
    <w:rsid w:val="00D077BC"/>
    <w:rsid w:val="00D116D9"/>
    <w:rsid w:val="00D12C2A"/>
    <w:rsid w:val="00D140B7"/>
    <w:rsid w:val="00D14712"/>
    <w:rsid w:val="00D15A9D"/>
    <w:rsid w:val="00D16DD5"/>
    <w:rsid w:val="00D22026"/>
    <w:rsid w:val="00D22CA9"/>
    <w:rsid w:val="00D26E29"/>
    <w:rsid w:val="00D27302"/>
    <w:rsid w:val="00D37A29"/>
    <w:rsid w:val="00D411B6"/>
    <w:rsid w:val="00D41671"/>
    <w:rsid w:val="00D4710C"/>
    <w:rsid w:val="00D51ECF"/>
    <w:rsid w:val="00D52077"/>
    <w:rsid w:val="00D520CC"/>
    <w:rsid w:val="00D52ACD"/>
    <w:rsid w:val="00D52DEA"/>
    <w:rsid w:val="00D53448"/>
    <w:rsid w:val="00D57199"/>
    <w:rsid w:val="00D60C4F"/>
    <w:rsid w:val="00D62EFB"/>
    <w:rsid w:val="00D64275"/>
    <w:rsid w:val="00D6685F"/>
    <w:rsid w:val="00D66CC5"/>
    <w:rsid w:val="00D70E9C"/>
    <w:rsid w:val="00D72058"/>
    <w:rsid w:val="00D7232E"/>
    <w:rsid w:val="00D72932"/>
    <w:rsid w:val="00D760B2"/>
    <w:rsid w:val="00D76AF8"/>
    <w:rsid w:val="00D80827"/>
    <w:rsid w:val="00D80BAC"/>
    <w:rsid w:val="00D81026"/>
    <w:rsid w:val="00D84995"/>
    <w:rsid w:val="00D84E48"/>
    <w:rsid w:val="00D858B5"/>
    <w:rsid w:val="00D85FD6"/>
    <w:rsid w:val="00D86E17"/>
    <w:rsid w:val="00D93A8F"/>
    <w:rsid w:val="00D93D1E"/>
    <w:rsid w:val="00DA130F"/>
    <w:rsid w:val="00DA276D"/>
    <w:rsid w:val="00DA29D2"/>
    <w:rsid w:val="00DA2E1F"/>
    <w:rsid w:val="00DA386D"/>
    <w:rsid w:val="00DA5C8A"/>
    <w:rsid w:val="00DA767A"/>
    <w:rsid w:val="00DB2911"/>
    <w:rsid w:val="00DB2AB7"/>
    <w:rsid w:val="00DB6C7A"/>
    <w:rsid w:val="00DB725E"/>
    <w:rsid w:val="00DC26E5"/>
    <w:rsid w:val="00DC3B3A"/>
    <w:rsid w:val="00DC3C39"/>
    <w:rsid w:val="00DC482A"/>
    <w:rsid w:val="00DC4F5C"/>
    <w:rsid w:val="00DC59CE"/>
    <w:rsid w:val="00DC6A15"/>
    <w:rsid w:val="00DC70B1"/>
    <w:rsid w:val="00DD3760"/>
    <w:rsid w:val="00DD5E70"/>
    <w:rsid w:val="00DD6AF8"/>
    <w:rsid w:val="00DE13A6"/>
    <w:rsid w:val="00DE3D02"/>
    <w:rsid w:val="00DE4528"/>
    <w:rsid w:val="00DE6679"/>
    <w:rsid w:val="00DE7F97"/>
    <w:rsid w:val="00DF0832"/>
    <w:rsid w:val="00DF5649"/>
    <w:rsid w:val="00DF6EF3"/>
    <w:rsid w:val="00DF7480"/>
    <w:rsid w:val="00DF7CF5"/>
    <w:rsid w:val="00E04489"/>
    <w:rsid w:val="00E048FE"/>
    <w:rsid w:val="00E05B62"/>
    <w:rsid w:val="00E05EB6"/>
    <w:rsid w:val="00E0643D"/>
    <w:rsid w:val="00E065A1"/>
    <w:rsid w:val="00E06A42"/>
    <w:rsid w:val="00E07F12"/>
    <w:rsid w:val="00E13D7E"/>
    <w:rsid w:val="00E15407"/>
    <w:rsid w:val="00E156EC"/>
    <w:rsid w:val="00E16ABB"/>
    <w:rsid w:val="00E16D5D"/>
    <w:rsid w:val="00E171BB"/>
    <w:rsid w:val="00E21A92"/>
    <w:rsid w:val="00E25786"/>
    <w:rsid w:val="00E27EA0"/>
    <w:rsid w:val="00E30872"/>
    <w:rsid w:val="00E31B07"/>
    <w:rsid w:val="00E3375F"/>
    <w:rsid w:val="00E338BC"/>
    <w:rsid w:val="00E365FA"/>
    <w:rsid w:val="00E36762"/>
    <w:rsid w:val="00E4046A"/>
    <w:rsid w:val="00E40F05"/>
    <w:rsid w:val="00E4182F"/>
    <w:rsid w:val="00E43FC1"/>
    <w:rsid w:val="00E46C94"/>
    <w:rsid w:val="00E520A0"/>
    <w:rsid w:val="00E52C5E"/>
    <w:rsid w:val="00E5532E"/>
    <w:rsid w:val="00E57356"/>
    <w:rsid w:val="00E5799E"/>
    <w:rsid w:val="00E65211"/>
    <w:rsid w:val="00E659DF"/>
    <w:rsid w:val="00E71B92"/>
    <w:rsid w:val="00E72C3C"/>
    <w:rsid w:val="00E73870"/>
    <w:rsid w:val="00E7431C"/>
    <w:rsid w:val="00E75411"/>
    <w:rsid w:val="00E75EB3"/>
    <w:rsid w:val="00E80BF9"/>
    <w:rsid w:val="00E83A4D"/>
    <w:rsid w:val="00E84037"/>
    <w:rsid w:val="00E91808"/>
    <w:rsid w:val="00E92976"/>
    <w:rsid w:val="00E937A2"/>
    <w:rsid w:val="00E94069"/>
    <w:rsid w:val="00E95ED5"/>
    <w:rsid w:val="00E969A8"/>
    <w:rsid w:val="00E971A3"/>
    <w:rsid w:val="00EA18A0"/>
    <w:rsid w:val="00EA18B5"/>
    <w:rsid w:val="00EA7BE0"/>
    <w:rsid w:val="00EB0521"/>
    <w:rsid w:val="00EB0D9D"/>
    <w:rsid w:val="00EB1931"/>
    <w:rsid w:val="00EC0F4E"/>
    <w:rsid w:val="00EC1545"/>
    <w:rsid w:val="00EC3709"/>
    <w:rsid w:val="00EC3F32"/>
    <w:rsid w:val="00EC449A"/>
    <w:rsid w:val="00EC695F"/>
    <w:rsid w:val="00EC6A95"/>
    <w:rsid w:val="00EC75E9"/>
    <w:rsid w:val="00ED1A1B"/>
    <w:rsid w:val="00ED1A55"/>
    <w:rsid w:val="00ED1E19"/>
    <w:rsid w:val="00ED1EB7"/>
    <w:rsid w:val="00ED30B4"/>
    <w:rsid w:val="00ED5171"/>
    <w:rsid w:val="00ED5A10"/>
    <w:rsid w:val="00ED7547"/>
    <w:rsid w:val="00ED7664"/>
    <w:rsid w:val="00EE4A32"/>
    <w:rsid w:val="00EE72C4"/>
    <w:rsid w:val="00EF178F"/>
    <w:rsid w:val="00EF2B3E"/>
    <w:rsid w:val="00EF2D6C"/>
    <w:rsid w:val="00EF43BD"/>
    <w:rsid w:val="00EF54D5"/>
    <w:rsid w:val="00EF5DFF"/>
    <w:rsid w:val="00EF61C0"/>
    <w:rsid w:val="00EF6214"/>
    <w:rsid w:val="00EF6973"/>
    <w:rsid w:val="00EF71D4"/>
    <w:rsid w:val="00F00CE2"/>
    <w:rsid w:val="00F014E4"/>
    <w:rsid w:val="00F015BB"/>
    <w:rsid w:val="00F02EF7"/>
    <w:rsid w:val="00F04C53"/>
    <w:rsid w:val="00F05790"/>
    <w:rsid w:val="00F06C24"/>
    <w:rsid w:val="00F06F3B"/>
    <w:rsid w:val="00F106D4"/>
    <w:rsid w:val="00F12250"/>
    <w:rsid w:val="00F12323"/>
    <w:rsid w:val="00F129E0"/>
    <w:rsid w:val="00F12ADF"/>
    <w:rsid w:val="00F138B0"/>
    <w:rsid w:val="00F15762"/>
    <w:rsid w:val="00F15BF8"/>
    <w:rsid w:val="00F161AF"/>
    <w:rsid w:val="00F20322"/>
    <w:rsid w:val="00F2363B"/>
    <w:rsid w:val="00F2521A"/>
    <w:rsid w:val="00F276D0"/>
    <w:rsid w:val="00F27936"/>
    <w:rsid w:val="00F30323"/>
    <w:rsid w:val="00F32225"/>
    <w:rsid w:val="00F33623"/>
    <w:rsid w:val="00F35452"/>
    <w:rsid w:val="00F403DE"/>
    <w:rsid w:val="00F448D8"/>
    <w:rsid w:val="00F465BA"/>
    <w:rsid w:val="00F54078"/>
    <w:rsid w:val="00F55201"/>
    <w:rsid w:val="00F55AB8"/>
    <w:rsid w:val="00F56F7F"/>
    <w:rsid w:val="00F57405"/>
    <w:rsid w:val="00F57B8C"/>
    <w:rsid w:val="00F57DBD"/>
    <w:rsid w:val="00F60D95"/>
    <w:rsid w:val="00F60E42"/>
    <w:rsid w:val="00F610B7"/>
    <w:rsid w:val="00F6191A"/>
    <w:rsid w:val="00F62148"/>
    <w:rsid w:val="00F65543"/>
    <w:rsid w:val="00F657AD"/>
    <w:rsid w:val="00F663FE"/>
    <w:rsid w:val="00F67968"/>
    <w:rsid w:val="00F67F3B"/>
    <w:rsid w:val="00F7596A"/>
    <w:rsid w:val="00F75D50"/>
    <w:rsid w:val="00F7793A"/>
    <w:rsid w:val="00F82E6B"/>
    <w:rsid w:val="00F83799"/>
    <w:rsid w:val="00F84E34"/>
    <w:rsid w:val="00F875DD"/>
    <w:rsid w:val="00F90EBA"/>
    <w:rsid w:val="00F91351"/>
    <w:rsid w:val="00F925E1"/>
    <w:rsid w:val="00F93E5D"/>
    <w:rsid w:val="00F94A12"/>
    <w:rsid w:val="00FA03F2"/>
    <w:rsid w:val="00FA1328"/>
    <w:rsid w:val="00FA171F"/>
    <w:rsid w:val="00FA2E88"/>
    <w:rsid w:val="00FA785F"/>
    <w:rsid w:val="00FB193E"/>
    <w:rsid w:val="00FB25FB"/>
    <w:rsid w:val="00FB3FBA"/>
    <w:rsid w:val="00FB40E9"/>
    <w:rsid w:val="00FB47A6"/>
    <w:rsid w:val="00FB6753"/>
    <w:rsid w:val="00FB790A"/>
    <w:rsid w:val="00FC063B"/>
    <w:rsid w:val="00FC0F88"/>
    <w:rsid w:val="00FC6A79"/>
    <w:rsid w:val="00FD0880"/>
    <w:rsid w:val="00FD0F00"/>
    <w:rsid w:val="00FD2EAD"/>
    <w:rsid w:val="00FD3899"/>
    <w:rsid w:val="00FD6575"/>
    <w:rsid w:val="00FD6FBB"/>
    <w:rsid w:val="00FD7DF0"/>
    <w:rsid w:val="00FE3841"/>
    <w:rsid w:val="00FE4651"/>
    <w:rsid w:val="00FE6DD9"/>
    <w:rsid w:val="00FE7F97"/>
    <w:rsid w:val="00FF1DDD"/>
    <w:rsid w:val="00FF286F"/>
    <w:rsid w:val="00FF39EF"/>
    <w:rsid w:val="00FF4A91"/>
    <w:rsid w:val="00FF4B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9B20D0"/>
  <w15:docId w15:val="{F9EC08B2-10A6-4498-A4D2-AE0CAE692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4F9E"/>
  </w:style>
  <w:style w:type="paragraph" w:styleId="Heading1">
    <w:name w:val="heading 1"/>
    <w:basedOn w:val="Normal"/>
    <w:next w:val="Normal"/>
    <w:link w:val="Heading1Char"/>
    <w:uiPriority w:val="9"/>
    <w:qFormat/>
    <w:rsid w:val="00A527A8"/>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A527A8"/>
    <w:pPr>
      <w:keepNext/>
      <w:keepLines/>
      <w:spacing w:before="160" w:after="12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522FC4"/>
    <w:pPr>
      <w:keepNext/>
      <w:keepLines/>
      <w:spacing w:before="160" w:after="12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EE4A3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E4A32"/>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5941E1"/>
    <w:pPr>
      <w:keepNext/>
      <w:keepLines/>
      <w:spacing w:before="40" w:after="0"/>
      <w:outlineLvl w:val="5"/>
    </w:pPr>
    <w:rPr>
      <w:rFonts w:ascii="Times New Roman" w:eastAsiaTheme="majorEastAsia" w:hAnsi="Times New Roman" w:cstheme="majorBidi"/>
      <w:b/>
      <w:color w:val="000000" w:themeColor="text1"/>
      <w:sz w:val="24"/>
    </w:rPr>
  </w:style>
  <w:style w:type="paragraph" w:styleId="Heading7">
    <w:name w:val="heading 7"/>
    <w:basedOn w:val="Normal"/>
    <w:next w:val="Normal"/>
    <w:link w:val="Heading7Char"/>
    <w:uiPriority w:val="9"/>
    <w:unhideWhenUsed/>
    <w:qFormat/>
    <w:rsid w:val="0073535E"/>
    <w:pPr>
      <w:keepNext/>
      <w:keepLines/>
      <w:spacing w:before="40" w:after="0"/>
      <w:outlineLvl w:val="6"/>
    </w:pPr>
    <w:rPr>
      <w:rFonts w:ascii="Times New Roman" w:eastAsiaTheme="majorEastAsia" w:hAnsi="Times New Roman" w:cstheme="majorBidi"/>
      <w:b/>
      <w:i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D41671"/>
  </w:style>
  <w:style w:type="paragraph" w:styleId="ListParagraph">
    <w:name w:val="List Paragraph"/>
    <w:basedOn w:val="Normal"/>
    <w:uiPriority w:val="34"/>
    <w:qFormat/>
    <w:rsid w:val="00D41671"/>
    <w:pPr>
      <w:ind w:left="720"/>
      <w:contextualSpacing/>
    </w:pPr>
    <w:rPr>
      <w:kern w:val="0"/>
    </w:rPr>
  </w:style>
  <w:style w:type="character" w:customStyle="1" w:styleId="red-underline">
    <w:name w:val="red-underline"/>
    <w:basedOn w:val="DefaultParagraphFont"/>
    <w:rsid w:val="00D41671"/>
  </w:style>
  <w:style w:type="table" w:styleId="TableGrid">
    <w:name w:val="Table Grid"/>
    <w:basedOn w:val="TableNormal"/>
    <w:uiPriority w:val="39"/>
    <w:rsid w:val="00D4167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1671"/>
    <w:rPr>
      <w:color w:val="0563C1" w:themeColor="hyperlink"/>
      <w:u w:val="single"/>
    </w:rPr>
  </w:style>
  <w:style w:type="character" w:styleId="UnresolvedMention">
    <w:name w:val="Unresolved Mention"/>
    <w:basedOn w:val="DefaultParagraphFont"/>
    <w:uiPriority w:val="99"/>
    <w:semiHidden/>
    <w:unhideWhenUsed/>
    <w:rsid w:val="00D41671"/>
    <w:rPr>
      <w:color w:val="605E5C"/>
      <w:shd w:val="clear" w:color="auto" w:fill="E1DFDD"/>
    </w:rPr>
  </w:style>
  <w:style w:type="character" w:styleId="PlaceholderText">
    <w:name w:val="Placeholder Text"/>
    <w:basedOn w:val="DefaultParagraphFont"/>
    <w:uiPriority w:val="99"/>
    <w:semiHidden/>
    <w:rsid w:val="00D41671"/>
    <w:rPr>
      <w:color w:val="808080"/>
    </w:rPr>
  </w:style>
  <w:style w:type="table" w:styleId="TableGridLight">
    <w:name w:val="Grid Table Light"/>
    <w:basedOn w:val="TableNormal"/>
    <w:uiPriority w:val="40"/>
    <w:rsid w:val="00D41671"/>
    <w:pPr>
      <w:spacing w:after="0" w:line="240" w:lineRule="auto"/>
    </w:pPr>
    <w:rPr>
      <w:kern w:val="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Header">
    <w:name w:val="header"/>
    <w:basedOn w:val="Normal"/>
    <w:link w:val="HeaderChar"/>
    <w:uiPriority w:val="99"/>
    <w:unhideWhenUsed/>
    <w:rsid w:val="00D41671"/>
    <w:pPr>
      <w:tabs>
        <w:tab w:val="center" w:pos="4513"/>
        <w:tab w:val="right" w:pos="9026"/>
      </w:tabs>
      <w:spacing w:after="0" w:line="240" w:lineRule="auto"/>
    </w:pPr>
    <w:rPr>
      <w:kern w:val="0"/>
    </w:rPr>
  </w:style>
  <w:style w:type="character" w:customStyle="1" w:styleId="HeaderChar">
    <w:name w:val="Header Char"/>
    <w:basedOn w:val="DefaultParagraphFont"/>
    <w:link w:val="Header"/>
    <w:uiPriority w:val="99"/>
    <w:rsid w:val="00D41671"/>
    <w:rPr>
      <w:kern w:val="0"/>
    </w:rPr>
  </w:style>
  <w:style w:type="paragraph" w:styleId="Footer">
    <w:name w:val="footer"/>
    <w:basedOn w:val="Normal"/>
    <w:link w:val="FooterChar"/>
    <w:uiPriority w:val="99"/>
    <w:unhideWhenUsed/>
    <w:rsid w:val="00D41671"/>
    <w:pPr>
      <w:tabs>
        <w:tab w:val="center" w:pos="4513"/>
        <w:tab w:val="right" w:pos="9026"/>
      </w:tabs>
      <w:spacing w:after="0" w:line="240" w:lineRule="auto"/>
    </w:pPr>
    <w:rPr>
      <w:kern w:val="0"/>
    </w:rPr>
  </w:style>
  <w:style w:type="character" w:customStyle="1" w:styleId="FooterChar">
    <w:name w:val="Footer Char"/>
    <w:basedOn w:val="DefaultParagraphFont"/>
    <w:link w:val="Footer"/>
    <w:uiPriority w:val="99"/>
    <w:rsid w:val="00D41671"/>
    <w:rPr>
      <w:kern w:val="0"/>
    </w:rPr>
  </w:style>
  <w:style w:type="paragraph" w:customStyle="1" w:styleId="mb-25">
    <w:name w:val="mb-2.5"/>
    <w:basedOn w:val="Normal"/>
    <w:rsid w:val="00D41671"/>
    <w:pPr>
      <w:spacing w:before="100" w:beforeAutospacing="1" w:after="100" w:afterAutospacing="1" w:line="240" w:lineRule="auto"/>
    </w:pPr>
    <w:rPr>
      <w:rFonts w:ascii="Times New Roman" w:eastAsia="Times New Roman" w:hAnsi="Times New Roman" w:cs="Times New Roman"/>
      <w:kern w:val="0"/>
      <w:sz w:val="24"/>
      <w:szCs w:val="24"/>
    </w:rPr>
  </w:style>
  <w:style w:type="paragraph" w:styleId="NormalWeb">
    <w:name w:val="Normal (Web)"/>
    <w:basedOn w:val="Normal"/>
    <w:uiPriority w:val="99"/>
    <w:unhideWhenUsed/>
    <w:rsid w:val="00D41671"/>
    <w:pPr>
      <w:spacing w:before="100" w:beforeAutospacing="1" w:after="100" w:afterAutospacing="1" w:line="240" w:lineRule="auto"/>
    </w:pPr>
    <w:rPr>
      <w:rFonts w:ascii="Times New Roman" w:eastAsia="Times New Roman" w:hAnsi="Times New Roman" w:cs="Times New Roman"/>
      <w:kern w:val="0"/>
      <w:sz w:val="24"/>
      <w:szCs w:val="24"/>
    </w:rPr>
  </w:style>
  <w:style w:type="paragraph" w:customStyle="1" w:styleId="nova-legacy-e-listitem">
    <w:name w:val="nova-legacy-e-list__item"/>
    <w:basedOn w:val="Normal"/>
    <w:rsid w:val="00D41671"/>
    <w:pPr>
      <w:spacing w:before="100" w:beforeAutospacing="1" w:after="100" w:afterAutospacing="1" w:line="240" w:lineRule="auto"/>
    </w:pPr>
    <w:rPr>
      <w:rFonts w:ascii="Times New Roman" w:eastAsia="Times New Roman" w:hAnsi="Times New Roman" w:cs="Times New Roman"/>
      <w:kern w:val="0"/>
      <w:sz w:val="24"/>
      <w:szCs w:val="24"/>
    </w:rPr>
  </w:style>
  <w:style w:type="character" w:styleId="Strong">
    <w:name w:val="Strong"/>
    <w:basedOn w:val="DefaultParagraphFont"/>
    <w:uiPriority w:val="22"/>
    <w:qFormat/>
    <w:rsid w:val="00D41671"/>
    <w:rPr>
      <w:b/>
      <w:bCs/>
    </w:rPr>
  </w:style>
  <w:style w:type="character" w:customStyle="1" w:styleId="issue-underline">
    <w:name w:val="issue-underline"/>
    <w:basedOn w:val="DefaultParagraphFont"/>
    <w:rsid w:val="00D41671"/>
  </w:style>
  <w:style w:type="table" w:styleId="GridTable1Light-Accent3">
    <w:name w:val="Grid Table 1 Light Accent 3"/>
    <w:basedOn w:val="TableNormal"/>
    <w:uiPriority w:val="46"/>
    <w:rsid w:val="00D41671"/>
    <w:pPr>
      <w:spacing w:after="0" w:line="240" w:lineRule="auto"/>
    </w:pPr>
    <w:rPr>
      <w:kern w:val="0"/>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D41671"/>
    <w:pPr>
      <w:spacing w:after="0" w:line="240" w:lineRule="auto"/>
    </w:pPr>
    <w:rPr>
      <w:kern w:val="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D41671"/>
    <w:pPr>
      <w:spacing w:after="0" w:line="240" w:lineRule="auto"/>
    </w:pPr>
    <w:rPr>
      <w:kern w:val="0"/>
    </w:r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D41671"/>
    <w:pPr>
      <w:spacing w:after="0" w:line="240" w:lineRule="auto"/>
    </w:pPr>
    <w:rPr>
      <w:kern w:val="0"/>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TableGrid1">
    <w:name w:val="Table Grid1"/>
    <w:basedOn w:val="TableNormal"/>
    <w:next w:val="TableGrid"/>
    <w:uiPriority w:val="39"/>
    <w:rsid w:val="00D416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D4167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41671"/>
    <w:rPr>
      <w:sz w:val="16"/>
      <w:szCs w:val="16"/>
    </w:rPr>
  </w:style>
  <w:style w:type="paragraph" w:styleId="CommentText">
    <w:name w:val="annotation text"/>
    <w:basedOn w:val="Normal"/>
    <w:link w:val="CommentTextChar"/>
    <w:uiPriority w:val="99"/>
    <w:semiHidden/>
    <w:unhideWhenUsed/>
    <w:rsid w:val="00D41671"/>
    <w:pPr>
      <w:spacing w:line="240" w:lineRule="auto"/>
    </w:pPr>
    <w:rPr>
      <w:kern w:val="0"/>
      <w:sz w:val="20"/>
      <w:szCs w:val="20"/>
    </w:rPr>
  </w:style>
  <w:style w:type="character" w:customStyle="1" w:styleId="CommentTextChar">
    <w:name w:val="Comment Text Char"/>
    <w:basedOn w:val="DefaultParagraphFont"/>
    <w:link w:val="CommentText"/>
    <w:uiPriority w:val="99"/>
    <w:semiHidden/>
    <w:rsid w:val="00D41671"/>
    <w:rPr>
      <w:kern w:val="0"/>
      <w:sz w:val="20"/>
      <w:szCs w:val="20"/>
    </w:rPr>
  </w:style>
  <w:style w:type="paragraph" w:styleId="CommentSubject">
    <w:name w:val="annotation subject"/>
    <w:basedOn w:val="CommentText"/>
    <w:next w:val="CommentText"/>
    <w:link w:val="CommentSubjectChar"/>
    <w:uiPriority w:val="99"/>
    <w:semiHidden/>
    <w:unhideWhenUsed/>
    <w:rsid w:val="00D41671"/>
    <w:rPr>
      <w:b/>
      <w:bCs/>
    </w:rPr>
  </w:style>
  <w:style w:type="character" w:customStyle="1" w:styleId="CommentSubjectChar">
    <w:name w:val="Comment Subject Char"/>
    <w:basedOn w:val="CommentTextChar"/>
    <w:link w:val="CommentSubject"/>
    <w:uiPriority w:val="99"/>
    <w:semiHidden/>
    <w:rsid w:val="00D41671"/>
    <w:rPr>
      <w:b/>
      <w:bCs/>
      <w:kern w:val="0"/>
      <w:sz w:val="20"/>
      <w:szCs w:val="20"/>
    </w:rPr>
  </w:style>
  <w:style w:type="table" w:customStyle="1" w:styleId="TableGrid2">
    <w:name w:val="Table Grid2"/>
    <w:basedOn w:val="TableNormal"/>
    <w:next w:val="TableGrid"/>
    <w:uiPriority w:val="39"/>
    <w:rsid w:val="00335208"/>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34036"/>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8C4A61"/>
  </w:style>
  <w:style w:type="table" w:customStyle="1" w:styleId="TableGrid4">
    <w:name w:val="Table Grid4"/>
    <w:basedOn w:val="TableNormal"/>
    <w:next w:val="TableGrid"/>
    <w:uiPriority w:val="39"/>
    <w:rsid w:val="008C4A61"/>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8C4A61"/>
    <w:pPr>
      <w:spacing w:after="0" w:line="240" w:lineRule="auto"/>
    </w:pPr>
    <w:rPr>
      <w:kern w:val="0"/>
    </w:rPr>
  </w:style>
  <w:style w:type="table" w:customStyle="1" w:styleId="TableGrid21">
    <w:name w:val="Table Grid21"/>
    <w:basedOn w:val="TableNormal"/>
    <w:next w:val="TableGrid"/>
    <w:uiPriority w:val="39"/>
    <w:rsid w:val="008C4A61"/>
    <w:pPr>
      <w:spacing w:after="0" w:line="240" w:lineRule="auto"/>
    </w:pPr>
    <w:rPr>
      <w:rFonts w:ascii="Calibri" w:eastAsia="Calibri" w:hAnsi="Calibri"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1559"/>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21559"/>
    <w:rPr>
      <w:rFonts w:eastAsiaTheme="minorEastAsia"/>
      <w:color w:val="5A5A5A" w:themeColor="text1" w:themeTint="A5"/>
      <w:spacing w:val="15"/>
    </w:rPr>
  </w:style>
  <w:style w:type="character" w:styleId="SubtleEmphasis">
    <w:name w:val="Subtle Emphasis"/>
    <w:basedOn w:val="DefaultParagraphFont"/>
    <w:uiPriority w:val="19"/>
    <w:qFormat/>
    <w:rsid w:val="00A21559"/>
    <w:rPr>
      <w:i/>
      <w:iCs/>
      <w:color w:val="404040" w:themeColor="text1" w:themeTint="BF"/>
    </w:rPr>
  </w:style>
  <w:style w:type="paragraph" w:customStyle="1" w:styleId="pb-2">
    <w:name w:val="pb-2"/>
    <w:basedOn w:val="Normal"/>
    <w:rsid w:val="003D58AC"/>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Heading1Char">
    <w:name w:val="Heading 1 Char"/>
    <w:basedOn w:val="DefaultParagraphFont"/>
    <w:link w:val="Heading1"/>
    <w:uiPriority w:val="9"/>
    <w:rsid w:val="00A527A8"/>
    <w:rPr>
      <w:rFonts w:ascii="Times New Roman" w:eastAsiaTheme="majorEastAsia" w:hAnsi="Times New Roman" w:cstheme="majorBidi"/>
      <w:b/>
      <w:color w:val="000000" w:themeColor="text1"/>
      <w:sz w:val="24"/>
      <w:szCs w:val="32"/>
    </w:rPr>
  </w:style>
  <w:style w:type="character" w:styleId="LineNumber">
    <w:name w:val="line number"/>
    <w:basedOn w:val="DefaultParagraphFont"/>
    <w:uiPriority w:val="99"/>
    <w:semiHidden/>
    <w:unhideWhenUsed/>
    <w:rsid w:val="00F67F3B"/>
  </w:style>
  <w:style w:type="paragraph" w:customStyle="1" w:styleId="Default">
    <w:name w:val="Default"/>
    <w:rsid w:val="00493C86"/>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c-pjlv">
    <w:name w:val="c-pjlv"/>
    <w:basedOn w:val="DefaultParagraphFont"/>
    <w:rsid w:val="00493C86"/>
  </w:style>
  <w:style w:type="character" w:customStyle="1" w:styleId="Heading2Char">
    <w:name w:val="Heading 2 Char"/>
    <w:basedOn w:val="DefaultParagraphFont"/>
    <w:link w:val="Heading2"/>
    <w:uiPriority w:val="9"/>
    <w:rsid w:val="00A527A8"/>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522FC4"/>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rsid w:val="00EE4A3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EE4A32"/>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5941E1"/>
    <w:rPr>
      <w:rFonts w:ascii="Times New Roman" w:eastAsiaTheme="majorEastAsia" w:hAnsi="Times New Roman" w:cstheme="majorBidi"/>
      <w:b/>
      <w:color w:val="000000" w:themeColor="text1"/>
      <w:sz w:val="24"/>
    </w:rPr>
  </w:style>
  <w:style w:type="character" w:customStyle="1" w:styleId="Heading7Char">
    <w:name w:val="Heading 7 Char"/>
    <w:basedOn w:val="DefaultParagraphFont"/>
    <w:link w:val="Heading7"/>
    <w:uiPriority w:val="9"/>
    <w:rsid w:val="0073535E"/>
    <w:rPr>
      <w:rFonts w:ascii="Times New Roman" w:eastAsiaTheme="majorEastAsia" w:hAnsi="Times New Roman" w:cstheme="majorBidi"/>
      <w:b/>
      <w:iCs/>
      <w:color w:val="000000" w:themeColor="text1"/>
      <w:sz w:val="24"/>
    </w:rPr>
  </w:style>
  <w:style w:type="paragraph" w:styleId="TOC1">
    <w:name w:val="toc 1"/>
    <w:basedOn w:val="Normal"/>
    <w:next w:val="Normal"/>
    <w:autoRedefine/>
    <w:uiPriority w:val="39"/>
    <w:unhideWhenUsed/>
    <w:rsid w:val="00F161AF"/>
    <w:pPr>
      <w:tabs>
        <w:tab w:val="right" w:leader="dot" w:pos="8296"/>
      </w:tabs>
      <w:spacing w:after="100" w:line="276" w:lineRule="auto"/>
    </w:pPr>
    <w:rPr>
      <w:rFonts w:ascii="Times New Roman" w:hAnsi="Times New Roman"/>
      <w:b/>
      <w:sz w:val="24"/>
    </w:rPr>
  </w:style>
  <w:style w:type="paragraph" w:styleId="TOC2">
    <w:name w:val="toc 2"/>
    <w:basedOn w:val="Normal"/>
    <w:next w:val="Normal"/>
    <w:autoRedefine/>
    <w:uiPriority w:val="39"/>
    <w:unhideWhenUsed/>
    <w:rsid w:val="004C2078"/>
    <w:pPr>
      <w:spacing w:after="100"/>
      <w:ind w:left="220"/>
    </w:pPr>
    <w:rPr>
      <w:rFonts w:ascii="Times New Roman" w:hAnsi="Times New Roman"/>
      <w:sz w:val="24"/>
    </w:rPr>
  </w:style>
  <w:style w:type="paragraph" w:styleId="TOC3">
    <w:name w:val="toc 3"/>
    <w:basedOn w:val="Normal"/>
    <w:next w:val="Normal"/>
    <w:autoRedefine/>
    <w:uiPriority w:val="39"/>
    <w:unhideWhenUsed/>
    <w:rsid w:val="004C2078"/>
    <w:pPr>
      <w:spacing w:after="100"/>
      <w:ind w:left="440"/>
    </w:pPr>
    <w:rPr>
      <w:rFonts w:ascii="Times New Roman" w:hAnsi="Times New Roman"/>
      <w:sz w:val="24"/>
    </w:rPr>
  </w:style>
  <w:style w:type="paragraph" w:styleId="TOC4">
    <w:name w:val="toc 4"/>
    <w:basedOn w:val="Normal"/>
    <w:next w:val="Normal"/>
    <w:autoRedefine/>
    <w:uiPriority w:val="39"/>
    <w:unhideWhenUsed/>
    <w:rsid w:val="004C2078"/>
    <w:pPr>
      <w:spacing w:after="100"/>
      <w:ind w:left="660"/>
    </w:pPr>
    <w:rPr>
      <w:rFonts w:ascii="Times New Roman" w:hAnsi="Times New Roman"/>
      <w:sz w:val="24"/>
    </w:rPr>
  </w:style>
  <w:style w:type="paragraph" w:styleId="TOC5">
    <w:name w:val="toc 5"/>
    <w:basedOn w:val="Normal"/>
    <w:next w:val="Normal"/>
    <w:autoRedefine/>
    <w:uiPriority w:val="39"/>
    <w:unhideWhenUsed/>
    <w:rsid w:val="004C2078"/>
    <w:pPr>
      <w:spacing w:after="100"/>
      <w:ind w:left="880"/>
    </w:pPr>
    <w:rPr>
      <w:rFonts w:ascii="Times New Roman" w:hAnsi="Times New Roman"/>
      <w:sz w:val="24"/>
    </w:rPr>
  </w:style>
  <w:style w:type="paragraph" w:styleId="TOC6">
    <w:name w:val="toc 6"/>
    <w:basedOn w:val="Normal"/>
    <w:next w:val="Normal"/>
    <w:autoRedefine/>
    <w:uiPriority w:val="39"/>
    <w:unhideWhenUsed/>
    <w:rsid w:val="004C2078"/>
    <w:pPr>
      <w:spacing w:after="100"/>
      <w:ind w:left="1100"/>
    </w:pPr>
    <w:rPr>
      <w:rFonts w:eastAsiaTheme="minorEastAsia"/>
    </w:rPr>
  </w:style>
  <w:style w:type="paragraph" w:styleId="TOC7">
    <w:name w:val="toc 7"/>
    <w:basedOn w:val="Normal"/>
    <w:next w:val="Normal"/>
    <w:autoRedefine/>
    <w:uiPriority w:val="39"/>
    <w:unhideWhenUsed/>
    <w:rsid w:val="004C2078"/>
    <w:pPr>
      <w:spacing w:after="100"/>
      <w:ind w:left="1320"/>
    </w:pPr>
    <w:rPr>
      <w:rFonts w:eastAsiaTheme="minorEastAsia"/>
    </w:rPr>
  </w:style>
  <w:style w:type="paragraph" w:styleId="TOC8">
    <w:name w:val="toc 8"/>
    <w:basedOn w:val="Normal"/>
    <w:next w:val="Normal"/>
    <w:autoRedefine/>
    <w:uiPriority w:val="39"/>
    <w:unhideWhenUsed/>
    <w:rsid w:val="004C2078"/>
    <w:pPr>
      <w:spacing w:after="100"/>
      <w:ind w:left="1540"/>
    </w:pPr>
    <w:rPr>
      <w:rFonts w:eastAsiaTheme="minorEastAsia"/>
    </w:rPr>
  </w:style>
  <w:style w:type="paragraph" w:styleId="TOC9">
    <w:name w:val="toc 9"/>
    <w:basedOn w:val="Normal"/>
    <w:next w:val="Normal"/>
    <w:autoRedefine/>
    <w:uiPriority w:val="39"/>
    <w:unhideWhenUsed/>
    <w:rsid w:val="004C2078"/>
    <w:pPr>
      <w:spacing w:after="100"/>
      <w:ind w:left="1760"/>
    </w:pPr>
    <w:rPr>
      <w:rFonts w:eastAsiaTheme="minorEastAsia"/>
    </w:rPr>
  </w:style>
  <w:style w:type="paragraph" w:styleId="TableofFigures">
    <w:name w:val="table of figures"/>
    <w:basedOn w:val="Normal"/>
    <w:next w:val="Normal"/>
    <w:uiPriority w:val="99"/>
    <w:unhideWhenUsed/>
    <w:rsid w:val="004701E0"/>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25857">
      <w:bodyDiv w:val="1"/>
      <w:marLeft w:val="0"/>
      <w:marRight w:val="0"/>
      <w:marTop w:val="0"/>
      <w:marBottom w:val="0"/>
      <w:divBdr>
        <w:top w:val="none" w:sz="0" w:space="0" w:color="auto"/>
        <w:left w:val="none" w:sz="0" w:space="0" w:color="auto"/>
        <w:bottom w:val="none" w:sz="0" w:space="0" w:color="auto"/>
        <w:right w:val="none" w:sz="0" w:space="0" w:color="auto"/>
      </w:divBdr>
    </w:div>
    <w:div w:id="126050708">
      <w:bodyDiv w:val="1"/>
      <w:marLeft w:val="0"/>
      <w:marRight w:val="0"/>
      <w:marTop w:val="0"/>
      <w:marBottom w:val="0"/>
      <w:divBdr>
        <w:top w:val="none" w:sz="0" w:space="0" w:color="auto"/>
        <w:left w:val="none" w:sz="0" w:space="0" w:color="auto"/>
        <w:bottom w:val="none" w:sz="0" w:space="0" w:color="auto"/>
        <w:right w:val="none" w:sz="0" w:space="0" w:color="auto"/>
      </w:divBdr>
    </w:div>
    <w:div w:id="307056149">
      <w:bodyDiv w:val="1"/>
      <w:marLeft w:val="0"/>
      <w:marRight w:val="0"/>
      <w:marTop w:val="0"/>
      <w:marBottom w:val="0"/>
      <w:divBdr>
        <w:top w:val="none" w:sz="0" w:space="0" w:color="auto"/>
        <w:left w:val="none" w:sz="0" w:space="0" w:color="auto"/>
        <w:bottom w:val="none" w:sz="0" w:space="0" w:color="auto"/>
        <w:right w:val="none" w:sz="0" w:space="0" w:color="auto"/>
      </w:divBdr>
    </w:div>
    <w:div w:id="386880840">
      <w:bodyDiv w:val="1"/>
      <w:marLeft w:val="0"/>
      <w:marRight w:val="0"/>
      <w:marTop w:val="0"/>
      <w:marBottom w:val="0"/>
      <w:divBdr>
        <w:top w:val="none" w:sz="0" w:space="0" w:color="auto"/>
        <w:left w:val="none" w:sz="0" w:space="0" w:color="auto"/>
        <w:bottom w:val="none" w:sz="0" w:space="0" w:color="auto"/>
        <w:right w:val="none" w:sz="0" w:space="0" w:color="auto"/>
      </w:divBdr>
    </w:div>
    <w:div w:id="465859011">
      <w:bodyDiv w:val="1"/>
      <w:marLeft w:val="0"/>
      <w:marRight w:val="0"/>
      <w:marTop w:val="0"/>
      <w:marBottom w:val="0"/>
      <w:divBdr>
        <w:top w:val="none" w:sz="0" w:space="0" w:color="auto"/>
        <w:left w:val="none" w:sz="0" w:space="0" w:color="auto"/>
        <w:bottom w:val="none" w:sz="0" w:space="0" w:color="auto"/>
        <w:right w:val="none" w:sz="0" w:space="0" w:color="auto"/>
      </w:divBdr>
    </w:div>
    <w:div w:id="597567955">
      <w:bodyDiv w:val="1"/>
      <w:marLeft w:val="0"/>
      <w:marRight w:val="0"/>
      <w:marTop w:val="0"/>
      <w:marBottom w:val="0"/>
      <w:divBdr>
        <w:top w:val="none" w:sz="0" w:space="0" w:color="auto"/>
        <w:left w:val="none" w:sz="0" w:space="0" w:color="auto"/>
        <w:bottom w:val="none" w:sz="0" w:space="0" w:color="auto"/>
        <w:right w:val="none" w:sz="0" w:space="0" w:color="auto"/>
      </w:divBdr>
    </w:div>
    <w:div w:id="728923063">
      <w:bodyDiv w:val="1"/>
      <w:marLeft w:val="0"/>
      <w:marRight w:val="0"/>
      <w:marTop w:val="0"/>
      <w:marBottom w:val="0"/>
      <w:divBdr>
        <w:top w:val="none" w:sz="0" w:space="0" w:color="auto"/>
        <w:left w:val="none" w:sz="0" w:space="0" w:color="auto"/>
        <w:bottom w:val="none" w:sz="0" w:space="0" w:color="auto"/>
        <w:right w:val="none" w:sz="0" w:space="0" w:color="auto"/>
      </w:divBdr>
      <w:divsChild>
        <w:div w:id="909928923">
          <w:marLeft w:val="0"/>
          <w:marRight w:val="0"/>
          <w:marTop w:val="0"/>
          <w:marBottom w:val="160"/>
          <w:divBdr>
            <w:top w:val="none" w:sz="0" w:space="0" w:color="auto"/>
            <w:left w:val="none" w:sz="0" w:space="0" w:color="auto"/>
            <w:bottom w:val="none" w:sz="0" w:space="0" w:color="auto"/>
            <w:right w:val="none" w:sz="0" w:space="0" w:color="auto"/>
          </w:divBdr>
        </w:div>
      </w:divsChild>
    </w:div>
    <w:div w:id="854425067">
      <w:bodyDiv w:val="1"/>
      <w:marLeft w:val="0"/>
      <w:marRight w:val="0"/>
      <w:marTop w:val="0"/>
      <w:marBottom w:val="0"/>
      <w:divBdr>
        <w:top w:val="none" w:sz="0" w:space="0" w:color="auto"/>
        <w:left w:val="none" w:sz="0" w:space="0" w:color="auto"/>
        <w:bottom w:val="none" w:sz="0" w:space="0" w:color="auto"/>
        <w:right w:val="none" w:sz="0" w:space="0" w:color="auto"/>
      </w:divBdr>
    </w:div>
    <w:div w:id="1018045712">
      <w:bodyDiv w:val="1"/>
      <w:marLeft w:val="0"/>
      <w:marRight w:val="0"/>
      <w:marTop w:val="0"/>
      <w:marBottom w:val="0"/>
      <w:divBdr>
        <w:top w:val="none" w:sz="0" w:space="0" w:color="auto"/>
        <w:left w:val="none" w:sz="0" w:space="0" w:color="auto"/>
        <w:bottom w:val="none" w:sz="0" w:space="0" w:color="auto"/>
        <w:right w:val="none" w:sz="0" w:space="0" w:color="auto"/>
      </w:divBdr>
    </w:div>
    <w:div w:id="1799176798">
      <w:bodyDiv w:val="1"/>
      <w:marLeft w:val="0"/>
      <w:marRight w:val="0"/>
      <w:marTop w:val="0"/>
      <w:marBottom w:val="0"/>
      <w:divBdr>
        <w:top w:val="none" w:sz="0" w:space="0" w:color="auto"/>
        <w:left w:val="none" w:sz="0" w:space="0" w:color="auto"/>
        <w:bottom w:val="none" w:sz="0" w:space="0" w:color="auto"/>
        <w:right w:val="none" w:sz="0" w:space="0" w:color="auto"/>
      </w:divBdr>
    </w:div>
    <w:div w:id="19685375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1.png"/><Relationship Id="rId10" Type="http://schemas.openxmlformats.org/officeDocument/2006/relationships/image" Target="media/image2.pn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1.xml"/><Relationship Id="rId22" Type="http://schemas.openxmlformats.org/officeDocument/2006/relationships/image" Target="media/image10.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barChart>
        <c:barDir val="col"/>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dLblPos val="outEnd"/>
            <c:showLegendKey val="1"/>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20-29</c:v>
              </c:pt>
              <c:pt idx="1">
                <c:v>30-39</c:v>
              </c:pt>
              <c:pt idx="2">
                <c:v>40-49</c:v>
              </c:pt>
              <c:pt idx="3">
                <c:v>50-59</c:v>
              </c:pt>
              <c:pt idx="4">
                <c:v>60+</c:v>
              </c:pt>
            </c:strLit>
          </c:cat>
          <c:val>
            <c:numLit>
              <c:formatCode>General</c:formatCode>
              <c:ptCount val="5"/>
              <c:pt idx="0">
                <c:v>25.92592592592592</c:v>
              </c:pt>
              <c:pt idx="1">
                <c:v>41.481481481481481</c:v>
              </c:pt>
              <c:pt idx="2">
                <c:v>20.37037037037037</c:v>
              </c:pt>
              <c:pt idx="3">
                <c:v>9.2592592592592595</c:v>
              </c:pt>
              <c:pt idx="4">
                <c:v>2.9629629629629628</c:v>
              </c:pt>
            </c:numLit>
          </c:val>
          <c:extLst>
            <c:ext xmlns:c16="http://schemas.microsoft.com/office/drawing/2014/chart" uri="{C3380CC4-5D6E-409C-BE32-E72D297353CC}">
              <c16:uniqueId val="{00000000-5A4B-4FE6-B2C0-D3BF89A53A42}"/>
            </c:ext>
          </c:extLst>
        </c:ser>
        <c:dLbls>
          <c:dLblPos val="outEnd"/>
          <c:showLegendKey val="0"/>
          <c:showVal val="1"/>
          <c:showCatName val="0"/>
          <c:showSerName val="0"/>
          <c:showPercent val="0"/>
          <c:showBubbleSize val="0"/>
        </c:dLbls>
        <c:gapWidth val="219"/>
        <c:axId val="588400416"/>
        <c:axId val="585612464"/>
      </c:barChart>
      <c:catAx>
        <c:axId val="5884004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AGE OF RESPONDENT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585612464"/>
        <c:crosses val="autoZero"/>
        <c:auto val="1"/>
        <c:lblAlgn val="ctr"/>
        <c:lblOffset val="100"/>
        <c:noMultiLvlLbl val="0"/>
      </c:catAx>
      <c:valAx>
        <c:axId val="585612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aseline="0"/>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588400416"/>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30"/>
      <c:rotY val="3"/>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4"/>
          <c:dPt>
            <c:idx val="0"/>
            <c:bubble3D val="0"/>
            <c:spPr>
              <a:gradFill rotWithShape="1">
                <a:gsLst>
                  <a:gs pos="0">
                    <a:schemeClr val="accent4">
                      <a:shade val="53000"/>
                      <a:satMod val="103000"/>
                      <a:lumMod val="102000"/>
                      <a:tint val="94000"/>
                    </a:schemeClr>
                  </a:gs>
                  <a:gs pos="50000">
                    <a:schemeClr val="accent4">
                      <a:shade val="53000"/>
                      <a:satMod val="110000"/>
                      <a:lumMod val="100000"/>
                      <a:shade val="100000"/>
                    </a:schemeClr>
                  </a:gs>
                  <a:gs pos="100000">
                    <a:schemeClr val="accent4">
                      <a:shade val="53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827D-41EB-9BB2-AFF582C705D9}"/>
              </c:ext>
            </c:extLst>
          </c:dPt>
          <c:dPt>
            <c:idx val="1"/>
            <c:bubble3D val="0"/>
            <c:spPr>
              <a:gradFill rotWithShape="1">
                <a:gsLst>
                  <a:gs pos="0">
                    <a:schemeClr val="accent4">
                      <a:shade val="76000"/>
                      <a:satMod val="103000"/>
                      <a:lumMod val="102000"/>
                      <a:tint val="94000"/>
                    </a:schemeClr>
                  </a:gs>
                  <a:gs pos="50000">
                    <a:schemeClr val="accent4">
                      <a:shade val="76000"/>
                      <a:satMod val="110000"/>
                      <a:lumMod val="100000"/>
                      <a:shade val="100000"/>
                    </a:schemeClr>
                  </a:gs>
                  <a:gs pos="100000">
                    <a:schemeClr val="accent4">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827D-41EB-9BB2-AFF582C705D9}"/>
              </c:ext>
            </c:extLst>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827D-41EB-9BB2-AFF582C705D9}"/>
              </c:ext>
            </c:extLst>
          </c:dPt>
          <c:dPt>
            <c:idx val="3"/>
            <c:bubble3D val="0"/>
            <c:spPr>
              <a:gradFill rotWithShape="1">
                <a:gsLst>
                  <a:gs pos="0">
                    <a:schemeClr val="accent4">
                      <a:tint val="77000"/>
                      <a:satMod val="103000"/>
                      <a:lumMod val="102000"/>
                      <a:tint val="94000"/>
                    </a:schemeClr>
                  </a:gs>
                  <a:gs pos="50000">
                    <a:schemeClr val="accent4">
                      <a:tint val="77000"/>
                      <a:satMod val="110000"/>
                      <a:lumMod val="100000"/>
                      <a:shade val="100000"/>
                    </a:schemeClr>
                  </a:gs>
                  <a:gs pos="100000">
                    <a:schemeClr val="accent4">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827D-41EB-9BB2-AFF582C705D9}"/>
              </c:ext>
            </c:extLst>
          </c:dPt>
          <c:dPt>
            <c:idx val="4"/>
            <c:bubble3D val="0"/>
            <c:spPr>
              <a:gradFill rotWithShape="1">
                <a:gsLst>
                  <a:gs pos="0">
                    <a:schemeClr val="accent4">
                      <a:tint val="54000"/>
                      <a:satMod val="103000"/>
                      <a:lumMod val="102000"/>
                      <a:tint val="94000"/>
                    </a:schemeClr>
                  </a:gs>
                  <a:gs pos="50000">
                    <a:schemeClr val="accent4">
                      <a:tint val="54000"/>
                      <a:satMod val="110000"/>
                      <a:lumMod val="100000"/>
                      <a:shade val="100000"/>
                    </a:schemeClr>
                  </a:gs>
                  <a:gs pos="100000">
                    <a:schemeClr val="accent4">
                      <a:tint val="54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827D-41EB-9BB2-AFF582C705D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GH"/>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5"/>
              <c:pt idx="0">
                <c:v>Very High Power Imbalance</c:v>
              </c:pt>
              <c:pt idx="1">
                <c:v>High power imbalance</c:v>
              </c:pt>
              <c:pt idx="2">
                <c:v>Moderate power imbalance</c:v>
              </c:pt>
              <c:pt idx="3">
                <c:v>Low power imbalance</c:v>
              </c:pt>
              <c:pt idx="4">
                <c:v>very low power Imbalance</c:v>
              </c:pt>
            </c:strLit>
          </c:cat>
          <c:val>
            <c:numLit>
              <c:formatCode>General</c:formatCode>
              <c:ptCount val="5"/>
              <c:pt idx="0">
                <c:v>19.62962962962963</c:v>
              </c:pt>
              <c:pt idx="1">
                <c:v>25.55555555555555</c:v>
              </c:pt>
              <c:pt idx="2">
                <c:v>18.518518518518519</c:v>
              </c:pt>
              <c:pt idx="3">
                <c:v>20.74074074074074</c:v>
              </c:pt>
              <c:pt idx="4">
                <c:v>15.555555555555561</c:v>
              </c:pt>
            </c:numLit>
          </c:val>
          <c:extLst>
            <c:ext xmlns:c16="http://schemas.microsoft.com/office/drawing/2014/chart" uri="{C3380CC4-5D6E-409C-BE32-E72D297353CC}">
              <c16:uniqueId val="{0000000A-827D-41EB-9BB2-AFF582C705D9}"/>
            </c:ext>
          </c:extLst>
        </c:ser>
        <c:dLbls>
          <c:showLegendKey val="0"/>
          <c:showVal val="0"/>
          <c:showCatName val="1"/>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Lit>
              <c:ptCount val="5"/>
              <c:pt idx="0">
                <c:v>Men Only</c:v>
              </c:pt>
              <c:pt idx="1">
                <c:v>Women ONLY</c:v>
              </c:pt>
              <c:pt idx="2">
                <c:v>Both Men and Women</c:v>
              </c:pt>
              <c:pt idx="3">
                <c:v>Youth</c:v>
              </c:pt>
              <c:pt idx="4">
                <c:v>Everyone</c:v>
              </c:pt>
            </c:strLit>
          </c:cat>
          <c:val>
            <c:numLit>
              <c:formatCode>General</c:formatCode>
              <c:ptCount val="5"/>
              <c:pt idx="0">
                <c:v>74</c:v>
              </c:pt>
              <c:pt idx="1">
                <c:v>65</c:v>
              </c:pt>
              <c:pt idx="2">
                <c:v>62</c:v>
              </c:pt>
              <c:pt idx="3">
                <c:v>27</c:v>
              </c:pt>
              <c:pt idx="4">
                <c:v>42</c:v>
              </c:pt>
            </c:numLit>
          </c:val>
          <c:extLst>
            <c:ext xmlns:c16="http://schemas.microsoft.com/office/drawing/2014/chart" uri="{C3380CC4-5D6E-409C-BE32-E72D297353CC}">
              <c16:uniqueId val="{00000000-3715-4E76-8CA5-EA2962BBADFD}"/>
            </c:ext>
          </c:extLst>
        </c:ser>
        <c:dLbls>
          <c:showLegendKey val="0"/>
          <c:showVal val="0"/>
          <c:showCatName val="0"/>
          <c:showSerName val="0"/>
          <c:showPercent val="0"/>
          <c:showBubbleSize val="0"/>
        </c:dLbls>
        <c:gapWidth val="75"/>
        <c:axId val="588400416"/>
        <c:axId val="585612464"/>
      </c:barChart>
      <c:catAx>
        <c:axId val="588400416"/>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GH"/>
          </a:p>
        </c:txPr>
        <c:crossAx val="585612464"/>
        <c:crosses val="autoZero"/>
        <c:auto val="1"/>
        <c:lblAlgn val="ctr"/>
        <c:lblOffset val="100"/>
        <c:noMultiLvlLbl val="0"/>
      </c:catAx>
      <c:valAx>
        <c:axId val="585612464"/>
        <c:scaling>
          <c:orientation val="minMax"/>
        </c:scaling>
        <c:delete val="0"/>
        <c:axPos val="l"/>
        <c:title>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GH"/>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crossAx val="58840041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GH"/>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GH"/>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GH"/>
    </a:p>
  </c:txPr>
  <c:externalData r:id="rId4">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withinLinear" id="17">
  <a:schemeClr val="accent4"/>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 dockstate="right" visibility="0" width="350" row="3">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81860AC0-F8F2-482A-8492-30B0E629021B}">
  <we:reference id="wa200000368" version="1.0.0.0" store="en-US" storeType="OMEX"/>
  <we:alternateReferences>
    <we:reference id="wa200000368" version="1.0.0.0" store="WA20000036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2E6579CB-5643-4C5C-8574-1F79020A98AE}">
  <we:reference id="wa104382081" version="1.55.1.0" store="en-US" storeType="OMEX"/>
  <we:alternateReferences>
    <we:reference id="wa104382081" version="1.55.1.0" store="wa104382081"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B18C2-6941-4509-9D2F-77A3EE1C3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430</TotalTime>
  <Pages>313</Pages>
  <Words>75279</Words>
  <Characters>429095</Characters>
  <Application>Microsoft Office Word</Application>
  <DocSecurity>0</DocSecurity>
  <Lines>3575</Lines>
  <Paragraphs>1006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dc:creator>
  <cp:keywords/>
  <dc:description/>
  <cp:lastModifiedBy>Kel Business Solutions Ent, Wa</cp:lastModifiedBy>
  <cp:revision>136</cp:revision>
  <cp:lastPrinted>2024-05-22T11:10:00Z</cp:lastPrinted>
  <dcterms:created xsi:type="dcterms:W3CDTF">2024-05-20T13:00:00Z</dcterms:created>
  <dcterms:modified xsi:type="dcterms:W3CDTF">2024-05-22T11:11:00Z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9f4611b7462d060f5de11add275c313f071803af59f4a81d9804abf2384073f9</vt:lpwstr>
  </property>
</Properties>
</file>