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239B29" w14:textId="77777777" w:rsidR="003F1A9C" w:rsidRDefault="00B40C17" w:rsidP="006061B9">
      <w:pPr>
        <w:pStyle w:val="Title"/>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SIMON DIEDONG DOMBO UNIVERSITY OF BUSINESS AND INTEGRATED DEVELOPMENT STUDIES</w:t>
      </w:r>
    </w:p>
    <w:p w14:paraId="7B043202" w14:textId="77777777" w:rsidR="003F1A9C" w:rsidRDefault="00B40C17">
      <w:pPr>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14:paraId="6AFF66D1" w14:textId="77777777" w:rsidR="003F1A9C" w:rsidRDefault="003F1A9C">
      <w:pPr>
        <w:jc w:val="center"/>
        <w:rPr>
          <w:rFonts w:ascii="Times New Roman" w:eastAsia="Calibri" w:hAnsi="Times New Roman" w:cs="Times New Roman"/>
          <w:sz w:val="24"/>
          <w:szCs w:val="24"/>
        </w:rPr>
      </w:pPr>
    </w:p>
    <w:p w14:paraId="631855F0" w14:textId="77777777" w:rsidR="003F1A9C" w:rsidRDefault="003F1A9C">
      <w:pPr>
        <w:jc w:val="center"/>
        <w:rPr>
          <w:rFonts w:ascii="Times New Roman" w:eastAsia="Calibri" w:hAnsi="Times New Roman" w:cs="Times New Roman"/>
          <w:sz w:val="24"/>
          <w:szCs w:val="24"/>
        </w:rPr>
      </w:pPr>
    </w:p>
    <w:p w14:paraId="37A5B553" w14:textId="77777777" w:rsidR="003F1A9C" w:rsidRDefault="003F1A9C">
      <w:pPr>
        <w:rPr>
          <w:rFonts w:ascii="Times New Roman" w:eastAsia="Calibri" w:hAnsi="Times New Roman" w:cs="Times New Roman"/>
          <w:b/>
          <w:bCs/>
          <w:sz w:val="24"/>
          <w:szCs w:val="24"/>
        </w:rPr>
      </w:pPr>
    </w:p>
    <w:p w14:paraId="6B2A0286" w14:textId="18188652" w:rsidR="003F1A9C" w:rsidRDefault="00B40C17" w:rsidP="006061B9">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ASSESSING THE INCIDENCE </w:t>
      </w:r>
      <w:proofErr w:type="gramStart"/>
      <w:r>
        <w:rPr>
          <w:rFonts w:ascii="Times New Roman" w:eastAsia="Calibri" w:hAnsi="Times New Roman" w:cs="Times New Roman"/>
          <w:sz w:val="24"/>
          <w:szCs w:val="24"/>
        </w:rPr>
        <w:t xml:space="preserve">OF  </w:t>
      </w:r>
      <w:r w:rsidR="00BB21E4">
        <w:rPr>
          <w:rFonts w:ascii="Times New Roman" w:eastAsia="Calibri" w:hAnsi="Times New Roman" w:cs="Times New Roman"/>
          <w:sz w:val="24"/>
          <w:szCs w:val="24"/>
        </w:rPr>
        <w:t>FLOOD</w:t>
      </w:r>
      <w:r w:rsidR="001B0836">
        <w:rPr>
          <w:rFonts w:ascii="Times New Roman" w:eastAsia="Calibri" w:hAnsi="Times New Roman" w:cs="Times New Roman"/>
          <w:sz w:val="24"/>
          <w:szCs w:val="24"/>
        </w:rPr>
        <w:t>S</w:t>
      </w:r>
      <w:proofErr w:type="gramEnd"/>
      <w:r w:rsidR="00BB21E4">
        <w:rPr>
          <w:rFonts w:ascii="Times New Roman" w:eastAsia="Calibri" w:hAnsi="Times New Roman" w:cs="Times New Roman"/>
          <w:sz w:val="24"/>
          <w:szCs w:val="24"/>
        </w:rPr>
        <w:t xml:space="preserve"> AND </w:t>
      </w:r>
      <w:r w:rsidR="00D454A3">
        <w:rPr>
          <w:rFonts w:ascii="Times New Roman" w:eastAsia="Calibri" w:hAnsi="Times New Roman" w:cs="Times New Roman"/>
          <w:sz w:val="24"/>
          <w:szCs w:val="24"/>
        </w:rPr>
        <w:t xml:space="preserve">SOCIAL VULNERABILITY TO FLOODING </w:t>
      </w:r>
      <w:r>
        <w:rPr>
          <w:rFonts w:ascii="Times New Roman" w:eastAsia="Calibri" w:hAnsi="Times New Roman" w:cs="Times New Roman"/>
          <w:sz w:val="24"/>
          <w:szCs w:val="24"/>
        </w:rPr>
        <w:t xml:space="preserve">IN THE  WA MUNICIPALITY OF THE UPPER </w:t>
      </w:r>
      <w:r w:rsidR="00A245FC">
        <w:rPr>
          <w:rFonts w:ascii="Times New Roman" w:eastAsia="Calibri" w:hAnsi="Times New Roman" w:cs="Times New Roman"/>
          <w:sz w:val="24"/>
          <w:szCs w:val="24"/>
        </w:rPr>
        <w:t xml:space="preserve">                              </w:t>
      </w:r>
      <w:r>
        <w:rPr>
          <w:rFonts w:ascii="Times New Roman" w:eastAsia="Calibri" w:hAnsi="Times New Roman" w:cs="Times New Roman"/>
          <w:sz w:val="24"/>
          <w:szCs w:val="24"/>
        </w:rPr>
        <w:t>WEST REGION, GHANA</w:t>
      </w:r>
    </w:p>
    <w:p w14:paraId="45AFB28F" w14:textId="77777777" w:rsidR="003F1A9C" w:rsidRDefault="003F1A9C">
      <w:pPr>
        <w:jc w:val="center"/>
        <w:rPr>
          <w:rFonts w:ascii="Times New Roman" w:eastAsia="Calibri" w:hAnsi="Times New Roman" w:cs="Times New Roman"/>
          <w:sz w:val="24"/>
          <w:szCs w:val="24"/>
        </w:rPr>
      </w:pPr>
    </w:p>
    <w:p w14:paraId="0061F6BD" w14:textId="77777777" w:rsidR="003F1A9C" w:rsidRDefault="00B40C17">
      <w:pPr>
        <w:tabs>
          <w:tab w:val="left" w:pos="5880"/>
        </w:tabs>
        <w:rPr>
          <w:rFonts w:ascii="Times New Roman" w:eastAsia="Calibri" w:hAnsi="Times New Roman" w:cs="Times New Roman"/>
          <w:sz w:val="24"/>
          <w:szCs w:val="24"/>
        </w:rPr>
      </w:pPr>
      <w:r>
        <w:rPr>
          <w:rFonts w:ascii="Times New Roman" w:eastAsia="Calibri" w:hAnsi="Times New Roman" w:cs="Times New Roman"/>
          <w:sz w:val="24"/>
          <w:szCs w:val="24"/>
        </w:rPr>
        <w:tab/>
      </w:r>
    </w:p>
    <w:p w14:paraId="49435B85" w14:textId="77777777" w:rsidR="003F1A9C" w:rsidRDefault="003F1A9C">
      <w:pPr>
        <w:rPr>
          <w:rFonts w:ascii="Times New Roman" w:eastAsia="Calibri" w:hAnsi="Times New Roman" w:cs="Times New Roman"/>
          <w:sz w:val="24"/>
          <w:szCs w:val="24"/>
        </w:rPr>
      </w:pPr>
    </w:p>
    <w:p w14:paraId="381AD343" w14:textId="77777777" w:rsidR="003F1A9C" w:rsidRDefault="003F1A9C">
      <w:pPr>
        <w:rPr>
          <w:rFonts w:ascii="Times New Roman" w:eastAsia="Calibri" w:hAnsi="Times New Roman" w:cs="Times New Roman"/>
          <w:sz w:val="24"/>
          <w:szCs w:val="24"/>
        </w:rPr>
      </w:pPr>
    </w:p>
    <w:p w14:paraId="78278050" w14:textId="18D4A9F5" w:rsidR="003F1A9C" w:rsidRDefault="00296BD3">
      <w:pPr>
        <w:spacing w:after="200" w:line="276"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BENJAMIN </w:t>
      </w:r>
      <w:r w:rsidR="00B40C17">
        <w:rPr>
          <w:rFonts w:ascii="Times New Roman" w:eastAsia="Calibri" w:hAnsi="Times New Roman" w:cs="Times New Roman"/>
          <w:bCs/>
          <w:sz w:val="24"/>
          <w:szCs w:val="24"/>
        </w:rPr>
        <w:t xml:space="preserve">NAAH        </w:t>
      </w:r>
    </w:p>
    <w:p w14:paraId="1E726823" w14:textId="77777777" w:rsidR="003F1A9C" w:rsidRDefault="003F1A9C">
      <w:pPr>
        <w:spacing w:after="200" w:line="276" w:lineRule="auto"/>
        <w:jc w:val="center"/>
        <w:rPr>
          <w:rFonts w:ascii="Times New Roman" w:eastAsia="Calibri" w:hAnsi="Times New Roman" w:cs="Times New Roman"/>
          <w:b/>
          <w:sz w:val="24"/>
          <w:szCs w:val="24"/>
        </w:rPr>
      </w:pPr>
    </w:p>
    <w:p w14:paraId="2611CFEC" w14:textId="77777777" w:rsidR="003F1A9C" w:rsidRDefault="003F1A9C">
      <w:pPr>
        <w:spacing w:after="200" w:line="276" w:lineRule="auto"/>
        <w:jc w:val="center"/>
        <w:rPr>
          <w:rFonts w:ascii="Times New Roman" w:eastAsia="Calibri" w:hAnsi="Times New Roman" w:cs="Times New Roman"/>
          <w:b/>
          <w:sz w:val="24"/>
          <w:szCs w:val="24"/>
        </w:rPr>
      </w:pPr>
    </w:p>
    <w:p w14:paraId="146255F9" w14:textId="77777777" w:rsidR="003F1A9C" w:rsidRDefault="003F1A9C">
      <w:pPr>
        <w:spacing w:after="200" w:line="276" w:lineRule="auto"/>
        <w:jc w:val="center"/>
        <w:rPr>
          <w:rFonts w:ascii="Times New Roman" w:eastAsia="Calibri" w:hAnsi="Times New Roman" w:cs="Times New Roman"/>
          <w:b/>
          <w:sz w:val="24"/>
          <w:szCs w:val="24"/>
        </w:rPr>
      </w:pPr>
    </w:p>
    <w:p w14:paraId="1B88DEA4" w14:textId="77777777" w:rsidR="003F1A9C" w:rsidRDefault="003F1A9C">
      <w:pPr>
        <w:spacing w:after="200" w:line="276" w:lineRule="auto"/>
        <w:rPr>
          <w:rFonts w:ascii="Times New Roman" w:eastAsia="Calibri" w:hAnsi="Times New Roman" w:cs="Times New Roman"/>
          <w:b/>
          <w:sz w:val="24"/>
          <w:szCs w:val="24"/>
        </w:rPr>
      </w:pPr>
    </w:p>
    <w:p w14:paraId="6CD2015B" w14:textId="77777777" w:rsidR="003F1A9C" w:rsidRDefault="003F1A9C">
      <w:pPr>
        <w:spacing w:after="200" w:line="276" w:lineRule="auto"/>
        <w:jc w:val="center"/>
        <w:rPr>
          <w:rFonts w:ascii="Times New Roman" w:eastAsia="Calibri" w:hAnsi="Times New Roman" w:cs="Times New Roman"/>
          <w:b/>
          <w:sz w:val="24"/>
          <w:szCs w:val="24"/>
        </w:rPr>
      </w:pPr>
    </w:p>
    <w:p w14:paraId="4F8B00B6" w14:textId="77777777" w:rsidR="003F1A9C" w:rsidRDefault="00B40C17">
      <w:pPr>
        <w:spacing w:after="200" w:line="276" w:lineRule="auto"/>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p>
    <w:p w14:paraId="7821318E" w14:textId="77777777" w:rsidR="006061B9" w:rsidRDefault="006061B9">
      <w:pPr>
        <w:spacing w:after="200" w:line="276" w:lineRule="auto"/>
        <w:rPr>
          <w:rFonts w:ascii="Times New Roman" w:eastAsia="Calibri" w:hAnsi="Times New Roman" w:cs="Times New Roman"/>
          <w:b/>
          <w:sz w:val="24"/>
          <w:szCs w:val="24"/>
        </w:rPr>
      </w:pPr>
    </w:p>
    <w:p w14:paraId="29791825" w14:textId="77777777" w:rsidR="006061B9" w:rsidRDefault="006061B9">
      <w:pPr>
        <w:spacing w:after="200" w:line="276" w:lineRule="auto"/>
        <w:rPr>
          <w:rFonts w:ascii="Times New Roman" w:eastAsia="Calibri" w:hAnsi="Times New Roman" w:cs="Times New Roman"/>
          <w:b/>
          <w:sz w:val="24"/>
          <w:szCs w:val="24"/>
        </w:rPr>
      </w:pPr>
    </w:p>
    <w:p w14:paraId="25A01D5B" w14:textId="77777777" w:rsidR="006061B9" w:rsidRDefault="006061B9">
      <w:pPr>
        <w:spacing w:after="200" w:line="276" w:lineRule="auto"/>
        <w:rPr>
          <w:rFonts w:ascii="Times New Roman" w:eastAsia="Calibri" w:hAnsi="Times New Roman" w:cs="Times New Roman"/>
          <w:b/>
          <w:sz w:val="24"/>
          <w:szCs w:val="24"/>
        </w:rPr>
      </w:pPr>
    </w:p>
    <w:p w14:paraId="0A9304B4" w14:textId="77777777" w:rsidR="006061B9" w:rsidRDefault="006061B9">
      <w:pPr>
        <w:spacing w:after="200" w:line="276" w:lineRule="auto"/>
        <w:rPr>
          <w:rFonts w:ascii="Times New Roman" w:eastAsia="Calibri" w:hAnsi="Times New Roman" w:cs="Times New Roman"/>
          <w:b/>
          <w:sz w:val="24"/>
          <w:szCs w:val="24"/>
        </w:rPr>
      </w:pPr>
    </w:p>
    <w:p w14:paraId="45281C4C" w14:textId="77777777" w:rsidR="006061B9" w:rsidRDefault="006061B9">
      <w:pPr>
        <w:spacing w:after="200" w:line="276" w:lineRule="auto"/>
        <w:rPr>
          <w:rFonts w:ascii="Times New Roman" w:eastAsia="Calibri" w:hAnsi="Times New Roman" w:cs="Times New Roman"/>
          <w:b/>
          <w:sz w:val="24"/>
          <w:szCs w:val="24"/>
        </w:rPr>
      </w:pPr>
    </w:p>
    <w:p w14:paraId="22A71B50" w14:textId="2CE49377" w:rsidR="003F1A9C" w:rsidRDefault="00A02E8E" w:rsidP="00A245FC">
      <w:pPr>
        <w:tabs>
          <w:tab w:val="center" w:pos="4680"/>
          <w:tab w:val="left" w:pos="6165"/>
        </w:tabs>
        <w:spacing w:after="200" w:line="276"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2023</w:t>
      </w:r>
    </w:p>
    <w:p w14:paraId="1ADBD6E4" w14:textId="77777777" w:rsidR="003F1A9C" w:rsidRDefault="00B40C17" w:rsidP="006061B9">
      <w:pPr>
        <w:pStyle w:val="Title"/>
        <w:spacing w:line="480" w:lineRule="auto"/>
        <w:jc w:val="center"/>
        <w:rPr>
          <w:rFonts w:ascii="Times New Roman" w:eastAsia="Calibri" w:hAnsi="Times New Roman" w:cs="Times New Roman"/>
          <w:sz w:val="24"/>
          <w:szCs w:val="24"/>
        </w:rPr>
      </w:pPr>
      <w:bookmarkStart w:id="0" w:name="_Hlk115435715"/>
      <w:r>
        <w:rPr>
          <w:rFonts w:ascii="Times New Roman" w:eastAsia="Calibri" w:hAnsi="Times New Roman" w:cs="Times New Roman"/>
          <w:sz w:val="24"/>
          <w:szCs w:val="24"/>
        </w:rPr>
        <w:lastRenderedPageBreak/>
        <w:t>SIMON DIEDONG DOMBO UNIVERSITY OF BUSINESS AND INTEGRATED DEVELOPMENT STUDIES</w:t>
      </w:r>
    </w:p>
    <w:bookmarkEnd w:id="0"/>
    <w:p w14:paraId="7ECFAFB5" w14:textId="398D1D0A" w:rsidR="003F1A9C" w:rsidRDefault="00B97727" w:rsidP="00B97727">
      <w:pPr>
        <w:tabs>
          <w:tab w:val="center" w:pos="4513"/>
          <w:tab w:val="right" w:pos="9027"/>
        </w:tabs>
        <w:rPr>
          <w:rFonts w:ascii="Times New Roman" w:eastAsia="Calibri" w:hAnsi="Times New Roman" w:cs="Times New Roman"/>
          <w:sz w:val="24"/>
          <w:szCs w:val="24"/>
        </w:rPr>
      </w:pPr>
      <w:r>
        <w:rPr>
          <w:rFonts w:ascii="Times New Roman" w:eastAsia="Calibri" w:hAnsi="Times New Roman" w:cs="Times New Roman"/>
          <w:sz w:val="24"/>
          <w:szCs w:val="24"/>
        </w:rPr>
        <w:tab/>
      </w:r>
      <w:r w:rsidR="00B40C17">
        <w:rPr>
          <w:rFonts w:ascii="Times New Roman" w:eastAsia="Calibri" w:hAnsi="Times New Roman" w:cs="Times New Roman"/>
          <w:sz w:val="24"/>
          <w:szCs w:val="24"/>
        </w:rPr>
        <w:t xml:space="preserve">  </w:t>
      </w:r>
      <w:r>
        <w:rPr>
          <w:rFonts w:ascii="Times New Roman" w:eastAsia="Calibri" w:hAnsi="Times New Roman" w:cs="Times New Roman"/>
          <w:sz w:val="24"/>
          <w:szCs w:val="24"/>
        </w:rPr>
        <w:tab/>
      </w:r>
    </w:p>
    <w:p w14:paraId="0094AC84" w14:textId="77777777" w:rsidR="003F1A9C" w:rsidRDefault="003F1A9C">
      <w:pPr>
        <w:rPr>
          <w:rFonts w:ascii="Times New Roman" w:eastAsia="Calibri" w:hAnsi="Times New Roman" w:cs="Times New Roman"/>
          <w:sz w:val="24"/>
          <w:szCs w:val="24"/>
        </w:rPr>
      </w:pPr>
    </w:p>
    <w:p w14:paraId="62AAFDDF" w14:textId="57FA1086" w:rsidR="003F1A9C" w:rsidRDefault="00BD4401" w:rsidP="006061B9">
      <w:pPr>
        <w:spacing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ASSESSING THE INCIDENCE OF </w:t>
      </w:r>
      <w:r w:rsidR="00FC5A9B">
        <w:rPr>
          <w:rFonts w:ascii="Times New Roman" w:eastAsia="Calibri" w:hAnsi="Times New Roman" w:cs="Times New Roman"/>
          <w:sz w:val="24"/>
          <w:szCs w:val="24"/>
        </w:rPr>
        <w:t xml:space="preserve">FLOOD AND </w:t>
      </w:r>
      <w:r w:rsidR="00B40C17">
        <w:rPr>
          <w:rFonts w:ascii="Times New Roman" w:eastAsia="Calibri" w:hAnsi="Times New Roman" w:cs="Times New Roman"/>
          <w:sz w:val="24"/>
          <w:szCs w:val="24"/>
        </w:rPr>
        <w:t xml:space="preserve">SOCIAL VULNERABILITY TO FLOODS IN </w:t>
      </w:r>
      <w:proofErr w:type="gramStart"/>
      <w:r w:rsidR="00B40C17">
        <w:rPr>
          <w:rFonts w:ascii="Times New Roman" w:eastAsia="Calibri" w:hAnsi="Times New Roman" w:cs="Times New Roman"/>
          <w:sz w:val="24"/>
          <w:szCs w:val="24"/>
        </w:rPr>
        <w:t>THE  WA</w:t>
      </w:r>
      <w:proofErr w:type="gramEnd"/>
      <w:r w:rsidR="00B40C17">
        <w:rPr>
          <w:rFonts w:ascii="Times New Roman" w:eastAsia="Calibri" w:hAnsi="Times New Roman" w:cs="Times New Roman"/>
          <w:sz w:val="24"/>
          <w:szCs w:val="24"/>
        </w:rPr>
        <w:t xml:space="preserve"> MUNICIPALITY OF THE UPPER </w:t>
      </w:r>
      <w:r w:rsidR="00A245FC">
        <w:rPr>
          <w:rFonts w:ascii="Times New Roman" w:eastAsia="Calibri" w:hAnsi="Times New Roman" w:cs="Times New Roman"/>
          <w:sz w:val="24"/>
          <w:szCs w:val="24"/>
        </w:rPr>
        <w:t xml:space="preserve">                                                 </w:t>
      </w:r>
      <w:r w:rsidR="00B40C17">
        <w:rPr>
          <w:rFonts w:ascii="Times New Roman" w:eastAsia="Calibri" w:hAnsi="Times New Roman" w:cs="Times New Roman"/>
          <w:sz w:val="24"/>
          <w:szCs w:val="24"/>
        </w:rPr>
        <w:t>WEST REGION, GHANA</w:t>
      </w:r>
    </w:p>
    <w:p w14:paraId="5376A64D" w14:textId="01C0D752" w:rsidR="003F1A9C" w:rsidRDefault="003F1A9C" w:rsidP="003509D4">
      <w:pPr>
        <w:rPr>
          <w:rFonts w:ascii="Times New Roman" w:eastAsia="Calibri" w:hAnsi="Times New Roman" w:cs="Times New Roman"/>
          <w:sz w:val="24"/>
          <w:szCs w:val="24"/>
        </w:rPr>
      </w:pPr>
    </w:p>
    <w:p w14:paraId="09D6BE67" w14:textId="77777777" w:rsidR="003F1A9C" w:rsidRDefault="003F1A9C">
      <w:pPr>
        <w:jc w:val="center"/>
        <w:rPr>
          <w:rFonts w:ascii="Times New Roman" w:eastAsia="Calibri" w:hAnsi="Times New Roman" w:cs="Times New Roman"/>
          <w:sz w:val="24"/>
          <w:szCs w:val="24"/>
        </w:rPr>
      </w:pPr>
    </w:p>
    <w:p w14:paraId="0E533483" w14:textId="1487DAEB" w:rsidR="003F1A9C" w:rsidRDefault="002A6DFC">
      <w:pPr>
        <w:spacing w:after="200" w:line="276"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BENJAMIN </w:t>
      </w:r>
      <w:r w:rsidR="00B40C17">
        <w:rPr>
          <w:rFonts w:ascii="Times New Roman" w:eastAsia="Calibri" w:hAnsi="Times New Roman" w:cs="Times New Roman"/>
          <w:bCs/>
          <w:sz w:val="24"/>
          <w:szCs w:val="24"/>
        </w:rPr>
        <w:t xml:space="preserve">NAAH  </w:t>
      </w:r>
    </w:p>
    <w:p w14:paraId="291236D2" w14:textId="77777777" w:rsidR="003F1A9C" w:rsidRDefault="00B40C17">
      <w:pPr>
        <w:spacing w:after="200" w:line="276"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w:t>
      </w:r>
    </w:p>
    <w:p w14:paraId="3ACDD6BA" w14:textId="628D2CEC" w:rsidR="003F1A9C" w:rsidRDefault="0027290B">
      <w:pPr>
        <w:jc w:val="center"/>
        <w:rPr>
          <w:rFonts w:ascii="Times New Roman" w:eastAsia="Calibri" w:hAnsi="Times New Roman" w:cs="Times New Roman"/>
          <w:b/>
          <w:sz w:val="24"/>
          <w:szCs w:val="24"/>
        </w:rPr>
      </w:pPr>
      <w:proofErr w:type="gramStart"/>
      <w:r>
        <w:rPr>
          <w:rFonts w:ascii="Times New Roman" w:eastAsia="Calibri" w:hAnsi="Times New Roman" w:cs="Times New Roman"/>
          <w:sz w:val="24"/>
          <w:szCs w:val="24"/>
        </w:rPr>
        <w:t>(MPHIL.</w:t>
      </w:r>
      <w:proofErr w:type="gramEnd"/>
      <w:r>
        <w:rPr>
          <w:rFonts w:ascii="Times New Roman" w:eastAsia="Calibri" w:hAnsi="Times New Roman" w:cs="Times New Roman"/>
          <w:sz w:val="24"/>
          <w:szCs w:val="24"/>
        </w:rPr>
        <w:t xml:space="preserve"> </w:t>
      </w:r>
      <w:r w:rsidR="00B40C17">
        <w:rPr>
          <w:rFonts w:ascii="Times New Roman" w:eastAsia="Calibri" w:hAnsi="Times New Roman" w:cs="Times New Roman"/>
          <w:sz w:val="24"/>
          <w:szCs w:val="24"/>
        </w:rPr>
        <w:t>DEVELOPMENT MANAGEMENT</w:t>
      </w:r>
      <w:r w:rsidR="00B40C17">
        <w:rPr>
          <w:rFonts w:ascii="Times New Roman" w:eastAsia="Calibri" w:hAnsi="Times New Roman" w:cs="Times New Roman"/>
          <w:b/>
          <w:sz w:val="24"/>
          <w:szCs w:val="24"/>
        </w:rPr>
        <w:t xml:space="preserve">)   </w:t>
      </w:r>
    </w:p>
    <w:p w14:paraId="05B37F81" w14:textId="77777777" w:rsidR="003F1A9C" w:rsidRDefault="00B40C17">
      <w:pPr>
        <w:jc w:val="center"/>
        <w:rPr>
          <w:rFonts w:ascii="Times New Roman" w:eastAsia="Calibri" w:hAnsi="Times New Roman" w:cs="Times New Roman"/>
          <w:sz w:val="24"/>
          <w:szCs w:val="24"/>
        </w:rPr>
      </w:pPr>
      <w:r>
        <w:rPr>
          <w:rFonts w:ascii="Times New Roman" w:eastAsia="Calibri" w:hAnsi="Times New Roman" w:cs="Times New Roman"/>
          <w:b/>
          <w:sz w:val="24"/>
          <w:szCs w:val="24"/>
        </w:rPr>
        <w:t xml:space="preserve">       </w:t>
      </w:r>
    </w:p>
    <w:p w14:paraId="522F3AD9" w14:textId="5BE33BDA" w:rsidR="003F1A9C" w:rsidRDefault="00B73ACB">
      <w:pPr>
        <w:spacing w:after="200" w:line="276"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 (PG0007421</w:t>
      </w:r>
      <w:r w:rsidR="00B40C17">
        <w:rPr>
          <w:rFonts w:ascii="Times New Roman" w:eastAsia="Calibri" w:hAnsi="Times New Roman" w:cs="Times New Roman"/>
          <w:bCs/>
          <w:sz w:val="24"/>
          <w:szCs w:val="24"/>
        </w:rPr>
        <w:t>)</w:t>
      </w:r>
    </w:p>
    <w:p w14:paraId="78F17F81" w14:textId="77777777" w:rsidR="003F1A9C" w:rsidRDefault="003F1A9C">
      <w:pPr>
        <w:jc w:val="center"/>
        <w:rPr>
          <w:rFonts w:ascii="Times New Roman" w:eastAsia="Calibri" w:hAnsi="Times New Roman" w:cs="Times New Roman"/>
          <w:sz w:val="24"/>
          <w:szCs w:val="24"/>
        </w:rPr>
      </w:pPr>
    </w:p>
    <w:p w14:paraId="63B56E8C" w14:textId="77777777" w:rsidR="003F1A9C" w:rsidRDefault="003F1A9C">
      <w:pPr>
        <w:jc w:val="center"/>
        <w:rPr>
          <w:rFonts w:ascii="Times New Roman" w:eastAsia="Calibri" w:hAnsi="Times New Roman" w:cs="Times New Roman"/>
          <w:sz w:val="24"/>
          <w:szCs w:val="24"/>
        </w:rPr>
      </w:pPr>
    </w:p>
    <w:p w14:paraId="425EE646" w14:textId="0D392B7B" w:rsidR="003F1A9C" w:rsidRDefault="00A245FC" w:rsidP="001F7AA1">
      <w:pPr>
        <w:autoSpaceDE w:val="0"/>
        <w:autoSpaceDN w:val="0"/>
        <w:adjustRightInd w:val="0"/>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THESIS SUBMITTED TO THE DEPARTMENT OF GOVERNANCE AND DEVELOPMENT MANAGEMENT, FACULTY OF </w:t>
      </w:r>
      <w:r>
        <w:rPr>
          <w:rFonts w:ascii="Times New Roman" w:eastAsia="Calibri" w:hAnsi="Times New Roman" w:cs="Times New Roman"/>
          <w:sz w:val="24"/>
          <w:szCs w:val="24"/>
        </w:rPr>
        <w:t>PUBLIC POLICY AND GOVERNANCE,</w:t>
      </w:r>
      <w:r>
        <w:rPr>
          <w:rFonts w:ascii="Times New Roman" w:hAnsi="Times New Roman" w:cs="Times New Roman"/>
          <w:sz w:val="24"/>
          <w:szCs w:val="24"/>
        </w:rPr>
        <w:t xml:space="preserve"> </w:t>
      </w:r>
      <w:r>
        <w:rPr>
          <w:rFonts w:ascii="Times New Roman" w:eastAsia="Calibri" w:hAnsi="Times New Roman" w:cs="Times New Roman"/>
          <w:sz w:val="24"/>
          <w:szCs w:val="24"/>
        </w:rPr>
        <w:t xml:space="preserve">SIMON DIEDONG DOMBO UNIVERSITY OF BUSINESS               AND INTEGRATED DEVELOPMENT STUDIES, </w:t>
      </w:r>
      <w:r>
        <w:rPr>
          <w:rFonts w:ascii="Times New Roman" w:hAnsi="Times New Roman" w:cs="Times New Roman"/>
          <w:sz w:val="24"/>
          <w:szCs w:val="24"/>
        </w:rPr>
        <w:t>IN PARTIAL FULFILLMENT OF THE REQUIREMENTS FOR THE AWARD OF A MASTER OF PHILOSOPHY IN DEVELOPMENT MANAGEMENT</w:t>
      </w:r>
    </w:p>
    <w:p w14:paraId="4DB4D71B" w14:textId="77777777" w:rsidR="003F1A9C" w:rsidRDefault="003F1A9C">
      <w:pPr>
        <w:jc w:val="center"/>
        <w:rPr>
          <w:rFonts w:ascii="Times New Roman" w:eastAsia="Calibri" w:hAnsi="Times New Roman" w:cs="Times New Roman"/>
          <w:sz w:val="24"/>
          <w:szCs w:val="24"/>
        </w:rPr>
      </w:pPr>
    </w:p>
    <w:p w14:paraId="619128B5" w14:textId="3B162DB4" w:rsidR="003C7ABC" w:rsidRDefault="001F7AA1" w:rsidP="00202484">
      <w:pPr>
        <w:tabs>
          <w:tab w:val="left" w:pos="8070"/>
        </w:tabs>
        <w:rPr>
          <w:rFonts w:ascii="Times New Roman" w:eastAsia="Calibri" w:hAnsi="Times New Roman" w:cs="Times New Roman"/>
          <w:sz w:val="24"/>
          <w:szCs w:val="24"/>
        </w:rPr>
      </w:pPr>
      <w:r>
        <w:rPr>
          <w:rFonts w:ascii="Times New Roman" w:eastAsia="Calibri" w:hAnsi="Times New Roman" w:cs="Times New Roman"/>
          <w:sz w:val="24"/>
          <w:szCs w:val="24"/>
        </w:rPr>
        <w:tab/>
      </w:r>
    </w:p>
    <w:p w14:paraId="639F53B6" w14:textId="77777777" w:rsidR="003F1A9C" w:rsidRDefault="003F1A9C">
      <w:pPr>
        <w:jc w:val="center"/>
        <w:rPr>
          <w:rFonts w:ascii="Times New Roman" w:eastAsia="Calibri" w:hAnsi="Times New Roman" w:cs="Times New Roman"/>
          <w:sz w:val="24"/>
          <w:szCs w:val="24"/>
        </w:rPr>
      </w:pPr>
    </w:p>
    <w:p w14:paraId="725B679F" w14:textId="51CB6E78" w:rsidR="003F1A9C" w:rsidRDefault="00A245FC">
      <w:pPr>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FEBRUARY, </w:t>
      </w:r>
      <w:r w:rsidR="00A02E8E">
        <w:rPr>
          <w:rFonts w:ascii="Times New Roman" w:eastAsia="Calibri" w:hAnsi="Times New Roman" w:cs="Times New Roman"/>
          <w:sz w:val="24"/>
          <w:szCs w:val="24"/>
        </w:rPr>
        <w:t>2023</w:t>
      </w:r>
    </w:p>
    <w:p w14:paraId="37A33E4A" w14:textId="77777777" w:rsidR="003F1A9C" w:rsidRDefault="003F1A9C">
      <w:pPr>
        <w:autoSpaceDE w:val="0"/>
        <w:autoSpaceDN w:val="0"/>
        <w:adjustRightInd w:val="0"/>
        <w:spacing w:after="0" w:line="240" w:lineRule="auto"/>
        <w:jc w:val="center"/>
        <w:rPr>
          <w:rFonts w:ascii="Times New Roman" w:hAnsi="Times New Roman" w:cs="Times New Roman"/>
          <w:b/>
          <w:bCs/>
          <w:sz w:val="24"/>
          <w:szCs w:val="24"/>
        </w:rPr>
        <w:sectPr w:rsidR="003F1A9C" w:rsidSect="00A245FC">
          <w:footerReference w:type="default" r:id="rId9"/>
          <w:pgSz w:w="11907" w:h="16839" w:code="9"/>
          <w:pgMar w:top="1440" w:right="1440" w:bottom="1440" w:left="2160" w:header="706" w:footer="706" w:gutter="0"/>
          <w:pgNumType w:fmt="lowerRoman" w:start="1"/>
          <w:cols w:space="708"/>
          <w:docGrid w:linePitch="360"/>
        </w:sectPr>
      </w:pPr>
    </w:p>
    <w:p w14:paraId="0C997CB8" w14:textId="77777777" w:rsidR="003F1A9C" w:rsidRDefault="00B40C17">
      <w:pPr>
        <w:pStyle w:val="Heading1"/>
        <w:rPr>
          <w:rFonts w:cs="Times New Roman"/>
          <w:szCs w:val="24"/>
        </w:rPr>
      </w:pPr>
      <w:bookmarkStart w:id="1" w:name="_Toc126737790"/>
      <w:r>
        <w:rPr>
          <w:rFonts w:cs="Times New Roman"/>
          <w:szCs w:val="24"/>
        </w:rPr>
        <w:lastRenderedPageBreak/>
        <w:t>DECLARATION</w:t>
      </w:r>
      <w:bookmarkEnd w:id="1"/>
    </w:p>
    <w:p w14:paraId="77525E88" w14:textId="77777777" w:rsidR="003F1A9C" w:rsidRDefault="003F1A9C">
      <w:pPr>
        <w:autoSpaceDE w:val="0"/>
        <w:autoSpaceDN w:val="0"/>
        <w:adjustRightInd w:val="0"/>
        <w:spacing w:after="0" w:line="240" w:lineRule="auto"/>
        <w:rPr>
          <w:rFonts w:ascii="Times New Roman" w:hAnsi="Times New Roman" w:cs="Times New Roman"/>
          <w:b/>
          <w:bCs/>
          <w:sz w:val="24"/>
          <w:szCs w:val="24"/>
        </w:rPr>
      </w:pPr>
    </w:p>
    <w:p w14:paraId="2E017062" w14:textId="77777777" w:rsidR="003F1A9C" w:rsidRDefault="00B40C17" w:rsidP="00763181">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Student</w:t>
      </w:r>
    </w:p>
    <w:p w14:paraId="4648D820" w14:textId="04F7E653"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 hereby declare that this thesis is the result of my own original work and that no part of it</w:t>
      </w:r>
      <w:r w:rsidR="00A245FC">
        <w:rPr>
          <w:rFonts w:ascii="Times New Roman" w:hAnsi="Times New Roman" w:cs="Times New Roman"/>
          <w:sz w:val="24"/>
          <w:szCs w:val="24"/>
        </w:rPr>
        <w:t xml:space="preserve"> </w:t>
      </w:r>
      <w:r>
        <w:rPr>
          <w:rFonts w:ascii="Times New Roman" w:hAnsi="Times New Roman" w:cs="Times New Roman"/>
          <w:sz w:val="24"/>
          <w:szCs w:val="24"/>
        </w:rPr>
        <w:t>has been presented for another degree in this university or elsewhere:</w:t>
      </w:r>
    </w:p>
    <w:p w14:paraId="73980CAD" w14:textId="77777777" w:rsidR="003F1A9C" w:rsidRDefault="003F1A9C">
      <w:pPr>
        <w:autoSpaceDE w:val="0"/>
        <w:autoSpaceDN w:val="0"/>
        <w:adjustRightInd w:val="0"/>
        <w:spacing w:after="0" w:line="240" w:lineRule="auto"/>
        <w:jc w:val="both"/>
        <w:rPr>
          <w:rFonts w:ascii="Times New Roman" w:hAnsi="Times New Roman" w:cs="Times New Roman"/>
          <w:sz w:val="24"/>
          <w:szCs w:val="24"/>
        </w:rPr>
      </w:pPr>
    </w:p>
    <w:p w14:paraId="2B2B4CDF" w14:textId="77777777" w:rsidR="003F1A9C" w:rsidRDefault="003F1A9C">
      <w:pPr>
        <w:autoSpaceDE w:val="0"/>
        <w:autoSpaceDN w:val="0"/>
        <w:adjustRightInd w:val="0"/>
        <w:spacing w:after="0" w:line="240" w:lineRule="auto"/>
        <w:jc w:val="both"/>
        <w:rPr>
          <w:rFonts w:ascii="Times New Roman" w:eastAsia="TimesNewRomanPSMT" w:hAnsi="Times New Roman" w:cs="Times New Roman"/>
          <w:sz w:val="24"/>
          <w:szCs w:val="24"/>
        </w:rPr>
      </w:pPr>
    </w:p>
    <w:p w14:paraId="3730E2F3" w14:textId="77777777" w:rsidR="003F1A9C" w:rsidRDefault="003F1A9C">
      <w:pPr>
        <w:autoSpaceDE w:val="0"/>
        <w:autoSpaceDN w:val="0"/>
        <w:adjustRightInd w:val="0"/>
        <w:spacing w:after="0" w:line="240" w:lineRule="auto"/>
        <w:jc w:val="both"/>
        <w:rPr>
          <w:rFonts w:ascii="Times New Roman" w:eastAsia="TimesNewRomanPSMT" w:hAnsi="Times New Roman" w:cs="Times New Roman"/>
          <w:sz w:val="24"/>
          <w:szCs w:val="24"/>
        </w:rPr>
      </w:pPr>
    </w:p>
    <w:p w14:paraId="697F593E" w14:textId="23857520" w:rsidR="003F1A9C" w:rsidRDefault="00B40C17" w:rsidP="00A245FC">
      <w:pPr>
        <w:autoSpaceDE w:val="0"/>
        <w:autoSpaceDN w:val="0"/>
        <w:adjustRightInd w:val="0"/>
        <w:spacing w:after="0" w:line="240" w:lineRule="auto"/>
        <w:rPr>
          <w:rFonts w:ascii="Times New Roman" w:eastAsia="TimesNewRomanPSMT" w:hAnsi="Times New Roman" w:cs="Times New Roman"/>
          <w:b/>
          <w:bCs/>
          <w:sz w:val="24"/>
          <w:szCs w:val="24"/>
        </w:rPr>
      </w:pPr>
      <w:proofErr w:type="gramStart"/>
      <w:r>
        <w:rPr>
          <w:rFonts w:ascii="Times New Roman" w:eastAsia="TimesNewRomanPSMT" w:hAnsi="Times New Roman" w:cs="Times New Roman"/>
          <w:b/>
          <w:bCs/>
          <w:sz w:val="24"/>
          <w:szCs w:val="24"/>
        </w:rPr>
        <w:t xml:space="preserve">BENJAMIN  </w:t>
      </w:r>
      <w:r w:rsidR="00A46ABB">
        <w:rPr>
          <w:rFonts w:ascii="Times New Roman" w:eastAsia="TimesNewRomanPSMT" w:hAnsi="Times New Roman" w:cs="Times New Roman"/>
          <w:b/>
          <w:bCs/>
          <w:sz w:val="24"/>
          <w:szCs w:val="24"/>
        </w:rPr>
        <w:t>NAAH</w:t>
      </w:r>
      <w:proofErr w:type="gramEnd"/>
      <w:r>
        <w:rPr>
          <w:rFonts w:ascii="Times New Roman" w:eastAsia="TimesNewRomanPSMT" w:hAnsi="Times New Roman" w:cs="Times New Roman"/>
          <w:b/>
          <w:bCs/>
          <w:sz w:val="24"/>
          <w:szCs w:val="24"/>
        </w:rPr>
        <w:t xml:space="preserve">               ………………………. </w:t>
      </w:r>
      <w:r w:rsidR="00A245FC">
        <w:rPr>
          <w:rFonts w:ascii="Times New Roman" w:eastAsia="TimesNewRomanPSMT" w:hAnsi="Times New Roman" w:cs="Times New Roman"/>
          <w:b/>
          <w:bCs/>
          <w:sz w:val="24"/>
          <w:szCs w:val="24"/>
        </w:rPr>
        <w:t xml:space="preserve">     </w:t>
      </w:r>
      <w:r>
        <w:rPr>
          <w:rFonts w:ascii="Times New Roman" w:eastAsia="TimesNewRomanPSMT" w:hAnsi="Times New Roman" w:cs="Times New Roman"/>
          <w:b/>
          <w:bCs/>
          <w:sz w:val="24"/>
          <w:szCs w:val="24"/>
        </w:rPr>
        <w:t xml:space="preserve"> ……………………………</w:t>
      </w:r>
    </w:p>
    <w:p w14:paraId="79CC4563" w14:textId="77777777" w:rsidR="00577B08" w:rsidRDefault="00577B08" w:rsidP="00A245FC">
      <w:pPr>
        <w:autoSpaceDE w:val="0"/>
        <w:autoSpaceDN w:val="0"/>
        <w:adjustRightInd w:val="0"/>
        <w:spacing w:after="0" w:line="240" w:lineRule="auto"/>
        <w:rPr>
          <w:rFonts w:ascii="Times New Roman" w:eastAsia="TimesNewRomanPSMT" w:hAnsi="Times New Roman" w:cs="Times New Roman"/>
          <w:b/>
          <w:bCs/>
          <w:sz w:val="24"/>
          <w:szCs w:val="24"/>
        </w:rPr>
      </w:pPr>
    </w:p>
    <w:p w14:paraId="558F9EFA" w14:textId="3C9FECA1" w:rsidR="003F1A9C" w:rsidRDefault="00B40C17" w:rsidP="00A245FC">
      <w:pPr>
        <w:autoSpaceDE w:val="0"/>
        <w:autoSpaceDN w:val="0"/>
        <w:adjustRightInd w:val="0"/>
        <w:spacing w:after="0" w:line="240" w:lineRule="auto"/>
        <w:rPr>
          <w:rFonts w:ascii="Times New Roman" w:eastAsia="TimesNewRomanPSMT" w:hAnsi="Times New Roman" w:cs="Times New Roman"/>
          <w:b/>
          <w:bCs/>
          <w:sz w:val="24"/>
          <w:szCs w:val="24"/>
        </w:rPr>
      </w:pPr>
      <w:r>
        <w:rPr>
          <w:rFonts w:ascii="Times New Roman" w:eastAsia="TimesNewRomanPSMT" w:hAnsi="Times New Roman" w:cs="Times New Roman"/>
          <w:b/>
          <w:bCs/>
          <w:sz w:val="24"/>
          <w:szCs w:val="24"/>
        </w:rPr>
        <w:t xml:space="preserve">(Name of student)                              Signature                                  Date </w:t>
      </w:r>
    </w:p>
    <w:p w14:paraId="01D2B58A" w14:textId="77777777" w:rsidR="003F1A9C" w:rsidRDefault="003F1A9C">
      <w:pPr>
        <w:autoSpaceDE w:val="0"/>
        <w:autoSpaceDN w:val="0"/>
        <w:adjustRightInd w:val="0"/>
        <w:spacing w:after="0" w:line="240" w:lineRule="auto"/>
        <w:jc w:val="both"/>
        <w:rPr>
          <w:rFonts w:ascii="Times New Roman" w:eastAsia="TimesNewRomanPSMT" w:hAnsi="Times New Roman" w:cs="Times New Roman"/>
          <w:sz w:val="24"/>
          <w:szCs w:val="24"/>
        </w:rPr>
      </w:pPr>
    </w:p>
    <w:p w14:paraId="0B8B2503" w14:textId="77777777" w:rsidR="003F1A9C" w:rsidRDefault="003F1A9C">
      <w:pPr>
        <w:autoSpaceDE w:val="0"/>
        <w:autoSpaceDN w:val="0"/>
        <w:adjustRightInd w:val="0"/>
        <w:spacing w:after="0" w:line="240" w:lineRule="auto"/>
        <w:rPr>
          <w:rFonts w:ascii="Times New Roman" w:eastAsia="TimesNewRomanPSMT" w:hAnsi="Times New Roman" w:cs="Times New Roman"/>
          <w:sz w:val="24"/>
          <w:szCs w:val="24"/>
        </w:rPr>
      </w:pPr>
    </w:p>
    <w:p w14:paraId="74178834" w14:textId="77777777" w:rsidR="003F1A9C" w:rsidRDefault="003F1A9C">
      <w:pPr>
        <w:autoSpaceDE w:val="0"/>
        <w:autoSpaceDN w:val="0"/>
        <w:adjustRightInd w:val="0"/>
        <w:spacing w:after="0" w:line="240" w:lineRule="auto"/>
        <w:rPr>
          <w:rFonts w:ascii="Times New Roman" w:hAnsi="Times New Roman" w:cs="Times New Roman"/>
          <w:b/>
          <w:bCs/>
          <w:sz w:val="24"/>
          <w:szCs w:val="24"/>
        </w:rPr>
      </w:pPr>
    </w:p>
    <w:p w14:paraId="45D138DA" w14:textId="77777777" w:rsidR="003F1A9C" w:rsidRDefault="003F1A9C">
      <w:pPr>
        <w:autoSpaceDE w:val="0"/>
        <w:autoSpaceDN w:val="0"/>
        <w:adjustRightInd w:val="0"/>
        <w:spacing w:after="0" w:line="240" w:lineRule="auto"/>
        <w:rPr>
          <w:rFonts w:ascii="Times New Roman" w:hAnsi="Times New Roman" w:cs="Times New Roman"/>
          <w:b/>
          <w:bCs/>
          <w:sz w:val="24"/>
          <w:szCs w:val="24"/>
        </w:rPr>
      </w:pPr>
    </w:p>
    <w:p w14:paraId="067EEB93" w14:textId="77777777" w:rsidR="003F1A9C" w:rsidRDefault="00B40C17">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Supervisors</w:t>
      </w:r>
    </w:p>
    <w:p w14:paraId="4E201ADA" w14:textId="77777777"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We hereby declare that the preparation and presentation of this thesis was supervised in accordance with the guidelines on supervision of thesis laid down by the Simon </w:t>
      </w:r>
      <w:proofErr w:type="spellStart"/>
      <w:r>
        <w:rPr>
          <w:rFonts w:ascii="Times New Roman" w:hAnsi="Times New Roman" w:cs="Times New Roman"/>
          <w:sz w:val="24"/>
          <w:szCs w:val="24"/>
        </w:rPr>
        <w:t>Diedong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Dombo</w:t>
      </w:r>
      <w:proofErr w:type="spellEnd"/>
      <w:r>
        <w:rPr>
          <w:rFonts w:ascii="Times New Roman" w:hAnsi="Times New Roman" w:cs="Times New Roman"/>
          <w:sz w:val="24"/>
          <w:szCs w:val="24"/>
        </w:rPr>
        <w:t xml:space="preserve"> University of Business and Integrated Development Studies.</w:t>
      </w:r>
    </w:p>
    <w:p w14:paraId="40B2FCBB" w14:textId="77777777" w:rsidR="003F1A9C" w:rsidRDefault="003F1A9C">
      <w:pPr>
        <w:autoSpaceDE w:val="0"/>
        <w:autoSpaceDN w:val="0"/>
        <w:adjustRightInd w:val="0"/>
        <w:spacing w:after="0" w:line="240" w:lineRule="auto"/>
        <w:rPr>
          <w:rFonts w:ascii="Times New Roman" w:hAnsi="Times New Roman" w:cs="Times New Roman"/>
          <w:sz w:val="24"/>
          <w:szCs w:val="24"/>
        </w:rPr>
      </w:pPr>
    </w:p>
    <w:p w14:paraId="2D965C1D" w14:textId="77777777" w:rsidR="003F1A9C" w:rsidRDefault="003F1A9C">
      <w:pPr>
        <w:autoSpaceDE w:val="0"/>
        <w:autoSpaceDN w:val="0"/>
        <w:adjustRightInd w:val="0"/>
        <w:spacing w:after="0" w:line="240" w:lineRule="auto"/>
        <w:rPr>
          <w:rFonts w:ascii="Times New Roman" w:eastAsia="TimesNewRomanPSMT" w:hAnsi="Times New Roman" w:cs="Times New Roman"/>
          <w:sz w:val="24"/>
          <w:szCs w:val="24"/>
        </w:rPr>
      </w:pPr>
    </w:p>
    <w:p w14:paraId="7C5897A1" w14:textId="6AF91CDC" w:rsidR="003F1A9C" w:rsidRDefault="00B40C17">
      <w:pPr>
        <w:rPr>
          <w:rFonts w:ascii="Times New Roman" w:hAnsi="Times New Roman" w:cs="Times New Roman"/>
          <w:b/>
          <w:bCs/>
          <w:sz w:val="24"/>
          <w:szCs w:val="24"/>
        </w:rPr>
      </w:pPr>
      <w:r>
        <w:rPr>
          <w:rFonts w:ascii="Times New Roman" w:hAnsi="Times New Roman" w:cs="Times New Roman"/>
          <w:b/>
          <w:bCs/>
          <w:sz w:val="24"/>
          <w:szCs w:val="24"/>
        </w:rPr>
        <w:t>PROF. EMMAN</w:t>
      </w:r>
      <w:r w:rsidR="00A245FC">
        <w:rPr>
          <w:rFonts w:ascii="Times New Roman" w:hAnsi="Times New Roman" w:cs="Times New Roman"/>
          <w:b/>
          <w:bCs/>
          <w:sz w:val="24"/>
          <w:szCs w:val="24"/>
        </w:rPr>
        <w:t xml:space="preserve">UEL KANCHEBE DERBILE   ………………      </w:t>
      </w:r>
      <w:r>
        <w:rPr>
          <w:rFonts w:ascii="Times New Roman" w:hAnsi="Times New Roman" w:cs="Times New Roman"/>
          <w:b/>
          <w:bCs/>
          <w:sz w:val="24"/>
          <w:szCs w:val="24"/>
        </w:rPr>
        <w:t>…………….</w:t>
      </w:r>
    </w:p>
    <w:p w14:paraId="6DBDE62F" w14:textId="0502F789" w:rsidR="003F1A9C" w:rsidRDefault="00B40C17">
      <w:pPr>
        <w:rPr>
          <w:rFonts w:ascii="Times New Roman" w:hAnsi="Times New Roman" w:cs="Times New Roman"/>
          <w:b/>
          <w:bCs/>
          <w:sz w:val="24"/>
          <w:szCs w:val="24"/>
        </w:rPr>
      </w:pPr>
      <w:r>
        <w:rPr>
          <w:rFonts w:ascii="Times New Roman" w:eastAsia="TimesNewRomanPSMT" w:hAnsi="Times New Roman" w:cs="Times New Roman"/>
          <w:b/>
          <w:bCs/>
          <w:sz w:val="24"/>
          <w:szCs w:val="24"/>
        </w:rPr>
        <w:t xml:space="preserve">(Principal Supervisor)                                                     Signature            Date </w:t>
      </w:r>
    </w:p>
    <w:p w14:paraId="29348C17" w14:textId="77777777" w:rsidR="003F1A9C" w:rsidRDefault="003F1A9C">
      <w:pPr>
        <w:rPr>
          <w:rFonts w:ascii="Times New Roman" w:hAnsi="Times New Roman" w:cs="Times New Roman"/>
          <w:sz w:val="24"/>
          <w:szCs w:val="24"/>
        </w:rPr>
      </w:pPr>
    </w:p>
    <w:p w14:paraId="73DD63BB" w14:textId="33755676" w:rsidR="003F1A9C" w:rsidRDefault="003F1A9C">
      <w:pPr>
        <w:rPr>
          <w:rFonts w:ascii="Times New Roman" w:hAnsi="Times New Roman" w:cs="Times New Roman"/>
          <w:sz w:val="24"/>
          <w:szCs w:val="24"/>
        </w:rPr>
      </w:pPr>
    </w:p>
    <w:p w14:paraId="0F47F832" w14:textId="77777777" w:rsidR="003F1A9C" w:rsidRDefault="003F1A9C">
      <w:pPr>
        <w:rPr>
          <w:rFonts w:ascii="Times New Roman" w:hAnsi="Times New Roman" w:cs="Times New Roman"/>
          <w:sz w:val="24"/>
          <w:szCs w:val="24"/>
        </w:rPr>
      </w:pPr>
    </w:p>
    <w:p w14:paraId="570941FF" w14:textId="7438E388" w:rsidR="003F1A9C" w:rsidRDefault="00B40C17">
      <w:pPr>
        <w:rPr>
          <w:rFonts w:ascii="Times New Roman" w:eastAsia="Calibri" w:hAnsi="Times New Roman" w:cs="Times New Roman"/>
          <w:b/>
          <w:bCs/>
          <w:sz w:val="24"/>
          <w:szCs w:val="24"/>
        </w:rPr>
      </w:pPr>
      <w:r>
        <w:rPr>
          <w:rFonts w:ascii="Times New Roman" w:eastAsia="Calibri" w:hAnsi="Times New Roman" w:cs="Times New Roman"/>
          <w:b/>
          <w:bCs/>
          <w:sz w:val="24"/>
          <w:szCs w:val="24"/>
        </w:rPr>
        <w:t>DR. MICHAEL PERVARAH       ………………………</w:t>
      </w:r>
      <w:r w:rsidR="006061B9">
        <w:rPr>
          <w:rFonts w:ascii="Times New Roman" w:eastAsia="Calibri" w:hAnsi="Times New Roman" w:cs="Times New Roman"/>
          <w:b/>
          <w:bCs/>
          <w:sz w:val="24"/>
          <w:szCs w:val="24"/>
        </w:rPr>
        <w:t xml:space="preserve">      </w:t>
      </w:r>
      <w:r>
        <w:rPr>
          <w:rFonts w:ascii="Times New Roman" w:eastAsia="Calibri" w:hAnsi="Times New Roman" w:cs="Times New Roman"/>
          <w:b/>
          <w:bCs/>
          <w:sz w:val="24"/>
          <w:szCs w:val="24"/>
        </w:rPr>
        <w:t>……………………….</w:t>
      </w:r>
    </w:p>
    <w:p w14:paraId="1935B772" w14:textId="4AE94D3B" w:rsidR="003F1A9C" w:rsidRDefault="00B40C17">
      <w:pPr>
        <w:rPr>
          <w:rFonts w:ascii="Times New Roman" w:hAnsi="Times New Roman" w:cs="Times New Roman"/>
          <w:b/>
          <w:bCs/>
          <w:sz w:val="24"/>
          <w:szCs w:val="24"/>
        </w:rPr>
      </w:pPr>
      <w:r>
        <w:rPr>
          <w:rFonts w:ascii="Times New Roman" w:eastAsia="TimesNewRomanPSMT" w:hAnsi="Times New Roman" w:cs="Times New Roman"/>
          <w:b/>
          <w:bCs/>
          <w:sz w:val="24"/>
          <w:szCs w:val="24"/>
        </w:rPr>
        <w:t xml:space="preserve">(Co-Supervisor)                                          Signature               </w:t>
      </w:r>
      <w:r w:rsidR="009651DB">
        <w:rPr>
          <w:rFonts w:ascii="Times New Roman" w:eastAsia="TimesNewRomanPSMT" w:hAnsi="Times New Roman" w:cs="Times New Roman"/>
          <w:b/>
          <w:bCs/>
          <w:sz w:val="24"/>
          <w:szCs w:val="24"/>
        </w:rPr>
        <w:t xml:space="preserve">     </w:t>
      </w:r>
      <w:r>
        <w:rPr>
          <w:rFonts w:ascii="Times New Roman" w:eastAsia="TimesNewRomanPSMT" w:hAnsi="Times New Roman" w:cs="Times New Roman"/>
          <w:b/>
          <w:bCs/>
          <w:sz w:val="24"/>
          <w:szCs w:val="24"/>
        </w:rPr>
        <w:t xml:space="preserve">        Date </w:t>
      </w:r>
    </w:p>
    <w:p w14:paraId="3CCB41CB" w14:textId="77777777" w:rsidR="003F1A9C" w:rsidRDefault="003F1A9C">
      <w:pPr>
        <w:rPr>
          <w:rFonts w:ascii="Times New Roman" w:eastAsia="Calibri" w:hAnsi="Times New Roman" w:cs="Times New Roman"/>
          <w:b/>
          <w:bCs/>
          <w:sz w:val="24"/>
          <w:szCs w:val="24"/>
        </w:rPr>
      </w:pPr>
    </w:p>
    <w:p w14:paraId="5CA7D71F" w14:textId="77777777" w:rsidR="003F1A9C" w:rsidRDefault="003F1A9C">
      <w:pPr>
        <w:rPr>
          <w:rFonts w:ascii="Times New Roman" w:eastAsia="Calibri" w:hAnsi="Times New Roman" w:cs="Times New Roman"/>
          <w:sz w:val="24"/>
          <w:szCs w:val="24"/>
        </w:rPr>
      </w:pPr>
    </w:p>
    <w:p w14:paraId="2DF499F4" w14:textId="77777777" w:rsidR="003F1A9C" w:rsidRDefault="003F1A9C">
      <w:pPr>
        <w:rPr>
          <w:rFonts w:ascii="Times New Roman" w:eastAsia="Calibri" w:hAnsi="Times New Roman" w:cs="Times New Roman"/>
          <w:sz w:val="24"/>
          <w:szCs w:val="24"/>
        </w:rPr>
      </w:pPr>
    </w:p>
    <w:p w14:paraId="1BC2E961" w14:textId="77777777" w:rsidR="003F1A9C" w:rsidRDefault="00B40C17" w:rsidP="00763181">
      <w:pPr>
        <w:pStyle w:val="Heading1"/>
      </w:pPr>
      <w:bookmarkStart w:id="2" w:name="_Toc126737791"/>
      <w:r w:rsidRPr="00763181">
        <w:lastRenderedPageBreak/>
        <w:t>ABSTRACT</w:t>
      </w:r>
      <w:bookmarkEnd w:id="2"/>
    </w:p>
    <w:p w14:paraId="1F7FE982" w14:textId="128C14A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growing incidence of floods and its devastating impacts across the globe and all sectors is widely acknowledged. The dominant explanation for this trend is climate change and rapid urbanisation</w:t>
      </w:r>
      <w:r>
        <w:rPr>
          <w:rFonts w:ascii="Times New Roman" w:hAnsi="Times New Roman" w:cs="Times New Roman"/>
          <w:sz w:val="24"/>
          <w:szCs w:val="24"/>
          <w:lang w:val="en-US"/>
        </w:rPr>
        <w:t>.</w:t>
      </w:r>
      <w:r>
        <w:rPr>
          <w:rFonts w:ascii="Times New Roman" w:hAnsi="Times New Roman" w:cs="Times New Roman"/>
          <w:sz w:val="24"/>
          <w:szCs w:val="24"/>
        </w:rPr>
        <w:t xml:space="preserve"> </w:t>
      </w:r>
      <w:r>
        <w:rPr>
          <w:rFonts w:ascii="Times New Roman" w:eastAsia="Calibri" w:hAnsi="Times New Roman" w:cs="Times New Roman"/>
          <w:sz w:val="24"/>
          <w:szCs w:val="24"/>
        </w:rPr>
        <w:t xml:space="preserve">Whilst some </w:t>
      </w:r>
      <w:r>
        <w:rPr>
          <w:rFonts w:ascii="Times New Roman" w:hAnsi="Times New Roman" w:cs="Times New Roman"/>
          <w:sz w:val="24"/>
          <w:szCs w:val="24"/>
        </w:rPr>
        <w:t xml:space="preserve">scholars are explicit about the causes and the devastating effects of floods, suboptimal representation is made on </w:t>
      </w:r>
      <w:r w:rsidR="00174264">
        <w:rPr>
          <w:rFonts w:ascii="Times New Roman" w:hAnsi="Times New Roman" w:cs="Times New Roman"/>
          <w:sz w:val="24"/>
          <w:szCs w:val="24"/>
        </w:rPr>
        <w:t xml:space="preserve">the incidence of flood and </w:t>
      </w:r>
      <w:r>
        <w:rPr>
          <w:rFonts w:ascii="Times New Roman" w:hAnsi="Times New Roman" w:cs="Times New Roman"/>
          <w:sz w:val="24"/>
          <w:szCs w:val="24"/>
        </w:rPr>
        <w:t xml:space="preserve">social vulnerability to flood. This study </w:t>
      </w:r>
      <w:r>
        <w:rPr>
          <w:rFonts w:ascii="Times New Roman" w:hAnsi="Times New Roman" w:cs="Times New Roman"/>
          <w:sz w:val="24"/>
          <w:szCs w:val="24"/>
          <w:lang w:val="en-US"/>
        </w:rPr>
        <w:t xml:space="preserve">examined </w:t>
      </w:r>
      <w:r>
        <w:rPr>
          <w:rFonts w:ascii="Times New Roman" w:hAnsi="Times New Roman" w:cs="Times New Roman"/>
          <w:sz w:val="24"/>
          <w:szCs w:val="24"/>
        </w:rPr>
        <w:t xml:space="preserve">the </w:t>
      </w:r>
      <w:r w:rsidR="00166F40">
        <w:rPr>
          <w:rFonts w:ascii="Times New Roman" w:hAnsi="Times New Roman" w:cs="Times New Roman"/>
          <w:sz w:val="24"/>
          <w:szCs w:val="24"/>
          <w:lang w:val="en-US"/>
        </w:rPr>
        <w:t>effe</w:t>
      </w:r>
      <w:r>
        <w:rPr>
          <w:rFonts w:ascii="Times New Roman" w:hAnsi="Times New Roman" w:cs="Times New Roman"/>
          <w:sz w:val="24"/>
          <w:szCs w:val="24"/>
          <w:lang w:val="en-US"/>
        </w:rPr>
        <w:t>cts of flooding</w:t>
      </w:r>
      <w:r>
        <w:rPr>
          <w:rFonts w:ascii="Times New Roman" w:hAnsi="Times New Roman" w:cs="Times New Roman"/>
          <w:sz w:val="24"/>
          <w:szCs w:val="24"/>
        </w:rPr>
        <w:t xml:space="preserve"> and</w:t>
      </w:r>
      <w:r>
        <w:rPr>
          <w:rFonts w:ascii="Times New Roman" w:eastAsia="Calibri" w:hAnsi="Times New Roman" w:cs="Times New Roman"/>
          <w:sz w:val="24"/>
          <w:szCs w:val="24"/>
        </w:rPr>
        <w:t xml:space="preserve"> how vulnerability to flooding is socially differentiated in the </w:t>
      </w:r>
      <w:proofErr w:type="spellStart"/>
      <w:r>
        <w:rPr>
          <w:rFonts w:ascii="Times New Roman" w:eastAsia="Calibri" w:hAnsi="Times New Roman" w:cs="Times New Roman"/>
          <w:sz w:val="24"/>
          <w:szCs w:val="24"/>
        </w:rPr>
        <w:t>Wa</w:t>
      </w:r>
      <w:proofErr w:type="spellEnd"/>
      <w:r>
        <w:rPr>
          <w:rFonts w:ascii="Times New Roman" w:eastAsia="Calibri" w:hAnsi="Times New Roman" w:cs="Times New Roman"/>
          <w:sz w:val="24"/>
          <w:szCs w:val="24"/>
        </w:rPr>
        <w:t xml:space="preserve"> Municipality of </w:t>
      </w:r>
      <w:r>
        <w:rPr>
          <w:rFonts w:ascii="Times New Roman" w:eastAsia="Calibri" w:hAnsi="Times New Roman" w:cs="Times New Roman"/>
          <w:sz w:val="24"/>
          <w:szCs w:val="24"/>
          <w:lang w:val="en-US"/>
        </w:rPr>
        <w:t xml:space="preserve">the Upper West Region of </w:t>
      </w:r>
      <w:r>
        <w:rPr>
          <w:rFonts w:ascii="Times New Roman" w:eastAsia="Calibri" w:hAnsi="Times New Roman" w:cs="Times New Roman"/>
          <w:sz w:val="24"/>
          <w:szCs w:val="24"/>
        </w:rPr>
        <w:t>Ghana.</w:t>
      </w:r>
      <w:r>
        <w:rPr>
          <w:rFonts w:ascii="Times New Roman" w:hAnsi="Times New Roman" w:cs="Times New Roman"/>
          <w:sz w:val="24"/>
          <w:szCs w:val="24"/>
        </w:rPr>
        <w:t xml:space="preserve"> </w:t>
      </w:r>
      <w:r>
        <w:rPr>
          <w:rFonts w:ascii="Times New Roman" w:eastAsia="Calibri" w:hAnsi="Times New Roman" w:cs="Times New Roman"/>
          <w:sz w:val="24"/>
          <w:szCs w:val="24"/>
          <w:lang w:val="en-US"/>
        </w:rPr>
        <w:t>Using an</w:t>
      </w:r>
      <w:r>
        <w:rPr>
          <w:rFonts w:ascii="Times New Roman" w:eastAsia="Calibri" w:hAnsi="Times New Roman" w:cs="Times New Roman"/>
          <w:sz w:val="24"/>
          <w:szCs w:val="24"/>
        </w:rPr>
        <w:t xml:space="preserve"> exploratory sequential </w:t>
      </w:r>
      <w:r>
        <w:rPr>
          <w:rFonts w:ascii="Times New Roman" w:eastAsia="Calibri" w:hAnsi="Times New Roman" w:cs="Times New Roman"/>
          <w:sz w:val="24"/>
          <w:szCs w:val="24"/>
          <w:lang w:val="en-US"/>
        </w:rPr>
        <w:t xml:space="preserve">mixed methods approach, the </w:t>
      </w:r>
      <w:r>
        <w:rPr>
          <w:rFonts w:ascii="Times New Roman" w:eastAsia="Calibri" w:hAnsi="Times New Roman" w:cs="Times New Roman"/>
          <w:sz w:val="24"/>
          <w:szCs w:val="24"/>
        </w:rPr>
        <w:t xml:space="preserve">study </w:t>
      </w:r>
      <w:r>
        <w:rPr>
          <w:rFonts w:ascii="Times New Roman" w:eastAsia="Calibri" w:hAnsi="Times New Roman" w:cs="Times New Roman"/>
          <w:sz w:val="24"/>
          <w:szCs w:val="24"/>
          <w:lang w:val="en-US"/>
        </w:rPr>
        <w:t xml:space="preserve">employed focus group discussions, key informant interviews and </w:t>
      </w:r>
      <w:r w:rsidR="009274DF">
        <w:rPr>
          <w:rFonts w:ascii="Times New Roman" w:eastAsia="Calibri" w:hAnsi="Times New Roman" w:cs="Times New Roman"/>
          <w:sz w:val="24"/>
          <w:szCs w:val="24"/>
          <w:lang w:val="en-US"/>
        </w:rPr>
        <w:t xml:space="preserve">a </w:t>
      </w:r>
      <w:r>
        <w:rPr>
          <w:rFonts w:ascii="Times New Roman" w:eastAsia="Calibri" w:hAnsi="Times New Roman" w:cs="Times New Roman"/>
          <w:sz w:val="24"/>
          <w:szCs w:val="24"/>
          <w:lang w:val="en-US"/>
        </w:rPr>
        <w:t xml:space="preserve">survey involving 270 participants from selected communities in the </w:t>
      </w:r>
      <w:proofErr w:type="spellStart"/>
      <w:r>
        <w:rPr>
          <w:rFonts w:ascii="Times New Roman" w:eastAsia="Calibri" w:hAnsi="Times New Roman" w:cs="Times New Roman"/>
          <w:sz w:val="24"/>
          <w:szCs w:val="24"/>
          <w:lang w:val="en-US"/>
        </w:rPr>
        <w:t>Wa</w:t>
      </w:r>
      <w:proofErr w:type="spellEnd"/>
      <w:r>
        <w:rPr>
          <w:rFonts w:ascii="Times New Roman" w:eastAsia="Calibri" w:hAnsi="Times New Roman" w:cs="Times New Roman"/>
          <w:sz w:val="24"/>
          <w:szCs w:val="24"/>
          <w:lang w:val="en-US"/>
        </w:rPr>
        <w:t xml:space="preserve"> Municipality.</w:t>
      </w:r>
      <w:r>
        <w:rPr>
          <w:rFonts w:ascii="Times New Roman" w:eastAsia="Calibri" w:hAnsi="Times New Roman" w:cs="Times New Roman"/>
          <w:sz w:val="24"/>
          <w:szCs w:val="24"/>
        </w:rPr>
        <w:t xml:space="preserve">The study </w:t>
      </w:r>
      <w:r w:rsidR="000331B9">
        <w:rPr>
          <w:rFonts w:ascii="Times New Roman" w:eastAsia="Calibri" w:hAnsi="Times New Roman" w:cs="Times New Roman"/>
          <w:sz w:val="24"/>
          <w:szCs w:val="24"/>
        </w:rPr>
        <w:t xml:space="preserve">revealed increasing incidence </w:t>
      </w:r>
      <w:proofErr w:type="gramStart"/>
      <w:r w:rsidR="000331B9">
        <w:rPr>
          <w:rFonts w:ascii="Times New Roman" w:eastAsia="Calibri" w:hAnsi="Times New Roman" w:cs="Times New Roman"/>
          <w:sz w:val="24"/>
          <w:szCs w:val="24"/>
        </w:rPr>
        <w:t xml:space="preserve">of </w:t>
      </w:r>
      <w:r>
        <w:rPr>
          <w:rFonts w:ascii="Times New Roman" w:eastAsia="Calibri" w:hAnsi="Times New Roman" w:cs="Times New Roman"/>
          <w:sz w:val="24"/>
          <w:szCs w:val="24"/>
        </w:rPr>
        <w:t xml:space="preserve"> flooding</w:t>
      </w:r>
      <w:proofErr w:type="gramEnd"/>
      <w:r>
        <w:rPr>
          <w:rFonts w:ascii="Times New Roman" w:eastAsia="Calibri" w:hAnsi="Times New Roman" w:cs="Times New Roman"/>
          <w:sz w:val="24"/>
          <w:szCs w:val="24"/>
        </w:rPr>
        <w:t xml:space="preserve"> in the </w:t>
      </w:r>
      <w:proofErr w:type="spellStart"/>
      <w:r>
        <w:rPr>
          <w:rFonts w:ascii="Times New Roman" w:eastAsia="Calibri" w:hAnsi="Times New Roman" w:cs="Times New Roman"/>
          <w:sz w:val="24"/>
          <w:szCs w:val="24"/>
        </w:rPr>
        <w:t>Wa</w:t>
      </w:r>
      <w:proofErr w:type="spellEnd"/>
      <w:r>
        <w:rPr>
          <w:rFonts w:ascii="Times New Roman" w:eastAsia="Calibri" w:hAnsi="Times New Roman" w:cs="Times New Roman"/>
          <w:sz w:val="24"/>
          <w:szCs w:val="24"/>
        </w:rPr>
        <w:t xml:space="preserve"> Municipality </w:t>
      </w:r>
      <w:r w:rsidR="005C6D94">
        <w:rPr>
          <w:rFonts w:ascii="Times New Roman" w:eastAsia="Calibri" w:hAnsi="Times New Roman" w:cs="Times New Roman"/>
          <w:sz w:val="24"/>
          <w:szCs w:val="24"/>
        </w:rPr>
        <w:t xml:space="preserve"> and that this pheno</w:t>
      </w:r>
      <w:r w:rsidR="000331B9">
        <w:rPr>
          <w:rFonts w:ascii="Times New Roman" w:eastAsia="Calibri" w:hAnsi="Times New Roman" w:cs="Times New Roman"/>
          <w:sz w:val="24"/>
          <w:szCs w:val="24"/>
        </w:rPr>
        <w:t xml:space="preserve">menon </w:t>
      </w:r>
      <w:r>
        <w:rPr>
          <w:rFonts w:ascii="Times New Roman" w:eastAsia="Calibri" w:hAnsi="Times New Roman" w:cs="Times New Roman"/>
          <w:sz w:val="24"/>
          <w:szCs w:val="24"/>
          <w:lang w:val="en-US"/>
        </w:rPr>
        <w:t>is</w:t>
      </w:r>
      <w:r>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largely</w:t>
      </w:r>
      <w:r>
        <w:rPr>
          <w:rFonts w:ascii="Times New Roman" w:eastAsia="Calibri" w:hAnsi="Times New Roman" w:cs="Times New Roman"/>
          <w:sz w:val="24"/>
          <w:szCs w:val="24"/>
        </w:rPr>
        <w:t xml:space="preserve"> caused by </w:t>
      </w:r>
      <w:r w:rsidR="000331B9">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 xml:space="preserve">inadequate drainage </w:t>
      </w:r>
      <w:proofErr w:type="spellStart"/>
      <w:r w:rsidR="000331B9">
        <w:rPr>
          <w:rFonts w:ascii="Times New Roman" w:eastAsia="Calibri" w:hAnsi="Times New Roman" w:cs="Times New Roman"/>
          <w:sz w:val="24"/>
          <w:szCs w:val="24"/>
          <w:lang w:val="en-US"/>
        </w:rPr>
        <w:t>infrastrcutre</w:t>
      </w:r>
      <w:proofErr w:type="spellEnd"/>
      <w:r w:rsidR="000331B9">
        <w:rPr>
          <w:rFonts w:ascii="Times New Roman" w:eastAsia="Calibri" w:hAnsi="Times New Roman" w:cs="Times New Roman"/>
          <w:sz w:val="24"/>
          <w:szCs w:val="24"/>
          <w:lang w:val="en-US"/>
        </w:rPr>
        <w:t xml:space="preserve"> and </w:t>
      </w:r>
      <w:r>
        <w:rPr>
          <w:rFonts w:ascii="Times New Roman" w:eastAsia="Calibri" w:hAnsi="Times New Roman" w:cs="Times New Roman"/>
          <w:sz w:val="24"/>
          <w:szCs w:val="24"/>
          <w:lang w:val="en-US"/>
        </w:rPr>
        <w:t xml:space="preserve">systems,  </w:t>
      </w:r>
      <w:r w:rsidR="009274DF">
        <w:rPr>
          <w:rFonts w:ascii="Times New Roman" w:eastAsia="Calibri" w:hAnsi="Times New Roman" w:cs="Times New Roman"/>
          <w:sz w:val="24"/>
          <w:szCs w:val="24"/>
          <w:lang w:val="en-US"/>
        </w:rPr>
        <w:t xml:space="preserve">inappropriate management of </w:t>
      </w:r>
      <w:r>
        <w:rPr>
          <w:rFonts w:ascii="Times New Roman" w:eastAsia="Calibri" w:hAnsi="Times New Roman" w:cs="Times New Roman"/>
          <w:sz w:val="24"/>
          <w:szCs w:val="24"/>
          <w:lang w:val="en-US"/>
        </w:rPr>
        <w:t xml:space="preserve"> waste and </w:t>
      </w:r>
      <w:r>
        <w:rPr>
          <w:rFonts w:ascii="Times New Roman" w:hAnsi="Times New Roman" w:cs="Times New Roman"/>
          <w:sz w:val="24"/>
          <w:szCs w:val="24"/>
        </w:rPr>
        <w:t>poor planning of buildings</w:t>
      </w:r>
      <w:r w:rsidR="000331B9">
        <w:rPr>
          <w:rFonts w:ascii="Times New Roman" w:hAnsi="Times New Roman" w:cs="Times New Roman"/>
          <w:sz w:val="24"/>
          <w:szCs w:val="24"/>
        </w:rPr>
        <w:t>.</w:t>
      </w:r>
      <w:r>
        <w:rPr>
          <w:rFonts w:ascii="Times New Roman" w:hAnsi="Times New Roman" w:cs="Times New Roman"/>
          <w:sz w:val="24"/>
          <w:szCs w:val="24"/>
        </w:rPr>
        <w:t xml:space="preserve"> The </w:t>
      </w:r>
      <w:r>
        <w:rPr>
          <w:rFonts w:ascii="Times New Roman" w:hAnsi="Times New Roman" w:cs="Times New Roman"/>
          <w:sz w:val="24"/>
          <w:szCs w:val="24"/>
          <w:lang w:val="en-US"/>
        </w:rPr>
        <w:t>major impacts of flooding include destruction of residential buildings,</w:t>
      </w:r>
      <w:r>
        <w:rPr>
          <w:rFonts w:ascii="Times New Roman" w:hAnsi="Times New Roman" w:cs="Times New Roman"/>
          <w:sz w:val="24"/>
          <w:szCs w:val="24"/>
        </w:rPr>
        <w:t xml:space="preserve"> road </w:t>
      </w:r>
      <w:proofErr w:type="gramStart"/>
      <w:r>
        <w:rPr>
          <w:rFonts w:ascii="Times New Roman" w:hAnsi="Times New Roman" w:cs="Times New Roman"/>
          <w:sz w:val="24"/>
          <w:szCs w:val="24"/>
        </w:rPr>
        <w:t xml:space="preserve">infrastructure </w:t>
      </w:r>
      <w:r w:rsidR="000331B9">
        <w:rPr>
          <w:rFonts w:ascii="Times New Roman" w:hAnsi="Times New Roman" w:cs="Times New Roman"/>
          <w:sz w:val="24"/>
          <w:szCs w:val="24"/>
        </w:rPr>
        <w:t xml:space="preserve"> injury</w:t>
      </w:r>
      <w:proofErr w:type="gramEnd"/>
      <w:r w:rsidR="000331B9">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9274DF">
        <w:rPr>
          <w:rFonts w:ascii="Times New Roman" w:hAnsi="Times New Roman" w:cs="Times New Roman"/>
          <w:sz w:val="24"/>
          <w:szCs w:val="24"/>
        </w:rPr>
        <w:t xml:space="preserve">disruption of </w:t>
      </w:r>
      <w:r>
        <w:rPr>
          <w:rFonts w:ascii="Times New Roman" w:hAnsi="Times New Roman" w:cs="Times New Roman"/>
          <w:sz w:val="24"/>
          <w:szCs w:val="24"/>
          <w:lang w:val="en-US"/>
        </w:rPr>
        <w:t xml:space="preserve">household </w:t>
      </w:r>
      <w:r>
        <w:rPr>
          <w:rFonts w:ascii="Times New Roman" w:hAnsi="Times New Roman" w:cs="Times New Roman"/>
          <w:sz w:val="24"/>
          <w:szCs w:val="24"/>
        </w:rPr>
        <w:t xml:space="preserve">livelihoods. </w:t>
      </w:r>
      <w:proofErr w:type="gramStart"/>
      <w:r>
        <w:rPr>
          <w:rFonts w:ascii="Times New Roman" w:hAnsi="Times New Roman" w:cs="Times New Roman"/>
          <w:sz w:val="24"/>
          <w:szCs w:val="24"/>
        </w:rPr>
        <w:t>The  findings</w:t>
      </w:r>
      <w:proofErr w:type="gramEnd"/>
      <w:r>
        <w:rPr>
          <w:rFonts w:ascii="Times New Roman" w:hAnsi="Times New Roman" w:cs="Times New Roman"/>
          <w:sz w:val="24"/>
          <w:szCs w:val="24"/>
        </w:rPr>
        <w:t xml:space="preserve"> </w:t>
      </w:r>
      <w:r w:rsidR="000331B9">
        <w:rPr>
          <w:rFonts w:ascii="Times New Roman" w:hAnsi="Times New Roman" w:cs="Times New Roman"/>
          <w:sz w:val="24"/>
          <w:szCs w:val="24"/>
        </w:rPr>
        <w:t xml:space="preserve">also </w:t>
      </w:r>
      <w:r>
        <w:rPr>
          <w:rFonts w:ascii="Times New Roman" w:hAnsi="Times New Roman" w:cs="Times New Roman"/>
          <w:sz w:val="24"/>
          <w:szCs w:val="24"/>
          <w:lang w:val="en-US"/>
        </w:rPr>
        <w:t>showed</w:t>
      </w:r>
      <w:r w:rsidR="00812E71">
        <w:rPr>
          <w:rFonts w:ascii="Times New Roman" w:hAnsi="Times New Roman" w:cs="Times New Roman"/>
          <w:sz w:val="24"/>
          <w:szCs w:val="24"/>
        </w:rPr>
        <w:t xml:space="preserve"> that </w:t>
      </w:r>
      <w:r>
        <w:rPr>
          <w:rFonts w:ascii="Times New Roman" w:hAnsi="Times New Roman" w:cs="Times New Roman"/>
          <w:sz w:val="24"/>
          <w:szCs w:val="24"/>
        </w:rPr>
        <w:t xml:space="preserve">households </w:t>
      </w:r>
      <w:r w:rsidR="00812E71">
        <w:rPr>
          <w:rFonts w:ascii="Times New Roman" w:hAnsi="Times New Roman" w:cs="Times New Roman"/>
          <w:sz w:val="24"/>
          <w:szCs w:val="24"/>
        </w:rPr>
        <w:t>that are located within the 300m buffer zones</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 are </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more vulnerable to flooding compared to those located </w:t>
      </w:r>
      <w:r>
        <w:rPr>
          <w:rFonts w:ascii="Times New Roman" w:hAnsi="Times New Roman" w:cs="Times New Roman"/>
          <w:sz w:val="24"/>
          <w:szCs w:val="24"/>
          <w:lang w:val="en-US"/>
        </w:rPr>
        <w:t>on</w:t>
      </w:r>
      <w:r>
        <w:rPr>
          <w:rFonts w:ascii="Times New Roman" w:hAnsi="Times New Roman" w:cs="Times New Roman"/>
          <w:sz w:val="24"/>
          <w:szCs w:val="24"/>
        </w:rPr>
        <w:t xml:space="preserve"> highlands</w:t>
      </w:r>
      <w:r w:rsidR="000331B9">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Furthermore, t</w:t>
      </w:r>
      <w:r>
        <w:rPr>
          <w:rFonts w:ascii="Times New Roman" w:hAnsi="Times New Roman" w:cs="Times New Roman"/>
          <w:sz w:val="24"/>
          <w:szCs w:val="24"/>
        </w:rPr>
        <w:t xml:space="preserve">he study </w:t>
      </w:r>
      <w:r>
        <w:rPr>
          <w:rFonts w:ascii="Times New Roman" w:hAnsi="Times New Roman" w:cs="Times New Roman"/>
          <w:sz w:val="24"/>
          <w:szCs w:val="24"/>
          <w:lang w:val="en-US"/>
        </w:rPr>
        <w:t xml:space="preserve">revealed that vulnerability to flooding varied among social groups with children being the most vulnerable, followed by women, </w:t>
      </w:r>
      <w:r w:rsidR="005C6D94">
        <w:rPr>
          <w:rFonts w:ascii="Times New Roman" w:hAnsi="Times New Roman" w:cs="Times New Roman"/>
          <w:sz w:val="24"/>
          <w:szCs w:val="24"/>
          <w:lang w:val="en-US"/>
        </w:rPr>
        <w:t xml:space="preserve">the </w:t>
      </w:r>
      <w:r>
        <w:rPr>
          <w:rFonts w:ascii="Times New Roman" w:hAnsi="Times New Roman" w:cs="Times New Roman"/>
          <w:sz w:val="24"/>
          <w:szCs w:val="24"/>
          <w:lang w:val="en-US"/>
        </w:rPr>
        <w:t>aged, the physically challenged and men</w:t>
      </w:r>
      <w:r w:rsidR="005C6D94">
        <w:rPr>
          <w:rFonts w:ascii="Times New Roman" w:hAnsi="Times New Roman" w:cs="Times New Roman"/>
          <w:sz w:val="24"/>
          <w:szCs w:val="24"/>
          <w:lang w:val="en-US"/>
        </w:rPr>
        <w:t>,</w:t>
      </w:r>
      <w:r>
        <w:rPr>
          <w:rFonts w:ascii="Times New Roman" w:hAnsi="Times New Roman" w:cs="Times New Roman"/>
          <w:sz w:val="24"/>
          <w:szCs w:val="24"/>
          <w:lang w:val="en-US"/>
        </w:rPr>
        <w:t xml:space="preserve"> in that order</w:t>
      </w:r>
      <w:r w:rsidR="005C6D9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eastAsia="Calibri" w:hAnsi="Times New Roman" w:cs="Times New Roman"/>
          <w:sz w:val="24"/>
          <w:szCs w:val="24"/>
          <w:lang w:val="en-US"/>
        </w:rPr>
        <w:t xml:space="preserve">The study recommends that </w:t>
      </w:r>
      <w:r w:rsidRPr="00FF6D7A">
        <w:rPr>
          <w:rFonts w:ascii="Times New Roman" w:eastAsia="Calibri" w:hAnsi="Times New Roman"/>
          <w:sz w:val="24"/>
          <w:szCs w:val="24"/>
        </w:rPr>
        <w:t>adaptation</w:t>
      </w:r>
      <w:r w:rsidRPr="00FF6D7A">
        <w:rPr>
          <w:rFonts w:ascii="Times New Roman" w:eastAsia="Calibri" w:hAnsi="Times New Roman"/>
          <w:sz w:val="24"/>
          <w:szCs w:val="24"/>
          <w:lang w:val="en-US"/>
        </w:rPr>
        <w:t xml:space="preserve"> planning to floods through the local government system should prioritize and or target households settled along flood-prone river banks in the municipality with a special focus on children and women, </w:t>
      </w:r>
      <w:r w:rsidR="005C6D94">
        <w:rPr>
          <w:rFonts w:ascii="Times New Roman" w:eastAsia="Calibri" w:hAnsi="Times New Roman"/>
          <w:sz w:val="24"/>
          <w:szCs w:val="24"/>
          <w:lang w:val="en-US"/>
        </w:rPr>
        <w:t xml:space="preserve">the </w:t>
      </w:r>
      <w:r w:rsidRPr="00FF6D7A">
        <w:rPr>
          <w:rFonts w:ascii="Times New Roman" w:eastAsia="Calibri" w:hAnsi="Times New Roman"/>
          <w:sz w:val="24"/>
          <w:szCs w:val="24"/>
          <w:lang w:val="en-US"/>
        </w:rPr>
        <w:t xml:space="preserve">aged, </w:t>
      </w:r>
      <w:r w:rsidR="009274DF">
        <w:rPr>
          <w:rFonts w:ascii="Times New Roman" w:eastAsia="Calibri" w:hAnsi="Times New Roman"/>
          <w:sz w:val="24"/>
          <w:szCs w:val="24"/>
          <w:lang w:val="en-US"/>
        </w:rPr>
        <w:t xml:space="preserve">and </w:t>
      </w:r>
      <w:r w:rsidRPr="00FF6D7A">
        <w:rPr>
          <w:rFonts w:ascii="Times New Roman" w:eastAsia="Calibri" w:hAnsi="Times New Roman"/>
          <w:sz w:val="24"/>
          <w:szCs w:val="24"/>
          <w:lang w:val="en-US"/>
        </w:rPr>
        <w:t xml:space="preserve">the physically challenged for achieving </w:t>
      </w:r>
      <w:r>
        <w:rPr>
          <w:rFonts w:ascii="Times New Roman" w:eastAsia="Calibri" w:hAnsi="Times New Roman"/>
          <w:sz w:val="24"/>
          <w:szCs w:val="24"/>
          <w:lang w:val="en-US"/>
        </w:rPr>
        <w:t>inclusive</w:t>
      </w:r>
      <w:r w:rsidR="005C6D94">
        <w:rPr>
          <w:rFonts w:ascii="Times New Roman" w:eastAsia="Calibri" w:hAnsi="Times New Roman"/>
          <w:sz w:val="24"/>
          <w:szCs w:val="24"/>
          <w:lang w:val="en-US"/>
        </w:rPr>
        <w:t>ness</w:t>
      </w:r>
      <w:r w:rsidRPr="00FF6D7A">
        <w:rPr>
          <w:rFonts w:ascii="Times New Roman" w:eastAsia="Calibri" w:hAnsi="Times New Roman"/>
          <w:sz w:val="24"/>
          <w:szCs w:val="24"/>
          <w:lang w:val="en-US"/>
        </w:rPr>
        <w:t xml:space="preserve"> and sustainability in adap</w:t>
      </w:r>
      <w:r w:rsidR="000331B9">
        <w:rPr>
          <w:rFonts w:ascii="Times New Roman" w:eastAsia="Calibri" w:hAnsi="Times New Roman"/>
          <w:sz w:val="24"/>
          <w:szCs w:val="24"/>
          <w:lang w:val="en-US"/>
        </w:rPr>
        <w:t>ta</w:t>
      </w:r>
      <w:r w:rsidRPr="00FF6D7A">
        <w:rPr>
          <w:rFonts w:ascii="Times New Roman" w:eastAsia="Calibri" w:hAnsi="Times New Roman"/>
          <w:sz w:val="24"/>
          <w:szCs w:val="24"/>
          <w:lang w:val="en-US"/>
        </w:rPr>
        <w:t xml:space="preserve">tion capacity. </w:t>
      </w:r>
      <w:r>
        <w:rPr>
          <w:rFonts w:ascii="Times New Roman" w:eastAsia="Calibri" w:hAnsi="Times New Roman" w:cs="Times New Roman"/>
          <w:sz w:val="24"/>
          <w:szCs w:val="24"/>
          <w:lang w:val="en-US"/>
        </w:rPr>
        <w:t xml:space="preserve"> </w:t>
      </w:r>
    </w:p>
    <w:p w14:paraId="092DEDB5" w14:textId="77777777" w:rsidR="003F1A9C" w:rsidRDefault="00B40C17" w:rsidP="00763181">
      <w:pPr>
        <w:pStyle w:val="Heading1"/>
      </w:pPr>
      <w:bookmarkStart w:id="3" w:name="_Toc126737792"/>
      <w:r w:rsidRPr="00763181">
        <w:lastRenderedPageBreak/>
        <w:t>ACKNOWLEDGEMENTS</w:t>
      </w:r>
      <w:bookmarkEnd w:id="3"/>
    </w:p>
    <w:p w14:paraId="4204E530" w14:textId="4F8F4DEF" w:rsidR="003F1A9C" w:rsidRDefault="00B40C1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The successful completion of this thesis came about as a result of immense contribut</w:t>
      </w:r>
      <w:r w:rsidR="00242A8C">
        <w:rPr>
          <w:rFonts w:ascii="Times New Roman" w:eastAsia="Calibri" w:hAnsi="Times New Roman" w:cs="Times New Roman"/>
          <w:sz w:val="24"/>
          <w:szCs w:val="24"/>
        </w:rPr>
        <w:t xml:space="preserve">ion made by several people, </w:t>
      </w:r>
      <w:r>
        <w:rPr>
          <w:rFonts w:ascii="Times New Roman" w:eastAsia="Calibri" w:hAnsi="Times New Roman" w:cs="Times New Roman"/>
          <w:sz w:val="24"/>
          <w:szCs w:val="24"/>
        </w:rPr>
        <w:t xml:space="preserve">without which the </w:t>
      </w:r>
      <w:r w:rsidR="00242A8C">
        <w:rPr>
          <w:rFonts w:ascii="Times New Roman" w:eastAsia="Calibri" w:hAnsi="Times New Roman" w:cs="Times New Roman"/>
          <w:sz w:val="24"/>
          <w:szCs w:val="24"/>
        </w:rPr>
        <w:t xml:space="preserve">work would not have </w:t>
      </w:r>
      <w:r>
        <w:rPr>
          <w:rFonts w:ascii="Times New Roman" w:eastAsia="Calibri" w:hAnsi="Times New Roman" w:cs="Times New Roman"/>
          <w:sz w:val="24"/>
          <w:szCs w:val="24"/>
        </w:rPr>
        <w:t>materialized.  Therefore, I deem it necessary to express my profound gratitude to the following people:</w:t>
      </w:r>
    </w:p>
    <w:p w14:paraId="50D93143" w14:textId="6B8F06D4" w:rsidR="003F1A9C" w:rsidRDefault="00B40C17">
      <w:pPr>
        <w:tabs>
          <w:tab w:val="left" w:pos="990"/>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 would first express my profound gratitude to </w:t>
      </w:r>
      <w:r w:rsidR="00107BE0">
        <w:rPr>
          <w:rFonts w:ascii="Times New Roman" w:eastAsia="Calibri" w:hAnsi="Times New Roman" w:cs="Times New Roman"/>
          <w:sz w:val="24"/>
          <w:szCs w:val="24"/>
        </w:rPr>
        <w:t xml:space="preserve">the </w:t>
      </w:r>
      <w:r>
        <w:rPr>
          <w:rFonts w:ascii="Times New Roman" w:eastAsia="Calibri" w:hAnsi="Times New Roman" w:cs="Times New Roman"/>
          <w:sz w:val="24"/>
          <w:szCs w:val="24"/>
        </w:rPr>
        <w:t>German Academic Exchange Service (DAAD), particularly the UBIDS Team for the award of scholarship and research grants for this study.</w:t>
      </w:r>
    </w:p>
    <w:p w14:paraId="3743B47A" w14:textId="4AA7AE94" w:rsidR="003F1A9C" w:rsidRDefault="00B40C17">
      <w:pPr>
        <w:tabs>
          <w:tab w:val="left" w:pos="990"/>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My optimum appreciation goes to my supervisors; Prof. Emmanuel </w:t>
      </w:r>
      <w:proofErr w:type="spellStart"/>
      <w:r>
        <w:rPr>
          <w:rFonts w:ascii="Times New Roman" w:eastAsia="Calibri" w:hAnsi="Times New Roman" w:cs="Times New Roman"/>
          <w:sz w:val="24"/>
          <w:szCs w:val="24"/>
        </w:rPr>
        <w:t>Kanchebe</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Derbile</w:t>
      </w:r>
      <w:proofErr w:type="spellEnd"/>
      <w:r>
        <w:rPr>
          <w:rFonts w:ascii="Times New Roman" w:eastAsia="Calibri" w:hAnsi="Times New Roman" w:cs="Times New Roman"/>
          <w:sz w:val="24"/>
          <w:szCs w:val="24"/>
        </w:rPr>
        <w:t xml:space="preserve">, the Pro Vice </w:t>
      </w:r>
      <w:proofErr w:type="spellStart"/>
      <w:r>
        <w:rPr>
          <w:rFonts w:ascii="Times New Roman" w:eastAsia="Calibri" w:hAnsi="Times New Roman" w:cs="Times New Roman"/>
          <w:sz w:val="24"/>
          <w:szCs w:val="24"/>
        </w:rPr>
        <w:t>Chancellar</w:t>
      </w:r>
      <w:proofErr w:type="spellEnd"/>
      <w:r>
        <w:rPr>
          <w:rFonts w:ascii="Times New Roman" w:eastAsia="Calibri" w:hAnsi="Times New Roman" w:cs="Times New Roman"/>
          <w:sz w:val="24"/>
          <w:szCs w:val="24"/>
        </w:rPr>
        <w:t xml:space="preserve"> and Coordinator for </w:t>
      </w:r>
      <w:r w:rsidR="00110658">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German Academic Exchange Service (DAAD), UBIDS and </w:t>
      </w:r>
      <w:proofErr w:type="spellStart"/>
      <w:r>
        <w:rPr>
          <w:rFonts w:ascii="Times New Roman" w:eastAsia="Calibri" w:hAnsi="Times New Roman" w:cs="Times New Roman"/>
          <w:sz w:val="24"/>
          <w:szCs w:val="24"/>
        </w:rPr>
        <w:t>Dr.</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Pervarah</w:t>
      </w:r>
      <w:proofErr w:type="spellEnd"/>
      <w:r>
        <w:rPr>
          <w:rFonts w:ascii="Times New Roman" w:eastAsia="Calibri" w:hAnsi="Times New Roman" w:cs="Times New Roman"/>
          <w:sz w:val="24"/>
          <w:szCs w:val="24"/>
        </w:rPr>
        <w:t xml:space="preserve"> Michael for their thorough supervision and priceless comments during the entire study process. </w:t>
      </w:r>
    </w:p>
    <w:p w14:paraId="3B6F7DB1" w14:textId="2D641C55" w:rsidR="003F1A9C" w:rsidRDefault="00441868">
      <w:pPr>
        <w:tabs>
          <w:tab w:val="left" w:pos="990"/>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Particular thanks go</w:t>
      </w:r>
      <w:r w:rsidR="00B40C17">
        <w:rPr>
          <w:rFonts w:ascii="Times New Roman" w:eastAsia="Calibri" w:hAnsi="Times New Roman" w:cs="Times New Roman"/>
          <w:sz w:val="24"/>
          <w:szCs w:val="24"/>
        </w:rPr>
        <w:t xml:space="preserve"> to the households and key informants for their voluntary information which </w:t>
      </w:r>
      <w:r>
        <w:rPr>
          <w:rFonts w:ascii="Times New Roman" w:eastAsia="Calibri" w:hAnsi="Times New Roman" w:cs="Times New Roman"/>
          <w:sz w:val="24"/>
          <w:szCs w:val="24"/>
        </w:rPr>
        <w:t>made it possible to accomplish</w:t>
      </w:r>
      <w:r w:rsidR="00B40C17">
        <w:rPr>
          <w:rFonts w:ascii="Times New Roman" w:eastAsia="Calibri" w:hAnsi="Times New Roman" w:cs="Times New Roman"/>
          <w:sz w:val="24"/>
          <w:szCs w:val="24"/>
        </w:rPr>
        <w:t xml:space="preserve"> this piece of work. I am grateful to my fiel</w:t>
      </w:r>
      <w:r w:rsidR="00A30630">
        <w:rPr>
          <w:rFonts w:ascii="Times New Roman" w:eastAsia="Calibri" w:hAnsi="Times New Roman" w:cs="Times New Roman"/>
          <w:sz w:val="24"/>
          <w:szCs w:val="24"/>
        </w:rPr>
        <w:t xml:space="preserve">d assistants who assisted me to collect </w:t>
      </w:r>
      <w:r w:rsidR="00B40C17">
        <w:rPr>
          <w:rFonts w:ascii="Times New Roman" w:eastAsia="Calibri" w:hAnsi="Times New Roman" w:cs="Times New Roman"/>
          <w:sz w:val="24"/>
          <w:szCs w:val="24"/>
        </w:rPr>
        <w:t>data from the fi</w:t>
      </w:r>
      <w:r w:rsidR="008E5A14">
        <w:rPr>
          <w:rFonts w:ascii="Times New Roman" w:eastAsia="Calibri" w:hAnsi="Times New Roman" w:cs="Times New Roman"/>
          <w:sz w:val="24"/>
          <w:szCs w:val="24"/>
        </w:rPr>
        <w:t>eld. Also, I am indeb</w:t>
      </w:r>
      <w:r w:rsidR="00B40C17">
        <w:rPr>
          <w:rFonts w:ascii="Times New Roman" w:eastAsia="Calibri" w:hAnsi="Times New Roman" w:cs="Times New Roman"/>
          <w:sz w:val="24"/>
          <w:szCs w:val="24"/>
        </w:rPr>
        <w:t xml:space="preserve">ted to Kenneth </w:t>
      </w:r>
      <w:proofErr w:type="spellStart"/>
      <w:r w:rsidR="00B40C17">
        <w:rPr>
          <w:rFonts w:ascii="Times New Roman" w:eastAsia="Calibri" w:hAnsi="Times New Roman" w:cs="Times New Roman"/>
          <w:sz w:val="24"/>
          <w:szCs w:val="24"/>
        </w:rPr>
        <w:t>Tengapoe</w:t>
      </w:r>
      <w:proofErr w:type="spellEnd"/>
      <w:r w:rsidR="00B40C17">
        <w:rPr>
          <w:rFonts w:ascii="Times New Roman" w:eastAsia="Calibri" w:hAnsi="Times New Roman" w:cs="Times New Roman"/>
          <w:sz w:val="24"/>
          <w:szCs w:val="24"/>
        </w:rPr>
        <w:t xml:space="preserve"> for specialist assistance in the buffer zone analysis. </w:t>
      </w:r>
      <w:proofErr w:type="gramStart"/>
      <w:r w:rsidR="00B40C17">
        <w:rPr>
          <w:rFonts w:ascii="Times New Roman" w:eastAsia="Calibri" w:hAnsi="Times New Roman" w:cs="Times New Roman"/>
          <w:sz w:val="24"/>
          <w:szCs w:val="24"/>
        </w:rPr>
        <w:t>A warm appreciation to all those who supported to see this thesis accomplished.</w:t>
      </w:r>
      <w:proofErr w:type="gramEnd"/>
      <w:r w:rsidR="00B40C17">
        <w:rPr>
          <w:rFonts w:ascii="Times New Roman" w:eastAsia="Calibri" w:hAnsi="Times New Roman" w:cs="Times New Roman"/>
          <w:sz w:val="24"/>
          <w:szCs w:val="24"/>
        </w:rPr>
        <w:t xml:space="preserve"> </w:t>
      </w:r>
    </w:p>
    <w:p w14:paraId="3F35D32E" w14:textId="77777777" w:rsidR="003F1A9C" w:rsidRDefault="00B40C17">
      <w:pPr>
        <w:tabs>
          <w:tab w:val="left" w:pos="990"/>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Glory </w:t>
      </w:r>
      <w:proofErr w:type="gramStart"/>
      <w:r>
        <w:rPr>
          <w:rFonts w:ascii="Times New Roman" w:eastAsia="Calibri" w:hAnsi="Times New Roman" w:cs="Times New Roman"/>
          <w:sz w:val="24"/>
          <w:szCs w:val="24"/>
        </w:rPr>
        <w:t>be</w:t>
      </w:r>
      <w:proofErr w:type="gramEnd"/>
      <w:r>
        <w:rPr>
          <w:rFonts w:ascii="Times New Roman" w:eastAsia="Calibri" w:hAnsi="Times New Roman" w:cs="Times New Roman"/>
          <w:sz w:val="24"/>
          <w:szCs w:val="24"/>
        </w:rPr>
        <w:t xml:space="preserve"> to Almighty God for a successful compilation of this thesis report.</w:t>
      </w:r>
    </w:p>
    <w:p w14:paraId="0EF36A6C" w14:textId="77777777" w:rsidR="003F1A9C" w:rsidRDefault="003F1A9C">
      <w:pPr>
        <w:tabs>
          <w:tab w:val="left" w:pos="990"/>
        </w:tabs>
        <w:spacing w:line="480" w:lineRule="auto"/>
        <w:rPr>
          <w:rFonts w:ascii="Times New Roman" w:eastAsia="Calibri" w:hAnsi="Times New Roman" w:cs="Times New Roman"/>
          <w:sz w:val="24"/>
          <w:szCs w:val="24"/>
        </w:rPr>
      </w:pPr>
    </w:p>
    <w:p w14:paraId="2B467B7D" w14:textId="77777777" w:rsidR="003F1A9C" w:rsidRDefault="003F1A9C">
      <w:pPr>
        <w:tabs>
          <w:tab w:val="left" w:pos="990"/>
        </w:tabs>
        <w:spacing w:line="480" w:lineRule="auto"/>
        <w:rPr>
          <w:rFonts w:ascii="Times New Roman" w:eastAsia="Calibri" w:hAnsi="Times New Roman" w:cs="Times New Roman"/>
          <w:sz w:val="24"/>
          <w:szCs w:val="24"/>
        </w:rPr>
      </w:pPr>
    </w:p>
    <w:p w14:paraId="49FC4479" w14:textId="77777777" w:rsidR="003F1A9C" w:rsidRDefault="003F1A9C">
      <w:pPr>
        <w:tabs>
          <w:tab w:val="left" w:pos="990"/>
        </w:tabs>
        <w:spacing w:line="480" w:lineRule="auto"/>
        <w:jc w:val="center"/>
        <w:rPr>
          <w:rFonts w:ascii="Times New Roman" w:hAnsi="Times New Roman" w:cs="Times New Roman"/>
          <w:b/>
          <w:bCs/>
          <w:sz w:val="24"/>
          <w:szCs w:val="24"/>
        </w:rPr>
      </w:pPr>
    </w:p>
    <w:p w14:paraId="6DDBBC88" w14:textId="77777777" w:rsidR="003F1A9C" w:rsidRDefault="003F1A9C">
      <w:pPr>
        <w:tabs>
          <w:tab w:val="left" w:pos="990"/>
        </w:tabs>
        <w:spacing w:line="480" w:lineRule="auto"/>
        <w:jc w:val="center"/>
        <w:rPr>
          <w:rFonts w:ascii="Times New Roman" w:hAnsi="Times New Roman" w:cs="Times New Roman"/>
          <w:b/>
          <w:bCs/>
          <w:sz w:val="24"/>
          <w:szCs w:val="24"/>
        </w:rPr>
      </w:pPr>
    </w:p>
    <w:p w14:paraId="21DCA0CC" w14:textId="77777777" w:rsidR="003F1A9C" w:rsidRDefault="003F1A9C">
      <w:pPr>
        <w:tabs>
          <w:tab w:val="left" w:pos="990"/>
        </w:tabs>
        <w:spacing w:line="480" w:lineRule="auto"/>
        <w:rPr>
          <w:rFonts w:ascii="Times New Roman" w:hAnsi="Times New Roman" w:cs="Times New Roman"/>
          <w:b/>
          <w:bCs/>
          <w:sz w:val="24"/>
          <w:szCs w:val="24"/>
        </w:rPr>
      </w:pPr>
    </w:p>
    <w:p w14:paraId="28118176" w14:textId="77777777" w:rsidR="003F1A9C" w:rsidRDefault="00B40C17" w:rsidP="00763181">
      <w:pPr>
        <w:pStyle w:val="Heading1"/>
      </w:pPr>
      <w:bookmarkStart w:id="4" w:name="_Toc126737793"/>
      <w:r w:rsidRPr="00763181">
        <w:lastRenderedPageBreak/>
        <w:t>DEDICATION</w:t>
      </w:r>
      <w:bookmarkEnd w:id="4"/>
    </w:p>
    <w:p w14:paraId="42A04D0E" w14:textId="77777777" w:rsidR="003F1A9C" w:rsidRDefault="00B40C17">
      <w:pPr>
        <w:tabs>
          <w:tab w:val="left" w:pos="99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To the memory of my father, to my mother and the entire family for their support throughout my education.</w:t>
      </w:r>
      <w:proofErr w:type="gramEnd"/>
    </w:p>
    <w:p w14:paraId="1AB8ECFA" w14:textId="77777777" w:rsidR="003F1A9C" w:rsidRDefault="003F1A9C">
      <w:pPr>
        <w:tabs>
          <w:tab w:val="left" w:pos="990"/>
        </w:tabs>
        <w:spacing w:line="480" w:lineRule="auto"/>
        <w:jc w:val="center"/>
        <w:rPr>
          <w:rFonts w:ascii="Times New Roman" w:hAnsi="Times New Roman" w:cs="Times New Roman"/>
          <w:b/>
          <w:bCs/>
          <w:sz w:val="24"/>
          <w:szCs w:val="24"/>
        </w:rPr>
      </w:pPr>
    </w:p>
    <w:p w14:paraId="4367F2F6" w14:textId="77777777" w:rsidR="003F1A9C" w:rsidRDefault="003F1A9C">
      <w:pPr>
        <w:tabs>
          <w:tab w:val="left" w:pos="990"/>
        </w:tabs>
        <w:spacing w:line="480" w:lineRule="auto"/>
        <w:jc w:val="center"/>
        <w:rPr>
          <w:rFonts w:ascii="Times New Roman" w:hAnsi="Times New Roman" w:cs="Times New Roman"/>
          <w:b/>
          <w:bCs/>
          <w:sz w:val="24"/>
          <w:szCs w:val="24"/>
        </w:rPr>
      </w:pPr>
    </w:p>
    <w:p w14:paraId="05E08D6E" w14:textId="77777777" w:rsidR="003F1A9C" w:rsidRDefault="003F1A9C">
      <w:pPr>
        <w:tabs>
          <w:tab w:val="left" w:pos="990"/>
        </w:tabs>
        <w:spacing w:line="480" w:lineRule="auto"/>
        <w:jc w:val="center"/>
        <w:rPr>
          <w:rFonts w:ascii="Times New Roman" w:hAnsi="Times New Roman" w:cs="Times New Roman"/>
          <w:b/>
          <w:bCs/>
          <w:sz w:val="24"/>
          <w:szCs w:val="24"/>
        </w:rPr>
      </w:pPr>
    </w:p>
    <w:p w14:paraId="129E6212" w14:textId="77777777" w:rsidR="003F1A9C" w:rsidRDefault="003F1A9C">
      <w:pPr>
        <w:tabs>
          <w:tab w:val="left" w:pos="990"/>
        </w:tabs>
        <w:spacing w:line="480" w:lineRule="auto"/>
        <w:jc w:val="center"/>
        <w:rPr>
          <w:rFonts w:ascii="Times New Roman" w:hAnsi="Times New Roman" w:cs="Times New Roman"/>
          <w:b/>
          <w:bCs/>
          <w:sz w:val="24"/>
          <w:szCs w:val="24"/>
        </w:rPr>
      </w:pPr>
    </w:p>
    <w:p w14:paraId="61250D5A" w14:textId="77777777" w:rsidR="003F1A9C" w:rsidRDefault="003F1A9C">
      <w:pPr>
        <w:tabs>
          <w:tab w:val="left" w:pos="990"/>
        </w:tabs>
        <w:spacing w:line="480" w:lineRule="auto"/>
        <w:jc w:val="center"/>
        <w:rPr>
          <w:rFonts w:ascii="Times New Roman" w:hAnsi="Times New Roman" w:cs="Times New Roman"/>
          <w:b/>
          <w:bCs/>
          <w:sz w:val="24"/>
          <w:szCs w:val="24"/>
        </w:rPr>
      </w:pPr>
    </w:p>
    <w:p w14:paraId="657E141A" w14:textId="77777777" w:rsidR="003F1A9C" w:rsidRDefault="003F1A9C">
      <w:pPr>
        <w:tabs>
          <w:tab w:val="left" w:pos="990"/>
        </w:tabs>
        <w:spacing w:line="480" w:lineRule="auto"/>
        <w:jc w:val="center"/>
        <w:rPr>
          <w:rFonts w:ascii="Times New Roman" w:hAnsi="Times New Roman" w:cs="Times New Roman"/>
          <w:b/>
          <w:bCs/>
          <w:sz w:val="24"/>
          <w:szCs w:val="24"/>
        </w:rPr>
      </w:pPr>
    </w:p>
    <w:p w14:paraId="30D6248E" w14:textId="77777777" w:rsidR="003F1A9C" w:rsidRDefault="003F1A9C">
      <w:pPr>
        <w:tabs>
          <w:tab w:val="left" w:pos="990"/>
        </w:tabs>
        <w:spacing w:line="480" w:lineRule="auto"/>
        <w:jc w:val="center"/>
        <w:rPr>
          <w:rFonts w:ascii="Times New Roman" w:hAnsi="Times New Roman" w:cs="Times New Roman"/>
          <w:b/>
          <w:bCs/>
          <w:sz w:val="24"/>
          <w:szCs w:val="24"/>
        </w:rPr>
      </w:pPr>
    </w:p>
    <w:p w14:paraId="22451FC6" w14:textId="77777777" w:rsidR="003F1A9C" w:rsidRDefault="003F1A9C">
      <w:pPr>
        <w:tabs>
          <w:tab w:val="left" w:pos="990"/>
        </w:tabs>
        <w:spacing w:line="480" w:lineRule="auto"/>
        <w:jc w:val="center"/>
        <w:rPr>
          <w:rFonts w:ascii="Times New Roman" w:hAnsi="Times New Roman" w:cs="Times New Roman"/>
          <w:b/>
          <w:bCs/>
          <w:sz w:val="24"/>
          <w:szCs w:val="24"/>
        </w:rPr>
      </w:pPr>
    </w:p>
    <w:p w14:paraId="50E0ADA5" w14:textId="77777777" w:rsidR="003F1A9C" w:rsidRDefault="003F1A9C">
      <w:pPr>
        <w:tabs>
          <w:tab w:val="left" w:pos="990"/>
        </w:tabs>
        <w:spacing w:line="480" w:lineRule="auto"/>
        <w:jc w:val="center"/>
        <w:rPr>
          <w:rFonts w:ascii="Times New Roman" w:hAnsi="Times New Roman" w:cs="Times New Roman"/>
          <w:b/>
          <w:bCs/>
          <w:sz w:val="24"/>
          <w:szCs w:val="24"/>
        </w:rPr>
      </w:pPr>
    </w:p>
    <w:p w14:paraId="56726E0E" w14:textId="77777777" w:rsidR="003F1A9C" w:rsidRDefault="003F1A9C">
      <w:pPr>
        <w:tabs>
          <w:tab w:val="left" w:pos="990"/>
        </w:tabs>
        <w:spacing w:line="480" w:lineRule="auto"/>
        <w:jc w:val="center"/>
        <w:rPr>
          <w:rFonts w:ascii="Times New Roman" w:hAnsi="Times New Roman" w:cs="Times New Roman"/>
          <w:b/>
          <w:bCs/>
          <w:sz w:val="24"/>
          <w:szCs w:val="24"/>
        </w:rPr>
      </w:pPr>
    </w:p>
    <w:p w14:paraId="7EF4E420" w14:textId="77777777" w:rsidR="003F1A9C" w:rsidRDefault="003F1A9C">
      <w:pPr>
        <w:tabs>
          <w:tab w:val="left" w:pos="990"/>
        </w:tabs>
        <w:spacing w:line="480" w:lineRule="auto"/>
        <w:jc w:val="center"/>
        <w:rPr>
          <w:rFonts w:ascii="Times New Roman" w:hAnsi="Times New Roman" w:cs="Times New Roman"/>
          <w:b/>
          <w:bCs/>
          <w:sz w:val="24"/>
          <w:szCs w:val="24"/>
        </w:rPr>
      </w:pPr>
    </w:p>
    <w:p w14:paraId="13E0A60D" w14:textId="77777777" w:rsidR="003F1A9C" w:rsidRDefault="003F1A9C">
      <w:pPr>
        <w:tabs>
          <w:tab w:val="left" w:pos="990"/>
        </w:tabs>
        <w:spacing w:line="480" w:lineRule="auto"/>
        <w:jc w:val="center"/>
        <w:rPr>
          <w:rFonts w:ascii="Times New Roman" w:hAnsi="Times New Roman" w:cs="Times New Roman"/>
          <w:b/>
          <w:bCs/>
          <w:sz w:val="24"/>
          <w:szCs w:val="24"/>
        </w:rPr>
      </w:pPr>
    </w:p>
    <w:p w14:paraId="2C4EEF1B" w14:textId="77777777" w:rsidR="003F1A9C" w:rsidRDefault="003F1A9C">
      <w:pPr>
        <w:tabs>
          <w:tab w:val="left" w:pos="990"/>
        </w:tabs>
        <w:spacing w:line="480" w:lineRule="auto"/>
        <w:jc w:val="center"/>
        <w:rPr>
          <w:rFonts w:ascii="Times New Roman" w:hAnsi="Times New Roman" w:cs="Times New Roman"/>
          <w:b/>
          <w:bCs/>
          <w:sz w:val="24"/>
          <w:szCs w:val="24"/>
        </w:rPr>
      </w:pPr>
    </w:p>
    <w:p w14:paraId="6B37A2FE" w14:textId="77777777" w:rsidR="003F1A9C" w:rsidRDefault="003F1A9C">
      <w:pPr>
        <w:tabs>
          <w:tab w:val="left" w:pos="990"/>
        </w:tabs>
        <w:spacing w:line="480" w:lineRule="auto"/>
        <w:jc w:val="center"/>
        <w:rPr>
          <w:rFonts w:ascii="Times New Roman" w:hAnsi="Times New Roman" w:cs="Times New Roman"/>
          <w:b/>
          <w:bCs/>
          <w:sz w:val="24"/>
          <w:szCs w:val="24"/>
        </w:rPr>
      </w:pPr>
    </w:p>
    <w:p w14:paraId="4C36E9D2" w14:textId="77777777" w:rsidR="006061B9" w:rsidRDefault="006061B9">
      <w:pPr>
        <w:tabs>
          <w:tab w:val="left" w:pos="990"/>
        </w:tabs>
        <w:spacing w:line="480" w:lineRule="auto"/>
        <w:jc w:val="center"/>
        <w:rPr>
          <w:rFonts w:ascii="Times New Roman" w:hAnsi="Times New Roman" w:cs="Times New Roman"/>
          <w:b/>
          <w:bCs/>
          <w:sz w:val="24"/>
          <w:szCs w:val="24"/>
        </w:rPr>
      </w:pPr>
    </w:p>
    <w:p w14:paraId="5074CF5A" w14:textId="77777777" w:rsidR="003F1A9C" w:rsidRDefault="003F1A9C">
      <w:pPr>
        <w:tabs>
          <w:tab w:val="left" w:pos="990"/>
        </w:tabs>
        <w:spacing w:line="480" w:lineRule="auto"/>
        <w:jc w:val="center"/>
        <w:rPr>
          <w:rFonts w:ascii="Times New Roman" w:hAnsi="Times New Roman" w:cs="Times New Roman"/>
          <w:b/>
          <w:bCs/>
          <w:sz w:val="24"/>
          <w:szCs w:val="24"/>
        </w:rPr>
      </w:pPr>
    </w:p>
    <w:p w14:paraId="2C438AE2" w14:textId="77777777" w:rsidR="003F1A9C" w:rsidRDefault="00B40C17" w:rsidP="00763181">
      <w:pPr>
        <w:pStyle w:val="Heading1"/>
      </w:pPr>
      <w:bookmarkStart w:id="5" w:name="_Toc126737794"/>
      <w:r>
        <w:lastRenderedPageBreak/>
        <w:t>TABLE OF CONTENTS</w:t>
      </w:r>
      <w:bookmarkEnd w:id="5"/>
      <w:r>
        <w:tab/>
      </w:r>
    </w:p>
    <w:sdt>
      <w:sdtPr>
        <w:rPr>
          <w:rFonts w:ascii="Times New Roman" w:eastAsiaTheme="minorHAnsi" w:hAnsi="Times New Roman" w:cs="Times New Roman"/>
          <w:b w:val="0"/>
          <w:color w:val="auto"/>
          <w:sz w:val="24"/>
          <w:szCs w:val="24"/>
          <w:lang w:val="en-GB"/>
        </w:rPr>
        <w:id w:val="-1894959829"/>
        <w:docPartObj>
          <w:docPartGallery w:val="Table of Contents"/>
          <w:docPartUnique/>
        </w:docPartObj>
      </w:sdtPr>
      <w:sdtEndPr>
        <w:rPr>
          <w:bCs/>
        </w:rPr>
      </w:sdtEndPr>
      <w:sdtContent>
        <w:p w14:paraId="3633DC1D" w14:textId="0935186C" w:rsidR="003F1A9C" w:rsidRPr="006D6F8B" w:rsidRDefault="00B40C17">
          <w:pPr>
            <w:pStyle w:val="TOCHeading1"/>
            <w:tabs>
              <w:tab w:val="left" w:pos="4050"/>
            </w:tabs>
            <w:rPr>
              <w:rFonts w:ascii="Times New Roman" w:hAnsi="Times New Roman" w:cs="Times New Roman"/>
              <w:sz w:val="24"/>
              <w:szCs w:val="24"/>
            </w:rPr>
          </w:pPr>
          <w:r w:rsidRPr="006D6F8B">
            <w:rPr>
              <w:rFonts w:ascii="Times New Roman" w:hAnsi="Times New Roman" w:cs="Times New Roman"/>
              <w:sz w:val="24"/>
              <w:szCs w:val="24"/>
            </w:rPr>
            <w:tab/>
          </w:r>
        </w:p>
        <w:p w14:paraId="50FA1C79" w14:textId="77777777" w:rsidR="000336CD" w:rsidRDefault="009651DB">
          <w:pPr>
            <w:pStyle w:val="TOC1"/>
            <w:tabs>
              <w:tab w:val="right" w:leader="dot" w:pos="8297"/>
            </w:tabs>
            <w:rPr>
              <w:rFonts w:asciiTheme="minorHAnsi" w:eastAsiaTheme="minorEastAsia" w:hAnsiTheme="minorHAnsi"/>
              <w:b w:val="0"/>
              <w:noProof/>
              <w:sz w:val="22"/>
              <w:lang w:val="en-US"/>
            </w:rPr>
          </w:pPr>
          <w:r>
            <w:rPr>
              <w:rFonts w:cs="Times New Roman"/>
              <w:b w:val="0"/>
              <w:szCs w:val="24"/>
            </w:rPr>
            <w:fldChar w:fldCharType="begin"/>
          </w:r>
          <w:r>
            <w:rPr>
              <w:rFonts w:cs="Times New Roman"/>
              <w:b w:val="0"/>
              <w:szCs w:val="24"/>
            </w:rPr>
            <w:instrText xml:space="preserve"> TOC \o "1-3" \h \z \u </w:instrText>
          </w:r>
          <w:r>
            <w:rPr>
              <w:rFonts w:cs="Times New Roman"/>
              <w:b w:val="0"/>
              <w:szCs w:val="24"/>
            </w:rPr>
            <w:fldChar w:fldCharType="separate"/>
          </w:r>
          <w:hyperlink w:anchor="_Toc126737790" w:history="1">
            <w:r w:rsidR="000336CD" w:rsidRPr="007E6C9A">
              <w:rPr>
                <w:rStyle w:val="Hyperlink"/>
                <w:rFonts w:cs="Times New Roman"/>
                <w:noProof/>
              </w:rPr>
              <w:t>DECLARATION</w:t>
            </w:r>
            <w:r w:rsidR="000336CD">
              <w:rPr>
                <w:noProof/>
                <w:webHidden/>
              </w:rPr>
              <w:tab/>
            </w:r>
            <w:r w:rsidR="000336CD">
              <w:rPr>
                <w:noProof/>
                <w:webHidden/>
              </w:rPr>
              <w:fldChar w:fldCharType="begin"/>
            </w:r>
            <w:r w:rsidR="000336CD">
              <w:rPr>
                <w:noProof/>
                <w:webHidden/>
              </w:rPr>
              <w:instrText xml:space="preserve"> PAGEREF _Toc126737790 \h </w:instrText>
            </w:r>
            <w:r w:rsidR="000336CD">
              <w:rPr>
                <w:noProof/>
                <w:webHidden/>
              </w:rPr>
            </w:r>
            <w:r w:rsidR="000336CD">
              <w:rPr>
                <w:noProof/>
                <w:webHidden/>
              </w:rPr>
              <w:fldChar w:fldCharType="separate"/>
            </w:r>
            <w:r w:rsidR="004E33D4">
              <w:rPr>
                <w:noProof/>
                <w:webHidden/>
              </w:rPr>
              <w:t>i</w:t>
            </w:r>
            <w:r w:rsidR="000336CD">
              <w:rPr>
                <w:noProof/>
                <w:webHidden/>
              </w:rPr>
              <w:fldChar w:fldCharType="end"/>
            </w:r>
          </w:hyperlink>
        </w:p>
        <w:p w14:paraId="26233223"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1" w:history="1">
            <w:r w:rsidR="000336CD" w:rsidRPr="007E6C9A">
              <w:rPr>
                <w:rStyle w:val="Hyperlink"/>
                <w:rFonts w:eastAsia="Calibri" w:cs="Times New Roman"/>
                <w:noProof/>
              </w:rPr>
              <w:t>ABSTRACT</w:t>
            </w:r>
            <w:r w:rsidR="000336CD">
              <w:rPr>
                <w:noProof/>
                <w:webHidden/>
              </w:rPr>
              <w:tab/>
            </w:r>
            <w:r w:rsidR="000336CD">
              <w:rPr>
                <w:noProof/>
                <w:webHidden/>
              </w:rPr>
              <w:fldChar w:fldCharType="begin"/>
            </w:r>
            <w:r w:rsidR="000336CD">
              <w:rPr>
                <w:noProof/>
                <w:webHidden/>
              </w:rPr>
              <w:instrText xml:space="preserve"> PAGEREF _Toc126737791 \h </w:instrText>
            </w:r>
            <w:r w:rsidR="000336CD">
              <w:rPr>
                <w:noProof/>
                <w:webHidden/>
              </w:rPr>
            </w:r>
            <w:r w:rsidR="000336CD">
              <w:rPr>
                <w:noProof/>
                <w:webHidden/>
              </w:rPr>
              <w:fldChar w:fldCharType="separate"/>
            </w:r>
            <w:r w:rsidR="004E33D4">
              <w:rPr>
                <w:noProof/>
                <w:webHidden/>
              </w:rPr>
              <w:t>ii</w:t>
            </w:r>
            <w:r w:rsidR="000336CD">
              <w:rPr>
                <w:noProof/>
                <w:webHidden/>
              </w:rPr>
              <w:fldChar w:fldCharType="end"/>
            </w:r>
          </w:hyperlink>
        </w:p>
        <w:p w14:paraId="2F473CF0"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2" w:history="1">
            <w:r w:rsidR="000336CD" w:rsidRPr="007E6C9A">
              <w:rPr>
                <w:rStyle w:val="Hyperlink"/>
                <w:rFonts w:cs="Times New Roman"/>
                <w:noProof/>
              </w:rPr>
              <w:t>ACKNOWLEDGEMENTS</w:t>
            </w:r>
            <w:r w:rsidR="000336CD">
              <w:rPr>
                <w:noProof/>
                <w:webHidden/>
              </w:rPr>
              <w:tab/>
            </w:r>
            <w:r w:rsidR="000336CD">
              <w:rPr>
                <w:noProof/>
                <w:webHidden/>
              </w:rPr>
              <w:fldChar w:fldCharType="begin"/>
            </w:r>
            <w:r w:rsidR="000336CD">
              <w:rPr>
                <w:noProof/>
                <w:webHidden/>
              </w:rPr>
              <w:instrText xml:space="preserve"> PAGEREF _Toc126737792 \h </w:instrText>
            </w:r>
            <w:r w:rsidR="000336CD">
              <w:rPr>
                <w:noProof/>
                <w:webHidden/>
              </w:rPr>
            </w:r>
            <w:r w:rsidR="000336CD">
              <w:rPr>
                <w:noProof/>
                <w:webHidden/>
              </w:rPr>
              <w:fldChar w:fldCharType="separate"/>
            </w:r>
            <w:r w:rsidR="004E33D4">
              <w:rPr>
                <w:noProof/>
                <w:webHidden/>
              </w:rPr>
              <w:t>iii</w:t>
            </w:r>
            <w:r w:rsidR="000336CD">
              <w:rPr>
                <w:noProof/>
                <w:webHidden/>
              </w:rPr>
              <w:fldChar w:fldCharType="end"/>
            </w:r>
          </w:hyperlink>
        </w:p>
        <w:p w14:paraId="5AF97CF5"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3" w:history="1">
            <w:r w:rsidR="000336CD" w:rsidRPr="007E6C9A">
              <w:rPr>
                <w:rStyle w:val="Hyperlink"/>
                <w:rFonts w:cs="Times New Roman"/>
                <w:noProof/>
              </w:rPr>
              <w:t>DEDICATION</w:t>
            </w:r>
            <w:r w:rsidR="000336CD">
              <w:rPr>
                <w:noProof/>
                <w:webHidden/>
              </w:rPr>
              <w:tab/>
            </w:r>
            <w:r w:rsidR="000336CD">
              <w:rPr>
                <w:noProof/>
                <w:webHidden/>
              </w:rPr>
              <w:fldChar w:fldCharType="begin"/>
            </w:r>
            <w:r w:rsidR="000336CD">
              <w:rPr>
                <w:noProof/>
                <w:webHidden/>
              </w:rPr>
              <w:instrText xml:space="preserve"> PAGEREF _Toc126737793 \h </w:instrText>
            </w:r>
            <w:r w:rsidR="000336CD">
              <w:rPr>
                <w:noProof/>
                <w:webHidden/>
              </w:rPr>
            </w:r>
            <w:r w:rsidR="000336CD">
              <w:rPr>
                <w:noProof/>
                <w:webHidden/>
              </w:rPr>
              <w:fldChar w:fldCharType="separate"/>
            </w:r>
            <w:r w:rsidR="004E33D4">
              <w:rPr>
                <w:noProof/>
                <w:webHidden/>
              </w:rPr>
              <w:t>iv</w:t>
            </w:r>
            <w:r w:rsidR="000336CD">
              <w:rPr>
                <w:noProof/>
                <w:webHidden/>
              </w:rPr>
              <w:fldChar w:fldCharType="end"/>
            </w:r>
          </w:hyperlink>
        </w:p>
        <w:p w14:paraId="303B9E91"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4" w:history="1">
            <w:r w:rsidR="000336CD" w:rsidRPr="007E6C9A">
              <w:rPr>
                <w:rStyle w:val="Hyperlink"/>
                <w:noProof/>
              </w:rPr>
              <w:t>TABLE OF CONTENTS</w:t>
            </w:r>
            <w:r w:rsidR="000336CD">
              <w:rPr>
                <w:noProof/>
                <w:webHidden/>
              </w:rPr>
              <w:tab/>
            </w:r>
            <w:r w:rsidR="000336CD">
              <w:rPr>
                <w:noProof/>
                <w:webHidden/>
              </w:rPr>
              <w:fldChar w:fldCharType="begin"/>
            </w:r>
            <w:r w:rsidR="000336CD">
              <w:rPr>
                <w:noProof/>
                <w:webHidden/>
              </w:rPr>
              <w:instrText xml:space="preserve"> PAGEREF _Toc126737794 \h </w:instrText>
            </w:r>
            <w:r w:rsidR="000336CD">
              <w:rPr>
                <w:noProof/>
                <w:webHidden/>
              </w:rPr>
            </w:r>
            <w:r w:rsidR="000336CD">
              <w:rPr>
                <w:noProof/>
                <w:webHidden/>
              </w:rPr>
              <w:fldChar w:fldCharType="separate"/>
            </w:r>
            <w:r w:rsidR="004E33D4">
              <w:rPr>
                <w:noProof/>
                <w:webHidden/>
              </w:rPr>
              <w:t>v</w:t>
            </w:r>
            <w:r w:rsidR="000336CD">
              <w:rPr>
                <w:noProof/>
                <w:webHidden/>
              </w:rPr>
              <w:fldChar w:fldCharType="end"/>
            </w:r>
          </w:hyperlink>
        </w:p>
        <w:p w14:paraId="7A3EF92A"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5" w:history="1">
            <w:r w:rsidR="000336CD" w:rsidRPr="007E6C9A">
              <w:rPr>
                <w:rStyle w:val="Hyperlink"/>
                <w:rFonts w:cs="Times New Roman"/>
                <w:noProof/>
              </w:rPr>
              <w:t>LIST OF TABLES</w:t>
            </w:r>
            <w:r w:rsidR="000336CD">
              <w:rPr>
                <w:noProof/>
                <w:webHidden/>
              </w:rPr>
              <w:tab/>
            </w:r>
            <w:r w:rsidR="000336CD">
              <w:rPr>
                <w:noProof/>
                <w:webHidden/>
              </w:rPr>
              <w:fldChar w:fldCharType="begin"/>
            </w:r>
            <w:r w:rsidR="000336CD">
              <w:rPr>
                <w:noProof/>
                <w:webHidden/>
              </w:rPr>
              <w:instrText xml:space="preserve"> PAGEREF _Toc126737795 \h </w:instrText>
            </w:r>
            <w:r w:rsidR="000336CD">
              <w:rPr>
                <w:noProof/>
                <w:webHidden/>
              </w:rPr>
            </w:r>
            <w:r w:rsidR="000336CD">
              <w:rPr>
                <w:noProof/>
                <w:webHidden/>
              </w:rPr>
              <w:fldChar w:fldCharType="separate"/>
            </w:r>
            <w:r w:rsidR="004E33D4">
              <w:rPr>
                <w:noProof/>
                <w:webHidden/>
              </w:rPr>
              <w:t>viii</w:t>
            </w:r>
            <w:r w:rsidR="000336CD">
              <w:rPr>
                <w:noProof/>
                <w:webHidden/>
              </w:rPr>
              <w:fldChar w:fldCharType="end"/>
            </w:r>
          </w:hyperlink>
        </w:p>
        <w:p w14:paraId="5CE9ADF4"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6" w:history="1">
            <w:r w:rsidR="000336CD" w:rsidRPr="007E6C9A">
              <w:rPr>
                <w:rStyle w:val="Hyperlink"/>
                <w:rFonts w:cs="Times New Roman"/>
                <w:noProof/>
              </w:rPr>
              <w:t>LIST OF FIGURES</w:t>
            </w:r>
            <w:r w:rsidR="000336CD">
              <w:rPr>
                <w:noProof/>
                <w:webHidden/>
              </w:rPr>
              <w:tab/>
            </w:r>
            <w:r w:rsidR="000336CD">
              <w:rPr>
                <w:noProof/>
                <w:webHidden/>
              </w:rPr>
              <w:fldChar w:fldCharType="begin"/>
            </w:r>
            <w:r w:rsidR="000336CD">
              <w:rPr>
                <w:noProof/>
                <w:webHidden/>
              </w:rPr>
              <w:instrText xml:space="preserve"> PAGEREF _Toc126737796 \h </w:instrText>
            </w:r>
            <w:r w:rsidR="000336CD">
              <w:rPr>
                <w:noProof/>
                <w:webHidden/>
              </w:rPr>
            </w:r>
            <w:r w:rsidR="000336CD">
              <w:rPr>
                <w:noProof/>
                <w:webHidden/>
              </w:rPr>
              <w:fldChar w:fldCharType="separate"/>
            </w:r>
            <w:r w:rsidR="004E33D4">
              <w:rPr>
                <w:noProof/>
                <w:webHidden/>
              </w:rPr>
              <w:t>ix</w:t>
            </w:r>
            <w:r w:rsidR="000336CD">
              <w:rPr>
                <w:noProof/>
                <w:webHidden/>
              </w:rPr>
              <w:fldChar w:fldCharType="end"/>
            </w:r>
          </w:hyperlink>
        </w:p>
        <w:p w14:paraId="0BC3407C"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7" w:history="1">
            <w:r w:rsidR="000336CD" w:rsidRPr="007E6C9A">
              <w:rPr>
                <w:rStyle w:val="Hyperlink"/>
                <w:noProof/>
              </w:rPr>
              <w:t>LIST OF ABBREVIATIONS</w:t>
            </w:r>
            <w:r w:rsidR="000336CD">
              <w:rPr>
                <w:noProof/>
                <w:webHidden/>
              </w:rPr>
              <w:tab/>
            </w:r>
            <w:r w:rsidR="000336CD">
              <w:rPr>
                <w:noProof/>
                <w:webHidden/>
              </w:rPr>
              <w:fldChar w:fldCharType="begin"/>
            </w:r>
            <w:r w:rsidR="000336CD">
              <w:rPr>
                <w:noProof/>
                <w:webHidden/>
              </w:rPr>
              <w:instrText xml:space="preserve"> PAGEREF _Toc126737797 \h </w:instrText>
            </w:r>
            <w:r w:rsidR="000336CD">
              <w:rPr>
                <w:noProof/>
                <w:webHidden/>
              </w:rPr>
            </w:r>
            <w:r w:rsidR="000336CD">
              <w:rPr>
                <w:noProof/>
                <w:webHidden/>
              </w:rPr>
              <w:fldChar w:fldCharType="separate"/>
            </w:r>
            <w:r w:rsidR="004E33D4">
              <w:rPr>
                <w:noProof/>
                <w:webHidden/>
              </w:rPr>
              <w:t>xi</w:t>
            </w:r>
            <w:r w:rsidR="000336CD">
              <w:rPr>
                <w:noProof/>
                <w:webHidden/>
              </w:rPr>
              <w:fldChar w:fldCharType="end"/>
            </w:r>
          </w:hyperlink>
        </w:p>
        <w:p w14:paraId="5C8D9C87"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8" w:history="1">
            <w:r w:rsidR="000336CD" w:rsidRPr="007E6C9A">
              <w:rPr>
                <w:rStyle w:val="Hyperlink"/>
                <w:noProof/>
              </w:rPr>
              <w:t>CHAPTER ONE</w:t>
            </w:r>
            <w:r w:rsidR="000336CD">
              <w:rPr>
                <w:noProof/>
                <w:webHidden/>
              </w:rPr>
              <w:tab/>
            </w:r>
            <w:r w:rsidR="000336CD">
              <w:rPr>
                <w:noProof/>
                <w:webHidden/>
              </w:rPr>
              <w:fldChar w:fldCharType="begin"/>
            </w:r>
            <w:r w:rsidR="000336CD">
              <w:rPr>
                <w:noProof/>
                <w:webHidden/>
              </w:rPr>
              <w:instrText xml:space="preserve"> PAGEREF _Toc126737798 \h </w:instrText>
            </w:r>
            <w:r w:rsidR="000336CD">
              <w:rPr>
                <w:noProof/>
                <w:webHidden/>
              </w:rPr>
            </w:r>
            <w:r w:rsidR="000336CD">
              <w:rPr>
                <w:noProof/>
                <w:webHidden/>
              </w:rPr>
              <w:fldChar w:fldCharType="separate"/>
            </w:r>
            <w:r w:rsidR="004E33D4">
              <w:rPr>
                <w:noProof/>
                <w:webHidden/>
              </w:rPr>
              <w:t>1</w:t>
            </w:r>
            <w:r w:rsidR="000336CD">
              <w:rPr>
                <w:noProof/>
                <w:webHidden/>
              </w:rPr>
              <w:fldChar w:fldCharType="end"/>
            </w:r>
          </w:hyperlink>
        </w:p>
        <w:p w14:paraId="3FBACBD2"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799" w:history="1">
            <w:r w:rsidR="000336CD" w:rsidRPr="007E6C9A">
              <w:rPr>
                <w:rStyle w:val="Hyperlink"/>
                <w:noProof/>
              </w:rPr>
              <w:t>INTRODUCTION</w:t>
            </w:r>
            <w:r w:rsidR="000336CD">
              <w:rPr>
                <w:noProof/>
                <w:webHidden/>
              </w:rPr>
              <w:tab/>
            </w:r>
            <w:r w:rsidR="000336CD">
              <w:rPr>
                <w:noProof/>
                <w:webHidden/>
              </w:rPr>
              <w:fldChar w:fldCharType="begin"/>
            </w:r>
            <w:r w:rsidR="000336CD">
              <w:rPr>
                <w:noProof/>
                <w:webHidden/>
              </w:rPr>
              <w:instrText xml:space="preserve"> PAGEREF _Toc126737799 \h </w:instrText>
            </w:r>
            <w:r w:rsidR="000336CD">
              <w:rPr>
                <w:noProof/>
                <w:webHidden/>
              </w:rPr>
            </w:r>
            <w:r w:rsidR="000336CD">
              <w:rPr>
                <w:noProof/>
                <w:webHidden/>
              </w:rPr>
              <w:fldChar w:fldCharType="separate"/>
            </w:r>
            <w:r w:rsidR="004E33D4">
              <w:rPr>
                <w:noProof/>
                <w:webHidden/>
              </w:rPr>
              <w:t>1</w:t>
            </w:r>
            <w:r w:rsidR="000336CD">
              <w:rPr>
                <w:noProof/>
                <w:webHidden/>
              </w:rPr>
              <w:fldChar w:fldCharType="end"/>
            </w:r>
          </w:hyperlink>
        </w:p>
        <w:p w14:paraId="7C2A1CE3"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0" w:history="1">
            <w:r w:rsidR="000336CD" w:rsidRPr="007E6C9A">
              <w:rPr>
                <w:rStyle w:val="Hyperlink"/>
                <w:noProof/>
              </w:rPr>
              <w:t>1.1 Background of the Study</w:t>
            </w:r>
            <w:r w:rsidR="000336CD">
              <w:rPr>
                <w:noProof/>
                <w:webHidden/>
              </w:rPr>
              <w:tab/>
            </w:r>
            <w:r w:rsidR="000336CD">
              <w:rPr>
                <w:noProof/>
                <w:webHidden/>
              </w:rPr>
              <w:fldChar w:fldCharType="begin"/>
            </w:r>
            <w:r w:rsidR="000336CD">
              <w:rPr>
                <w:noProof/>
                <w:webHidden/>
              </w:rPr>
              <w:instrText xml:space="preserve"> PAGEREF _Toc126737800 \h </w:instrText>
            </w:r>
            <w:r w:rsidR="000336CD">
              <w:rPr>
                <w:noProof/>
                <w:webHidden/>
              </w:rPr>
            </w:r>
            <w:r w:rsidR="000336CD">
              <w:rPr>
                <w:noProof/>
                <w:webHidden/>
              </w:rPr>
              <w:fldChar w:fldCharType="separate"/>
            </w:r>
            <w:r w:rsidR="004E33D4">
              <w:rPr>
                <w:noProof/>
                <w:webHidden/>
              </w:rPr>
              <w:t>1</w:t>
            </w:r>
            <w:r w:rsidR="000336CD">
              <w:rPr>
                <w:noProof/>
                <w:webHidden/>
              </w:rPr>
              <w:fldChar w:fldCharType="end"/>
            </w:r>
          </w:hyperlink>
        </w:p>
        <w:p w14:paraId="76A33C5A"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1" w:history="1">
            <w:r w:rsidR="000336CD" w:rsidRPr="007E6C9A">
              <w:rPr>
                <w:rStyle w:val="Hyperlink"/>
                <w:noProof/>
              </w:rPr>
              <w:t>1.2 Problem Statement</w:t>
            </w:r>
            <w:r w:rsidR="000336CD">
              <w:rPr>
                <w:noProof/>
                <w:webHidden/>
              </w:rPr>
              <w:tab/>
            </w:r>
            <w:r w:rsidR="000336CD">
              <w:rPr>
                <w:noProof/>
                <w:webHidden/>
              </w:rPr>
              <w:fldChar w:fldCharType="begin"/>
            </w:r>
            <w:r w:rsidR="000336CD">
              <w:rPr>
                <w:noProof/>
                <w:webHidden/>
              </w:rPr>
              <w:instrText xml:space="preserve"> PAGEREF _Toc126737801 \h </w:instrText>
            </w:r>
            <w:r w:rsidR="000336CD">
              <w:rPr>
                <w:noProof/>
                <w:webHidden/>
              </w:rPr>
            </w:r>
            <w:r w:rsidR="000336CD">
              <w:rPr>
                <w:noProof/>
                <w:webHidden/>
              </w:rPr>
              <w:fldChar w:fldCharType="separate"/>
            </w:r>
            <w:r w:rsidR="004E33D4">
              <w:rPr>
                <w:noProof/>
                <w:webHidden/>
              </w:rPr>
              <w:t>4</w:t>
            </w:r>
            <w:r w:rsidR="000336CD">
              <w:rPr>
                <w:noProof/>
                <w:webHidden/>
              </w:rPr>
              <w:fldChar w:fldCharType="end"/>
            </w:r>
          </w:hyperlink>
        </w:p>
        <w:p w14:paraId="6F4F4DB1"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2" w:history="1">
            <w:r w:rsidR="000336CD" w:rsidRPr="007E6C9A">
              <w:rPr>
                <w:rStyle w:val="Hyperlink"/>
                <w:noProof/>
              </w:rPr>
              <w:t>1.3 Research Questions</w:t>
            </w:r>
            <w:r w:rsidR="000336CD">
              <w:rPr>
                <w:noProof/>
                <w:webHidden/>
              </w:rPr>
              <w:tab/>
            </w:r>
            <w:r w:rsidR="000336CD">
              <w:rPr>
                <w:noProof/>
                <w:webHidden/>
              </w:rPr>
              <w:fldChar w:fldCharType="begin"/>
            </w:r>
            <w:r w:rsidR="000336CD">
              <w:rPr>
                <w:noProof/>
                <w:webHidden/>
              </w:rPr>
              <w:instrText xml:space="preserve"> PAGEREF _Toc126737802 \h </w:instrText>
            </w:r>
            <w:r w:rsidR="000336CD">
              <w:rPr>
                <w:noProof/>
                <w:webHidden/>
              </w:rPr>
            </w:r>
            <w:r w:rsidR="000336CD">
              <w:rPr>
                <w:noProof/>
                <w:webHidden/>
              </w:rPr>
              <w:fldChar w:fldCharType="separate"/>
            </w:r>
            <w:r w:rsidR="004E33D4">
              <w:rPr>
                <w:noProof/>
                <w:webHidden/>
              </w:rPr>
              <w:t>8</w:t>
            </w:r>
            <w:r w:rsidR="000336CD">
              <w:rPr>
                <w:noProof/>
                <w:webHidden/>
              </w:rPr>
              <w:fldChar w:fldCharType="end"/>
            </w:r>
          </w:hyperlink>
        </w:p>
        <w:p w14:paraId="50646906"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3" w:history="1">
            <w:r w:rsidR="000336CD" w:rsidRPr="007E6C9A">
              <w:rPr>
                <w:rStyle w:val="Hyperlink"/>
                <w:noProof/>
              </w:rPr>
              <w:t>1.4 Research Objectives</w:t>
            </w:r>
            <w:r w:rsidR="000336CD">
              <w:rPr>
                <w:noProof/>
                <w:webHidden/>
              </w:rPr>
              <w:tab/>
            </w:r>
            <w:r w:rsidR="000336CD">
              <w:rPr>
                <w:noProof/>
                <w:webHidden/>
              </w:rPr>
              <w:fldChar w:fldCharType="begin"/>
            </w:r>
            <w:r w:rsidR="000336CD">
              <w:rPr>
                <w:noProof/>
                <w:webHidden/>
              </w:rPr>
              <w:instrText xml:space="preserve"> PAGEREF _Toc126737803 \h </w:instrText>
            </w:r>
            <w:r w:rsidR="000336CD">
              <w:rPr>
                <w:noProof/>
                <w:webHidden/>
              </w:rPr>
            </w:r>
            <w:r w:rsidR="000336CD">
              <w:rPr>
                <w:noProof/>
                <w:webHidden/>
              </w:rPr>
              <w:fldChar w:fldCharType="separate"/>
            </w:r>
            <w:r w:rsidR="004E33D4">
              <w:rPr>
                <w:noProof/>
                <w:webHidden/>
              </w:rPr>
              <w:t>9</w:t>
            </w:r>
            <w:r w:rsidR="000336CD">
              <w:rPr>
                <w:noProof/>
                <w:webHidden/>
              </w:rPr>
              <w:fldChar w:fldCharType="end"/>
            </w:r>
          </w:hyperlink>
        </w:p>
        <w:p w14:paraId="371DF069"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4" w:history="1">
            <w:r w:rsidR="000336CD" w:rsidRPr="007E6C9A">
              <w:rPr>
                <w:rStyle w:val="Hyperlink"/>
                <w:noProof/>
              </w:rPr>
              <w:t>1.5 Significance of the Study</w:t>
            </w:r>
            <w:r w:rsidR="000336CD">
              <w:rPr>
                <w:noProof/>
                <w:webHidden/>
              </w:rPr>
              <w:tab/>
            </w:r>
            <w:r w:rsidR="000336CD">
              <w:rPr>
                <w:noProof/>
                <w:webHidden/>
              </w:rPr>
              <w:fldChar w:fldCharType="begin"/>
            </w:r>
            <w:r w:rsidR="000336CD">
              <w:rPr>
                <w:noProof/>
                <w:webHidden/>
              </w:rPr>
              <w:instrText xml:space="preserve"> PAGEREF _Toc126737804 \h </w:instrText>
            </w:r>
            <w:r w:rsidR="000336CD">
              <w:rPr>
                <w:noProof/>
                <w:webHidden/>
              </w:rPr>
            </w:r>
            <w:r w:rsidR="000336CD">
              <w:rPr>
                <w:noProof/>
                <w:webHidden/>
              </w:rPr>
              <w:fldChar w:fldCharType="separate"/>
            </w:r>
            <w:r w:rsidR="004E33D4">
              <w:rPr>
                <w:noProof/>
                <w:webHidden/>
              </w:rPr>
              <w:t>9</w:t>
            </w:r>
            <w:r w:rsidR="000336CD">
              <w:rPr>
                <w:noProof/>
                <w:webHidden/>
              </w:rPr>
              <w:fldChar w:fldCharType="end"/>
            </w:r>
          </w:hyperlink>
        </w:p>
        <w:p w14:paraId="129CAED5"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5" w:history="1">
            <w:r w:rsidR="000336CD" w:rsidRPr="007E6C9A">
              <w:rPr>
                <w:rStyle w:val="Hyperlink"/>
                <w:noProof/>
              </w:rPr>
              <w:t>1.6 Scope of the Study</w:t>
            </w:r>
            <w:r w:rsidR="000336CD">
              <w:rPr>
                <w:noProof/>
                <w:webHidden/>
              </w:rPr>
              <w:tab/>
            </w:r>
            <w:r w:rsidR="000336CD">
              <w:rPr>
                <w:noProof/>
                <w:webHidden/>
              </w:rPr>
              <w:fldChar w:fldCharType="begin"/>
            </w:r>
            <w:r w:rsidR="000336CD">
              <w:rPr>
                <w:noProof/>
                <w:webHidden/>
              </w:rPr>
              <w:instrText xml:space="preserve"> PAGEREF _Toc126737805 \h </w:instrText>
            </w:r>
            <w:r w:rsidR="000336CD">
              <w:rPr>
                <w:noProof/>
                <w:webHidden/>
              </w:rPr>
            </w:r>
            <w:r w:rsidR="000336CD">
              <w:rPr>
                <w:noProof/>
                <w:webHidden/>
              </w:rPr>
              <w:fldChar w:fldCharType="separate"/>
            </w:r>
            <w:r w:rsidR="004E33D4">
              <w:rPr>
                <w:noProof/>
                <w:webHidden/>
              </w:rPr>
              <w:t>10</w:t>
            </w:r>
            <w:r w:rsidR="000336CD">
              <w:rPr>
                <w:noProof/>
                <w:webHidden/>
              </w:rPr>
              <w:fldChar w:fldCharType="end"/>
            </w:r>
          </w:hyperlink>
        </w:p>
        <w:p w14:paraId="1FEBEE2F"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6" w:history="1">
            <w:r w:rsidR="000336CD" w:rsidRPr="007E6C9A">
              <w:rPr>
                <w:rStyle w:val="Hyperlink"/>
                <w:noProof/>
              </w:rPr>
              <w:t>1.7 Organisation of the Study</w:t>
            </w:r>
            <w:r w:rsidR="000336CD">
              <w:rPr>
                <w:noProof/>
                <w:webHidden/>
              </w:rPr>
              <w:tab/>
            </w:r>
            <w:r w:rsidR="000336CD">
              <w:rPr>
                <w:noProof/>
                <w:webHidden/>
              </w:rPr>
              <w:fldChar w:fldCharType="begin"/>
            </w:r>
            <w:r w:rsidR="000336CD">
              <w:rPr>
                <w:noProof/>
                <w:webHidden/>
              </w:rPr>
              <w:instrText xml:space="preserve"> PAGEREF _Toc126737806 \h </w:instrText>
            </w:r>
            <w:r w:rsidR="000336CD">
              <w:rPr>
                <w:noProof/>
                <w:webHidden/>
              </w:rPr>
            </w:r>
            <w:r w:rsidR="000336CD">
              <w:rPr>
                <w:noProof/>
                <w:webHidden/>
              </w:rPr>
              <w:fldChar w:fldCharType="separate"/>
            </w:r>
            <w:r w:rsidR="004E33D4">
              <w:rPr>
                <w:noProof/>
                <w:webHidden/>
              </w:rPr>
              <w:t>10</w:t>
            </w:r>
            <w:r w:rsidR="000336CD">
              <w:rPr>
                <w:noProof/>
                <w:webHidden/>
              </w:rPr>
              <w:fldChar w:fldCharType="end"/>
            </w:r>
          </w:hyperlink>
        </w:p>
        <w:p w14:paraId="391D3B85"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07" w:history="1">
            <w:r w:rsidR="000336CD" w:rsidRPr="007E6C9A">
              <w:rPr>
                <w:rStyle w:val="Hyperlink"/>
                <w:noProof/>
              </w:rPr>
              <w:t>CHAPTER TWO</w:t>
            </w:r>
            <w:r w:rsidR="000336CD">
              <w:rPr>
                <w:noProof/>
                <w:webHidden/>
              </w:rPr>
              <w:tab/>
            </w:r>
            <w:r w:rsidR="000336CD">
              <w:rPr>
                <w:noProof/>
                <w:webHidden/>
              </w:rPr>
              <w:fldChar w:fldCharType="begin"/>
            </w:r>
            <w:r w:rsidR="000336CD">
              <w:rPr>
                <w:noProof/>
                <w:webHidden/>
              </w:rPr>
              <w:instrText xml:space="preserve"> PAGEREF _Toc126737807 \h </w:instrText>
            </w:r>
            <w:r w:rsidR="000336CD">
              <w:rPr>
                <w:noProof/>
                <w:webHidden/>
              </w:rPr>
            </w:r>
            <w:r w:rsidR="000336CD">
              <w:rPr>
                <w:noProof/>
                <w:webHidden/>
              </w:rPr>
              <w:fldChar w:fldCharType="separate"/>
            </w:r>
            <w:r w:rsidR="004E33D4">
              <w:rPr>
                <w:noProof/>
                <w:webHidden/>
              </w:rPr>
              <w:t>11</w:t>
            </w:r>
            <w:r w:rsidR="000336CD">
              <w:rPr>
                <w:noProof/>
                <w:webHidden/>
              </w:rPr>
              <w:fldChar w:fldCharType="end"/>
            </w:r>
          </w:hyperlink>
        </w:p>
        <w:p w14:paraId="31812ADE"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08" w:history="1">
            <w:r w:rsidR="000336CD" w:rsidRPr="007E6C9A">
              <w:rPr>
                <w:rStyle w:val="Hyperlink"/>
                <w:noProof/>
              </w:rPr>
              <w:t>LITERATURE REVIEW AND THEORETICAL FRAMING</w:t>
            </w:r>
            <w:r w:rsidR="000336CD">
              <w:rPr>
                <w:noProof/>
                <w:webHidden/>
              </w:rPr>
              <w:tab/>
            </w:r>
            <w:r w:rsidR="000336CD">
              <w:rPr>
                <w:noProof/>
                <w:webHidden/>
              </w:rPr>
              <w:fldChar w:fldCharType="begin"/>
            </w:r>
            <w:r w:rsidR="000336CD">
              <w:rPr>
                <w:noProof/>
                <w:webHidden/>
              </w:rPr>
              <w:instrText xml:space="preserve"> PAGEREF _Toc126737808 \h </w:instrText>
            </w:r>
            <w:r w:rsidR="000336CD">
              <w:rPr>
                <w:noProof/>
                <w:webHidden/>
              </w:rPr>
            </w:r>
            <w:r w:rsidR="000336CD">
              <w:rPr>
                <w:noProof/>
                <w:webHidden/>
              </w:rPr>
              <w:fldChar w:fldCharType="separate"/>
            </w:r>
            <w:r w:rsidR="004E33D4">
              <w:rPr>
                <w:noProof/>
                <w:webHidden/>
              </w:rPr>
              <w:t>11</w:t>
            </w:r>
            <w:r w:rsidR="000336CD">
              <w:rPr>
                <w:noProof/>
                <w:webHidden/>
              </w:rPr>
              <w:fldChar w:fldCharType="end"/>
            </w:r>
          </w:hyperlink>
        </w:p>
        <w:p w14:paraId="4356606A"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09" w:history="1">
            <w:r w:rsidR="000336CD" w:rsidRPr="007E6C9A">
              <w:rPr>
                <w:rStyle w:val="Hyperlink"/>
                <w:noProof/>
              </w:rPr>
              <w:t>2.1 Introduction</w:t>
            </w:r>
            <w:r w:rsidR="000336CD">
              <w:rPr>
                <w:noProof/>
                <w:webHidden/>
              </w:rPr>
              <w:tab/>
            </w:r>
            <w:r w:rsidR="000336CD">
              <w:rPr>
                <w:noProof/>
                <w:webHidden/>
              </w:rPr>
              <w:fldChar w:fldCharType="begin"/>
            </w:r>
            <w:r w:rsidR="000336CD">
              <w:rPr>
                <w:noProof/>
                <w:webHidden/>
              </w:rPr>
              <w:instrText xml:space="preserve"> PAGEREF _Toc126737809 \h </w:instrText>
            </w:r>
            <w:r w:rsidR="000336CD">
              <w:rPr>
                <w:noProof/>
                <w:webHidden/>
              </w:rPr>
            </w:r>
            <w:r w:rsidR="000336CD">
              <w:rPr>
                <w:noProof/>
                <w:webHidden/>
              </w:rPr>
              <w:fldChar w:fldCharType="separate"/>
            </w:r>
            <w:r w:rsidR="004E33D4">
              <w:rPr>
                <w:noProof/>
                <w:webHidden/>
              </w:rPr>
              <w:t>11</w:t>
            </w:r>
            <w:r w:rsidR="000336CD">
              <w:rPr>
                <w:noProof/>
                <w:webHidden/>
              </w:rPr>
              <w:fldChar w:fldCharType="end"/>
            </w:r>
          </w:hyperlink>
        </w:p>
        <w:p w14:paraId="63BD8D36"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0" w:history="1">
            <w:r w:rsidR="000336CD" w:rsidRPr="007E6C9A">
              <w:rPr>
                <w:rStyle w:val="Hyperlink"/>
                <w:noProof/>
              </w:rPr>
              <w:t>2.2 Incidence and causes of Floods</w:t>
            </w:r>
            <w:r w:rsidR="000336CD">
              <w:rPr>
                <w:noProof/>
                <w:webHidden/>
              </w:rPr>
              <w:tab/>
            </w:r>
            <w:r w:rsidR="000336CD">
              <w:rPr>
                <w:noProof/>
                <w:webHidden/>
              </w:rPr>
              <w:fldChar w:fldCharType="begin"/>
            </w:r>
            <w:r w:rsidR="000336CD">
              <w:rPr>
                <w:noProof/>
                <w:webHidden/>
              </w:rPr>
              <w:instrText xml:space="preserve"> PAGEREF _Toc126737810 \h </w:instrText>
            </w:r>
            <w:r w:rsidR="000336CD">
              <w:rPr>
                <w:noProof/>
                <w:webHidden/>
              </w:rPr>
            </w:r>
            <w:r w:rsidR="000336CD">
              <w:rPr>
                <w:noProof/>
                <w:webHidden/>
              </w:rPr>
              <w:fldChar w:fldCharType="separate"/>
            </w:r>
            <w:r w:rsidR="004E33D4">
              <w:rPr>
                <w:noProof/>
                <w:webHidden/>
              </w:rPr>
              <w:t>11</w:t>
            </w:r>
            <w:r w:rsidR="000336CD">
              <w:rPr>
                <w:noProof/>
                <w:webHidden/>
              </w:rPr>
              <w:fldChar w:fldCharType="end"/>
            </w:r>
          </w:hyperlink>
        </w:p>
        <w:p w14:paraId="79DF2E20"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1" w:history="1">
            <w:r w:rsidR="000336CD" w:rsidRPr="007E6C9A">
              <w:rPr>
                <w:rStyle w:val="Hyperlink"/>
                <w:noProof/>
              </w:rPr>
              <w:t>2.3 Flood and the Types of Floods</w:t>
            </w:r>
            <w:r w:rsidR="000336CD">
              <w:rPr>
                <w:noProof/>
                <w:webHidden/>
              </w:rPr>
              <w:tab/>
            </w:r>
            <w:r w:rsidR="000336CD">
              <w:rPr>
                <w:noProof/>
                <w:webHidden/>
              </w:rPr>
              <w:fldChar w:fldCharType="begin"/>
            </w:r>
            <w:r w:rsidR="000336CD">
              <w:rPr>
                <w:noProof/>
                <w:webHidden/>
              </w:rPr>
              <w:instrText xml:space="preserve"> PAGEREF _Toc126737811 \h </w:instrText>
            </w:r>
            <w:r w:rsidR="000336CD">
              <w:rPr>
                <w:noProof/>
                <w:webHidden/>
              </w:rPr>
            </w:r>
            <w:r w:rsidR="000336CD">
              <w:rPr>
                <w:noProof/>
                <w:webHidden/>
              </w:rPr>
              <w:fldChar w:fldCharType="separate"/>
            </w:r>
            <w:r w:rsidR="004E33D4">
              <w:rPr>
                <w:noProof/>
                <w:webHidden/>
              </w:rPr>
              <w:t>16</w:t>
            </w:r>
            <w:r w:rsidR="000336CD">
              <w:rPr>
                <w:noProof/>
                <w:webHidden/>
              </w:rPr>
              <w:fldChar w:fldCharType="end"/>
            </w:r>
          </w:hyperlink>
        </w:p>
        <w:p w14:paraId="01F975D8"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2" w:history="1">
            <w:r w:rsidR="000336CD" w:rsidRPr="007E6C9A">
              <w:rPr>
                <w:rStyle w:val="Hyperlink"/>
                <w:noProof/>
              </w:rPr>
              <w:t>2.4 Effects of Floods</w:t>
            </w:r>
            <w:r w:rsidR="000336CD">
              <w:rPr>
                <w:noProof/>
                <w:webHidden/>
              </w:rPr>
              <w:tab/>
            </w:r>
            <w:r w:rsidR="000336CD">
              <w:rPr>
                <w:noProof/>
                <w:webHidden/>
              </w:rPr>
              <w:fldChar w:fldCharType="begin"/>
            </w:r>
            <w:r w:rsidR="000336CD">
              <w:rPr>
                <w:noProof/>
                <w:webHidden/>
              </w:rPr>
              <w:instrText xml:space="preserve"> PAGEREF _Toc126737812 \h </w:instrText>
            </w:r>
            <w:r w:rsidR="000336CD">
              <w:rPr>
                <w:noProof/>
                <w:webHidden/>
              </w:rPr>
            </w:r>
            <w:r w:rsidR="000336CD">
              <w:rPr>
                <w:noProof/>
                <w:webHidden/>
              </w:rPr>
              <w:fldChar w:fldCharType="separate"/>
            </w:r>
            <w:r w:rsidR="004E33D4">
              <w:rPr>
                <w:noProof/>
                <w:webHidden/>
              </w:rPr>
              <w:t>20</w:t>
            </w:r>
            <w:r w:rsidR="000336CD">
              <w:rPr>
                <w:noProof/>
                <w:webHidden/>
              </w:rPr>
              <w:fldChar w:fldCharType="end"/>
            </w:r>
          </w:hyperlink>
        </w:p>
        <w:p w14:paraId="5A2A8874"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3" w:history="1">
            <w:r w:rsidR="000336CD" w:rsidRPr="007E6C9A">
              <w:rPr>
                <w:rStyle w:val="Hyperlink"/>
                <w:noProof/>
              </w:rPr>
              <w:t>2.5 Social Vulnerability to Floods</w:t>
            </w:r>
            <w:r w:rsidR="000336CD">
              <w:rPr>
                <w:noProof/>
                <w:webHidden/>
              </w:rPr>
              <w:tab/>
            </w:r>
            <w:r w:rsidR="000336CD">
              <w:rPr>
                <w:noProof/>
                <w:webHidden/>
              </w:rPr>
              <w:fldChar w:fldCharType="begin"/>
            </w:r>
            <w:r w:rsidR="000336CD">
              <w:rPr>
                <w:noProof/>
                <w:webHidden/>
              </w:rPr>
              <w:instrText xml:space="preserve"> PAGEREF _Toc126737813 \h </w:instrText>
            </w:r>
            <w:r w:rsidR="000336CD">
              <w:rPr>
                <w:noProof/>
                <w:webHidden/>
              </w:rPr>
            </w:r>
            <w:r w:rsidR="000336CD">
              <w:rPr>
                <w:noProof/>
                <w:webHidden/>
              </w:rPr>
              <w:fldChar w:fldCharType="separate"/>
            </w:r>
            <w:r w:rsidR="004E33D4">
              <w:rPr>
                <w:noProof/>
                <w:webHidden/>
              </w:rPr>
              <w:t>23</w:t>
            </w:r>
            <w:r w:rsidR="000336CD">
              <w:rPr>
                <w:noProof/>
                <w:webHidden/>
              </w:rPr>
              <w:fldChar w:fldCharType="end"/>
            </w:r>
          </w:hyperlink>
        </w:p>
        <w:p w14:paraId="2CC1B1B2"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4" w:history="1">
            <w:r w:rsidR="000336CD" w:rsidRPr="007E6C9A">
              <w:rPr>
                <w:rStyle w:val="Hyperlink"/>
                <w:noProof/>
              </w:rPr>
              <w:t>2.6 Theoretical and Conceptual Framing</w:t>
            </w:r>
            <w:r w:rsidR="000336CD">
              <w:rPr>
                <w:noProof/>
                <w:webHidden/>
              </w:rPr>
              <w:tab/>
            </w:r>
            <w:r w:rsidR="000336CD">
              <w:rPr>
                <w:noProof/>
                <w:webHidden/>
              </w:rPr>
              <w:fldChar w:fldCharType="begin"/>
            </w:r>
            <w:r w:rsidR="000336CD">
              <w:rPr>
                <w:noProof/>
                <w:webHidden/>
              </w:rPr>
              <w:instrText xml:space="preserve"> PAGEREF _Toc126737814 \h </w:instrText>
            </w:r>
            <w:r w:rsidR="000336CD">
              <w:rPr>
                <w:noProof/>
                <w:webHidden/>
              </w:rPr>
            </w:r>
            <w:r w:rsidR="000336CD">
              <w:rPr>
                <w:noProof/>
                <w:webHidden/>
              </w:rPr>
              <w:fldChar w:fldCharType="separate"/>
            </w:r>
            <w:r w:rsidR="004E33D4">
              <w:rPr>
                <w:noProof/>
                <w:webHidden/>
              </w:rPr>
              <w:t>28</w:t>
            </w:r>
            <w:r w:rsidR="000336CD">
              <w:rPr>
                <w:noProof/>
                <w:webHidden/>
              </w:rPr>
              <w:fldChar w:fldCharType="end"/>
            </w:r>
          </w:hyperlink>
        </w:p>
        <w:p w14:paraId="1DCAC532"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15" w:history="1">
            <w:r w:rsidR="000336CD" w:rsidRPr="007E6C9A">
              <w:rPr>
                <w:rStyle w:val="Hyperlink"/>
                <w:noProof/>
              </w:rPr>
              <w:t>2.6.1 Indicator-based flood vulnerability</w:t>
            </w:r>
            <w:r w:rsidR="000336CD">
              <w:rPr>
                <w:noProof/>
                <w:webHidden/>
              </w:rPr>
              <w:tab/>
            </w:r>
            <w:r w:rsidR="000336CD">
              <w:rPr>
                <w:noProof/>
                <w:webHidden/>
              </w:rPr>
              <w:fldChar w:fldCharType="begin"/>
            </w:r>
            <w:r w:rsidR="000336CD">
              <w:rPr>
                <w:noProof/>
                <w:webHidden/>
              </w:rPr>
              <w:instrText xml:space="preserve"> PAGEREF _Toc126737815 \h </w:instrText>
            </w:r>
            <w:r w:rsidR="000336CD">
              <w:rPr>
                <w:noProof/>
                <w:webHidden/>
              </w:rPr>
            </w:r>
            <w:r w:rsidR="000336CD">
              <w:rPr>
                <w:noProof/>
                <w:webHidden/>
              </w:rPr>
              <w:fldChar w:fldCharType="separate"/>
            </w:r>
            <w:r w:rsidR="004E33D4">
              <w:rPr>
                <w:noProof/>
                <w:webHidden/>
              </w:rPr>
              <w:t>29</w:t>
            </w:r>
            <w:r w:rsidR="000336CD">
              <w:rPr>
                <w:noProof/>
                <w:webHidden/>
              </w:rPr>
              <w:fldChar w:fldCharType="end"/>
            </w:r>
          </w:hyperlink>
        </w:p>
        <w:p w14:paraId="06FBC63D"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16" w:history="1">
            <w:r w:rsidR="000336CD" w:rsidRPr="007E6C9A">
              <w:rPr>
                <w:rStyle w:val="Hyperlink"/>
                <w:noProof/>
              </w:rPr>
              <w:t>2.6.2 Action theory of adaptation</w:t>
            </w:r>
            <w:r w:rsidR="000336CD">
              <w:rPr>
                <w:noProof/>
                <w:webHidden/>
              </w:rPr>
              <w:tab/>
            </w:r>
            <w:r w:rsidR="000336CD">
              <w:rPr>
                <w:noProof/>
                <w:webHidden/>
              </w:rPr>
              <w:fldChar w:fldCharType="begin"/>
            </w:r>
            <w:r w:rsidR="000336CD">
              <w:rPr>
                <w:noProof/>
                <w:webHidden/>
              </w:rPr>
              <w:instrText xml:space="preserve"> PAGEREF _Toc126737816 \h </w:instrText>
            </w:r>
            <w:r w:rsidR="000336CD">
              <w:rPr>
                <w:noProof/>
                <w:webHidden/>
              </w:rPr>
            </w:r>
            <w:r w:rsidR="000336CD">
              <w:rPr>
                <w:noProof/>
                <w:webHidden/>
              </w:rPr>
              <w:fldChar w:fldCharType="separate"/>
            </w:r>
            <w:r w:rsidR="004E33D4">
              <w:rPr>
                <w:noProof/>
                <w:webHidden/>
              </w:rPr>
              <w:t>34</w:t>
            </w:r>
            <w:r w:rsidR="000336CD">
              <w:rPr>
                <w:noProof/>
                <w:webHidden/>
              </w:rPr>
              <w:fldChar w:fldCharType="end"/>
            </w:r>
          </w:hyperlink>
        </w:p>
        <w:p w14:paraId="03F0D90C"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17" w:history="1">
            <w:r w:rsidR="000336CD" w:rsidRPr="007E6C9A">
              <w:rPr>
                <w:rStyle w:val="Hyperlink"/>
                <w:noProof/>
              </w:rPr>
              <w:t>2.6.3 Conceptual framework</w:t>
            </w:r>
            <w:r w:rsidR="000336CD">
              <w:rPr>
                <w:noProof/>
                <w:webHidden/>
              </w:rPr>
              <w:tab/>
            </w:r>
            <w:r w:rsidR="000336CD">
              <w:rPr>
                <w:noProof/>
                <w:webHidden/>
              </w:rPr>
              <w:fldChar w:fldCharType="begin"/>
            </w:r>
            <w:r w:rsidR="000336CD">
              <w:rPr>
                <w:noProof/>
                <w:webHidden/>
              </w:rPr>
              <w:instrText xml:space="preserve"> PAGEREF _Toc126737817 \h </w:instrText>
            </w:r>
            <w:r w:rsidR="000336CD">
              <w:rPr>
                <w:noProof/>
                <w:webHidden/>
              </w:rPr>
            </w:r>
            <w:r w:rsidR="000336CD">
              <w:rPr>
                <w:noProof/>
                <w:webHidden/>
              </w:rPr>
              <w:fldChar w:fldCharType="separate"/>
            </w:r>
            <w:r w:rsidR="004E33D4">
              <w:rPr>
                <w:noProof/>
                <w:webHidden/>
              </w:rPr>
              <w:t>36</w:t>
            </w:r>
            <w:r w:rsidR="000336CD">
              <w:rPr>
                <w:noProof/>
                <w:webHidden/>
              </w:rPr>
              <w:fldChar w:fldCharType="end"/>
            </w:r>
          </w:hyperlink>
        </w:p>
        <w:p w14:paraId="49C34E64"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18" w:history="1">
            <w:r w:rsidR="000336CD" w:rsidRPr="007E6C9A">
              <w:rPr>
                <w:rStyle w:val="Hyperlink"/>
                <w:noProof/>
              </w:rPr>
              <w:t>2.7 Conclusion</w:t>
            </w:r>
            <w:r w:rsidR="000336CD">
              <w:rPr>
                <w:noProof/>
                <w:webHidden/>
              </w:rPr>
              <w:tab/>
            </w:r>
            <w:r w:rsidR="000336CD">
              <w:rPr>
                <w:noProof/>
                <w:webHidden/>
              </w:rPr>
              <w:fldChar w:fldCharType="begin"/>
            </w:r>
            <w:r w:rsidR="000336CD">
              <w:rPr>
                <w:noProof/>
                <w:webHidden/>
              </w:rPr>
              <w:instrText xml:space="preserve"> PAGEREF _Toc126737818 \h </w:instrText>
            </w:r>
            <w:r w:rsidR="000336CD">
              <w:rPr>
                <w:noProof/>
                <w:webHidden/>
              </w:rPr>
            </w:r>
            <w:r w:rsidR="000336CD">
              <w:rPr>
                <w:noProof/>
                <w:webHidden/>
              </w:rPr>
              <w:fldChar w:fldCharType="separate"/>
            </w:r>
            <w:r w:rsidR="004E33D4">
              <w:rPr>
                <w:noProof/>
                <w:webHidden/>
              </w:rPr>
              <w:t>42</w:t>
            </w:r>
            <w:r w:rsidR="000336CD">
              <w:rPr>
                <w:noProof/>
                <w:webHidden/>
              </w:rPr>
              <w:fldChar w:fldCharType="end"/>
            </w:r>
          </w:hyperlink>
        </w:p>
        <w:p w14:paraId="64A33289"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19" w:history="1">
            <w:r w:rsidR="000336CD" w:rsidRPr="007E6C9A">
              <w:rPr>
                <w:rStyle w:val="Hyperlink"/>
                <w:noProof/>
              </w:rPr>
              <w:t>CHAPTER THREE</w:t>
            </w:r>
            <w:r w:rsidR="000336CD">
              <w:rPr>
                <w:noProof/>
                <w:webHidden/>
              </w:rPr>
              <w:tab/>
            </w:r>
            <w:r w:rsidR="000336CD">
              <w:rPr>
                <w:noProof/>
                <w:webHidden/>
              </w:rPr>
              <w:fldChar w:fldCharType="begin"/>
            </w:r>
            <w:r w:rsidR="000336CD">
              <w:rPr>
                <w:noProof/>
                <w:webHidden/>
              </w:rPr>
              <w:instrText xml:space="preserve"> PAGEREF _Toc126737819 \h </w:instrText>
            </w:r>
            <w:r w:rsidR="000336CD">
              <w:rPr>
                <w:noProof/>
                <w:webHidden/>
              </w:rPr>
            </w:r>
            <w:r w:rsidR="000336CD">
              <w:rPr>
                <w:noProof/>
                <w:webHidden/>
              </w:rPr>
              <w:fldChar w:fldCharType="separate"/>
            </w:r>
            <w:r w:rsidR="004E33D4">
              <w:rPr>
                <w:noProof/>
                <w:webHidden/>
              </w:rPr>
              <w:t>44</w:t>
            </w:r>
            <w:r w:rsidR="000336CD">
              <w:rPr>
                <w:noProof/>
                <w:webHidden/>
              </w:rPr>
              <w:fldChar w:fldCharType="end"/>
            </w:r>
          </w:hyperlink>
        </w:p>
        <w:p w14:paraId="63D6944C"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20" w:history="1">
            <w:r w:rsidR="000336CD" w:rsidRPr="007E6C9A">
              <w:rPr>
                <w:rStyle w:val="Hyperlink"/>
                <w:noProof/>
              </w:rPr>
              <w:t>METHODOLOGY</w:t>
            </w:r>
            <w:r w:rsidR="000336CD">
              <w:rPr>
                <w:noProof/>
                <w:webHidden/>
              </w:rPr>
              <w:tab/>
            </w:r>
            <w:r w:rsidR="000336CD">
              <w:rPr>
                <w:noProof/>
                <w:webHidden/>
              </w:rPr>
              <w:fldChar w:fldCharType="begin"/>
            </w:r>
            <w:r w:rsidR="000336CD">
              <w:rPr>
                <w:noProof/>
                <w:webHidden/>
              </w:rPr>
              <w:instrText xml:space="preserve"> PAGEREF _Toc126737820 \h </w:instrText>
            </w:r>
            <w:r w:rsidR="000336CD">
              <w:rPr>
                <w:noProof/>
                <w:webHidden/>
              </w:rPr>
            </w:r>
            <w:r w:rsidR="000336CD">
              <w:rPr>
                <w:noProof/>
                <w:webHidden/>
              </w:rPr>
              <w:fldChar w:fldCharType="separate"/>
            </w:r>
            <w:r w:rsidR="004E33D4">
              <w:rPr>
                <w:noProof/>
                <w:webHidden/>
              </w:rPr>
              <w:t>44</w:t>
            </w:r>
            <w:r w:rsidR="000336CD">
              <w:rPr>
                <w:noProof/>
                <w:webHidden/>
              </w:rPr>
              <w:fldChar w:fldCharType="end"/>
            </w:r>
          </w:hyperlink>
        </w:p>
        <w:p w14:paraId="3A042258"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1" w:history="1">
            <w:r w:rsidR="000336CD" w:rsidRPr="007E6C9A">
              <w:rPr>
                <w:rStyle w:val="Hyperlink"/>
                <w:noProof/>
              </w:rPr>
              <w:t>3.1 Introduction</w:t>
            </w:r>
            <w:r w:rsidR="000336CD">
              <w:rPr>
                <w:noProof/>
                <w:webHidden/>
              </w:rPr>
              <w:tab/>
            </w:r>
            <w:r w:rsidR="000336CD">
              <w:rPr>
                <w:noProof/>
                <w:webHidden/>
              </w:rPr>
              <w:fldChar w:fldCharType="begin"/>
            </w:r>
            <w:r w:rsidR="000336CD">
              <w:rPr>
                <w:noProof/>
                <w:webHidden/>
              </w:rPr>
              <w:instrText xml:space="preserve"> PAGEREF _Toc126737821 \h </w:instrText>
            </w:r>
            <w:r w:rsidR="000336CD">
              <w:rPr>
                <w:noProof/>
                <w:webHidden/>
              </w:rPr>
            </w:r>
            <w:r w:rsidR="000336CD">
              <w:rPr>
                <w:noProof/>
                <w:webHidden/>
              </w:rPr>
              <w:fldChar w:fldCharType="separate"/>
            </w:r>
            <w:r w:rsidR="004E33D4">
              <w:rPr>
                <w:noProof/>
                <w:webHidden/>
              </w:rPr>
              <w:t>44</w:t>
            </w:r>
            <w:r w:rsidR="000336CD">
              <w:rPr>
                <w:noProof/>
                <w:webHidden/>
              </w:rPr>
              <w:fldChar w:fldCharType="end"/>
            </w:r>
          </w:hyperlink>
        </w:p>
        <w:p w14:paraId="4BA651AD"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2" w:history="1">
            <w:r w:rsidR="000336CD" w:rsidRPr="007E6C9A">
              <w:rPr>
                <w:rStyle w:val="Hyperlink"/>
                <w:noProof/>
              </w:rPr>
              <w:t>3.2 Study Area and Context</w:t>
            </w:r>
            <w:r w:rsidR="000336CD">
              <w:rPr>
                <w:noProof/>
                <w:webHidden/>
              </w:rPr>
              <w:tab/>
            </w:r>
            <w:r w:rsidR="000336CD">
              <w:rPr>
                <w:noProof/>
                <w:webHidden/>
              </w:rPr>
              <w:fldChar w:fldCharType="begin"/>
            </w:r>
            <w:r w:rsidR="000336CD">
              <w:rPr>
                <w:noProof/>
                <w:webHidden/>
              </w:rPr>
              <w:instrText xml:space="preserve"> PAGEREF _Toc126737822 \h </w:instrText>
            </w:r>
            <w:r w:rsidR="000336CD">
              <w:rPr>
                <w:noProof/>
                <w:webHidden/>
              </w:rPr>
            </w:r>
            <w:r w:rsidR="000336CD">
              <w:rPr>
                <w:noProof/>
                <w:webHidden/>
              </w:rPr>
              <w:fldChar w:fldCharType="separate"/>
            </w:r>
            <w:r w:rsidR="004E33D4">
              <w:rPr>
                <w:noProof/>
                <w:webHidden/>
              </w:rPr>
              <w:t>44</w:t>
            </w:r>
            <w:r w:rsidR="000336CD">
              <w:rPr>
                <w:noProof/>
                <w:webHidden/>
              </w:rPr>
              <w:fldChar w:fldCharType="end"/>
            </w:r>
          </w:hyperlink>
        </w:p>
        <w:p w14:paraId="46982D2B"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3" w:history="1">
            <w:r w:rsidR="000336CD" w:rsidRPr="007E6C9A">
              <w:rPr>
                <w:rStyle w:val="Hyperlink"/>
                <w:noProof/>
              </w:rPr>
              <w:t>3.3 Research Methodology</w:t>
            </w:r>
            <w:r w:rsidR="000336CD">
              <w:rPr>
                <w:noProof/>
                <w:webHidden/>
              </w:rPr>
              <w:tab/>
            </w:r>
            <w:r w:rsidR="000336CD">
              <w:rPr>
                <w:noProof/>
                <w:webHidden/>
              </w:rPr>
              <w:fldChar w:fldCharType="begin"/>
            </w:r>
            <w:r w:rsidR="000336CD">
              <w:rPr>
                <w:noProof/>
                <w:webHidden/>
              </w:rPr>
              <w:instrText xml:space="preserve"> PAGEREF _Toc126737823 \h </w:instrText>
            </w:r>
            <w:r w:rsidR="000336CD">
              <w:rPr>
                <w:noProof/>
                <w:webHidden/>
              </w:rPr>
            </w:r>
            <w:r w:rsidR="000336CD">
              <w:rPr>
                <w:noProof/>
                <w:webHidden/>
              </w:rPr>
              <w:fldChar w:fldCharType="separate"/>
            </w:r>
            <w:r w:rsidR="004E33D4">
              <w:rPr>
                <w:noProof/>
                <w:webHidden/>
              </w:rPr>
              <w:t>47</w:t>
            </w:r>
            <w:r w:rsidR="000336CD">
              <w:rPr>
                <w:noProof/>
                <w:webHidden/>
              </w:rPr>
              <w:fldChar w:fldCharType="end"/>
            </w:r>
          </w:hyperlink>
        </w:p>
        <w:p w14:paraId="5709A3DC"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24" w:history="1">
            <w:r w:rsidR="000336CD" w:rsidRPr="007E6C9A">
              <w:rPr>
                <w:rStyle w:val="Hyperlink"/>
                <w:noProof/>
              </w:rPr>
              <w:t>3.3.1 Philosophical Underpinnings</w:t>
            </w:r>
            <w:r w:rsidR="000336CD">
              <w:rPr>
                <w:noProof/>
                <w:webHidden/>
              </w:rPr>
              <w:tab/>
            </w:r>
            <w:r w:rsidR="000336CD">
              <w:rPr>
                <w:noProof/>
                <w:webHidden/>
              </w:rPr>
              <w:fldChar w:fldCharType="begin"/>
            </w:r>
            <w:r w:rsidR="000336CD">
              <w:rPr>
                <w:noProof/>
                <w:webHidden/>
              </w:rPr>
              <w:instrText xml:space="preserve"> PAGEREF _Toc126737824 \h </w:instrText>
            </w:r>
            <w:r w:rsidR="000336CD">
              <w:rPr>
                <w:noProof/>
                <w:webHidden/>
              </w:rPr>
            </w:r>
            <w:r w:rsidR="000336CD">
              <w:rPr>
                <w:noProof/>
                <w:webHidden/>
              </w:rPr>
              <w:fldChar w:fldCharType="separate"/>
            </w:r>
            <w:r w:rsidR="004E33D4">
              <w:rPr>
                <w:noProof/>
                <w:webHidden/>
              </w:rPr>
              <w:t>48</w:t>
            </w:r>
            <w:r w:rsidR="000336CD">
              <w:rPr>
                <w:noProof/>
                <w:webHidden/>
              </w:rPr>
              <w:fldChar w:fldCharType="end"/>
            </w:r>
          </w:hyperlink>
        </w:p>
        <w:p w14:paraId="27E01593"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25" w:history="1">
            <w:r w:rsidR="000336CD" w:rsidRPr="007E6C9A">
              <w:rPr>
                <w:rStyle w:val="Hyperlink"/>
                <w:noProof/>
              </w:rPr>
              <w:t>3.3.2 Research Design and Processes</w:t>
            </w:r>
            <w:r w:rsidR="000336CD">
              <w:rPr>
                <w:noProof/>
                <w:webHidden/>
              </w:rPr>
              <w:tab/>
            </w:r>
            <w:r w:rsidR="000336CD">
              <w:rPr>
                <w:noProof/>
                <w:webHidden/>
              </w:rPr>
              <w:fldChar w:fldCharType="begin"/>
            </w:r>
            <w:r w:rsidR="000336CD">
              <w:rPr>
                <w:noProof/>
                <w:webHidden/>
              </w:rPr>
              <w:instrText xml:space="preserve"> PAGEREF _Toc126737825 \h </w:instrText>
            </w:r>
            <w:r w:rsidR="000336CD">
              <w:rPr>
                <w:noProof/>
                <w:webHidden/>
              </w:rPr>
            </w:r>
            <w:r w:rsidR="000336CD">
              <w:rPr>
                <w:noProof/>
                <w:webHidden/>
              </w:rPr>
              <w:fldChar w:fldCharType="separate"/>
            </w:r>
            <w:r w:rsidR="004E33D4">
              <w:rPr>
                <w:noProof/>
                <w:webHidden/>
              </w:rPr>
              <w:t>51</w:t>
            </w:r>
            <w:r w:rsidR="000336CD">
              <w:rPr>
                <w:noProof/>
                <w:webHidden/>
              </w:rPr>
              <w:fldChar w:fldCharType="end"/>
            </w:r>
          </w:hyperlink>
        </w:p>
        <w:p w14:paraId="5AA87C65"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26" w:history="1">
            <w:r w:rsidR="000336CD" w:rsidRPr="007E6C9A">
              <w:rPr>
                <w:rStyle w:val="Hyperlink"/>
                <w:noProof/>
              </w:rPr>
              <w:t>3.3.3 Methods of Data Collection and Analysis</w:t>
            </w:r>
            <w:r w:rsidR="000336CD">
              <w:rPr>
                <w:noProof/>
                <w:webHidden/>
              </w:rPr>
              <w:tab/>
            </w:r>
            <w:r w:rsidR="000336CD">
              <w:rPr>
                <w:noProof/>
                <w:webHidden/>
              </w:rPr>
              <w:fldChar w:fldCharType="begin"/>
            </w:r>
            <w:r w:rsidR="000336CD">
              <w:rPr>
                <w:noProof/>
                <w:webHidden/>
              </w:rPr>
              <w:instrText xml:space="preserve"> PAGEREF _Toc126737826 \h </w:instrText>
            </w:r>
            <w:r w:rsidR="000336CD">
              <w:rPr>
                <w:noProof/>
                <w:webHidden/>
              </w:rPr>
            </w:r>
            <w:r w:rsidR="000336CD">
              <w:rPr>
                <w:noProof/>
                <w:webHidden/>
              </w:rPr>
              <w:fldChar w:fldCharType="separate"/>
            </w:r>
            <w:r w:rsidR="004E33D4">
              <w:rPr>
                <w:noProof/>
                <w:webHidden/>
              </w:rPr>
              <w:t>54</w:t>
            </w:r>
            <w:r w:rsidR="000336CD">
              <w:rPr>
                <w:noProof/>
                <w:webHidden/>
              </w:rPr>
              <w:fldChar w:fldCharType="end"/>
            </w:r>
          </w:hyperlink>
        </w:p>
        <w:p w14:paraId="0CB92049"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7" w:history="1">
            <w:r w:rsidR="000336CD" w:rsidRPr="007E6C9A">
              <w:rPr>
                <w:rStyle w:val="Hyperlink"/>
                <w:noProof/>
              </w:rPr>
              <w:t>3.4 Secondary Data Review</w:t>
            </w:r>
            <w:r w:rsidR="000336CD">
              <w:rPr>
                <w:noProof/>
                <w:webHidden/>
              </w:rPr>
              <w:tab/>
            </w:r>
            <w:r w:rsidR="000336CD">
              <w:rPr>
                <w:noProof/>
                <w:webHidden/>
              </w:rPr>
              <w:fldChar w:fldCharType="begin"/>
            </w:r>
            <w:r w:rsidR="000336CD">
              <w:rPr>
                <w:noProof/>
                <w:webHidden/>
              </w:rPr>
              <w:instrText xml:space="preserve"> PAGEREF _Toc126737827 \h </w:instrText>
            </w:r>
            <w:r w:rsidR="000336CD">
              <w:rPr>
                <w:noProof/>
                <w:webHidden/>
              </w:rPr>
            </w:r>
            <w:r w:rsidR="000336CD">
              <w:rPr>
                <w:noProof/>
                <w:webHidden/>
              </w:rPr>
              <w:fldChar w:fldCharType="separate"/>
            </w:r>
            <w:r w:rsidR="004E33D4">
              <w:rPr>
                <w:noProof/>
                <w:webHidden/>
              </w:rPr>
              <w:t>60</w:t>
            </w:r>
            <w:r w:rsidR="000336CD">
              <w:rPr>
                <w:noProof/>
                <w:webHidden/>
              </w:rPr>
              <w:fldChar w:fldCharType="end"/>
            </w:r>
          </w:hyperlink>
        </w:p>
        <w:p w14:paraId="35185215"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8" w:history="1">
            <w:r w:rsidR="000336CD" w:rsidRPr="007E6C9A">
              <w:rPr>
                <w:rStyle w:val="Hyperlink"/>
                <w:noProof/>
              </w:rPr>
              <w:t>3.5 Research Validity and Reliability</w:t>
            </w:r>
            <w:r w:rsidR="000336CD">
              <w:rPr>
                <w:noProof/>
                <w:webHidden/>
              </w:rPr>
              <w:tab/>
            </w:r>
            <w:r w:rsidR="000336CD">
              <w:rPr>
                <w:noProof/>
                <w:webHidden/>
              </w:rPr>
              <w:fldChar w:fldCharType="begin"/>
            </w:r>
            <w:r w:rsidR="000336CD">
              <w:rPr>
                <w:noProof/>
                <w:webHidden/>
              </w:rPr>
              <w:instrText xml:space="preserve"> PAGEREF _Toc126737828 \h </w:instrText>
            </w:r>
            <w:r w:rsidR="000336CD">
              <w:rPr>
                <w:noProof/>
                <w:webHidden/>
              </w:rPr>
            </w:r>
            <w:r w:rsidR="000336CD">
              <w:rPr>
                <w:noProof/>
                <w:webHidden/>
              </w:rPr>
              <w:fldChar w:fldCharType="separate"/>
            </w:r>
            <w:r w:rsidR="004E33D4">
              <w:rPr>
                <w:noProof/>
                <w:webHidden/>
              </w:rPr>
              <w:t>61</w:t>
            </w:r>
            <w:r w:rsidR="000336CD">
              <w:rPr>
                <w:noProof/>
                <w:webHidden/>
              </w:rPr>
              <w:fldChar w:fldCharType="end"/>
            </w:r>
          </w:hyperlink>
        </w:p>
        <w:p w14:paraId="0111C700"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29" w:history="1">
            <w:r w:rsidR="000336CD" w:rsidRPr="007E6C9A">
              <w:rPr>
                <w:rStyle w:val="Hyperlink"/>
                <w:noProof/>
              </w:rPr>
              <w:t>3.6 Ethical Considerations</w:t>
            </w:r>
            <w:r w:rsidR="000336CD">
              <w:rPr>
                <w:noProof/>
                <w:webHidden/>
              </w:rPr>
              <w:tab/>
            </w:r>
            <w:r w:rsidR="000336CD">
              <w:rPr>
                <w:noProof/>
                <w:webHidden/>
              </w:rPr>
              <w:fldChar w:fldCharType="begin"/>
            </w:r>
            <w:r w:rsidR="000336CD">
              <w:rPr>
                <w:noProof/>
                <w:webHidden/>
              </w:rPr>
              <w:instrText xml:space="preserve"> PAGEREF _Toc126737829 \h </w:instrText>
            </w:r>
            <w:r w:rsidR="000336CD">
              <w:rPr>
                <w:noProof/>
                <w:webHidden/>
              </w:rPr>
            </w:r>
            <w:r w:rsidR="000336CD">
              <w:rPr>
                <w:noProof/>
                <w:webHidden/>
              </w:rPr>
              <w:fldChar w:fldCharType="separate"/>
            </w:r>
            <w:r w:rsidR="004E33D4">
              <w:rPr>
                <w:noProof/>
                <w:webHidden/>
              </w:rPr>
              <w:t>61</w:t>
            </w:r>
            <w:r w:rsidR="000336CD">
              <w:rPr>
                <w:noProof/>
                <w:webHidden/>
              </w:rPr>
              <w:fldChar w:fldCharType="end"/>
            </w:r>
          </w:hyperlink>
        </w:p>
        <w:p w14:paraId="220BF689"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30" w:history="1">
            <w:r w:rsidR="000336CD" w:rsidRPr="007E6C9A">
              <w:rPr>
                <w:rStyle w:val="Hyperlink"/>
                <w:noProof/>
              </w:rPr>
              <w:t>CHAPTER FOUR</w:t>
            </w:r>
            <w:r w:rsidR="000336CD">
              <w:rPr>
                <w:noProof/>
                <w:webHidden/>
              </w:rPr>
              <w:tab/>
            </w:r>
            <w:r w:rsidR="000336CD">
              <w:rPr>
                <w:noProof/>
                <w:webHidden/>
              </w:rPr>
              <w:fldChar w:fldCharType="begin"/>
            </w:r>
            <w:r w:rsidR="000336CD">
              <w:rPr>
                <w:noProof/>
                <w:webHidden/>
              </w:rPr>
              <w:instrText xml:space="preserve"> PAGEREF _Toc126737830 \h </w:instrText>
            </w:r>
            <w:r w:rsidR="000336CD">
              <w:rPr>
                <w:noProof/>
                <w:webHidden/>
              </w:rPr>
            </w:r>
            <w:r w:rsidR="000336CD">
              <w:rPr>
                <w:noProof/>
                <w:webHidden/>
              </w:rPr>
              <w:fldChar w:fldCharType="separate"/>
            </w:r>
            <w:r w:rsidR="004E33D4">
              <w:rPr>
                <w:noProof/>
                <w:webHidden/>
              </w:rPr>
              <w:t>63</w:t>
            </w:r>
            <w:r w:rsidR="000336CD">
              <w:rPr>
                <w:noProof/>
                <w:webHidden/>
              </w:rPr>
              <w:fldChar w:fldCharType="end"/>
            </w:r>
          </w:hyperlink>
        </w:p>
        <w:p w14:paraId="3FFDADB4"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31" w:history="1">
            <w:r w:rsidR="000336CD" w:rsidRPr="007E6C9A">
              <w:rPr>
                <w:rStyle w:val="Hyperlink"/>
                <w:noProof/>
              </w:rPr>
              <w:t>DATA ANALYSIS AND DISCUSSION</w:t>
            </w:r>
            <w:r w:rsidR="000336CD">
              <w:rPr>
                <w:noProof/>
                <w:webHidden/>
              </w:rPr>
              <w:tab/>
            </w:r>
            <w:r w:rsidR="000336CD">
              <w:rPr>
                <w:noProof/>
                <w:webHidden/>
              </w:rPr>
              <w:fldChar w:fldCharType="begin"/>
            </w:r>
            <w:r w:rsidR="000336CD">
              <w:rPr>
                <w:noProof/>
                <w:webHidden/>
              </w:rPr>
              <w:instrText xml:space="preserve"> PAGEREF _Toc126737831 \h </w:instrText>
            </w:r>
            <w:r w:rsidR="000336CD">
              <w:rPr>
                <w:noProof/>
                <w:webHidden/>
              </w:rPr>
            </w:r>
            <w:r w:rsidR="000336CD">
              <w:rPr>
                <w:noProof/>
                <w:webHidden/>
              </w:rPr>
              <w:fldChar w:fldCharType="separate"/>
            </w:r>
            <w:r w:rsidR="004E33D4">
              <w:rPr>
                <w:noProof/>
                <w:webHidden/>
              </w:rPr>
              <w:t>63</w:t>
            </w:r>
            <w:r w:rsidR="000336CD">
              <w:rPr>
                <w:noProof/>
                <w:webHidden/>
              </w:rPr>
              <w:fldChar w:fldCharType="end"/>
            </w:r>
          </w:hyperlink>
        </w:p>
        <w:p w14:paraId="01FD9FC2"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32" w:history="1">
            <w:r w:rsidR="000336CD" w:rsidRPr="007E6C9A">
              <w:rPr>
                <w:rStyle w:val="Hyperlink"/>
                <w:noProof/>
              </w:rPr>
              <w:t>4.1 Introduction</w:t>
            </w:r>
            <w:r w:rsidR="000336CD">
              <w:rPr>
                <w:noProof/>
                <w:webHidden/>
              </w:rPr>
              <w:tab/>
            </w:r>
            <w:r w:rsidR="000336CD">
              <w:rPr>
                <w:noProof/>
                <w:webHidden/>
              </w:rPr>
              <w:fldChar w:fldCharType="begin"/>
            </w:r>
            <w:r w:rsidR="000336CD">
              <w:rPr>
                <w:noProof/>
                <w:webHidden/>
              </w:rPr>
              <w:instrText xml:space="preserve"> PAGEREF _Toc126737832 \h </w:instrText>
            </w:r>
            <w:r w:rsidR="000336CD">
              <w:rPr>
                <w:noProof/>
                <w:webHidden/>
              </w:rPr>
            </w:r>
            <w:r w:rsidR="000336CD">
              <w:rPr>
                <w:noProof/>
                <w:webHidden/>
              </w:rPr>
              <w:fldChar w:fldCharType="separate"/>
            </w:r>
            <w:r w:rsidR="004E33D4">
              <w:rPr>
                <w:noProof/>
                <w:webHidden/>
              </w:rPr>
              <w:t>63</w:t>
            </w:r>
            <w:r w:rsidR="000336CD">
              <w:rPr>
                <w:noProof/>
                <w:webHidden/>
              </w:rPr>
              <w:fldChar w:fldCharType="end"/>
            </w:r>
          </w:hyperlink>
        </w:p>
        <w:p w14:paraId="79E68AAC"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33" w:history="1">
            <w:r w:rsidR="000336CD" w:rsidRPr="007E6C9A">
              <w:rPr>
                <w:rStyle w:val="Hyperlink"/>
                <w:noProof/>
              </w:rPr>
              <w:t>4.2 Data Analysis and Presentation</w:t>
            </w:r>
            <w:r w:rsidR="000336CD">
              <w:rPr>
                <w:noProof/>
                <w:webHidden/>
              </w:rPr>
              <w:tab/>
            </w:r>
            <w:r w:rsidR="000336CD">
              <w:rPr>
                <w:noProof/>
                <w:webHidden/>
              </w:rPr>
              <w:fldChar w:fldCharType="begin"/>
            </w:r>
            <w:r w:rsidR="000336CD">
              <w:rPr>
                <w:noProof/>
                <w:webHidden/>
              </w:rPr>
              <w:instrText xml:space="preserve"> PAGEREF _Toc126737833 \h </w:instrText>
            </w:r>
            <w:r w:rsidR="000336CD">
              <w:rPr>
                <w:noProof/>
                <w:webHidden/>
              </w:rPr>
            </w:r>
            <w:r w:rsidR="000336CD">
              <w:rPr>
                <w:noProof/>
                <w:webHidden/>
              </w:rPr>
              <w:fldChar w:fldCharType="separate"/>
            </w:r>
            <w:r w:rsidR="004E33D4">
              <w:rPr>
                <w:noProof/>
                <w:webHidden/>
              </w:rPr>
              <w:t>63</w:t>
            </w:r>
            <w:r w:rsidR="000336CD">
              <w:rPr>
                <w:noProof/>
                <w:webHidden/>
              </w:rPr>
              <w:fldChar w:fldCharType="end"/>
            </w:r>
          </w:hyperlink>
        </w:p>
        <w:p w14:paraId="1C62E758"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34" w:history="1">
            <w:r w:rsidR="000336CD" w:rsidRPr="007E6C9A">
              <w:rPr>
                <w:rStyle w:val="Hyperlink"/>
                <w:noProof/>
              </w:rPr>
              <w:t>4.2.1 Socioeconomic Background of Participants</w:t>
            </w:r>
            <w:r w:rsidR="000336CD">
              <w:rPr>
                <w:noProof/>
                <w:webHidden/>
              </w:rPr>
              <w:tab/>
            </w:r>
            <w:r w:rsidR="000336CD">
              <w:rPr>
                <w:noProof/>
                <w:webHidden/>
              </w:rPr>
              <w:fldChar w:fldCharType="begin"/>
            </w:r>
            <w:r w:rsidR="000336CD">
              <w:rPr>
                <w:noProof/>
                <w:webHidden/>
              </w:rPr>
              <w:instrText xml:space="preserve"> PAGEREF _Toc126737834 \h </w:instrText>
            </w:r>
            <w:r w:rsidR="000336CD">
              <w:rPr>
                <w:noProof/>
                <w:webHidden/>
              </w:rPr>
            </w:r>
            <w:r w:rsidR="000336CD">
              <w:rPr>
                <w:noProof/>
                <w:webHidden/>
              </w:rPr>
              <w:fldChar w:fldCharType="separate"/>
            </w:r>
            <w:r w:rsidR="004E33D4">
              <w:rPr>
                <w:noProof/>
                <w:webHidden/>
              </w:rPr>
              <w:t>63</w:t>
            </w:r>
            <w:r w:rsidR="000336CD">
              <w:rPr>
                <w:noProof/>
                <w:webHidden/>
              </w:rPr>
              <w:fldChar w:fldCharType="end"/>
            </w:r>
          </w:hyperlink>
        </w:p>
        <w:p w14:paraId="1951D2F1"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35" w:history="1">
            <w:r w:rsidR="000336CD" w:rsidRPr="007E6C9A">
              <w:rPr>
                <w:rStyle w:val="Hyperlink"/>
                <w:noProof/>
              </w:rPr>
              <w:t>4.2.2  Incidence and Causes of Floods in the Municipality</w:t>
            </w:r>
            <w:r w:rsidR="000336CD">
              <w:rPr>
                <w:noProof/>
                <w:webHidden/>
              </w:rPr>
              <w:tab/>
            </w:r>
            <w:r w:rsidR="000336CD">
              <w:rPr>
                <w:noProof/>
                <w:webHidden/>
              </w:rPr>
              <w:fldChar w:fldCharType="begin"/>
            </w:r>
            <w:r w:rsidR="000336CD">
              <w:rPr>
                <w:noProof/>
                <w:webHidden/>
              </w:rPr>
              <w:instrText xml:space="preserve"> PAGEREF _Toc126737835 \h </w:instrText>
            </w:r>
            <w:r w:rsidR="000336CD">
              <w:rPr>
                <w:noProof/>
                <w:webHidden/>
              </w:rPr>
            </w:r>
            <w:r w:rsidR="000336CD">
              <w:rPr>
                <w:noProof/>
                <w:webHidden/>
              </w:rPr>
              <w:fldChar w:fldCharType="separate"/>
            </w:r>
            <w:r w:rsidR="004E33D4">
              <w:rPr>
                <w:noProof/>
                <w:webHidden/>
              </w:rPr>
              <w:t>65</w:t>
            </w:r>
            <w:r w:rsidR="000336CD">
              <w:rPr>
                <w:noProof/>
                <w:webHidden/>
              </w:rPr>
              <w:fldChar w:fldCharType="end"/>
            </w:r>
          </w:hyperlink>
        </w:p>
        <w:p w14:paraId="73163553"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36" w:history="1">
            <w:r w:rsidR="000336CD" w:rsidRPr="007E6C9A">
              <w:rPr>
                <w:rStyle w:val="Hyperlink"/>
                <w:noProof/>
              </w:rPr>
              <w:t>4.2.3  Effects of Floods and Recovery</w:t>
            </w:r>
            <w:r w:rsidR="000336CD">
              <w:rPr>
                <w:noProof/>
                <w:webHidden/>
              </w:rPr>
              <w:tab/>
            </w:r>
            <w:r w:rsidR="000336CD">
              <w:rPr>
                <w:noProof/>
                <w:webHidden/>
              </w:rPr>
              <w:fldChar w:fldCharType="begin"/>
            </w:r>
            <w:r w:rsidR="000336CD">
              <w:rPr>
                <w:noProof/>
                <w:webHidden/>
              </w:rPr>
              <w:instrText xml:space="preserve"> PAGEREF _Toc126737836 \h </w:instrText>
            </w:r>
            <w:r w:rsidR="000336CD">
              <w:rPr>
                <w:noProof/>
                <w:webHidden/>
              </w:rPr>
            </w:r>
            <w:r w:rsidR="000336CD">
              <w:rPr>
                <w:noProof/>
                <w:webHidden/>
              </w:rPr>
              <w:fldChar w:fldCharType="separate"/>
            </w:r>
            <w:r w:rsidR="004E33D4">
              <w:rPr>
                <w:noProof/>
                <w:webHidden/>
              </w:rPr>
              <w:t>76</w:t>
            </w:r>
            <w:r w:rsidR="000336CD">
              <w:rPr>
                <w:noProof/>
                <w:webHidden/>
              </w:rPr>
              <w:fldChar w:fldCharType="end"/>
            </w:r>
          </w:hyperlink>
        </w:p>
        <w:p w14:paraId="36089FD3"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37" w:history="1">
            <w:r w:rsidR="000336CD" w:rsidRPr="007E6C9A">
              <w:rPr>
                <w:rStyle w:val="Hyperlink"/>
                <w:noProof/>
              </w:rPr>
              <w:t>4.2.4  Vulnerability to Floods</w:t>
            </w:r>
            <w:r w:rsidR="000336CD">
              <w:rPr>
                <w:noProof/>
                <w:webHidden/>
              </w:rPr>
              <w:tab/>
            </w:r>
            <w:r w:rsidR="000336CD">
              <w:rPr>
                <w:noProof/>
                <w:webHidden/>
              </w:rPr>
              <w:fldChar w:fldCharType="begin"/>
            </w:r>
            <w:r w:rsidR="000336CD">
              <w:rPr>
                <w:noProof/>
                <w:webHidden/>
              </w:rPr>
              <w:instrText xml:space="preserve"> PAGEREF _Toc126737837 \h </w:instrText>
            </w:r>
            <w:r w:rsidR="000336CD">
              <w:rPr>
                <w:noProof/>
                <w:webHidden/>
              </w:rPr>
            </w:r>
            <w:r w:rsidR="000336CD">
              <w:rPr>
                <w:noProof/>
                <w:webHidden/>
              </w:rPr>
              <w:fldChar w:fldCharType="separate"/>
            </w:r>
            <w:r w:rsidR="004E33D4">
              <w:rPr>
                <w:noProof/>
                <w:webHidden/>
              </w:rPr>
              <w:t>86</w:t>
            </w:r>
            <w:r w:rsidR="000336CD">
              <w:rPr>
                <w:noProof/>
                <w:webHidden/>
              </w:rPr>
              <w:fldChar w:fldCharType="end"/>
            </w:r>
          </w:hyperlink>
        </w:p>
        <w:p w14:paraId="03E82012"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38" w:history="1">
            <w:r w:rsidR="000336CD" w:rsidRPr="007E6C9A">
              <w:rPr>
                <w:rStyle w:val="Hyperlink"/>
                <w:noProof/>
              </w:rPr>
              <w:t>4.3  Results and Discussions</w:t>
            </w:r>
            <w:r w:rsidR="000336CD">
              <w:rPr>
                <w:noProof/>
                <w:webHidden/>
              </w:rPr>
              <w:tab/>
            </w:r>
            <w:r w:rsidR="000336CD">
              <w:rPr>
                <w:noProof/>
                <w:webHidden/>
              </w:rPr>
              <w:fldChar w:fldCharType="begin"/>
            </w:r>
            <w:r w:rsidR="000336CD">
              <w:rPr>
                <w:noProof/>
                <w:webHidden/>
              </w:rPr>
              <w:instrText xml:space="preserve"> PAGEREF _Toc126737838 \h </w:instrText>
            </w:r>
            <w:r w:rsidR="000336CD">
              <w:rPr>
                <w:noProof/>
                <w:webHidden/>
              </w:rPr>
            </w:r>
            <w:r w:rsidR="000336CD">
              <w:rPr>
                <w:noProof/>
                <w:webHidden/>
              </w:rPr>
              <w:fldChar w:fldCharType="separate"/>
            </w:r>
            <w:r w:rsidR="004E33D4">
              <w:rPr>
                <w:noProof/>
                <w:webHidden/>
              </w:rPr>
              <w:t>106</w:t>
            </w:r>
            <w:r w:rsidR="000336CD">
              <w:rPr>
                <w:noProof/>
                <w:webHidden/>
              </w:rPr>
              <w:fldChar w:fldCharType="end"/>
            </w:r>
          </w:hyperlink>
        </w:p>
        <w:p w14:paraId="7B2311C6"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39" w:history="1">
            <w:r w:rsidR="000336CD" w:rsidRPr="007E6C9A">
              <w:rPr>
                <w:rStyle w:val="Hyperlink"/>
                <w:noProof/>
              </w:rPr>
              <w:t>4.3.1 Incidence and causes of floods in the municipality</w:t>
            </w:r>
            <w:r w:rsidR="000336CD">
              <w:rPr>
                <w:noProof/>
                <w:webHidden/>
              </w:rPr>
              <w:tab/>
            </w:r>
            <w:r w:rsidR="000336CD">
              <w:rPr>
                <w:noProof/>
                <w:webHidden/>
              </w:rPr>
              <w:fldChar w:fldCharType="begin"/>
            </w:r>
            <w:r w:rsidR="000336CD">
              <w:rPr>
                <w:noProof/>
                <w:webHidden/>
              </w:rPr>
              <w:instrText xml:space="preserve"> PAGEREF _Toc126737839 \h </w:instrText>
            </w:r>
            <w:r w:rsidR="000336CD">
              <w:rPr>
                <w:noProof/>
                <w:webHidden/>
              </w:rPr>
            </w:r>
            <w:r w:rsidR="000336CD">
              <w:rPr>
                <w:noProof/>
                <w:webHidden/>
              </w:rPr>
              <w:fldChar w:fldCharType="separate"/>
            </w:r>
            <w:r w:rsidR="004E33D4">
              <w:rPr>
                <w:noProof/>
                <w:webHidden/>
              </w:rPr>
              <w:t>106</w:t>
            </w:r>
            <w:r w:rsidR="000336CD">
              <w:rPr>
                <w:noProof/>
                <w:webHidden/>
              </w:rPr>
              <w:fldChar w:fldCharType="end"/>
            </w:r>
          </w:hyperlink>
        </w:p>
        <w:p w14:paraId="0B6DE4D3"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40" w:history="1">
            <w:r w:rsidR="000336CD" w:rsidRPr="007E6C9A">
              <w:rPr>
                <w:rStyle w:val="Hyperlink"/>
                <w:noProof/>
              </w:rPr>
              <w:t>4.3.2 Effects of floods and recovery</w:t>
            </w:r>
            <w:r w:rsidR="000336CD">
              <w:rPr>
                <w:noProof/>
                <w:webHidden/>
              </w:rPr>
              <w:tab/>
            </w:r>
            <w:r w:rsidR="000336CD">
              <w:rPr>
                <w:noProof/>
                <w:webHidden/>
              </w:rPr>
              <w:fldChar w:fldCharType="begin"/>
            </w:r>
            <w:r w:rsidR="000336CD">
              <w:rPr>
                <w:noProof/>
                <w:webHidden/>
              </w:rPr>
              <w:instrText xml:space="preserve"> PAGEREF _Toc126737840 \h </w:instrText>
            </w:r>
            <w:r w:rsidR="000336CD">
              <w:rPr>
                <w:noProof/>
                <w:webHidden/>
              </w:rPr>
            </w:r>
            <w:r w:rsidR="000336CD">
              <w:rPr>
                <w:noProof/>
                <w:webHidden/>
              </w:rPr>
              <w:fldChar w:fldCharType="separate"/>
            </w:r>
            <w:r w:rsidR="004E33D4">
              <w:rPr>
                <w:noProof/>
                <w:webHidden/>
              </w:rPr>
              <w:t>109</w:t>
            </w:r>
            <w:r w:rsidR="000336CD">
              <w:rPr>
                <w:noProof/>
                <w:webHidden/>
              </w:rPr>
              <w:fldChar w:fldCharType="end"/>
            </w:r>
          </w:hyperlink>
        </w:p>
        <w:p w14:paraId="11F02AED" w14:textId="77777777" w:rsidR="000336CD" w:rsidRDefault="00763181">
          <w:pPr>
            <w:pStyle w:val="TOC3"/>
            <w:tabs>
              <w:tab w:val="right" w:leader="dot" w:pos="8297"/>
            </w:tabs>
            <w:rPr>
              <w:rFonts w:asciiTheme="minorHAnsi" w:eastAsiaTheme="minorEastAsia" w:hAnsiTheme="minorHAnsi"/>
              <w:noProof/>
              <w:sz w:val="22"/>
              <w:lang w:val="en-US"/>
            </w:rPr>
          </w:pPr>
          <w:hyperlink w:anchor="_Toc126737841" w:history="1">
            <w:r w:rsidR="000336CD" w:rsidRPr="007E6C9A">
              <w:rPr>
                <w:rStyle w:val="Hyperlink"/>
                <w:noProof/>
              </w:rPr>
              <w:t>4.3.3 Social vulnerability to flooding in the Municipality</w:t>
            </w:r>
            <w:r w:rsidR="000336CD">
              <w:rPr>
                <w:noProof/>
                <w:webHidden/>
              </w:rPr>
              <w:tab/>
            </w:r>
            <w:r w:rsidR="000336CD">
              <w:rPr>
                <w:noProof/>
                <w:webHidden/>
              </w:rPr>
              <w:fldChar w:fldCharType="begin"/>
            </w:r>
            <w:r w:rsidR="000336CD">
              <w:rPr>
                <w:noProof/>
                <w:webHidden/>
              </w:rPr>
              <w:instrText xml:space="preserve"> PAGEREF _Toc126737841 \h </w:instrText>
            </w:r>
            <w:r w:rsidR="000336CD">
              <w:rPr>
                <w:noProof/>
                <w:webHidden/>
              </w:rPr>
            </w:r>
            <w:r w:rsidR="000336CD">
              <w:rPr>
                <w:noProof/>
                <w:webHidden/>
              </w:rPr>
              <w:fldChar w:fldCharType="separate"/>
            </w:r>
            <w:r w:rsidR="004E33D4">
              <w:rPr>
                <w:noProof/>
                <w:webHidden/>
              </w:rPr>
              <w:t>113</w:t>
            </w:r>
            <w:r w:rsidR="000336CD">
              <w:rPr>
                <w:noProof/>
                <w:webHidden/>
              </w:rPr>
              <w:fldChar w:fldCharType="end"/>
            </w:r>
          </w:hyperlink>
        </w:p>
        <w:p w14:paraId="45AB8962"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42" w:history="1">
            <w:r w:rsidR="000336CD" w:rsidRPr="007E6C9A">
              <w:rPr>
                <w:rStyle w:val="Hyperlink"/>
                <w:noProof/>
              </w:rPr>
              <w:t>4.4 Conclusion</w:t>
            </w:r>
            <w:r w:rsidR="000336CD">
              <w:rPr>
                <w:noProof/>
                <w:webHidden/>
              </w:rPr>
              <w:tab/>
            </w:r>
            <w:r w:rsidR="000336CD">
              <w:rPr>
                <w:noProof/>
                <w:webHidden/>
              </w:rPr>
              <w:fldChar w:fldCharType="begin"/>
            </w:r>
            <w:r w:rsidR="000336CD">
              <w:rPr>
                <w:noProof/>
                <w:webHidden/>
              </w:rPr>
              <w:instrText xml:space="preserve"> PAGEREF _Toc126737842 \h </w:instrText>
            </w:r>
            <w:r w:rsidR="000336CD">
              <w:rPr>
                <w:noProof/>
                <w:webHidden/>
              </w:rPr>
            </w:r>
            <w:r w:rsidR="000336CD">
              <w:rPr>
                <w:noProof/>
                <w:webHidden/>
              </w:rPr>
              <w:fldChar w:fldCharType="separate"/>
            </w:r>
            <w:r w:rsidR="004E33D4">
              <w:rPr>
                <w:noProof/>
                <w:webHidden/>
              </w:rPr>
              <w:t>119</w:t>
            </w:r>
            <w:r w:rsidR="000336CD">
              <w:rPr>
                <w:noProof/>
                <w:webHidden/>
              </w:rPr>
              <w:fldChar w:fldCharType="end"/>
            </w:r>
          </w:hyperlink>
        </w:p>
        <w:p w14:paraId="60C252C9"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43" w:history="1">
            <w:r w:rsidR="000336CD" w:rsidRPr="007E6C9A">
              <w:rPr>
                <w:rStyle w:val="Hyperlink"/>
                <w:noProof/>
              </w:rPr>
              <w:t>CHAPTER</w:t>
            </w:r>
            <w:r w:rsidR="000336CD" w:rsidRPr="007E6C9A">
              <w:rPr>
                <w:rStyle w:val="Hyperlink"/>
                <w:noProof/>
                <w:lang w:val="en-US"/>
              </w:rPr>
              <w:t xml:space="preserve"> FIVE</w:t>
            </w:r>
            <w:r w:rsidR="000336CD">
              <w:rPr>
                <w:noProof/>
                <w:webHidden/>
              </w:rPr>
              <w:tab/>
            </w:r>
            <w:r w:rsidR="000336CD">
              <w:rPr>
                <w:noProof/>
                <w:webHidden/>
              </w:rPr>
              <w:fldChar w:fldCharType="begin"/>
            </w:r>
            <w:r w:rsidR="000336CD">
              <w:rPr>
                <w:noProof/>
                <w:webHidden/>
              </w:rPr>
              <w:instrText xml:space="preserve"> PAGEREF _Toc126737843 \h </w:instrText>
            </w:r>
            <w:r w:rsidR="000336CD">
              <w:rPr>
                <w:noProof/>
                <w:webHidden/>
              </w:rPr>
            </w:r>
            <w:r w:rsidR="000336CD">
              <w:rPr>
                <w:noProof/>
                <w:webHidden/>
              </w:rPr>
              <w:fldChar w:fldCharType="separate"/>
            </w:r>
            <w:r w:rsidR="004E33D4">
              <w:rPr>
                <w:noProof/>
                <w:webHidden/>
              </w:rPr>
              <w:t>121</w:t>
            </w:r>
            <w:r w:rsidR="000336CD">
              <w:rPr>
                <w:noProof/>
                <w:webHidden/>
              </w:rPr>
              <w:fldChar w:fldCharType="end"/>
            </w:r>
          </w:hyperlink>
        </w:p>
        <w:p w14:paraId="19EECF39"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44" w:history="1">
            <w:r w:rsidR="000336CD" w:rsidRPr="007E6C9A">
              <w:rPr>
                <w:rStyle w:val="Hyperlink"/>
                <w:noProof/>
                <w:lang w:val="en-US"/>
              </w:rPr>
              <w:t xml:space="preserve">CONCLUSION </w:t>
            </w:r>
            <w:r w:rsidR="000336CD" w:rsidRPr="007E6C9A">
              <w:rPr>
                <w:rStyle w:val="Hyperlink"/>
                <w:noProof/>
              </w:rPr>
              <w:t>AND</w:t>
            </w:r>
            <w:r w:rsidR="000336CD" w:rsidRPr="007E6C9A">
              <w:rPr>
                <w:rStyle w:val="Hyperlink"/>
                <w:noProof/>
                <w:lang w:val="en-US"/>
              </w:rPr>
              <w:t xml:space="preserve"> RECOMMENDATIONS</w:t>
            </w:r>
            <w:r w:rsidR="000336CD">
              <w:rPr>
                <w:noProof/>
                <w:webHidden/>
              </w:rPr>
              <w:tab/>
            </w:r>
            <w:r w:rsidR="000336CD">
              <w:rPr>
                <w:noProof/>
                <w:webHidden/>
              </w:rPr>
              <w:fldChar w:fldCharType="begin"/>
            </w:r>
            <w:r w:rsidR="000336CD">
              <w:rPr>
                <w:noProof/>
                <w:webHidden/>
              </w:rPr>
              <w:instrText xml:space="preserve"> PAGEREF _Toc126737844 \h </w:instrText>
            </w:r>
            <w:r w:rsidR="000336CD">
              <w:rPr>
                <w:noProof/>
                <w:webHidden/>
              </w:rPr>
            </w:r>
            <w:r w:rsidR="000336CD">
              <w:rPr>
                <w:noProof/>
                <w:webHidden/>
              </w:rPr>
              <w:fldChar w:fldCharType="separate"/>
            </w:r>
            <w:r w:rsidR="004E33D4">
              <w:rPr>
                <w:noProof/>
                <w:webHidden/>
              </w:rPr>
              <w:t>121</w:t>
            </w:r>
            <w:r w:rsidR="000336CD">
              <w:rPr>
                <w:noProof/>
                <w:webHidden/>
              </w:rPr>
              <w:fldChar w:fldCharType="end"/>
            </w:r>
          </w:hyperlink>
        </w:p>
        <w:p w14:paraId="79908E40"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45" w:history="1">
            <w:r w:rsidR="000336CD" w:rsidRPr="007E6C9A">
              <w:rPr>
                <w:rStyle w:val="Hyperlink"/>
                <w:noProof/>
              </w:rPr>
              <w:t>5.1 Introduction</w:t>
            </w:r>
            <w:r w:rsidR="000336CD">
              <w:rPr>
                <w:noProof/>
                <w:webHidden/>
              </w:rPr>
              <w:tab/>
            </w:r>
            <w:r w:rsidR="000336CD">
              <w:rPr>
                <w:noProof/>
                <w:webHidden/>
              </w:rPr>
              <w:fldChar w:fldCharType="begin"/>
            </w:r>
            <w:r w:rsidR="000336CD">
              <w:rPr>
                <w:noProof/>
                <w:webHidden/>
              </w:rPr>
              <w:instrText xml:space="preserve"> PAGEREF _Toc126737845 \h </w:instrText>
            </w:r>
            <w:r w:rsidR="000336CD">
              <w:rPr>
                <w:noProof/>
                <w:webHidden/>
              </w:rPr>
            </w:r>
            <w:r w:rsidR="000336CD">
              <w:rPr>
                <w:noProof/>
                <w:webHidden/>
              </w:rPr>
              <w:fldChar w:fldCharType="separate"/>
            </w:r>
            <w:r w:rsidR="004E33D4">
              <w:rPr>
                <w:noProof/>
                <w:webHidden/>
              </w:rPr>
              <w:t>121</w:t>
            </w:r>
            <w:r w:rsidR="000336CD">
              <w:rPr>
                <w:noProof/>
                <w:webHidden/>
              </w:rPr>
              <w:fldChar w:fldCharType="end"/>
            </w:r>
          </w:hyperlink>
        </w:p>
        <w:p w14:paraId="39AE3791"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46" w:history="1">
            <w:r w:rsidR="000336CD" w:rsidRPr="007E6C9A">
              <w:rPr>
                <w:rStyle w:val="Hyperlink"/>
                <w:rFonts w:cs="Times New Roman"/>
                <w:noProof/>
              </w:rPr>
              <w:t>5</w:t>
            </w:r>
            <w:r w:rsidR="000336CD" w:rsidRPr="007E6C9A">
              <w:rPr>
                <w:rStyle w:val="Hyperlink"/>
                <w:noProof/>
              </w:rPr>
              <w:t>.2 Conclusions</w:t>
            </w:r>
            <w:r w:rsidR="000336CD">
              <w:rPr>
                <w:noProof/>
                <w:webHidden/>
              </w:rPr>
              <w:tab/>
            </w:r>
            <w:r w:rsidR="000336CD">
              <w:rPr>
                <w:noProof/>
                <w:webHidden/>
              </w:rPr>
              <w:fldChar w:fldCharType="begin"/>
            </w:r>
            <w:r w:rsidR="000336CD">
              <w:rPr>
                <w:noProof/>
                <w:webHidden/>
              </w:rPr>
              <w:instrText xml:space="preserve"> PAGEREF _Toc126737846 \h </w:instrText>
            </w:r>
            <w:r w:rsidR="000336CD">
              <w:rPr>
                <w:noProof/>
                <w:webHidden/>
              </w:rPr>
            </w:r>
            <w:r w:rsidR="000336CD">
              <w:rPr>
                <w:noProof/>
                <w:webHidden/>
              </w:rPr>
              <w:fldChar w:fldCharType="separate"/>
            </w:r>
            <w:r w:rsidR="004E33D4">
              <w:rPr>
                <w:noProof/>
                <w:webHidden/>
              </w:rPr>
              <w:t>121</w:t>
            </w:r>
            <w:r w:rsidR="000336CD">
              <w:rPr>
                <w:noProof/>
                <w:webHidden/>
              </w:rPr>
              <w:fldChar w:fldCharType="end"/>
            </w:r>
          </w:hyperlink>
        </w:p>
        <w:p w14:paraId="6B969B5A" w14:textId="77777777" w:rsidR="000336CD" w:rsidRDefault="00763181">
          <w:pPr>
            <w:pStyle w:val="TOC2"/>
            <w:tabs>
              <w:tab w:val="right" w:leader="dot" w:pos="8297"/>
            </w:tabs>
            <w:rPr>
              <w:rFonts w:asciiTheme="minorHAnsi" w:eastAsiaTheme="minorEastAsia" w:hAnsiTheme="minorHAnsi"/>
              <w:noProof/>
              <w:sz w:val="22"/>
              <w:lang w:val="en-US"/>
            </w:rPr>
          </w:pPr>
          <w:hyperlink w:anchor="_Toc126737847" w:history="1">
            <w:r w:rsidR="000336CD" w:rsidRPr="007E6C9A">
              <w:rPr>
                <w:rStyle w:val="Hyperlink"/>
                <w:noProof/>
              </w:rPr>
              <w:t>5.3 Recommendation</w:t>
            </w:r>
            <w:r w:rsidR="000336CD">
              <w:rPr>
                <w:noProof/>
                <w:webHidden/>
              </w:rPr>
              <w:tab/>
            </w:r>
            <w:r w:rsidR="000336CD">
              <w:rPr>
                <w:noProof/>
                <w:webHidden/>
              </w:rPr>
              <w:fldChar w:fldCharType="begin"/>
            </w:r>
            <w:r w:rsidR="000336CD">
              <w:rPr>
                <w:noProof/>
                <w:webHidden/>
              </w:rPr>
              <w:instrText xml:space="preserve"> PAGEREF _Toc126737847 \h </w:instrText>
            </w:r>
            <w:r w:rsidR="000336CD">
              <w:rPr>
                <w:noProof/>
                <w:webHidden/>
              </w:rPr>
            </w:r>
            <w:r w:rsidR="000336CD">
              <w:rPr>
                <w:noProof/>
                <w:webHidden/>
              </w:rPr>
              <w:fldChar w:fldCharType="separate"/>
            </w:r>
            <w:r w:rsidR="004E33D4">
              <w:rPr>
                <w:noProof/>
                <w:webHidden/>
              </w:rPr>
              <w:t>122</w:t>
            </w:r>
            <w:r w:rsidR="000336CD">
              <w:rPr>
                <w:noProof/>
                <w:webHidden/>
              </w:rPr>
              <w:fldChar w:fldCharType="end"/>
            </w:r>
          </w:hyperlink>
        </w:p>
        <w:p w14:paraId="0BD2B832" w14:textId="77777777" w:rsidR="000336CD" w:rsidRDefault="00763181">
          <w:pPr>
            <w:pStyle w:val="TOC1"/>
            <w:tabs>
              <w:tab w:val="right" w:leader="dot" w:pos="8297"/>
            </w:tabs>
            <w:rPr>
              <w:rFonts w:asciiTheme="minorHAnsi" w:eastAsiaTheme="minorEastAsia" w:hAnsiTheme="minorHAnsi"/>
              <w:b w:val="0"/>
              <w:noProof/>
              <w:sz w:val="22"/>
              <w:lang w:val="en-US"/>
            </w:rPr>
          </w:pPr>
          <w:hyperlink w:anchor="_Toc126737848" w:history="1">
            <w:r w:rsidR="000336CD" w:rsidRPr="007E6C9A">
              <w:rPr>
                <w:rStyle w:val="Hyperlink"/>
                <w:noProof/>
              </w:rPr>
              <w:t>REFERENCE</w:t>
            </w:r>
            <w:r w:rsidR="000336CD">
              <w:rPr>
                <w:noProof/>
                <w:webHidden/>
              </w:rPr>
              <w:tab/>
            </w:r>
            <w:r w:rsidR="000336CD">
              <w:rPr>
                <w:noProof/>
                <w:webHidden/>
              </w:rPr>
              <w:fldChar w:fldCharType="begin"/>
            </w:r>
            <w:r w:rsidR="000336CD">
              <w:rPr>
                <w:noProof/>
                <w:webHidden/>
              </w:rPr>
              <w:instrText xml:space="preserve"> PAGEREF _Toc126737848 \h </w:instrText>
            </w:r>
            <w:r w:rsidR="000336CD">
              <w:rPr>
                <w:noProof/>
                <w:webHidden/>
              </w:rPr>
            </w:r>
            <w:r w:rsidR="000336CD">
              <w:rPr>
                <w:noProof/>
                <w:webHidden/>
              </w:rPr>
              <w:fldChar w:fldCharType="separate"/>
            </w:r>
            <w:r w:rsidR="004E33D4">
              <w:rPr>
                <w:noProof/>
                <w:webHidden/>
              </w:rPr>
              <w:t>125</w:t>
            </w:r>
            <w:r w:rsidR="000336CD">
              <w:rPr>
                <w:noProof/>
                <w:webHidden/>
              </w:rPr>
              <w:fldChar w:fldCharType="end"/>
            </w:r>
          </w:hyperlink>
        </w:p>
        <w:p w14:paraId="528F42B4" w14:textId="2213763A" w:rsidR="003F1A9C" w:rsidRDefault="009651DB">
          <w:pPr>
            <w:rPr>
              <w:rFonts w:ascii="Times New Roman" w:hAnsi="Times New Roman" w:cs="Times New Roman"/>
              <w:sz w:val="24"/>
              <w:szCs w:val="24"/>
            </w:rPr>
          </w:pPr>
          <w:r>
            <w:rPr>
              <w:rFonts w:ascii="Times New Roman" w:hAnsi="Times New Roman" w:cs="Times New Roman"/>
              <w:b/>
              <w:sz w:val="24"/>
              <w:szCs w:val="24"/>
            </w:rPr>
            <w:fldChar w:fldCharType="end"/>
          </w:r>
        </w:p>
      </w:sdtContent>
    </w:sdt>
    <w:p w14:paraId="5CFEC942" w14:textId="0EC5DDFD" w:rsidR="003F1A9C" w:rsidRDefault="003F1A9C">
      <w:pPr>
        <w:tabs>
          <w:tab w:val="left" w:pos="990"/>
        </w:tabs>
        <w:spacing w:line="480" w:lineRule="auto"/>
        <w:rPr>
          <w:rFonts w:ascii="Times New Roman" w:hAnsi="Times New Roman" w:cs="Times New Roman"/>
          <w:b/>
          <w:bCs/>
          <w:sz w:val="24"/>
          <w:szCs w:val="24"/>
        </w:rPr>
      </w:pPr>
    </w:p>
    <w:p w14:paraId="57E1F9A4" w14:textId="7362C110" w:rsidR="00695E36" w:rsidRDefault="00695E36">
      <w:pPr>
        <w:tabs>
          <w:tab w:val="left" w:pos="990"/>
        </w:tabs>
        <w:spacing w:line="480" w:lineRule="auto"/>
        <w:rPr>
          <w:rFonts w:ascii="Times New Roman" w:hAnsi="Times New Roman" w:cs="Times New Roman"/>
          <w:b/>
          <w:bCs/>
          <w:sz w:val="24"/>
          <w:szCs w:val="24"/>
        </w:rPr>
      </w:pPr>
    </w:p>
    <w:p w14:paraId="2E9586EA" w14:textId="77777777" w:rsidR="00695E36" w:rsidRDefault="00695E36">
      <w:pPr>
        <w:tabs>
          <w:tab w:val="left" w:pos="990"/>
        </w:tabs>
        <w:spacing w:line="480" w:lineRule="auto"/>
        <w:rPr>
          <w:rFonts w:ascii="Times New Roman" w:hAnsi="Times New Roman" w:cs="Times New Roman"/>
          <w:b/>
          <w:bCs/>
          <w:sz w:val="24"/>
          <w:szCs w:val="24"/>
        </w:rPr>
      </w:pPr>
    </w:p>
    <w:p w14:paraId="357BC8F6" w14:textId="77777777" w:rsidR="003F1A9C" w:rsidRDefault="003F1A9C">
      <w:pPr>
        <w:tabs>
          <w:tab w:val="left" w:pos="990"/>
        </w:tabs>
        <w:spacing w:line="480" w:lineRule="auto"/>
        <w:rPr>
          <w:rFonts w:ascii="Times New Roman" w:hAnsi="Times New Roman" w:cs="Times New Roman"/>
          <w:sz w:val="24"/>
          <w:szCs w:val="24"/>
        </w:rPr>
      </w:pPr>
    </w:p>
    <w:p w14:paraId="68D952FE" w14:textId="77777777" w:rsidR="003F1A9C" w:rsidRDefault="003F1A9C">
      <w:pPr>
        <w:tabs>
          <w:tab w:val="left" w:pos="990"/>
        </w:tabs>
        <w:spacing w:line="480" w:lineRule="auto"/>
        <w:rPr>
          <w:rFonts w:ascii="Times New Roman" w:hAnsi="Times New Roman" w:cs="Times New Roman"/>
          <w:sz w:val="24"/>
          <w:szCs w:val="24"/>
        </w:rPr>
      </w:pPr>
    </w:p>
    <w:p w14:paraId="7451BB01" w14:textId="77777777" w:rsidR="003F1A9C" w:rsidRDefault="003F1A9C">
      <w:pPr>
        <w:tabs>
          <w:tab w:val="left" w:pos="990"/>
        </w:tabs>
        <w:spacing w:line="480" w:lineRule="auto"/>
        <w:rPr>
          <w:rFonts w:ascii="Times New Roman" w:hAnsi="Times New Roman" w:cs="Times New Roman"/>
          <w:sz w:val="24"/>
          <w:szCs w:val="24"/>
        </w:rPr>
      </w:pPr>
    </w:p>
    <w:p w14:paraId="7E80024E" w14:textId="77777777" w:rsidR="003F1A9C" w:rsidRDefault="003F1A9C">
      <w:pPr>
        <w:tabs>
          <w:tab w:val="left" w:pos="990"/>
        </w:tabs>
        <w:spacing w:line="480" w:lineRule="auto"/>
        <w:rPr>
          <w:rFonts w:ascii="Times New Roman" w:hAnsi="Times New Roman" w:cs="Times New Roman"/>
          <w:sz w:val="24"/>
          <w:szCs w:val="24"/>
        </w:rPr>
      </w:pPr>
    </w:p>
    <w:p w14:paraId="54F694B7" w14:textId="77777777" w:rsidR="006061B9" w:rsidRDefault="006061B9">
      <w:pPr>
        <w:tabs>
          <w:tab w:val="left" w:pos="990"/>
        </w:tabs>
        <w:spacing w:line="480" w:lineRule="auto"/>
        <w:rPr>
          <w:rFonts w:ascii="Times New Roman" w:hAnsi="Times New Roman" w:cs="Times New Roman"/>
          <w:sz w:val="24"/>
          <w:szCs w:val="24"/>
        </w:rPr>
      </w:pPr>
    </w:p>
    <w:p w14:paraId="12B41423" w14:textId="77777777" w:rsidR="006061B9" w:rsidRDefault="006061B9">
      <w:pPr>
        <w:tabs>
          <w:tab w:val="left" w:pos="990"/>
        </w:tabs>
        <w:spacing w:line="480" w:lineRule="auto"/>
        <w:rPr>
          <w:rFonts w:ascii="Times New Roman" w:hAnsi="Times New Roman" w:cs="Times New Roman"/>
          <w:sz w:val="24"/>
          <w:szCs w:val="24"/>
        </w:rPr>
      </w:pPr>
    </w:p>
    <w:p w14:paraId="21754C85" w14:textId="77777777" w:rsidR="006061B9" w:rsidRDefault="006061B9">
      <w:pPr>
        <w:tabs>
          <w:tab w:val="left" w:pos="990"/>
        </w:tabs>
        <w:spacing w:line="480" w:lineRule="auto"/>
        <w:rPr>
          <w:rFonts w:ascii="Times New Roman" w:hAnsi="Times New Roman" w:cs="Times New Roman"/>
          <w:sz w:val="24"/>
          <w:szCs w:val="24"/>
        </w:rPr>
      </w:pPr>
    </w:p>
    <w:p w14:paraId="3E81270D" w14:textId="77777777" w:rsidR="008726A4" w:rsidRDefault="008726A4">
      <w:pPr>
        <w:tabs>
          <w:tab w:val="left" w:pos="990"/>
        </w:tabs>
        <w:spacing w:line="480" w:lineRule="auto"/>
        <w:rPr>
          <w:rFonts w:ascii="Times New Roman" w:hAnsi="Times New Roman" w:cs="Times New Roman"/>
          <w:sz w:val="24"/>
          <w:szCs w:val="24"/>
        </w:rPr>
      </w:pPr>
    </w:p>
    <w:p w14:paraId="7BC3F396" w14:textId="77777777" w:rsidR="008726A4" w:rsidRDefault="008726A4">
      <w:pPr>
        <w:tabs>
          <w:tab w:val="left" w:pos="990"/>
        </w:tabs>
        <w:spacing w:line="480" w:lineRule="auto"/>
        <w:rPr>
          <w:rFonts w:ascii="Times New Roman" w:hAnsi="Times New Roman" w:cs="Times New Roman"/>
          <w:sz w:val="24"/>
          <w:szCs w:val="24"/>
        </w:rPr>
      </w:pPr>
    </w:p>
    <w:p w14:paraId="2764C7D7" w14:textId="77777777" w:rsidR="008726A4" w:rsidRDefault="008726A4">
      <w:pPr>
        <w:tabs>
          <w:tab w:val="left" w:pos="990"/>
        </w:tabs>
        <w:spacing w:line="480" w:lineRule="auto"/>
        <w:rPr>
          <w:rFonts w:ascii="Times New Roman" w:hAnsi="Times New Roman" w:cs="Times New Roman"/>
          <w:sz w:val="24"/>
          <w:szCs w:val="24"/>
        </w:rPr>
      </w:pPr>
    </w:p>
    <w:p w14:paraId="2C0560EF" w14:textId="77777777" w:rsidR="006061B9" w:rsidRDefault="006061B9">
      <w:pPr>
        <w:tabs>
          <w:tab w:val="left" w:pos="990"/>
        </w:tabs>
        <w:spacing w:line="480" w:lineRule="auto"/>
        <w:rPr>
          <w:rFonts w:ascii="Times New Roman" w:hAnsi="Times New Roman" w:cs="Times New Roman"/>
          <w:sz w:val="24"/>
          <w:szCs w:val="24"/>
        </w:rPr>
      </w:pPr>
    </w:p>
    <w:p w14:paraId="0FE56EBD" w14:textId="77777777" w:rsidR="003F1A9C" w:rsidRDefault="00B40C17" w:rsidP="000336CD">
      <w:pPr>
        <w:pStyle w:val="Heading1"/>
        <w:spacing w:before="0" w:line="480" w:lineRule="auto"/>
        <w:rPr>
          <w:rFonts w:cs="Times New Roman"/>
          <w:szCs w:val="24"/>
        </w:rPr>
      </w:pPr>
      <w:bookmarkStart w:id="6" w:name="_Toc126737795"/>
      <w:r>
        <w:rPr>
          <w:rFonts w:cs="Times New Roman"/>
          <w:szCs w:val="24"/>
        </w:rPr>
        <w:lastRenderedPageBreak/>
        <w:t>LIST OF TABLES</w:t>
      </w:r>
      <w:bookmarkEnd w:id="6"/>
    </w:p>
    <w:p w14:paraId="798D860B" w14:textId="77777777" w:rsidR="000336CD" w:rsidRDefault="008726A4" w:rsidP="000336CD">
      <w:pPr>
        <w:pStyle w:val="TableofFigures"/>
        <w:tabs>
          <w:tab w:val="right" w:leader="dot" w:pos="8297"/>
        </w:tabs>
        <w:spacing w:line="480" w:lineRule="auto"/>
        <w:rPr>
          <w:rFonts w:asciiTheme="minorHAnsi" w:eastAsiaTheme="minorEastAsia" w:hAnsiTheme="minorHAnsi"/>
          <w:noProof/>
          <w:sz w:val="22"/>
          <w:lang w:val="en-US"/>
        </w:rPr>
      </w:pPr>
      <w:r>
        <w:fldChar w:fldCharType="begin"/>
      </w:r>
      <w:r>
        <w:instrText xml:space="preserve"> TOC \f T \h \z \t "Heading 5" \c "Table" </w:instrText>
      </w:r>
      <w:r>
        <w:fldChar w:fldCharType="separate"/>
      </w:r>
      <w:hyperlink w:anchor="_Toc126737849" w:history="1">
        <w:r w:rsidR="000336CD" w:rsidRPr="00C247F8">
          <w:rPr>
            <w:rStyle w:val="Hyperlink"/>
            <w:noProof/>
          </w:rPr>
          <w:t>Table 2. 1: Effects of Flood</w:t>
        </w:r>
        <w:r w:rsidR="000336CD">
          <w:rPr>
            <w:noProof/>
            <w:webHidden/>
          </w:rPr>
          <w:tab/>
        </w:r>
        <w:r w:rsidR="000336CD">
          <w:rPr>
            <w:noProof/>
            <w:webHidden/>
          </w:rPr>
          <w:fldChar w:fldCharType="begin"/>
        </w:r>
        <w:r w:rsidR="000336CD">
          <w:rPr>
            <w:noProof/>
            <w:webHidden/>
          </w:rPr>
          <w:instrText xml:space="preserve"> PAGEREF _Toc126737849 \h </w:instrText>
        </w:r>
        <w:r w:rsidR="000336CD">
          <w:rPr>
            <w:noProof/>
            <w:webHidden/>
          </w:rPr>
        </w:r>
        <w:r w:rsidR="000336CD">
          <w:rPr>
            <w:noProof/>
            <w:webHidden/>
          </w:rPr>
          <w:fldChar w:fldCharType="separate"/>
        </w:r>
        <w:r w:rsidR="004E33D4">
          <w:rPr>
            <w:noProof/>
            <w:webHidden/>
          </w:rPr>
          <w:t>22</w:t>
        </w:r>
        <w:r w:rsidR="000336CD">
          <w:rPr>
            <w:noProof/>
            <w:webHidden/>
          </w:rPr>
          <w:fldChar w:fldCharType="end"/>
        </w:r>
      </w:hyperlink>
    </w:p>
    <w:p w14:paraId="455C5027"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0" w:history="1">
        <w:r w:rsidR="000336CD" w:rsidRPr="00C247F8">
          <w:rPr>
            <w:rStyle w:val="Hyperlink"/>
            <w:noProof/>
          </w:rPr>
          <w:t>Table 3. 1; Sample frame and size</w:t>
        </w:r>
        <w:r w:rsidR="000336CD">
          <w:rPr>
            <w:noProof/>
            <w:webHidden/>
          </w:rPr>
          <w:tab/>
        </w:r>
        <w:r w:rsidR="000336CD">
          <w:rPr>
            <w:noProof/>
            <w:webHidden/>
          </w:rPr>
          <w:fldChar w:fldCharType="begin"/>
        </w:r>
        <w:r w:rsidR="000336CD">
          <w:rPr>
            <w:noProof/>
            <w:webHidden/>
          </w:rPr>
          <w:instrText xml:space="preserve"> PAGEREF _Toc126737850 \h </w:instrText>
        </w:r>
        <w:r w:rsidR="000336CD">
          <w:rPr>
            <w:noProof/>
            <w:webHidden/>
          </w:rPr>
        </w:r>
        <w:r w:rsidR="000336CD">
          <w:rPr>
            <w:noProof/>
            <w:webHidden/>
          </w:rPr>
          <w:fldChar w:fldCharType="separate"/>
        </w:r>
        <w:r w:rsidR="004E33D4">
          <w:rPr>
            <w:noProof/>
            <w:webHidden/>
          </w:rPr>
          <w:t>59</w:t>
        </w:r>
        <w:r w:rsidR="000336CD">
          <w:rPr>
            <w:noProof/>
            <w:webHidden/>
          </w:rPr>
          <w:fldChar w:fldCharType="end"/>
        </w:r>
      </w:hyperlink>
    </w:p>
    <w:p w14:paraId="017BC143"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1" w:history="1">
        <w:r w:rsidR="000336CD" w:rsidRPr="00C247F8">
          <w:rPr>
            <w:rStyle w:val="Hyperlink"/>
            <w:noProof/>
          </w:rPr>
          <w:t>Table 4. 1; Sociodemographic characteristics of respondents</w:t>
        </w:r>
        <w:r w:rsidR="000336CD">
          <w:rPr>
            <w:noProof/>
            <w:webHidden/>
          </w:rPr>
          <w:tab/>
        </w:r>
        <w:r w:rsidR="000336CD">
          <w:rPr>
            <w:noProof/>
            <w:webHidden/>
          </w:rPr>
          <w:fldChar w:fldCharType="begin"/>
        </w:r>
        <w:r w:rsidR="000336CD">
          <w:rPr>
            <w:noProof/>
            <w:webHidden/>
          </w:rPr>
          <w:instrText xml:space="preserve"> PAGEREF _Toc126737851 \h </w:instrText>
        </w:r>
        <w:r w:rsidR="000336CD">
          <w:rPr>
            <w:noProof/>
            <w:webHidden/>
          </w:rPr>
        </w:r>
        <w:r w:rsidR="000336CD">
          <w:rPr>
            <w:noProof/>
            <w:webHidden/>
          </w:rPr>
          <w:fldChar w:fldCharType="separate"/>
        </w:r>
        <w:r w:rsidR="004E33D4">
          <w:rPr>
            <w:noProof/>
            <w:webHidden/>
          </w:rPr>
          <w:t>64</w:t>
        </w:r>
        <w:r w:rsidR="000336CD">
          <w:rPr>
            <w:noProof/>
            <w:webHidden/>
          </w:rPr>
          <w:fldChar w:fldCharType="end"/>
        </w:r>
      </w:hyperlink>
    </w:p>
    <w:p w14:paraId="03B1D9B2"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2" w:history="1">
        <w:r w:rsidR="000336CD" w:rsidRPr="00C247F8">
          <w:rPr>
            <w:rStyle w:val="Hyperlink"/>
            <w:noProof/>
          </w:rPr>
          <w:t>Table 4. 2: Incidence of floods</w:t>
        </w:r>
        <w:r w:rsidR="000336CD">
          <w:rPr>
            <w:noProof/>
            <w:webHidden/>
          </w:rPr>
          <w:tab/>
        </w:r>
        <w:r w:rsidR="000336CD">
          <w:rPr>
            <w:noProof/>
            <w:webHidden/>
          </w:rPr>
          <w:fldChar w:fldCharType="begin"/>
        </w:r>
        <w:r w:rsidR="000336CD">
          <w:rPr>
            <w:noProof/>
            <w:webHidden/>
          </w:rPr>
          <w:instrText xml:space="preserve"> PAGEREF _Toc126737852 \h </w:instrText>
        </w:r>
        <w:r w:rsidR="000336CD">
          <w:rPr>
            <w:noProof/>
            <w:webHidden/>
          </w:rPr>
        </w:r>
        <w:r w:rsidR="000336CD">
          <w:rPr>
            <w:noProof/>
            <w:webHidden/>
          </w:rPr>
          <w:fldChar w:fldCharType="separate"/>
        </w:r>
        <w:r w:rsidR="004E33D4">
          <w:rPr>
            <w:noProof/>
            <w:webHidden/>
          </w:rPr>
          <w:t>69</w:t>
        </w:r>
        <w:r w:rsidR="000336CD">
          <w:rPr>
            <w:noProof/>
            <w:webHidden/>
          </w:rPr>
          <w:fldChar w:fldCharType="end"/>
        </w:r>
      </w:hyperlink>
    </w:p>
    <w:p w14:paraId="58F9378A"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3" w:history="1">
        <w:r w:rsidR="000336CD" w:rsidRPr="00C247F8">
          <w:rPr>
            <w:rStyle w:val="Hyperlink"/>
            <w:noProof/>
          </w:rPr>
          <w:t>Table 4. 3: Causes of floods in the Wa Municipality</w:t>
        </w:r>
        <w:r w:rsidR="000336CD">
          <w:rPr>
            <w:noProof/>
            <w:webHidden/>
          </w:rPr>
          <w:tab/>
        </w:r>
        <w:r w:rsidR="000336CD">
          <w:rPr>
            <w:noProof/>
            <w:webHidden/>
          </w:rPr>
          <w:fldChar w:fldCharType="begin"/>
        </w:r>
        <w:r w:rsidR="000336CD">
          <w:rPr>
            <w:noProof/>
            <w:webHidden/>
          </w:rPr>
          <w:instrText xml:space="preserve"> PAGEREF _Toc126737853 \h </w:instrText>
        </w:r>
        <w:r w:rsidR="000336CD">
          <w:rPr>
            <w:noProof/>
            <w:webHidden/>
          </w:rPr>
        </w:r>
        <w:r w:rsidR="000336CD">
          <w:rPr>
            <w:noProof/>
            <w:webHidden/>
          </w:rPr>
          <w:fldChar w:fldCharType="separate"/>
        </w:r>
        <w:r w:rsidR="004E33D4">
          <w:rPr>
            <w:noProof/>
            <w:webHidden/>
          </w:rPr>
          <w:t>71</w:t>
        </w:r>
        <w:r w:rsidR="000336CD">
          <w:rPr>
            <w:noProof/>
            <w:webHidden/>
          </w:rPr>
          <w:fldChar w:fldCharType="end"/>
        </w:r>
      </w:hyperlink>
    </w:p>
    <w:p w14:paraId="6BD47F1C"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4" w:history="1">
        <w:r w:rsidR="000336CD" w:rsidRPr="00C247F8">
          <w:rPr>
            <w:rStyle w:val="Hyperlink"/>
            <w:noProof/>
          </w:rPr>
          <w:t>Table 4. 4: Effects of flood on households in the Municipality</w:t>
        </w:r>
        <w:r w:rsidR="000336CD">
          <w:rPr>
            <w:noProof/>
            <w:webHidden/>
          </w:rPr>
          <w:tab/>
        </w:r>
        <w:r w:rsidR="000336CD">
          <w:rPr>
            <w:noProof/>
            <w:webHidden/>
          </w:rPr>
          <w:fldChar w:fldCharType="begin"/>
        </w:r>
        <w:r w:rsidR="000336CD">
          <w:rPr>
            <w:noProof/>
            <w:webHidden/>
          </w:rPr>
          <w:instrText xml:space="preserve"> PAGEREF _Toc126737854 \h </w:instrText>
        </w:r>
        <w:r w:rsidR="000336CD">
          <w:rPr>
            <w:noProof/>
            <w:webHidden/>
          </w:rPr>
        </w:r>
        <w:r w:rsidR="000336CD">
          <w:rPr>
            <w:noProof/>
            <w:webHidden/>
          </w:rPr>
          <w:fldChar w:fldCharType="separate"/>
        </w:r>
        <w:r w:rsidR="004E33D4">
          <w:rPr>
            <w:noProof/>
            <w:webHidden/>
          </w:rPr>
          <w:t>77</w:t>
        </w:r>
        <w:r w:rsidR="000336CD">
          <w:rPr>
            <w:noProof/>
            <w:webHidden/>
          </w:rPr>
          <w:fldChar w:fldCharType="end"/>
        </w:r>
      </w:hyperlink>
    </w:p>
    <w:p w14:paraId="521D52D3"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5" w:history="1">
        <w:r w:rsidR="000336CD" w:rsidRPr="00C247F8">
          <w:rPr>
            <w:rStyle w:val="Hyperlink"/>
            <w:noProof/>
          </w:rPr>
          <w:t>Table 4. 5: Effects of Floods on Men</w:t>
        </w:r>
        <w:r w:rsidR="000336CD">
          <w:rPr>
            <w:noProof/>
            <w:webHidden/>
          </w:rPr>
          <w:tab/>
        </w:r>
        <w:r w:rsidR="000336CD">
          <w:rPr>
            <w:noProof/>
            <w:webHidden/>
          </w:rPr>
          <w:fldChar w:fldCharType="begin"/>
        </w:r>
        <w:r w:rsidR="000336CD">
          <w:rPr>
            <w:noProof/>
            <w:webHidden/>
          </w:rPr>
          <w:instrText xml:space="preserve"> PAGEREF _Toc126737855 \h </w:instrText>
        </w:r>
        <w:r w:rsidR="000336CD">
          <w:rPr>
            <w:noProof/>
            <w:webHidden/>
          </w:rPr>
        </w:r>
        <w:r w:rsidR="000336CD">
          <w:rPr>
            <w:noProof/>
            <w:webHidden/>
          </w:rPr>
          <w:fldChar w:fldCharType="separate"/>
        </w:r>
        <w:r w:rsidR="004E33D4">
          <w:rPr>
            <w:noProof/>
            <w:webHidden/>
          </w:rPr>
          <w:t>93</w:t>
        </w:r>
        <w:r w:rsidR="000336CD">
          <w:rPr>
            <w:noProof/>
            <w:webHidden/>
          </w:rPr>
          <w:fldChar w:fldCharType="end"/>
        </w:r>
      </w:hyperlink>
    </w:p>
    <w:p w14:paraId="49FF5A05"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6" w:history="1">
        <w:r w:rsidR="000336CD" w:rsidRPr="00C247F8">
          <w:rPr>
            <w:rStyle w:val="Hyperlink"/>
            <w:noProof/>
          </w:rPr>
          <w:t>Table 4. 6: Effects of Floods on Women</w:t>
        </w:r>
        <w:r w:rsidR="000336CD">
          <w:rPr>
            <w:noProof/>
            <w:webHidden/>
          </w:rPr>
          <w:tab/>
        </w:r>
        <w:r w:rsidR="000336CD">
          <w:rPr>
            <w:noProof/>
            <w:webHidden/>
          </w:rPr>
          <w:fldChar w:fldCharType="begin"/>
        </w:r>
        <w:r w:rsidR="000336CD">
          <w:rPr>
            <w:noProof/>
            <w:webHidden/>
          </w:rPr>
          <w:instrText xml:space="preserve"> PAGEREF _Toc126737856 \h </w:instrText>
        </w:r>
        <w:r w:rsidR="000336CD">
          <w:rPr>
            <w:noProof/>
            <w:webHidden/>
          </w:rPr>
        </w:r>
        <w:r w:rsidR="000336CD">
          <w:rPr>
            <w:noProof/>
            <w:webHidden/>
          </w:rPr>
          <w:fldChar w:fldCharType="separate"/>
        </w:r>
        <w:r w:rsidR="004E33D4">
          <w:rPr>
            <w:noProof/>
            <w:webHidden/>
          </w:rPr>
          <w:t>95</w:t>
        </w:r>
        <w:r w:rsidR="000336CD">
          <w:rPr>
            <w:noProof/>
            <w:webHidden/>
          </w:rPr>
          <w:fldChar w:fldCharType="end"/>
        </w:r>
      </w:hyperlink>
    </w:p>
    <w:p w14:paraId="642D44D6"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7" w:history="1">
        <w:r w:rsidR="000336CD" w:rsidRPr="00C247F8">
          <w:rPr>
            <w:rStyle w:val="Hyperlink"/>
            <w:noProof/>
          </w:rPr>
          <w:t>Table 4.7: Effects of floods on children in the Municipality</w:t>
        </w:r>
        <w:r w:rsidR="000336CD">
          <w:rPr>
            <w:noProof/>
            <w:webHidden/>
          </w:rPr>
          <w:tab/>
        </w:r>
        <w:r w:rsidR="000336CD">
          <w:rPr>
            <w:noProof/>
            <w:webHidden/>
          </w:rPr>
          <w:fldChar w:fldCharType="begin"/>
        </w:r>
        <w:r w:rsidR="000336CD">
          <w:rPr>
            <w:noProof/>
            <w:webHidden/>
          </w:rPr>
          <w:instrText xml:space="preserve"> PAGEREF _Toc126737857 \h </w:instrText>
        </w:r>
        <w:r w:rsidR="000336CD">
          <w:rPr>
            <w:noProof/>
            <w:webHidden/>
          </w:rPr>
        </w:r>
        <w:r w:rsidR="000336CD">
          <w:rPr>
            <w:noProof/>
            <w:webHidden/>
          </w:rPr>
          <w:fldChar w:fldCharType="separate"/>
        </w:r>
        <w:r w:rsidR="004E33D4">
          <w:rPr>
            <w:noProof/>
            <w:webHidden/>
          </w:rPr>
          <w:t>98</w:t>
        </w:r>
        <w:r w:rsidR="000336CD">
          <w:rPr>
            <w:noProof/>
            <w:webHidden/>
          </w:rPr>
          <w:fldChar w:fldCharType="end"/>
        </w:r>
      </w:hyperlink>
    </w:p>
    <w:p w14:paraId="37B6A979"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8" w:history="1">
        <w:r w:rsidR="000336CD" w:rsidRPr="00C247F8">
          <w:rPr>
            <w:rStyle w:val="Hyperlink"/>
            <w:noProof/>
          </w:rPr>
          <w:t>Table 4. 8; Effects of floods on the aged</w:t>
        </w:r>
        <w:r w:rsidR="000336CD">
          <w:rPr>
            <w:noProof/>
            <w:webHidden/>
          </w:rPr>
          <w:tab/>
        </w:r>
        <w:r w:rsidR="000336CD">
          <w:rPr>
            <w:noProof/>
            <w:webHidden/>
          </w:rPr>
          <w:fldChar w:fldCharType="begin"/>
        </w:r>
        <w:r w:rsidR="000336CD">
          <w:rPr>
            <w:noProof/>
            <w:webHidden/>
          </w:rPr>
          <w:instrText xml:space="preserve"> PAGEREF _Toc126737858 \h </w:instrText>
        </w:r>
        <w:r w:rsidR="000336CD">
          <w:rPr>
            <w:noProof/>
            <w:webHidden/>
          </w:rPr>
        </w:r>
        <w:r w:rsidR="000336CD">
          <w:rPr>
            <w:noProof/>
            <w:webHidden/>
          </w:rPr>
          <w:fldChar w:fldCharType="separate"/>
        </w:r>
        <w:r w:rsidR="004E33D4">
          <w:rPr>
            <w:noProof/>
            <w:webHidden/>
          </w:rPr>
          <w:t>100</w:t>
        </w:r>
        <w:r w:rsidR="000336CD">
          <w:rPr>
            <w:noProof/>
            <w:webHidden/>
          </w:rPr>
          <w:fldChar w:fldCharType="end"/>
        </w:r>
      </w:hyperlink>
    </w:p>
    <w:p w14:paraId="759057BA"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59" w:history="1">
        <w:r w:rsidR="000336CD" w:rsidRPr="00C247F8">
          <w:rPr>
            <w:rStyle w:val="Hyperlink"/>
            <w:noProof/>
          </w:rPr>
          <w:t>Table 4. 9; Effects of floods on the physically challenged</w:t>
        </w:r>
        <w:r w:rsidR="000336CD">
          <w:rPr>
            <w:noProof/>
            <w:webHidden/>
          </w:rPr>
          <w:tab/>
        </w:r>
        <w:r w:rsidR="000336CD">
          <w:rPr>
            <w:noProof/>
            <w:webHidden/>
          </w:rPr>
          <w:fldChar w:fldCharType="begin"/>
        </w:r>
        <w:r w:rsidR="000336CD">
          <w:rPr>
            <w:noProof/>
            <w:webHidden/>
          </w:rPr>
          <w:instrText xml:space="preserve"> PAGEREF _Toc126737859 \h </w:instrText>
        </w:r>
        <w:r w:rsidR="000336CD">
          <w:rPr>
            <w:noProof/>
            <w:webHidden/>
          </w:rPr>
        </w:r>
        <w:r w:rsidR="000336CD">
          <w:rPr>
            <w:noProof/>
            <w:webHidden/>
          </w:rPr>
          <w:fldChar w:fldCharType="separate"/>
        </w:r>
        <w:r w:rsidR="004E33D4">
          <w:rPr>
            <w:noProof/>
            <w:webHidden/>
          </w:rPr>
          <w:t>102</w:t>
        </w:r>
        <w:r w:rsidR="000336CD">
          <w:rPr>
            <w:noProof/>
            <w:webHidden/>
          </w:rPr>
          <w:fldChar w:fldCharType="end"/>
        </w:r>
      </w:hyperlink>
    </w:p>
    <w:p w14:paraId="3E90D8CB" w14:textId="4A8E64BB" w:rsidR="003F1A9C" w:rsidRDefault="008726A4">
      <w:pPr>
        <w:spacing w:after="240" w:line="240" w:lineRule="auto"/>
      </w:pPr>
      <w:r>
        <w:fldChar w:fldCharType="end"/>
      </w:r>
    </w:p>
    <w:p w14:paraId="55D9BFAF" w14:textId="77777777" w:rsidR="003F1A9C" w:rsidRDefault="003F1A9C">
      <w:pPr>
        <w:tabs>
          <w:tab w:val="left" w:pos="990"/>
        </w:tabs>
        <w:spacing w:line="480" w:lineRule="auto"/>
        <w:jc w:val="both"/>
        <w:rPr>
          <w:rFonts w:ascii="Times New Roman" w:hAnsi="Times New Roman" w:cs="Times New Roman"/>
          <w:sz w:val="24"/>
          <w:szCs w:val="24"/>
        </w:rPr>
      </w:pPr>
    </w:p>
    <w:p w14:paraId="1D9B718C" w14:textId="77777777" w:rsidR="003F1A9C" w:rsidRDefault="003F1A9C">
      <w:pPr>
        <w:tabs>
          <w:tab w:val="left" w:pos="990"/>
        </w:tabs>
        <w:spacing w:line="480" w:lineRule="auto"/>
        <w:jc w:val="both"/>
        <w:rPr>
          <w:rFonts w:ascii="Times New Roman" w:hAnsi="Times New Roman" w:cs="Times New Roman"/>
          <w:sz w:val="24"/>
          <w:szCs w:val="24"/>
        </w:rPr>
      </w:pPr>
    </w:p>
    <w:p w14:paraId="6F5FBA95" w14:textId="77777777" w:rsidR="003F1A9C" w:rsidRDefault="003F1A9C">
      <w:pPr>
        <w:tabs>
          <w:tab w:val="left" w:pos="990"/>
        </w:tabs>
        <w:spacing w:line="480" w:lineRule="auto"/>
        <w:jc w:val="both"/>
        <w:rPr>
          <w:rFonts w:ascii="Times New Roman" w:hAnsi="Times New Roman" w:cs="Times New Roman"/>
          <w:sz w:val="24"/>
          <w:szCs w:val="24"/>
        </w:rPr>
      </w:pPr>
    </w:p>
    <w:p w14:paraId="4685E535" w14:textId="77777777" w:rsidR="003F1A9C" w:rsidRDefault="003F1A9C">
      <w:pPr>
        <w:tabs>
          <w:tab w:val="left" w:pos="990"/>
        </w:tabs>
        <w:spacing w:line="480" w:lineRule="auto"/>
        <w:jc w:val="both"/>
        <w:rPr>
          <w:rFonts w:ascii="Times New Roman" w:hAnsi="Times New Roman" w:cs="Times New Roman"/>
          <w:sz w:val="24"/>
          <w:szCs w:val="24"/>
        </w:rPr>
      </w:pPr>
    </w:p>
    <w:p w14:paraId="19B6FE7E" w14:textId="77777777" w:rsidR="003F1A9C" w:rsidRDefault="003F1A9C">
      <w:pPr>
        <w:tabs>
          <w:tab w:val="left" w:pos="990"/>
        </w:tabs>
        <w:spacing w:line="480" w:lineRule="auto"/>
        <w:jc w:val="both"/>
        <w:rPr>
          <w:rFonts w:ascii="Times New Roman" w:hAnsi="Times New Roman" w:cs="Times New Roman"/>
          <w:sz w:val="24"/>
          <w:szCs w:val="24"/>
        </w:rPr>
      </w:pPr>
    </w:p>
    <w:p w14:paraId="1C4DF241" w14:textId="77777777" w:rsidR="003F1A9C" w:rsidRDefault="003F1A9C">
      <w:pPr>
        <w:tabs>
          <w:tab w:val="left" w:pos="990"/>
        </w:tabs>
        <w:spacing w:line="480" w:lineRule="auto"/>
        <w:jc w:val="both"/>
        <w:rPr>
          <w:rFonts w:ascii="Times New Roman" w:hAnsi="Times New Roman" w:cs="Times New Roman"/>
          <w:sz w:val="24"/>
          <w:szCs w:val="24"/>
        </w:rPr>
      </w:pPr>
    </w:p>
    <w:p w14:paraId="75537037" w14:textId="77777777" w:rsidR="003F1A9C" w:rsidRDefault="003F1A9C">
      <w:pPr>
        <w:tabs>
          <w:tab w:val="left" w:pos="990"/>
        </w:tabs>
        <w:spacing w:line="480" w:lineRule="auto"/>
        <w:jc w:val="both"/>
        <w:rPr>
          <w:rFonts w:ascii="Times New Roman" w:hAnsi="Times New Roman" w:cs="Times New Roman"/>
          <w:sz w:val="24"/>
          <w:szCs w:val="24"/>
        </w:rPr>
      </w:pPr>
    </w:p>
    <w:p w14:paraId="1D04EE8F" w14:textId="77777777" w:rsidR="003F1A9C" w:rsidRDefault="003F1A9C">
      <w:pPr>
        <w:tabs>
          <w:tab w:val="left" w:pos="990"/>
        </w:tabs>
        <w:spacing w:line="480" w:lineRule="auto"/>
        <w:jc w:val="both"/>
        <w:rPr>
          <w:rFonts w:ascii="Times New Roman" w:hAnsi="Times New Roman" w:cs="Times New Roman"/>
          <w:sz w:val="24"/>
          <w:szCs w:val="24"/>
        </w:rPr>
      </w:pPr>
    </w:p>
    <w:p w14:paraId="09FD543C" w14:textId="40BEEA7E" w:rsidR="0072201C" w:rsidRDefault="00B40C17" w:rsidP="00E973D0">
      <w:pPr>
        <w:pStyle w:val="Heading1"/>
        <w:spacing w:before="0" w:line="480" w:lineRule="auto"/>
        <w:rPr>
          <w:rFonts w:cs="Times New Roman"/>
          <w:szCs w:val="24"/>
        </w:rPr>
      </w:pPr>
      <w:bookmarkStart w:id="7" w:name="_Toc126737796"/>
      <w:r>
        <w:rPr>
          <w:rFonts w:cs="Times New Roman"/>
          <w:szCs w:val="24"/>
        </w:rPr>
        <w:lastRenderedPageBreak/>
        <w:t>LIST OF FIGURES</w:t>
      </w:r>
      <w:bookmarkEnd w:id="7"/>
    </w:p>
    <w:p w14:paraId="3C0EB30C" w14:textId="77777777" w:rsidR="000336CD" w:rsidRDefault="0072201C" w:rsidP="000336CD">
      <w:pPr>
        <w:pStyle w:val="TableofFigures"/>
        <w:tabs>
          <w:tab w:val="right" w:leader="dot" w:pos="8297"/>
        </w:tabs>
        <w:spacing w:line="480" w:lineRule="auto"/>
        <w:rPr>
          <w:rFonts w:asciiTheme="minorHAnsi" w:eastAsiaTheme="minorEastAsia" w:hAnsiTheme="minorHAnsi"/>
          <w:noProof/>
          <w:sz w:val="22"/>
          <w:lang w:val="en-US"/>
        </w:rPr>
      </w:pPr>
      <w:r>
        <w:rPr>
          <w:rFonts w:cs="Times New Roman"/>
          <w:szCs w:val="24"/>
        </w:rPr>
        <w:fldChar w:fldCharType="begin"/>
      </w:r>
      <w:r>
        <w:rPr>
          <w:rFonts w:cs="Times New Roman"/>
          <w:szCs w:val="24"/>
        </w:rPr>
        <w:instrText xml:space="preserve"> TOC \h \z \t "Heading 4" \c "Figure" </w:instrText>
      </w:r>
      <w:r>
        <w:rPr>
          <w:rFonts w:cs="Times New Roman"/>
          <w:szCs w:val="24"/>
        </w:rPr>
        <w:fldChar w:fldCharType="separate"/>
      </w:r>
      <w:hyperlink w:anchor="_Toc126737860" w:history="1">
        <w:r w:rsidR="000336CD" w:rsidRPr="00067EF6">
          <w:rPr>
            <w:rStyle w:val="Hyperlink"/>
            <w:noProof/>
          </w:rPr>
          <w:t>Figure 2. 1; Indicator-Based Flood Vulnerability Analysis</w:t>
        </w:r>
        <w:r w:rsidR="000336CD">
          <w:rPr>
            <w:noProof/>
            <w:webHidden/>
          </w:rPr>
          <w:tab/>
        </w:r>
        <w:r w:rsidR="000336CD">
          <w:rPr>
            <w:noProof/>
            <w:webHidden/>
          </w:rPr>
          <w:fldChar w:fldCharType="begin"/>
        </w:r>
        <w:r w:rsidR="000336CD">
          <w:rPr>
            <w:noProof/>
            <w:webHidden/>
          </w:rPr>
          <w:instrText xml:space="preserve"> PAGEREF _Toc126737860 \h </w:instrText>
        </w:r>
        <w:r w:rsidR="000336CD">
          <w:rPr>
            <w:noProof/>
            <w:webHidden/>
          </w:rPr>
        </w:r>
        <w:r w:rsidR="000336CD">
          <w:rPr>
            <w:noProof/>
            <w:webHidden/>
          </w:rPr>
          <w:fldChar w:fldCharType="separate"/>
        </w:r>
        <w:r w:rsidR="004E33D4">
          <w:rPr>
            <w:noProof/>
            <w:webHidden/>
          </w:rPr>
          <w:t>29</w:t>
        </w:r>
        <w:r w:rsidR="000336CD">
          <w:rPr>
            <w:noProof/>
            <w:webHidden/>
          </w:rPr>
          <w:fldChar w:fldCharType="end"/>
        </w:r>
      </w:hyperlink>
    </w:p>
    <w:p w14:paraId="1AF7A4A9"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1" w:history="1">
        <w:r w:rsidR="000336CD" w:rsidRPr="00067EF6">
          <w:rPr>
            <w:rStyle w:val="Hyperlink"/>
            <w:noProof/>
          </w:rPr>
          <w:t>Figure 2. 2; Action Theory of Adaptation</w:t>
        </w:r>
        <w:r w:rsidR="000336CD">
          <w:rPr>
            <w:noProof/>
            <w:webHidden/>
          </w:rPr>
          <w:tab/>
        </w:r>
        <w:r w:rsidR="000336CD">
          <w:rPr>
            <w:noProof/>
            <w:webHidden/>
          </w:rPr>
          <w:fldChar w:fldCharType="begin"/>
        </w:r>
        <w:r w:rsidR="000336CD">
          <w:rPr>
            <w:noProof/>
            <w:webHidden/>
          </w:rPr>
          <w:instrText xml:space="preserve"> PAGEREF _Toc126737861 \h </w:instrText>
        </w:r>
        <w:r w:rsidR="000336CD">
          <w:rPr>
            <w:noProof/>
            <w:webHidden/>
          </w:rPr>
        </w:r>
        <w:r w:rsidR="000336CD">
          <w:rPr>
            <w:noProof/>
            <w:webHidden/>
          </w:rPr>
          <w:fldChar w:fldCharType="separate"/>
        </w:r>
        <w:r w:rsidR="004E33D4">
          <w:rPr>
            <w:noProof/>
            <w:webHidden/>
          </w:rPr>
          <w:t>34</w:t>
        </w:r>
        <w:r w:rsidR="000336CD">
          <w:rPr>
            <w:noProof/>
            <w:webHidden/>
          </w:rPr>
          <w:fldChar w:fldCharType="end"/>
        </w:r>
      </w:hyperlink>
    </w:p>
    <w:p w14:paraId="29749DF2"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2" w:history="1">
        <w:r w:rsidR="000336CD" w:rsidRPr="00067EF6">
          <w:rPr>
            <w:rStyle w:val="Hyperlink"/>
            <w:noProof/>
          </w:rPr>
          <w:t>Figure 2. 3; Conceptual Framework</w:t>
        </w:r>
        <w:r w:rsidR="000336CD">
          <w:rPr>
            <w:noProof/>
            <w:webHidden/>
          </w:rPr>
          <w:tab/>
        </w:r>
        <w:r w:rsidR="000336CD">
          <w:rPr>
            <w:noProof/>
            <w:webHidden/>
          </w:rPr>
          <w:fldChar w:fldCharType="begin"/>
        </w:r>
        <w:r w:rsidR="000336CD">
          <w:rPr>
            <w:noProof/>
            <w:webHidden/>
          </w:rPr>
          <w:instrText xml:space="preserve"> PAGEREF _Toc126737862 \h </w:instrText>
        </w:r>
        <w:r w:rsidR="000336CD">
          <w:rPr>
            <w:noProof/>
            <w:webHidden/>
          </w:rPr>
        </w:r>
        <w:r w:rsidR="000336CD">
          <w:rPr>
            <w:noProof/>
            <w:webHidden/>
          </w:rPr>
          <w:fldChar w:fldCharType="separate"/>
        </w:r>
        <w:r w:rsidR="004E33D4">
          <w:rPr>
            <w:noProof/>
            <w:webHidden/>
          </w:rPr>
          <w:t>38</w:t>
        </w:r>
        <w:r w:rsidR="000336CD">
          <w:rPr>
            <w:noProof/>
            <w:webHidden/>
          </w:rPr>
          <w:fldChar w:fldCharType="end"/>
        </w:r>
      </w:hyperlink>
    </w:p>
    <w:p w14:paraId="79DC0961"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3" w:history="1">
        <w:r w:rsidR="000336CD" w:rsidRPr="00067EF6">
          <w:rPr>
            <w:rStyle w:val="Hyperlink"/>
            <w:noProof/>
          </w:rPr>
          <w:t>Figure 3. 1; Map of Wa Municipality</w:t>
        </w:r>
        <w:r w:rsidR="000336CD">
          <w:rPr>
            <w:noProof/>
            <w:webHidden/>
          </w:rPr>
          <w:tab/>
        </w:r>
        <w:r w:rsidR="000336CD">
          <w:rPr>
            <w:noProof/>
            <w:webHidden/>
          </w:rPr>
          <w:fldChar w:fldCharType="begin"/>
        </w:r>
        <w:r w:rsidR="000336CD">
          <w:rPr>
            <w:noProof/>
            <w:webHidden/>
          </w:rPr>
          <w:instrText xml:space="preserve"> PAGEREF _Toc126737863 \h </w:instrText>
        </w:r>
        <w:r w:rsidR="000336CD">
          <w:rPr>
            <w:noProof/>
            <w:webHidden/>
          </w:rPr>
        </w:r>
        <w:r w:rsidR="000336CD">
          <w:rPr>
            <w:noProof/>
            <w:webHidden/>
          </w:rPr>
          <w:fldChar w:fldCharType="separate"/>
        </w:r>
        <w:r w:rsidR="004E33D4">
          <w:rPr>
            <w:noProof/>
            <w:webHidden/>
          </w:rPr>
          <w:t>45</w:t>
        </w:r>
        <w:r w:rsidR="000336CD">
          <w:rPr>
            <w:noProof/>
            <w:webHidden/>
          </w:rPr>
          <w:fldChar w:fldCharType="end"/>
        </w:r>
      </w:hyperlink>
    </w:p>
    <w:p w14:paraId="0960BE7C"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4" w:history="1">
        <w:r w:rsidR="000336CD" w:rsidRPr="00067EF6">
          <w:rPr>
            <w:rStyle w:val="Hyperlink"/>
            <w:noProof/>
          </w:rPr>
          <w:t>Figure 3. 2; Rainfall Pattern</w:t>
        </w:r>
        <w:r w:rsidR="000336CD">
          <w:rPr>
            <w:noProof/>
            <w:webHidden/>
          </w:rPr>
          <w:tab/>
        </w:r>
        <w:r w:rsidR="000336CD">
          <w:rPr>
            <w:noProof/>
            <w:webHidden/>
          </w:rPr>
          <w:fldChar w:fldCharType="begin"/>
        </w:r>
        <w:r w:rsidR="000336CD">
          <w:rPr>
            <w:noProof/>
            <w:webHidden/>
          </w:rPr>
          <w:instrText xml:space="preserve"> PAGEREF _Toc126737864 \h </w:instrText>
        </w:r>
        <w:r w:rsidR="000336CD">
          <w:rPr>
            <w:noProof/>
            <w:webHidden/>
          </w:rPr>
        </w:r>
        <w:r w:rsidR="000336CD">
          <w:rPr>
            <w:noProof/>
            <w:webHidden/>
          </w:rPr>
          <w:fldChar w:fldCharType="separate"/>
        </w:r>
        <w:r w:rsidR="004E33D4">
          <w:rPr>
            <w:noProof/>
            <w:webHidden/>
          </w:rPr>
          <w:t>46</w:t>
        </w:r>
        <w:r w:rsidR="000336CD">
          <w:rPr>
            <w:noProof/>
            <w:webHidden/>
          </w:rPr>
          <w:fldChar w:fldCharType="end"/>
        </w:r>
      </w:hyperlink>
    </w:p>
    <w:p w14:paraId="5F785244"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5" w:history="1">
        <w:r w:rsidR="000336CD" w:rsidRPr="00067EF6">
          <w:rPr>
            <w:rStyle w:val="Hyperlink"/>
            <w:noProof/>
          </w:rPr>
          <w:t>Figure 3. 3; Exploratory Sequential Mixed Method Research (Creswell, 2009, 2012)</w:t>
        </w:r>
        <w:r w:rsidR="000336CD">
          <w:rPr>
            <w:noProof/>
            <w:webHidden/>
          </w:rPr>
          <w:tab/>
        </w:r>
        <w:r w:rsidR="000336CD">
          <w:rPr>
            <w:noProof/>
            <w:webHidden/>
          </w:rPr>
          <w:fldChar w:fldCharType="begin"/>
        </w:r>
        <w:r w:rsidR="000336CD">
          <w:rPr>
            <w:noProof/>
            <w:webHidden/>
          </w:rPr>
          <w:instrText xml:space="preserve"> PAGEREF _Toc126737865 \h </w:instrText>
        </w:r>
        <w:r w:rsidR="000336CD">
          <w:rPr>
            <w:noProof/>
            <w:webHidden/>
          </w:rPr>
        </w:r>
        <w:r w:rsidR="000336CD">
          <w:rPr>
            <w:noProof/>
            <w:webHidden/>
          </w:rPr>
          <w:fldChar w:fldCharType="separate"/>
        </w:r>
        <w:r w:rsidR="004E33D4">
          <w:rPr>
            <w:noProof/>
            <w:webHidden/>
          </w:rPr>
          <w:t>54</w:t>
        </w:r>
        <w:r w:rsidR="000336CD">
          <w:rPr>
            <w:noProof/>
            <w:webHidden/>
          </w:rPr>
          <w:fldChar w:fldCharType="end"/>
        </w:r>
      </w:hyperlink>
    </w:p>
    <w:p w14:paraId="25F8F5E3"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6" w:history="1">
        <w:r w:rsidR="000336CD" w:rsidRPr="00067EF6">
          <w:rPr>
            <w:rStyle w:val="Hyperlink"/>
            <w:noProof/>
          </w:rPr>
          <w:t>Figure 4. 1; Field picture showing flooding in Kumbiehi taken on 01/08/22</w:t>
        </w:r>
        <w:r w:rsidR="000336CD">
          <w:rPr>
            <w:noProof/>
            <w:webHidden/>
          </w:rPr>
          <w:tab/>
        </w:r>
        <w:r w:rsidR="000336CD">
          <w:rPr>
            <w:noProof/>
            <w:webHidden/>
          </w:rPr>
          <w:fldChar w:fldCharType="begin"/>
        </w:r>
        <w:r w:rsidR="000336CD">
          <w:rPr>
            <w:noProof/>
            <w:webHidden/>
          </w:rPr>
          <w:instrText xml:space="preserve"> PAGEREF _Toc126737866 \h </w:instrText>
        </w:r>
        <w:r w:rsidR="000336CD">
          <w:rPr>
            <w:noProof/>
            <w:webHidden/>
          </w:rPr>
        </w:r>
        <w:r w:rsidR="000336CD">
          <w:rPr>
            <w:noProof/>
            <w:webHidden/>
          </w:rPr>
          <w:fldChar w:fldCharType="separate"/>
        </w:r>
        <w:r w:rsidR="004E33D4">
          <w:rPr>
            <w:noProof/>
            <w:webHidden/>
          </w:rPr>
          <w:t>67</w:t>
        </w:r>
        <w:r w:rsidR="000336CD">
          <w:rPr>
            <w:noProof/>
            <w:webHidden/>
          </w:rPr>
          <w:fldChar w:fldCharType="end"/>
        </w:r>
      </w:hyperlink>
    </w:p>
    <w:p w14:paraId="5AFDD09E"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7" w:history="1">
        <w:r w:rsidR="000336CD" w:rsidRPr="00067EF6">
          <w:rPr>
            <w:rStyle w:val="Hyperlink"/>
            <w:noProof/>
          </w:rPr>
          <w:t>Figure 4.2: Pictures showing Buildings on waterways</w:t>
        </w:r>
        <w:r w:rsidR="000336CD">
          <w:rPr>
            <w:noProof/>
            <w:webHidden/>
          </w:rPr>
          <w:tab/>
        </w:r>
        <w:r w:rsidR="000336CD">
          <w:rPr>
            <w:noProof/>
            <w:webHidden/>
          </w:rPr>
          <w:fldChar w:fldCharType="begin"/>
        </w:r>
        <w:r w:rsidR="000336CD">
          <w:rPr>
            <w:noProof/>
            <w:webHidden/>
          </w:rPr>
          <w:instrText xml:space="preserve"> PAGEREF _Toc126737867 \h </w:instrText>
        </w:r>
        <w:r w:rsidR="000336CD">
          <w:rPr>
            <w:noProof/>
            <w:webHidden/>
          </w:rPr>
        </w:r>
        <w:r w:rsidR="000336CD">
          <w:rPr>
            <w:noProof/>
            <w:webHidden/>
          </w:rPr>
          <w:fldChar w:fldCharType="separate"/>
        </w:r>
        <w:r w:rsidR="004E33D4">
          <w:rPr>
            <w:noProof/>
            <w:webHidden/>
          </w:rPr>
          <w:t>73</w:t>
        </w:r>
        <w:r w:rsidR="000336CD">
          <w:rPr>
            <w:noProof/>
            <w:webHidden/>
          </w:rPr>
          <w:fldChar w:fldCharType="end"/>
        </w:r>
      </w:hyperlink>
    </w:p>
    <w:p w14:paraId="56391E5B"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8" w:history="1">
        <w:r w:rsidR="000336CD" w:rsidRPr="00067EF6">
          <w:rPr>
            <w:rStyle w:val="Hyperlink"/>
            <w:noProof/>
          </w:rPr>
          <w:t>Figure 4.3: Indiscriminate Dumping of Waste and Choked Drains</w:t>
        </w:r>
        <w:r w:rsidR="000336CD">
          <w:rPr>
            <w:noProof/>
            <w:webHidden/>
          </w:rPr>
          <w:tab/>
        </w:r>
        <w:r w:rsidR="000336CD">
          <w:rPr>
            <w:noProof/>
            <w:webHidden/>
          </w:rPr>
          <w:fldChar w:fldCharType="begin"/>
        </w:r>
        <w:r w:rsidR="000336CD">
          <w:rPr>
            <w:noProof/>
            <w:webHidden/>
          </w:rPr>
          <w:instrText xml:space="preserve"> PAGEREF _Toc126737868 \h </w:instrText>
        </w:r>
        <w:r w:rsidR="000336CD">
          <w:rPr>
            <w:noProof/>
            <w:webHidden/>
          </w:rPr>
        </w:r>
        <w:r w:rsidR="000336CD">
          <w:rPr>
            <w:noProof/>
            <w:webHidden/>
          </w:rPr>
          <w:fldChar w:fldCharType="separate"/>
        </w:r>
        <w:r w:rsidR="004E33D4">
          <w:rPr>
            <w:noProof/>
            <w:webHidden/>
          </w:rPr>
          <w:t>74</w:t>
        </w:r>
        <w:r w:rsidR="000336CD">
          <w:rPr>
            <w:noProof/>
            <w:webHidden/>
          </w:rPr>
          <w:fldChar w:fldCharType="end"/>
        </w:r>
      </w:hyperlink>
    </w:p>
    <w:p w14:paraId="684E648B"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69" w:history="1">
        <w:r w:rsidR="000336CD" w:rsidRPr="00067EF6">
          <w:rPr>
            <w:rStyle w:val="Hyperlink"/>
            <w:noProof/>
          </w:rPr>
          <w:t>Figure 4.4: Lack of Constructed Gutters/Drains</w:t>
        </w:r>
        <w:r w:rsidR="000336CD">
          <w:rPr>
            <w:noProof/>
            <w:webHidden/>
          </w:rPr>
          <w:tab/>
        </w:r>
        <w:r w:rsidR="000336CD">
          <w:rPr>
            <w:noProof/>
            <w:webHidden/>
          </w:rPr>
          <w:fldChar w:fldCharType="begin"/>
        </w:r>
        <w:r w:rsidR="000336CD">
          <w:rPr>
            <w:noProof/>
            <w:webHidden/>
          </w:rPr>
          <w:instrText xml:space="preserve"> PAGEREF _Toc126737869 \h </w:instrText>
        </w:r>
        <w:r w:rsidR="000336CD">
          <w:rPr>
            <w:noProof/>
            <w:webHidden/>
          </w:rPr>
        </w:r>
        <w:r w:rsidR="000336CD">
          <w:rPr>
            <w:noProof/>
            <w:webHidden/>
          </w:rPr>
          <w:fldChar w:fldCharType="separate"/>
        </w:r>
        <w:r w:rsidR="004E33D4">
          <w:rPr>
            <w:noProof/>
            <w:webHidden/>
          </w:rPr>
          <w:t>75</w:t>
        </w:r>
        <w:r w:rsidR="000336CD">
          <w:rPr>
            <w:noProof/>
            <w:webHidden/>
          </w:rPr>
          <w:fldChar w:fldCharType="end"/>
        </w:r>
      </w:hyperlink>
    </w:p>
    <w:p w14:paraId="22742062"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0" w:history="1">
        <w:r w:rsidR="000336CD" w:rsidRPr="00067EF6">
          <w:rPr>
            <w:rStyle w:val="Hyperlink"/>
            <w:noProof/>
          </w:rPr>
          <w:t>Figure 4.5; Narrow Drainage/Gutters</w:t>
        </w:r>
        <w:r w:rsidR="000336CD">
          <w:rPr>
            <w:noProof/>
            <w:webHidden/>
          </w:rPr>
          <w:tab/>
        </w:r>
        <w:r w:rsidR="000336CD">
          <w:rPr>
            <w:noProof/>
            <w:webHidden/>
          </w:rPr>
          <w:fldChar w:fldCharType="begin"/>
        </w:r>
        <w:r w:rsidR="000336CD">
          <w:rPr>
            <w:noProof/>
            <w:webHidden/>
          </w:rPr>
          <w:instrText xml:space="preserve"> PAGEREF _Toc126737870 \h </w:instrText>
        </w:r>
        <w:r w:rsidR="000336CD">
          <w:rPr>
            <w:noProof/>
            <w:webHidden/>
          </w:rPr>
        </w:r>
        <w:r w:rsidR="000336CD">
          <w:rPr>
            <w:noProof/>
            <w:webHidden/>
          </w:rPr>
          <w:fldChar w:fldCharType="separate"/>
        </w:r>
        <w:r w:rsidR="004E33D4">
          <w:rPr>
            <w:noProof/>
            <w:webHidden/>
          </w:rPr>
          <w:t>76</w:t>
        </w:r>
        <w:r w:rsidR="000336CD">
          <w:rPr>
            <w:noProof/>
            <w:webHidden/>
          </w:rPr>
          <w:fldChar w:fldCharType="end"/>
        </w:r>
      </w:hyperlink>
    </w:p>
    <w:p w14:paraId="5C0B1B0E"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1" w:history="1">
        <w:r w:rsidR="000336CD">
          <w:rPr>
            <w:noProof/>
            <w:webHidden/>
          </w:rPr>
          <w:tab/>
        </w:r>
        <w:r w:rsidR="000336CD">
          <w:rPr>
            <w:noProof/>
            <w:webHidden/>
          </w:rPr>
          <w:fldChar w:fldCharType="begin"/>
        </w:r>
        <w:r w:rsidR="000336CD">
          <w:rPr>
            <w:noProof/>
            <w:webHidden/>
          </w:rPr>
          <w:instrText xml:space="preserve"> PAGEREF _Toc126737871 \h </w:instrText>
        </w:r>
        <w:r w:rsidR="000336CD">
          <w:rPr>
            <w:noProof/>
            <w:webHidden/>
          </w:rPr>
        </w:r>
        <w:r w:rsidR="000336CD">
          <w:rPr>
            <w:noProof/>
            <w:webHidden/>
          </w:rPr>
          <w:fldChar w:fldCharType="separate"/>
        </w:r>
        <w:r w:rsidR="004E33D4">
          <w:rPr>
            <w:noProof/>
            <w:webHidden/>
          </w:rPr>
          <w:t>79</w:t>
        </w:r>
        <w:r w:rsidR="000336CD">
          <w:rPr>
            <w:noProof/>
            <w:webHidden/>
          </w:rPr>
          <w:fldChar w:fldCharType="end"/>
        </w:r>
      </w:hyperlink>
    </w:p>
    <w:p w14:paraId="3119BE8E"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2" w:history="1">
        <w:r w:rsidR="000336CD" w:rsidRPr="00067EF6">
          <w:rPr>
            <w:rStyle w:val="Hyperlink"/>
            <w:noProof/>
          </w:rPr>
          <w:t>Figure 4.6: Picture of Collapsed of Buildings</w:t>
        </w:r>
        <w:r w:rsidR="000336CD">
          <w:rPr>
            <w:noProof/>
            <w:webHidden/>
          </w:rPr>
          <w:tab/>
        </w:r>
        <w:r w:rsidR="000336CD">
          <w:rPr>
            <w:noProof/>
            <w:webHidden/>
          </w:rPr>
          <w:fldChar w:fldCharType="begin"/>
        </w:r>
        <w:r w:rsidR="000336CD">
          <w:rPr>
            <w:noProof/>
            <w:webHidden/>
          </w:rPr>
          <w:instrText xml:space="preserve"> PAGEREF _Toc126737872 \h </w:instrText>
        </w:r>
        <w:r w:rsidR="000336CD">
          <w:rPr>
            <w:noProof/>
            <w:webHidden/>
          </w:rPr>
        </w:r>
        <w:r w:rsidR="000336CD">
          <w:rPr>
            <w:noProof/>
            <w:webHidden/>
          </w:rPr>
          <w:fldChar w:fldCharType="separate"/>
        </w:r>
        <w:r w:rsidR="004E33D4">
          <w:rPr>
            <w:noProof/>
            <w:webHidden/>
          </w:rPr>
          <w:t>79</w:t>
        </w:r>
        <w:r w:rsidR="000336CD">
          <w:rPr>
            <w:noProof/>
            <w:webHidden/>
          </w:rPr>
          <w:fldChar w:fldCharType="end"/>
        </w:r>
      </w:hyperlink>
    </w:p>
    <w:p w14:paraId="43B01897"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3" w:history="1">
        <w:r w:rsidR="000336CD" w:rsidRPr="00067EF6">
          <w:rPr>
            <w:rStyle w:val="Hyperlink"/>
            <w:noProof/>
          </w:rPr>
          <w:t>Figure 4.7: Effects of Flood on Farms in the Municipality</w:t>
        </w:r>
        <w:r w:rsidR="000336CD">
          <w:rPr>
            <w:noProof/>
            <w:webHidden/>
          </w:rPr>
          <w:tab/>
        </w:r>
        <w:r w:rsidR="000336CD">
          <w:rPr>
            <w:noProof/>
            <w:webHidden/>
          </w:rPr>
          <w:fldChar w:fldCharType="begin"/>
        </w:r>
        <w:r w:rsidR="000336CD">
          <w:rPr>
            <w:noProof/>
            <w:webHidden/>
          </w:rPr>
          <w:instrText xml:space="preserve"> PAGEREF _Toc126737873 \h </w:instrText>
        </w:r>
        <w:r w:rsidR="000336CD">
          <w:rPr>
            <w:noProof/>
            <w:webHidden/>
          </w:rPr>
        </w:r>
        <w:r w:rsidR="000336CD">
          <w:rPr>
            <w:noProof/>
            <w:webHidden/>
          </w:rPr>
          <w:fldChar w:fldCharType="separate"/>
        </w:r>
        <w:r w:rsidR="004E33D4">
          <w:rPr>
            <w:noProof/>
            <w:webHidden/>
          </w:rPr>
          <w:t>80</w:t>
        </w:r>
        <w:r w:rsidR="000336CD">
          <w:rPr>
            <w:noProof/>
            <w:webHidden/>
          </w:rPr>
          <w:fldChar w:fldCharType="end"/>
        </w:r>
      </w:hyperlink>
    </w:p>
    <w:p w14:paraId="55AC2BE0"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4" w:history="1">
        <w:r w:rsidR="000336CD" w:rsidRPr="00067EF6">
          <w:rPr>
            <w:rStyle w:val="Hyperlink"/>
            <w:noProof/>
          </w:rPr>
          <w:t>Figure 4.8; Difficulty in Accessing Road linking Mangu and the New Regional Market of Wa</w:t>
        </w:r>
        <w:r w:rsidR="000336CD">
          <w:rPr>
            <w:noProof/>
            <w:webHidden/>
          </w:rPr>
          <w:tab/>
        </w:r>
        <w:r w:rsidR="000336CD">
          <w:rPr>
            <w:noProof/>
            <w:webHidden/>
          </w:rPr>
          <w:fldChar w:fldCharType="begin"/>
        </w:r>
        <w:r w:rsidR="000336CD">
          <w:rPr>
            <w:noProof/>
            <w:webHidden/>
          </w:rPr>
          <w:instrText xml:space="preserve"> PAGEREF _Toc126737874 \h </w:instrText>
        </w:r>
        <w:r w:rsidR="000336CD">
          <w:rPr>
            <w:noProof/>
            <w:webHidden/>
          </w:rPr>
        </w:r>
        <w:r w:rsidR="000336CD">
          <w:rPr>
            <w:noProof/>
            <w:webHidden/>
          </w:rPr>
          <w:fldChar w:fldCharType="separate"/>
        </w:r>
        <w:r w:rsidR="004E33D4">
          <w:rPr>
            <w:noProof/>
            <w:webHidden/>
          </w:rPr>
          <w:t>82</w:t>
        </w:r>
        <w:r w:rsidR="000336CD">
          <w:rPr>
            <w:noProof/>
            <w:webHidden/>
          </w:rPr>
          <w:fldChar w:fldCharType="end"/>
        </w:r>
      </w:hyperlink>
    </w:p>
    <w:p w14:paraId="491C141B"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5" w:history="1">
        <w:r w:rsidR="000336CD" w:rsidRPr="00067EF6">
          <w:rPr>
            <w:rStyle w:val="Hyperlink"/>
            <w:noProof/>
          </w:rPr>
          <w:t>Figure 4.9; Difficulty in Accessing other parts of Kumbiehi (01/08/2022)</w:t>
        </w:r>
        <w:r w:rsidR="000336CD">
          <w:rPr>
            <w:noProof/>
            <w:webHidden/>
          </w:rPr>
          <w:tab/>
        </w:r>
        <w:r w:rsidR="000336CD">
          <w:rPr>
            <w:noProof/>
            <w:webHidden/>
          </w:rPr>
          <w:fldChar w:fldCharType="begin"/>
        </w:r>
        <w:r w:rsidR="000336CD">
          <w:rPr>
            <w:noProof/>
            <w:webHidden/>
          </w:rPr>
          <w:instrText xml:space="preserve"> PAGEREF _Toc126737875 \h </w:instrText>
        </w:r>
        <w:r w:rsidR="000336CD">
          <w:rPr>
            <w:noProof/>
            <w:webHidden/>
          </w:rPr>
        </w:r>
        <w:r w:rsidR="000336CD">
          <w:rPr>
            <w:noProof/>
            <w:webHidden/>
          </w:rPr>
          <w:fldChar w:fldCharType="separate"/>
        </w:r>
        <w:r w:rsidR="004E33D4">
          <w:rPr>
            <w:noProof/>
            <w:webHidden/>
          </w:rPr>
          <w:t>82</w:t>
        </w:r>
        <w:r w:rsidR="000336CD">
          <w:rPr>
            <w:noProof/>
            <w:webHidden/>
          </w:rPr>
          <w:fldChar w:fldCharType="end"/>
        </w:r>
      </w:hyperlink>
    </w:p>
    <w:p w14:paraId="553C2095"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6" w:history="1">
        <w:r w:rsidR="000336CD" w:rsidRPr="00067EF6">
          <w:rPr>
            <w:rStyle w:val="Hyperlink"/>
            <w:noProof/>
          </w:rPr>
          <w:t>Figure 4.10; Duration of households’ flood recovery</w:t>
        </w:r>
        <w:r w:rsidR="000336CD">
          <w:rPr>
            <w:noProof/>
            <w:webHidden/>
          </w:rPr>
          <w:tab/>
        </w:r>
        <w:r w:rsidR="000336CD">
          <w:rPr>
            <w:noProof/>
            <w:webHidden/>
          </w:rPr>
          <w:fldChar w:fldCharType="begin"/>
        </w:r>
        <w:r w:rsidR="000336CD">
          <w:rPr>
            <w:noProof/>
            <w:webHidden/>
          </w:rPr>
          <w:instrText xml:space="preserve"> PAGEREF _Toc126737876 \h </w:instrText>
        </w:r>
        <w:r w:rsidR="000336CD">
          <w:rPr>
            <w:noProof/>
            <w:webHidden/>
          </w:rPr>
        </w:r>
        <w:r w:rsidR="000336CD">
          <w:rPr>
            <w:noProof/>
            <w:webHidden/>
          </w:rPr>
          <w:fldChar w:fldCharType="separate"/>
        </w:r>
        <w:r w:rsidR="004E33D4">
          <w:rPr>
            <w:noProof/>
            <w:webHidden/>
          </w:rPr>
          <w:t>83</w:t>
        </w:r>
        <w:r w:rsidR="000336CD">
          <w:rPr>
            <w:noProof/>
            <w:webHidden/>
          </w:rPr>
          <w:fldChar w:fldCharType="end"/>
        </w:r>
      </w:hyperlink>
    </w:p>
    <w:p w14:paraId="7EBAC69F"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7" w:history="1">
        <w:r w:rsidR="000336CD" w:rsidRPr="00067EF6">
          <w:rPr>
            <w:rStyle w:val="Hyperlink"/>
            <w:noProof/>
          </w:rPr>
          <w:t>Figure 4.11: Map Showing Flood-prone Areas in Wa Municipality</w:t>
        </w:r>
        <w:r w:rsidR="000336CD">
          <w:rPr>
            <w:noProof/>
            <w:webHidden/>
          </w:rPr>
          <w:tab/>
        </w:r>
        <w:r w:rsidR="000336CD">
          <w:rPr>
            <w:noProof/>
            <w:webHidden/>
          </w:rPr>
          <w:fldChar w:fldCharType="begin"/>
        </w:r>
        <w:r w:rsidR="000336CD">
          <w:rPr>
            <w:noProof/>
            <w:webHidden/>
          </w:rPr>
          <w:instrText xml:space="preserve"> PAGEREF _Toc126737877 \h </w:instrText>
        </w:r>
        <w:r w:rsidR="000336CD">
          <w:rPr>
            <w:noProof/>
            <w:webHidden/>
          </w:rPr>
        </w:r>
        <w:r w:rsidR="000336CD">
          <w:rPr>
            <w:noProof/>
            <w:webHidden/>
          </w:rPr>
          <w:fldChar w:fldCharType="separate"/>
        </w:r>
        <w:r w:rsidR="004E33D4">
          <w:rPr>
            <w:noProof/>
            <w:webHidden/>
          </w:rPr>
          <w:t>87</w:t>
        </w:r>
        <w:r w:rsidR="000336CD">
          <w:rPr>
            <w:noProof/>
            <w:webHidden/>
          </w:rPr>
          <w:fldChar w:fldCharType="end"/>
        </w:r>
      </w:hyperlink>
    </w:p>
    <w:p w14:paraId="5E62C170"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8" w:history="1">
        <w:r w:rsidR="000336CD" w:rsidRPr="00067EF6">
          <w:rPr>
            <w:rStyle w:val="Hyperlink"/>
            <w:noProof/>
          </w:rPr>
          <w:t>Figure 4.12: Map Showing 300m Buffer Zones of Mangu and Kambali of Wa Municipality</w:t>
        </w:r>
        <w:r w:rsidR="000336CD">
          <w:rPr>
            <w:noProof/>
            <w:webHidden/>
          </w:rPr>
          <w:tab/>
        </w:r>
        <w:r w:rsidR="000336CD">
          <w:rPr>
            <w:noProof/>
            <w:webHidden/>
          </w:rPr>
          <w:fldChar w:fldCharType="begin"/>
        </w:r>
        <w:r w:rsidR="000336CD">
          <w:rPr>
            <w:noProof/>
            <w:webHidden/>
          </w:rPr>
          <w:instrText xml:space="preserve"> PAGEREF _Toc126737878 \h </w:instrText>
        </w:r>
        <w:r w:rsidR="000336CD">
          <w:rPr>
            <w:noProof/>
            <w:webHidden/>
          </w:rPr>
        </w:r>
        <w:r w:rsidR="000336CD">
          <w:rPr>
            <w:noProof/>
            <w:webHidden/>
          </w:rPr>
          <w:fldChar w:fldCharType="separate"/>
        </w:r>
        <w:r w:rsidR="004E33D4">
          <w:rPr>
            <w:noProof/>
            <w:webHidden/>
          </w:rPr>
          <w:t>89</w:t>
        </w:r>
        <w:r w:rsidR="000336CD">
          <w:rPr>
            <w:noProof/>
            <w:webHidden/>
          </w:rPr>
          <w:fldChar w:fldCharType="end"/>
        </w:r>
      </w:hyperlink>
    </w:p>
    <w:p w14:paraId="0DA3D350" w14:textId="77777777" w:rsidR="000336CD" w:rsidRDefault="00763181" w:rsidP="000336CD">
      <w:pPr>
        <w:pStyle w:val="TableofFigures"/>
        <w:tabs>
          <w:tab w:val="right" w:leader="dot" w:pos="8297"/>
        </w:tabs>
        <w:spacing w:line="480" w:lineRule="auto"/>
        <w:rPr>
          <w:rFonts w:asciiTheme="minorHAnsi" w:eastAsiaTheme="minorEastAsia" w:hAnsiTheme="minorHAnsi"/>
          <w:noProof/>
          <w:sz w:val="22"/>
          <w:lang w:val="en-US"/>
        </w:rPr>
      </w:pPr>
      <w:hyperlink w:anchor="_Toc126737879" w:history="1">
        <w:r w:rsidR="000336CD" w:rsidRPr="00067EF6">
          <w:rPr>
            <w:rStyle w:val="Hyperlink"/>
            <w:noProof/>
          </w:rPr>
          <w:t>Figure 4.13: Map Showing 300m Buffer Zones of Kumbiehi and Konta of Wa Municipality</w:t>
        </w:r>
        <w:r w:rsidR="000336CD">
          <w:rPr>
            <w:noProof/>
            <w:webHidden/>
          </w:rPr>
          <w:tab/>
        </w:r>
        <w:r w:rsidR="000336CD">
          <w:rPr>
            <w:noProof/>
            <w:webHidden/>
          </w:rPr>
          <w:fldChar w:fldCharType="begin"/>
        </w:r>
        <w:r w:rsidR="000336CD">
          <w:rPr>
            <w:noProof/>
            <w:webHidden/>
          </w:rPr>
          <w:instrText xml:space="preserve"> PAGEREF _Toc126737879 \h </w:instrText>
        </w:r>
        <w:r w:rsidR="000336CD">
          <w:rPr>
            <w:noProof/>
            <w:webHidden/>
          </w:rPr>
        </w:r>
        <w:r w:rsidR="000336CD">
          <w:rPr>
            <w:noProof/>
            <w:webHidden/>
          </w:rPr>
          <w:fldChar w:fldCharType="separate"/>
        </w:r>
        <w:r w:rsidR="004E33D4">
          <w:rPr>
            <w:noProof/>
            <w:webHidden/>
          </w:rPr>
          <w:t>90</w:t>
        </w:r>
        <w:r w:rsidR="000336CD">
          <w:rPr>
            <w:noProof/>
            <w:webHidden/>
          </w:rPr>
          <w:fldChar w:fldCharType="end"/>
        </w:r>
      </w:hyperlink>
    </w:p>
    <w:p w14:paraId="60EE4D92" w14:textId="77777777" w:rsidR="000336CD" w:rsidRDefault="00763181">
      <w:pPr>
        <w:pStyle w:val="TableofFigures"/>
        <w:tabs>
          <w:tab w:val="right" w:leader="dot" w:pos="8297"/>
        </w:tabs>
        <w:rPr>
          <w:rFonts w:asciiTheme="minorHAnsi" w:eastAsiaTheme="minorEastAsia" w:hAnsiTheme="minorHAnsi"/>
          <w:noProof/>
          <w:sz w:val="22"/>
          <w:lang w:val="en-US"/>
        </w:rPr>
      </w:pPr>
      <w:hyperlink w:anchor="_Toc126737880" w:history="1">
        <w:r w:rsidR="000336CD" w:rsidRPr="00067EF6">
          <w:rPr>
            <w:rStyle w:val="Hyperlink"/>
            <w:noProof/>
          </w:rPr>
          <w:t>Figure 4.14; Difficulty of School Children Accessing a Road</w:t>
        </w:r>
        <w:r w:rsidR="000336CD">
          <w:rPr>
            <w:noProof/>
            <w:webHidden/>
          </w:rPr>
          <w:tab/>
        </w:r>
        <w:r w:rsidR="000336CD">
          <w:rPr>
            <w:noProof/>
            <w:webHidden/>
          </w:rPr>
          <w:fldChar w:fldCharType="begin"/>
        </w:r>
        <w:r w:rsidR="000336CD">
          <w:rPr>
            <w:noProof/>
            <w:webHidden/>
          </w:rPr>
          <w:instrText xml:space="preserve"> PAGEREF _Toc126737880 \h </w:instrText>
        </w:r>
        <w:r w:rsidR="000336CD">
          <w:rPr>
            <w:noProof/>
            <w:webHidden/>
          </w:rPr>
        </w:r>
        <w:r w:rsidR="000336CD">
          <w:rPr>
            <w:noProof/>
            <w:webHidden/>
          </w:rPr>
          <w:fldChar w:fldCharType="separate"/>
        </w:r>
        <w:r w:rsidR="004E33D4">
          <w:rPr>
            <w:noProof/>
            <w:webHidden/>
          </w:rPr>
          <w:t>97</w:t>
        </w:r>
        <w:r w:rsidR="000336CD">
          <w:rPr>
            <w:noProof/>
            <w:webHidden/>
          </w:rPr>
          <w:fldChar w:fldCharType="end"/>
        </w:r>
      </w:hyperlink>
    </w:p>
    <w:p w14:paraId="44E463C0" w14:textId="03865BCF" w:rsidR="003F1A9C" w:rsidRDefault="0072201C" w:rsidP="0013783B">
      <w:pPr>
        <w:tabs>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35E90D13" w14:textId="5B337266" w:rsidR="003F1A9C" w:rsidRDefault="00B40C17" w:rsidP="0013783B">
      <w:pPr>
        <w:tabs>
          <w:tab w:val="left" w:pos="990"/>
          <w:tab w:val="left" w:pos="5760"/>
        </w:tabs>
        <w:spacing w:line="480" w:lineRule="auto"/>
        <w:rPr>
          <w:rFonts w:ascii="Times New Roman" w:hAnsi="Times New Roman" w:cs="Times New Roman"/>
          <w:sz w:val="24"/>
          <w:szCs w:val="24"/>
        </w:rPr>
      </w:pPr>
      <w:r>
        <w:rPr>
          <w:rFonts w:ascii="Times New Roman" w:hAnsi="Times New Roman" w:cs="Times New Roman"/>
          <w:sz w:val="24"/>
          <w:szCs w:val="24"/>
        </w:rPr>
        <w:tab/>
      </w:r>
    </w:p>
    <w:p w14:paraId="0EF79536"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4B23E02E"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3A5C1AF4"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7A82DF19"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09B5C7D5"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1DBFF2B3"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67CE78F8"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7703A7EB"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624DDCCD"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601C9D08"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44C11FB6"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3FEA60DC"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0008DE05" w14:textId="77777777" w:rsidR="000336CD" w:rsidRDefault="000336CD" w:rsidP="0013783B">
      <w:pPr>
        <w:tabs>
          <w:tab w:val="left" w:pos="990"/>
          <w:tab w:val="left" w:pos="5760"/>
        </w:tabs>
        <w:spacing w:line="480" w:lineRule="auto"/>
        <w:rPr>
          <w:rFonts w:ascii="Times New Roman" w:hAnsi="Times New Roman" w:cs="Times New Roman"/>
          <w:sz w:val="24"/>
          <w:szCs w:val="24"/>
        </w:rPr>
      </w:pPr>
    </w:p>
    <w:p w14:paraId="48A7503E" w14:textId="77777777" w:rsidR="003F1A9C" w:rsidRDefault="00B40C17" w:rsidP="00906924">
      <w:pPr>
        <w:pStyle w:val="Heading1"/>
        <w:spacing w:before="0" w:line="480" w:lineRule="auto"/>
      </w:pPr>
      <w:bookmarkStart w:id="8" w:name="_Toc126737797"/>
      <w:r>
        <w:lastRenderedPageBreak/>
        <w:t xml:space="preserve">LIST OF </w:t>
      </w:r>
      <w:r w:rsidRPr="006061B9">
        <w:t>ABBREVIATIONS</w:t>
      </w:r>
      <w:bookmarkEnd w:id="8"/>
    </w:p>
    <w:p w14:paraId="07068B8A"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 xml:space="preserve">ADREM ……………………… Academy of Disaster Reduction and Emergency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Management</w:t>
      </w:r>
    </w:p>
    <w:p w14:paraId="2123E5B5"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CBD …………………………. Central Business District</w:t>
      </w:r>
    </w:p>
    <w:p w14:paraId="7930098C"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FGDG ………………………. Focus Group Discussions Guide</w:t>
      </w:r>
    </w:p>
    <w:p w14:paraId="42EB33EC"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FGDs ………………………... Focus Group Discussions</w:t>
      </w:r>
    </w:p>
    <w:p w14:paraId="5433CC82"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GDP ………………………… Gross Domestic Product</w:t>
      </w:r>
    </w:p>
    <w:p w14:paraId="62398705"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GIS …………………………. Geographic Information System</w:t>
      </w:r>
    </w:p>
    <w:p w14:paraId="53FDA4F4" w14:textId="77777777" w:rsidR="000336CD" w:rsidRDefault="000336CD">
      <w:pPr>
        <w:tabs>
          <w:tab w:val="left" w:pos="990"/>
        </w:tabs>
        <w:spacing w:line="480" w:lineRule="auto"/>
        <w:rPr>
          <w:rFonts w:ascii="Times New Roman" w:hAnsi="Times New Roman" w:cs="Times New Roman"/>
          <w:sz w:val="24"/>
          <w:szCs w:val="24"/>
        </w:rPr>
      </w:pP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xml:space="preserve"> ………………………... Ghana Meteorological Agency</w:t>
      </w:r>
    </w:p>
    <w:p w14:paraId="44AE1230"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GSS …………………………. Ghana Statistical Services</w:t>
      </w:r>
    </w:p>
    <w:p w14:paraId="64FC8457"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IBFEWS …………………… Impacts-Based-Flood-Early-Warning-System</w:t>
      </w:r>
    </w:p>
    <w:p w14:paraId="466DF3B1"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KIIG ………………………. Key Informant Interviews Guide</w:t>
      </w:r>
    </w:p>
    <w:p w14:paraId="032AB156"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KIIs ………………………... Key Informant Interviews</w:t>
      </w:r>
    </w:p>
    <w:p w14:paraId="17E1D02A"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NADMO ………………….. National Disaster Management Organisation</w:t>
      </w:r>
    </w:p>
    <w:p w14:paraId="4CFB9D46"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PPD ……………………….. Physical Planning Department</w:t>
      </w:r>
    </w:p>
    <w:p w14:paraId="6BCD51E1"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SPSS ……………………… Statistical Package for Social Sciences</w:t>
      </w:r>
    </w:p>
    <w:p w14:paraId="3ECB2192"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UN ………………………... United Nations</w:t>
      </w:r>
    </w:p>
    <w:p w14:paraId="11D3A90C" w14:textId="77777777" w:rsidR="000336CD" w:rsidRDefault="000336CD">
      <w:pPr>
        <w:tabs>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UTM ……………………… Universal Traverse Mercator</w:t>
      </w:r>
    </w:p>
    <w:p w14:paraId="115E4C74" w14:textId="77777777" w:rsidR="003F1A9C" w:rsidRDefault="003F1A9C">
      <w:pPr>
        <w:tabs>
          <w:tab w:val="left" w:pos="990"/>
        </w:tabs>
        <w:spacing w:line="480" w:lineRule="auto"/>
        <w:jc w:val="center"/>
        <w:rPr>
          <w:rFonts w:ascii="Times New Roman" w:hAnsi="Times New Roman" w:cs="Times New Roman"/>
          <w:sz w:val="24"/>
          <w:szCs w:val="24"/>
        </w:rPr>
        <w:sectPr w:rsidR="003F1A9C" w:rsidSect="00A245FC">
          <w:footerReference w:type="default" r:id="rId10"/>
          <w:pgSz w:w="11907" w:h="16839" w:code="9"/>
          <w:pgMar w:top="1440" w:right="1440" w:bottom="1440" w:left="2160" w:header="706" w:footer="706" w:gutter="0"/>
          <w:pgNumType w:fmt="lowerRoman" w:start="1"/>
          <w:cols w:space="708"/>
          <w:docGrid w:linePitch="360"/>
        </w:sectPr>
      </w:pPr>
    </w:p>
    <w:p w14:paraId="69A7CA31" w14:textId="77777777" w:rsidR="003F1A9C" w:rsidRDefault="00B40C17" w:rsidP="0013783B">
      <w:pPr>
        <w:pStyle w:val="Heading1"/>
        <w:spacing w:before="0"/>
      </w:pPr>
      <w:bookmarkStart w:id="9" w:name="_Toc126737798"/>
      <w:r w:rsidRPr="006061B9">
        <w:lastRenderedPageBreak/>
        <w:t>CHAPTER</w:t>
      </w:r>
      <w:r>
        <w:t xml:space="preserve"> ONE</w:t>
      </w:r>
      <w:bookmarkEnd w:id="9"/>
    </w:p>
    <w:p w14:paraId="6D62662C" w14:textId="3132C443" w:rsidR="00906924" w:rsidRPr="00906924" w:rsidRDefault="00906924" w:rsidP="00906924">
      <w:pPr>
        <w:pStyle w:val="Heading1"/>
      </w:pPr>
      <w:bookmarkStart w:id="10" w:name="_Toc126737799"/>
      <w:r>
        <w:t>INTRODUCTION</w:t>
      </w:r>
      <w:bookmarkEnd w:id="10"/>
      <w:r>
        <w:t xml:space="preserve"> </w:t>
      </w:r>
    </w:p>
    <w:p w14:paraId="6504A1A6" w14:textId="77777777" w:rsidR="003F1A9C" w:rsidRPr="00B00D2C" w:rsidRDefault="00B40C17" w:rsidP="00FE4FBC">
      <w:pPr>
        <w:pStyle w:val="Heading2"/>
      </w:pPr>
      <w:bookmarkStart w:id="11" w:name="_Toc126737800"/>
      <w:r w:rsidRPr="00B00D2C">
        <w:t xml:space="preserve">1.1 </w:t>
      </w:r>
      <w:r w:rsidRPr="00FE4FBC">
        <w:t>Backgrou</w:t>
      </w:r>
      <w:bookmarkStart w:id="12" w:name="_GoBack"/>
      <w:bookmarkEnd w:id="12"/>
      <w:r w:rsidRPr="00FE4FBC">
        <w:t>nd</w:t>
      </w:r>
      <w:r w:rsidRPr="00B00D2C">
        <w:t xml:space="preserve"> of the Study</w:t>
      </w:r>
      <w:bookmarkEnd w:id="11"/>
    </w:p>
    <w:p w14:paraId="7DBA5410" w14:textId="33E34424"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global incidence of floods is widely acknowledged. Flood</w:t>
      </w:r>
      <w:r w:rsidR="00A979A8">
        <w:rPr>
          <w:rFonts w:ascii="Times New Roman" w:hAnsi="Times New Roman" w:cs="Times New Roman"/>
          <w:sz w:val="24"/>
          <w:szCs w:val="24"/>
        </w:rPr>
        <w:t>ing</w:t>
      </w:r>
      <w:r>
        <w:rPr>
          <w:rFonts w:ascii="Times New Roman" w:hAnsi="Times New Roman" w:cs="Times New Roman"/>
          <w:sz w:val="24"/>
          <w:szCs w:val="24"/>
        </w:rPr>
        <w:t xml:space="preserve"> as a climate-related natural disaster is devastating all sectors across space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{"citationItems":[{"id":"ITEM-1","itemData":{"author":[{"dropping-particle":"","family":"Ochieng","given":"Seth Baraka","non-dropping-particle":"","parse-names":false,"suffix":""},{"dropping-particle":"","family":"Charles","given":"A","non-dropping-particle":"","parse-names":false,"suffix":""},{"dropping-particle":"","family":"Francis","given":"Prof","non-dropping-particle":"","parse-names":false,"suffix":""},{"dropping-particle":"","family":"Ang","given":"O","non-dropping-particle":"","parse-names":false,"suffix":""}],"container-title":"International Journal of Novel Research in Interdisciplinary Studies","id":"ITEM-1","issue":"4","issued":{"date-parts":[["2017"]]},"page":"8-16","title":"Effects of flooding on socio- economic livelihood of the Farmers in Lower Kano Plains ,","type":"article-journal","volume":"4"},"uris":["http://www.mendeley.com/documents/?uuid=9248a789-1c36-4300-9bfe-54062533ad9f"]},{"id":"ITEM-2","itemData":{"DOI":"10.1007/s42452-020-2548-z","ISBN":"4245202025","ISSN":"25233971","abstract":"Urban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Sciences","id":"ITEM-2","issue":"5","issued":{"date-parts":[["2020"]]},"page":"1-13","publisher":"Springer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 Ochieng et al., 2017)","plainTextFormattedCitation":"(Mensah &amp; Ahadzie, 2020; Ochieng et al., 2017)","previouslyFormattedCitation":"(Mensah &amp; Ahadzie, 2020; Ochieng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(Mensah &amp; Ahadzie, 2020; Ochieng et al., 2017)</w:t>
      </w:r>
      <w:r>
        <w:rPr>
          <w:rFonts w:ascii="Times New Roman" w:hAnsi="Times New Roman" w:cs="Times New Roman"/>
          <w:sz w:val="24"/>
          <w:szCs w:val="24"/>
        </w:rPr>
        <w:fldChar w:fldCharType="end"/>
      </w:r>
      <w:r w:rsidR="00CD7394">
        <w:rPr>
          <w:rFonts w:ascii="Times New Roman" w:hAnsi="Times New Roman" w:cs="Times New Roman"/>
          <w:sz w:val="24"/>
          <w:szCs w:val="24"/>
        </w:rPr>
        <w:t>. It</w:t>
      </w:r>
      <w:r w:rsidR="002B73A7">
        <w:rPr>
          <w:rFonts w:ascii="Times New Roman" w:hAnsi="Times New Roman" w:cs="Times New Roman"/>
          <w:sz w:val="24"/>
          <w:szCs w:val="24"/>
        </w:rPr>
        <w:t xml:space="preserve"> has increasingly become an </w:t>
      </w:r>
      <w:r>
        <w:rPr>
          <w:rFonts w:ascii="Times New Roman" w:hAnsi="Times New Roman" w:cs="Times New Roman"/>
          <w:sz w:val="24"/>
          <w:szCs w:val="24"/>
        </w:rPr>
        <w:t xml:space="preserve">issue worldwide due to its undesirable spatial, social, economic, and environmental impacts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id":"ITEM-2","itemData":{"author":[{"dropping-particle":"","family":"McLennan","given":"","non-dropping-particle":"","parse-names":false,"suffix":""}],"id":"ITEM-2","issued":{"date-parts":[["2021"]]},"title":"Sunk Costs:The socioeconomic impacts of flooding","type":"report"},"uris":["http://www.mendeley.com/documents/?uuid=c1d07d20-8e8b-45cd-93ad-c2c5c6638a94"]}],"mendeley":{"formattedCitation":"(McLennan, 2021; Mensah &amp; Ahadzie, 2020)","plainTextFormattedCitation":"(McLennan, 2021; Mensah &amp; Ahadzie, 2020)","previouslyFormattedCitation":"(McLennan, 2021; 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 Mensah &amp; Ahadzie, 2020)</w:t>
      </w:r>
      <w:r>
        <w:rPr>
          <w:rFonts w:ascii="Times New Roman" w:hAnsi="Times New Roman" w:cs="Times New Roman"/>
          <w:sz w:val="24"/>
          <w:szCs w:val="24"/>
        </w:rPr>
        <w:fldChar w:fldCharType="end"/>
      </w:r>
      <w:r>
        <w:rPr>
          <w:rFonts w:ascii="Times New Roman" w:hAnsi="Times New Roman" w:cs="Times New Roman"/>
          <w:sz w:val="24"/>
          <w:szCs w:val="24"/>
        </w:rPr>
        <w:t xml:space="preserve">. The impacts of floods are felt by both developed and developing countries. Since </w:t>
      </w:r>
      <w:r w:rsidR="00D2557D">
        <w:rPr>
          <w:rFonts w:ascii="Times New Roman" w:hAnsi="Times New Roman" w:cs="Times New Roman"/>
          <w:sz w:val="24"/>
          <w:szCs w:val="24"/>
        </w:rPr>
        <w:t>1980, 4,588 flood disasters have been</w:t>
      </w:r>
      <w:r>
        <w:rPr>
          <w:rFonts w:ascii="Times New Roman" w:hAnsi="Times New Roman" w:cs="Times New Roman"/>
          <w:sz w:val="24"/>
          <w:szCs w:val="24"/>
        </w:rPr>
        <w:t xml:space="preserve"> recorded across 172 countries where more than 250, 000 people lost their lives, and d</w:t>
      </w:r>
      <w:r w:rsidR="006B19B7">
        <w:rPr>
          <w:rFonts w:ascii="Times New Roman" w:hAnsi="Times New Roman" w:cs="Times New Roman"/>
          <w:sz w:val="24"/>
          <w:szCs w:val="24"/>
        </w:rPr>
        <w:t>amage</w:t>
      </w:r>
      <w:r>
        <w:rPr>
          <w:rFonts w:ascii="Times New Roman" w:hAnsi="Times New Roman" w:cs="Times New Roman"/>
          <w:sz w:val="24"/>
          <w:szCs w:val="24"/>
        </w:rPr>
        <w:t xml:space="preserve"> exceeded $ 1 trillion, accountin</w:t>
      </w:r>
      <w:r w:rsidR="009331A2">
        <w:rPr>
          <w:rFonts w:ascii="Times New Roman" w:hAnsi="Times New Roman" w:cs="Times New Roman"/>
          <w:sz w:val="24"/>
          <w:szCs w:val="24"/>
        </w:rPr>
        <w:t>g for 40% of natural catastrophic</w:t>
      </w:r>
      <w:r>
        <w:rPr>
          <w:rFonts w:ascii="Times New Roman" w:hAnsi="Times New Roman" w:cs="Times New Roman"/>
          <w:sz w:val="24"/>
          <w:szCs w:val="24"/>
        </w:rPr>
        <w:t xml:space="preserve"> losses during that period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2021)","plainTextFormattedCitation":"(McLennan, 2021)","previouslyFormattedCitation":"(McLennan,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w:t>
      </w:r>
      <w:r>
        <w:rPr>
          <w:rFonts w:ascii="Times New Roman" w:hAnsi="Times New Roman" w:cs="Times New Roman"/>
          <w:sz w:val="24"/>
          <w:szCs w:val="24"/>
        </w:rPr>
        <w:fldChar w:fldCharType="end"/>
      </w:r>
      <w:r>
        <w:rPr>
          <w:rFonts w:ascii="Times New Roman" w:hAnsi="Times New Roman" w:cs="Times New Roman"/>
          <w:sz w:val="24"/>
          <w:szCs w:val="24"/>
        </w:rPr>
        <w:t>. In 2019, the world recorded 143 major floods which account</w:t>
      </w:r>
      <w:r w:rsidR="006B19B7">
        <w:rPr>
          <w:rFonts w:ascii="Times New Roman" w:hAnsi="Times New Roman" w:cs="Times New Roman"/>
          <w:sz w:val="24"/>
          <w:szCs w:val="24"/>
        </w:rPr>
        <w:t>ed</w:t>
      </w:r>
      <w:r>
        <w:rPr>
          <w:rFonts w:ascii="Times New Roman" w:hAnsi="Times New Roman" w:cs="Times New Roman"/>
          <w:sz w:val="24"/>
          <w:szCs w:val="24"/>
        </w:rPr>
        <w:t xml:space="preserve"> for more than 45% of the total major disasters of </w:t>
      </w:r>
      <w:r w:rsidR="006B19B7">
        <w:rPr>
          <w:rFonts w:ascii="Times New Roman" w:hAnsi="Times New Roman" w:cs="Times New Roman"/>
          <w:sz w:val="24"/>
          <w:szCs w:val="24"/>
        </w:rPr>
        <w:t>the year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{"citationItems":[{"id":"ITEM-1","itemData":{"abstract":"In 2019, 396 natural disasters were recorded in EM-DAT with 11,755 deaths, 95 million people affected and 103 billion US$1 in economic losses across the world. The burden was not shared equally as Asia suffered the highest impact and accounted for 40% of disaster events, 45% of deaths and 74% of the total affected. India was hit hardest and recorded nearly 20% of the total deaths and 24.5% of the total number of people affected. Floods were the deadliest type of disaster accounting for 43.5% of deaths, followed by extreme temperatures at 25% (mainly due to heat waves in Europe) and storms at 21.5%. Storms affected the highest number of people, accounting for 35% of the total affected, followed by floods with 33% and droughts with 31%.","author":[{"dropping-particle":"","family":"Academy of Disaster Reduction and Emergency Management, Ministry of Emergency Management - Ministry of Education National Disaster Reduction Center of China","given":"Ministry of Emergency Management Information institute of the Ministry of Emergency Management","non-dropping-particle":"","parse-names":false,"suffix":""}],"container-title":"Wonderful Wasteland and other natural disasters","id":"ITEM-1","issued":{"date-parts":[["2019"]]},"page":"46-47","title":"2018 Global Natural Disaster Assessment Report","type":"article-journal"},"uris":["http://www.mendeley.com/documents/?uuid=26f0b213-9698-4a04-acce-407518912089"]}],"mendeley":{"formattedCitation":"(Academy of Disaster Reduction and Emergency Management, Ministry of Emergency Management - Ministry of Education National Disaster Reduction Center of China, 2019)","manualFormatting":"(ADREM et. al., 2020)","plainTextFormattedCitation":"(Academy of Disaster Reduction and Emergency Management, Ministry of Emergency Management - Ministry of Education National Disaster Reduction Center of China, 2019)","previouslyFormattedCitation":"(Academy of Disaster Reduction and Emergency Management, Ministry of Emergency Management - Ministry of Education National Disaster Reduction Center of China,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(ADREM et. al., 2020)</w:t>
      </w:r>
      <w:r>
        <w:rPr>
          <w:rFonts w:ascii="Times New Roman" w:hAnsi="Times New Roman" w:cs="Times New Roman"/>
          <w:sz w:val="24"/>
          <w:szCs w:val="24"/>
        </w:rPr>
        <w:fldChar w:fldCharType="end"/>
      </w:r>
      <w:r w:rsidR="00822492">
        <w:rPr>
          <w:rFonts w:ascii="Times New Roman" w:hAnsi="Times New Roman" w:cs="Times New Roman"/>
          <w:sz w:val="24"/>
          <w:szCs w:val="24"/>
        </w:rPr>
        <w:t xml:space="preserve"> of which Asia recorded</w:t>
      </w:r>
      <w:r>
        <w:rPr>
          <w:rFonts w:ascii="Times New Roman" w:hAnsi="Times New Roman" w:cs="Times New Roman"/>
          <w:sz w:val="24"/>
          <w:szCs w:val="24"/>
        </w:rPr>
        <w:t xml:space="preserve"> the highest statistics with 42 floods across 22 countries while Africa experienced 38 floods across 21 c</w:t>
      </w:r>
      <w:r w:rsidR="00822492">
        <w:rPr>
          <w:rFonts w:ascii="Times New Roman" w:hAnsi="Times New Roman" w:cs="Times New Roman"/>
          <w:sz w:val="24"/>
          <w:szCs w:val="24"/>
        </w:rPr>
        <w:t>ountries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{"citationItems":[{"id":"ITEM-1","itemData":{"ISBN":"9782970128953","author":[{"dropping-particle":"","family":"Red Cross","given":"","non-dropping-particle":"","parse-names":false,"suffix":""}],"container-title":"World Disaster Report 2020","id":"ITEM-1","issued":{"date-parts":[["2020"]]},"number-of-pages":"365","title":"Come heat or high water: Tackling the humanitarian impacts of the climate crisis together -- World Disasters Report 2020","type":"report"},"uris":["http://www.mendeley.com/documents/?uuid=6859a4c6-3624-4126-87a8-1f1474ebbc08"]},{"id":"ITEM-2","itemData":{"abstract":"In 2019, 396 natural disasters were recorded in EM-DAT with 11,755 deaths, 95 million people affected and 103 billion US$1 in economic losses across the world. The burden was not shared equally as Asia suffered the highest impact and accounted for 40% of disaster events, 45% of deaths and 74% of the total affected. India was hit hardest and recorded nearly 20% of the total deaths and 24.5% of the total number of people affected. Floods were the deadliest type of disaster accounting for 43.5% of deaths, followed by extreme temperatures at 25% (mainly due to heat waves in Europe) and storms at 21.5%. Storms affected the highest number of people, accounting for 35% of the total affected, followed by floods with 33% and droughts with 31%.","author":[{"dropping-particle":"","family":"Academy of Disaster Reduction and Emergency Management, Ministry of Emergency Management - Ministry of Education National Disaster Reduction Center of China","given":"Ministry of Emergency Management Information institute of the Ministry of Emergency Management","non-dropping-particle":"","parse-names":false,"suffix":""}],"container-title":"Wonderful Wasteland and other natural disasters","id":"ITEM-2","issued":{"date-parts":[["2019"]]},"page":"46-47","title":"2018 Global Natural Disaster Assessment Report","type":"article-journal"},"uris":["http://www.mendeley.com/documents/?uuid=26f0b213-9698-4a04-acce-407518912089"]}],"mendeley":{"formattedCitation":"(Academy of Disaster Reduction and Emergency Management, Ministry of Emergency Management - Ministry of Education National Disaster Reduction Center of China, 2019; Red Cross, 2020)","manualFormatting":"(ADREM et al., 2020; Red Cross, 2020)","plainTextFormattedCitation":"(Academy of Disaster Reduction and Emergency Management, Ministry of Emergency Management - Ministry of Education National Disaster Reduction Center of China, 2019; Red Cross, 2020)","previouslyFormattedCitation":"(Academy of Disaster Reduction and Emergency Management, Ministry of Emergency Management - Ministry of Education National Disaster Reduction Center of China, 2019; Red Cross,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(ADREM et al., 2020; Red Cross, 2020)</w:t>
      </w:r>
      <w:r>
        <w:rPr>
          <w:rFonts w:ascii="Times New Roman" w:hAnsi="Times New Roman" w:cs="Times New Roman"/>
          <w:sz w:val="24"/>
          <w:szCs w:val="24"/>
        </w:rPr>
        <w:fldChar w:fldCharType="end"/>
      </w:r>
      <w:r>
        <w:rPr>
          <w:rFonts w:ascii="Times New Roman" w:hAnsi="Times New Roman" w:cs="Times New Roman"/>
          <w:sz w:val="24"/>
          <w:szCs w:val="24"/>
        </w:rPr>
        <w:t xml:space="preserve"> and the United States suffered economic losses of more than $20 billi</w:t>
      </w:r>
      <w:r w:rsidR="00822492">
        <w:rPr>
          <w:rFonts w:ascii="Times New Roman" w:hAnsi="Times New Roman" w:cs="Times New Roman"/>
          <w:sz w:val="24"/>
          <w:szCs w:val="24"/>
        </w:rPr>
        <w:t xml:space="preserve">on from flooding in 2019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{"citationItems":[{"id":"ITEM-1","itemData":{"abstract":"In 2019, 396 natural disasters were recorded in EM-DAT with 11,755 deaths, 95 million people affected and 103 billion US$1 in economic losses across the world. The burden was not shared equally as Asia suffered the highest impact and accounted for 40% of disaster events, 45% of deaths and 74% of the total affected. India was hit hardest and recorded nearly 20% of the total deaths and 24.5% of the total number of people affected. Floods were the deadliest type of disaster accounting for 43.5% of deaths, followed by extreme temperatures at 25% (mainly due to heat waves in Europe) and storms at 21.5%. Storms affected the highest number of people, accounting for 35% of the total affected, followed by floods with 33% and droughts with 31%.","author":[{"dropping-particle":"","family":"Academy of Disaster Reduction and Emergency Management, Ministry of Emergency Management - Ministry of Education National Disaster Reduction Center of China","given":"Ministry of Emergency Management Information institute of the Ministry of Emergency Management","non-dropping-particle":"","parse-names":false,"suffix":""}],"container-title":"Wonderful Wasteland and other natural disasters","id":"ITEM-1","issued":{"date-parts":[["2019"]]},"page":"46-47","title":"2018 Global Natural Disaster Assessment Report","type":"article-journal"},"uris":["http://www.mendeley.com/documents/?uuid=26f0b213-9698-4a04-acce-407518912089"]}],"mendeley":{"formattedCitation":"(Academy of Disaster Reduction and Emergency Management, Ministry of Emergency Management - Ministry of Education National Disaster Reduction Center of China, 2019)","manualFormatting":"(ADREM et al., 2020)","plainTextFormattedCitation":"(Academy of Disaster Reduction and Emergency Management, Ministry of Emergency Management - Ministry of Education National Disaster Reduction Center of China, 2019)","previouslyFormattedCitation":"(Academy of Disaster Reduction and Emergency Management, Ministry of Emergency Management - Ministry of Education National Disaster Reduction Center of China,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(ADREM et al., 2020)</w:t>
      </w:r>
      <w:r>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Likewise, flooding has extremely devastating </w:t>
      </w:r>
      <w:r w:rsidR="00822492">
        <w:rPr>
          <w:rFonts w:ascii="Times New Roman" w:hAnsi="Times New Roman" w:cs="Times New Roman"/>
          <w:sz w:val="24"/>
          <w:szCs w:val="24"/>
        </w:rPr>
        <w:t xml:space="preserve">effects on </w:t>
      </w:r>
      <w:r>
        <w:rPr>
          <w:rFonts w:ascii="Times New Roman" w:hAnsi="Times New Roman" w:cs="Times New Roman"/>
          <w:sz w:val="24"/>
          <w:szCs w:val="24"/>
        </w:rPr>
        <w:t>physical structures and further degrades the economic positi</w:t>
      </w:r>
      <w:r w:rsidR="0043514D">
        <w:rPr>
          <w:rFonts w:ascii="Times New Roman" w:hAnsi="Times New Roman" w:cs="Times New Roman"/>
          <w:sz w:val="24"/>
          <w:szCs w:val="24"/>
        </w:rPr>
        <w:t>on of people residing</w:t>
      </w:r>
      <w:r w:rsidR="0024087E">
        <w:rPr>
          <w:rFonts w:ascii="Times New Roman" w:hAnsi="Times New Roman" w:cs="Times New Roman"/>
          <w:sz w:val="24"/>
          <w:szCs w:val="24"/>
        </w:rPr>
        <w:t xml:space="preserve"> in low areas and informal settlement</w:t>
      </w:r>
      <w:r w:rsidR="004401BC">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{"citationItems":[{"id":"ITEM-1","itemData":{"DOI":"10.1108/IJBPA-07-2018-0056","ISSN":"23984708","abstract":"Purpose: There is evidence of increasing urban floods being aftermath of climate change. The purpose of this paper is to present findings-related analysis of vulnerability of building structures in informal settlements to floods and associated coping strategies. Design/methodology/approach: The study adopted a case study strategy, supported by field surveys and laboratory experiments. The informal settlement taken as case study is Sunna sub-ward. Field surveys involved interviews, questionnaires and observations and tests were conducted to determine the strength of walls, blocks and mortar. Findings: The findings reveal that vulnerability of building structures to floods are due to poor quality of materials used in construction of houses which are influenced by income levels, location (lower areas of Sunna sub-ward) and inadequate storm water drainage system. Moreover, socio-economic vulnerabilities do exist in the settlements and are related to lack of peace of mind, outbreak of disease and expenses related to repairing of flood affected houses. Coping strategies used in the sub-ward for built structures are building barrier walls at the front door of the house and use multiple strategies which are supported by reactive and recovery strategies. Research limitations/implications: The findings of this study were mostly affected by limited knowledge of respondents on construction materials and processes. Practical implications: Findings of the paper provide an insight on the effects of climate change on building structures in informal settlements and coping strategies in place to protect buildings. The outputs can be used for any other informal settlement in Dar es Salaam the only limitation is the terrain. Originality/value: The paper recommends use of quality building materials and technicians/artisans, improvement of surface water drainage and training of residents on the effects of climate change and variability. In addition, promising coping strategies should be adopted while those under-performing should be discouraged as they increase the cost burden among the urban poor.","author":[{"dropping-particle":"","family":"Kikwasi","given":"Geraldine","non-dropping-particle":"","parse-names":false,"suffix":""},{"dropping-particle":"","family":"Mbuya","given":"Elinorata","non-dropping-particle":"","parse-names":false,"suffix":""}],"container-title":"International Journal of Building Pathology and Adaptation","id":"ITEM-1","issue":"5","issued":{"date-parts":[["2019"]]},"page":"629-656","title":"Vulnerability analysis of building structures to floods: The case of flooding informal settlements in Dar es salaam, Tanzania","type":"article-journal","volume":"37"},"uris":["http://www.mendeley.com/documents/?uuid=c27a0b3b-1b46-45df-bd5a-d15033bf36a9"]}],"mendeley":{"formattedCitation":"(Kikwasi &amp; Mbuya, 2019)","plainTextFormattedCitation":"(Kikwasi &amp; Mbuya, 2019)","previouslyFormattedCitation":"(Kikwasi &amp; Mbuya,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(Kikwasi &amp; Mbuya, 2019)</w:t>
      </w:r>
      <w:r>
        <w:rPr>
          <w:rFonts w:ascii="Times New Roman" w:hAnsi="Times New Roman" w:cs="Times New Roman"/>
          <w:sz w:val="24"/>
          <w:szCs w:val="24"/>
        </w:rPr>
        <w:fldChar w:fldCharType="end"/>
      </w:r>
      <w:r>
        <w:rPr>
          <w:rFonts w:ascii="Times New Roman" w:hAnsi="Times New Roman" w:cs="Times New Roman"/>
          <w:sz w:val="24"/>
          <w:szCs w:val="24"/>
        </w:rPr>
        <w:t>.</w:t>
      </w:r>
    </w:p>
    <w:p w14:paraId="7037E631" w14:textId="0287233D" w:rsidR="003F1A9C" w:rsidRDefault="00B40C17">
      <w:pPr>
        <w:spacing w:line="480" w:lineRule="auto"/>
        <w:jc w:val="both"/>
        <w:rPr>
          <w:rFonts w:ascii="Times New Roman" w:hAnsi="Times New Roman" w:cs="Times New Roman"/>
          <w:b/>
          <w:bCs/>
          <w:sz w:val="24"/>
          <w:szCs w:val="24"/>
        </w:rPr>
      </w:pPr>
      <w:r>
        <w:rPr>
          <w:rFonts w:ascii="Times New Roman" w:hAnsi="Times New Roman" w:cs="Times New Roman"/>
          <w:sz w:val="24"/>
          <w:szCs w:val="24"/>
        </w:rPr>
        <w:t xml:space="preserve"> Urban vulnerability to flooding increased by 1,000% in Europe over the past </w:t>
      </w:r>
      <w:r w:rsidR="009331A2">
        <w:rPr>
          <w:rFonts w:ascii="Times New Roman" w:hAnsi="Times New Roman" w:cs="Times New Roman"/>
          <w:sz w:val="24"/>
          <w:szCs w:val="24"/>
        </w:rPr>
        <w:t>150</w:t>
      </w:r>
      <w:r>
        <w:rPr>
          <w:rFonts w:ascii="Times New Roman" w:hAnsi="Times New Roman" w:cs="Times New Roman"/>
          <w:sz w:val="24"/>
          <w:szCs w:val="24"/>
        </w:rPr>
        <w:t xml:space="preserve"> years while Sub-Saharan Africa lost an amount of US$300 billion to floods in 2017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{"citationItems":[{"id":"ITEM-1","itemData":{"DOI":"10.1038/s41467-018-04396-1","ISSN":"20411723","PMID":"29844334","author":[{"dropping-particle":"","family":"Jongman","given":"Brenden","non-dropping-particle":"","parse-names":false,"suffix":""}],"container-title":"Nature Communications","id":"ITEM-1","issue":"1","issued":{"date-parts":[["2018"]]},"page":"9-11","title":"Effective adaptation to rising flood risk","type":"article-journal","volume":"9"},"uris":["http://www.mendeley.com/documents/?uuid=740d7878-4647-46cb-944d-00abf8e0519c"]}],"mendeley":{"formattedCitation":"(Jongman, 2018)","plainTextFormattedCitation":"(Jongman, 2018)","previouslyFormattedCitation":"(Jongman,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(Jongman, 2018)</w:t>
      </w:r>
      <w:r>
        <w:rPr>
          <w:rFonts w:ascii="Times New Roman" w:hAnsi="Times New Roman" w:cs="Times New Roman"/>
          <w:sz w:val="24"/>
          <w:szCs w:val="24"/>
        </w:rPr>
        <w:fldChar w:fldCharType="end"/>
      </w:r>
      <w:r>
        <w:rPr>
          <w:rFonts w:ascii="Times New Roman" w:hAnsi="Times New Roman" w:cs="Times New Roman"/>
          <w:sz w:val="24"/>
          <w:szCs w:val="24"/>
        </w:rPr>
        <w:t>. Despite the catastrophes of flooding, its risks are systematically under</w:t>
      </w:r>
      <w:r w:rsidR="005466AD">
        <w:rPr>
          <w:rFonts w:ascii="Times New Roman" w:hAnsi="Times New Roman" w:cs="Times New Roman"/>
          <w:sz w:val="24"/>
          <w:szCs w:val="24"/>
        </w:rPr>
        <w:t>valued and societal disregard</w:t>
      </w:r>
      <w:r>
        <w:rPr>
          <w:rFonts w:ascii="Times New Roman" w:hAnsi="Times New Roman" w:cs="Times New Roman"/>
          <w:sz w:val="24"/>
          <w:szCs w:val="24"/>
        </w:rPr>
        <w:t xml:space="preserve"> of flood risk contributes to underinvestment in flood protection and inadequate purchasing of insurance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2021)","plainTextFormattedCitation":"(McLennan, 2021)","previouslyFormattedCitation":"(McLennan,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w:t>
      </w:r>
      <w:r>
        <w:rPr>
          <w:rFonts w:ascii="Times New Roman" w:hAnsi="Times New Roman" w:cs="Times New Roman"/>
          <w:sz w:val="24"/>
          <w:szCs w:val="24"/>
        </w:rPr>
        <w:fldChar w:fldCharType="end"/>
      </w:r>
      <w:r>
        <w:rPr>
          <w:rFonts w:ascii="Times New Roman" w:hAnsi="Times New Roman" w:cs="Times New Roman"/>
          <w:sz w:val="24"/>
          <w:szCs w:val="24"/>
        </w:rPr>
        <w:t xml:space="preserve">. Globally, </w:t>
      </w:r>
      <w:r>
        <w:rPr>
          <w:rFonts w:ascii="Times New Roman" w:hAnsi="Times New Roman" w:cs="Times New Roman"/>
          <w:sz w:val="24"/>
          <w:szCs w:val="24"/>
        </w:rPr>
        <w:lastRenderedPageBreak/>
        <w:t>the trend of urbanisation in flood areas has been steep and continues to increase, mostly in Asia and Africa</w:t>
      </w:r>
      <w:r w:rsidR="00E9249B">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{"citationItems":[{"id":"ITEM-1","itemData":{"DOI":"10.1038/s41467-018-04396-1","ISSN":"20411723","PMID":"29844334","author":[{"dropping-particle":"","family":"Jongman","given":"Brenden","non-dropping-particle":"","parse-names":false,"suffix":""}],"container-title":"Nature Communications","id":"ITEM-1","issue":"1","issued":{"date-parts":[["2018"]]},"page":"9-11","title":"Effective adaptation to rising flood risk","type":"article-journal","volume":"9"},"uris":["http://www.mendeley.com/documents/?uuid=740d7878-4647-46cb-944d-00abf8e0519c"]}],"mendeley":{"formattedCitation":"(Jongman, 2018)","plainTextFormattedCitation":"(Jongman, 2018)","previouslyFormattedCitation":"(Jongman,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(Jongman,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B86D3B9" w14:textId="5E010D01"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Urbanisation has become a global challenge transforming human settlements. Urbanisation increases the frequency of run-off during a heavy downpour in cities becaus</w:t>
      </w:r>
      <w:r w:rsidR="005E61FA">
        <w:rPr>
          <w:rFonts w:ascii="Times New Roman" w:hAnsi="Times New Roman" w:cs="Times New Roman"/>
          <w:sz w:val="24"/>
          <w:szCs w:val="24"/>
        </w:rPr>
        <w:t>e the available drains lack</w:t>
      </w:r>
      <w:r w:rsidR="00CF1138">
        <w:rPr>
          <w:rFonts w:ascii="Times New Roman" w:hAnsi="Times New Roman" w:cs="Times New Roman"/>
          <w:sz w:val="24"/>
          <w:szCs w:val="24"/>
        </w:rPr>
        <w:t xml:space="preserve"> the capacity to manage the high run-off</w:t>
      </w:r>
      <w:r>
        <w:rPr>
          <w:rFonts w:ascii="Times New Roman" w:hAnsi="Times New Roman" w:cs="Times New Roman"/>
          <w:sz w:val="24"/>
          <w:szCs w:val="24"/>
        </w:rPr>
        <w:t xml:space="preserve">. This results from man-made alterations in the hydrology through agricultural activities and the development of watercourses. The construction of housing and road infrastructure endorses the restriction of floodplains and increases waterproof surface areas. Thus, the development of houses, roads, and railway lines, without adequate drainage channels, tends to divert movements of run-off to other areas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{"citationItems":[{"id":"ITEM-1","itemData":{"DOI":"10.1016/j.ijdrr.2020.101526","ISSN":"22124209","abstract":"Investigation of the relationships between socioeconomic factors and water-related disasters, such as floods, is rather complex. The general practice is to undertake a qualitative analysis of the impact of socioeconomic factors on economic loss in disasters, while climate and structural impacts are investigated quantitatively. As such, an integrated approach is timely for understanding socioeconomic influences on economic loss due to floods. This paper is an attempt to understand the influence of different factors on economic loss, in different types of floods, among different economic groups, using a quantitative approach. Data was collected using a questionnaire survey delivered to randomly selected households in Rathnapura, Sri Lanka, in September 2017. Path analysis was used to analyze the influence of socioeconomic status on economic loss due to floods, using an effective sample of 231 households after subdividing the sample into poor and non-poor subcategories, based on socioeconomic condition. The results suggest that flood characteristics and household income level have a direct impact on economic loss in severe floods for both economic groups, with more significant impacts among poor households. Even for minor floods, inundation depth is the most significant factor affecting relative loss, irrespective of the economic group. Further, the absolute loss difference between poor and non-poor households is 48% of the loss experienced by non-poor households in severe floods, and 10% of the loss due to minor floods. These results indicate that severe floods increase the economic gap between the poor and non-poor cohorts. Through this analysis, it is concluded that floods exacerbate the economic gap between poor and non-poor communities, while the factors affecting economic loss due to floods differ among the different economic groups.","author":[{"dropping-particle":"","family":"Silva","given":"M. M.G.T.","non-dropping-particle":"De","parse-names":false,"suffix":""},{"dropping-particle":"","family":"Kawasaki","given":"Akiyuki","non-dropping-particle":"","parse-names":false,"suffix":""}],"container-title":"International Journal of Disaster Risk Reduction","id":"ITEM-1","issued":{"date-parts":[["2020"]]},"page":"101526","publisher":"Elsevier Ltd","title":"A local-scale analysis to understand differences in socioeconomic factors affecting economic loss due to floods among different communities","type":"article-journal","volume":"47"},"uris":["http://www.mendeley.com/documents/?uuid=10278384-050e-4bfe-afb2-d1a35a591d8f"]},{"id":"ITEM-2","itemData":{"DOI":"10.1016/j.jenvman.2019.05.013","ISSN":"10958630","PMID":"31108310","abstract":"Flooding can affect every aspect of our lives and road transportation is not an exception. However, the interaction between floods and transportation was not investigated closely in the past. As transportation is the lifeline of any economy, it is essential to analyse potential dangers and threads that can lead to network capacity restraints. Considering the potential of flooding to affect large areas for long durations, disruptions to transportation can result in extensive knock-on effects. To examine how flooding can impact road transportation a novel methodology was developed into a software tool which integrates flood and traffic models. The flood is simulated with InfoWorks flood model and the traffic is represented by a detailed microscopic model (SUMO), which simulates individual vehicles and their interactions. Comparing normal (dry) traffic scenario with a flooded one yields the impacts of flooding on traffic (travelled distance and time, fuel consumption and CO2 emissions, maps of speed changes on the roads). The results indicated that delays persist long after the perturbations of flooding have subsided and that durations of trip delays are extremely long in some cases whereas distance impacts are typically negligible. Major knock-on effects on the system indicated that even not flooded critical infrastructure should be considered in flood analysis, as their services may be indirectly impacted by the flood conditions. Although substantial, the impacts proved challenging to monetise as time delays are spread around many drivers and some trips (such as delay to a doctor's trip to the hospital) can have significant, but intangible consequences.","author":[{"dropping-particle":"","family":"Pyatkova","given":"Katya","non-dropping-particle":"","parse-names":false,"suffix":""},{"dropping-particle":"","family":"Chen","given":"Albert S.","non-dropping-particle":"","parse-names":false,"suffix":""},{"dropping-particle":"","family":"Butler","given":"David","non-dropping-particle":"","parse-names":false,"suffix":""},{"dropping-particle":"","family":"Vojinović","given":"Zoran","non-dropping-particle":"","parse-names":false,"suffix":""},{"dropping-particle":"","family":"Djordjević","given":"Slobodan","non-dropping-particle":"","parse-names":false,"suffix":""}],"container-title":"Journal of Environmental Management","id":"ITEM-2","issue":"August","issued":{"date-parts":[["2019"]]},"page":"48-60","title":"Assessing the knock-on effects of flooding on road transportation","type":"article-journal","volume":"244"},"uris":["http://www.mendeley.com/documents/?uuid=1fa6009c-e42a-473f-93ad-62a6a101e1bb"]}],"mendeley":{"formattedCitation":"(De Silva &amp; Kawasaki, 2020; Pyatkova et al., 2019)","plainTextFormattedCitation":"(De Silva &amp; Kawasaki, 2020; Pyatkova et al., 2019)","previouslyFormattedCitation":"(De Silva &amp; Kawasaki, 2020; Pyatkova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 Silva &amp; Kawasaki, 2020; Pyatkova et al., 2019)</w:t>
      </w:r>
      <w:r>
        <w:rPr>
          <w:rFonts w:ascii="Times New Roman" w:hAnsi="Times New Roman" w:cs="Times New Roman"/>
          <w:sz w:val="24"/>
          <w:szCs w:val="24"/>
        </w:rPr>
        <w:fldChar w:fldCharType="end"/>
      </w:r>
      <w:r>
        <w:rPr>
          <w:rFonts w:ascii="Times New Roman" w:hAnsi="Times New Roman" w:cs="Times New Roman"/>
          <w:sz w:val="24"/>
          <w:szCs w:val="24"/>
        </w:rPr>
        <w:t>.</w:t>
      </w:r>
    </w:p>
    <w:p w14:paraId="6E7525AA" w14:textId="769C7361"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Urban</w:t>
      </w:r>
      <w:r w:rsidR="00E230F2">
        <w:rPr>
          <w:rFonts w:ascii="Times New Roman" w:hAnsi="Times New Roman" w:cs="Times New Roman"/>
          <w:sz w:val="24"/>
          <w:szCs w:val="24"/>
        </w:rPr>
        <w:t xml:space="preserve"> </w:t>
      </w:r>
      <w:r>
        <w:rPr>
          <w:rFonts w:ascii="Times New Roman" w:hAnsi="Times New Roman" w:cs="Times New Roman"/>
          <w:sz w:val="24"/>
          <w:szCs w:val="24"/>
        </w:rPr>
        <w:t>areas are locations where basic services, infrastructure, ecological systems, and people relate in</w:t>
      </w:r>
      <w:r w:rsidR="005466AD">
        <w:rPr>
          <w:rFonts w:ascii="Times New Roman" w:hAnsi="Times New Roman" w:cs="Times New Roman"/>
          <w:sz w:val="24"/>
          <w:szCs w:val="24"/>
        </w:rPr>
        <w:t xml:space="preserve"> close quarters. Thus, as a result</w:t>
      </w:r>
      <w:r>
        <w:rPr>
          <w:rFonts w:ascii="Times New Roman" w:hAnsi="Times New Roman" w:cs="Times New Roman"/>
          <w:sz w:val="24"/>
          <w:szCs w:val="24"/>
        </w:rPr>
        <w:t xml:space="preserve"> of the inherent proximity in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risks arising from </w:t>
      </w:r>
      <w:r w:rsidR="00E230F2">
        <w:rPr>
          <w:rFonts w:ascii="Times New Roman" w:hAnsi="Times New Roman" w:cs="Times New Roman"/>
          <w:sz w:val="24"/>
          <w:szCs w:val="24"/>
        </w:rPr>
        <w:t>meteorological disasters like</w:t>
      </w:r>
      <w:r>
        <w:rPr>
          <w:rFonts w:ascii="Times New Roman" w:hAnsi="Times New Roman" w:cs="Times New Roman"/>
          <w:sz w:val="24"/>
          <w:szCs w:val="24"/>
        </w:rPr>
        <w:t xml:space="preserve"> floods and the causal v</w:t>
      </w:r>
      <w:r w:rsidR="00E230F2">
        <w:rPr>
          <w:rFonts w:ascii="Times New Roman" w:hAnsi="Times New Roman" w:cs="Times New Roman"/>
          <w:sz w:val="24"/>
          <w:szCs w:val="24"/>
        </w:rPr>
        <w:t>ulnerabilities which</w:t>
      </w:r>
      <w:r>
        <w:rPr>
          <w:rFonts w:ascii="Times New Roman" w:hAnsi="Times New Roman" w:cs="Times New Roman"/>
          <w:sz w:val="24"/>
          <w:szCs w:val="24"/>
        </w:rPr>
        <w:t xml:space="preserve"> increase them, tend to affect more residents and easily have knock-on effects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{"citationItems":[{"id":"ITEM-1","itemData":{"author":[{"dropping-particle":"","family":"UN-Habitat","given":"","non-dropping-particle":"","parse-names":false,"suffix":""}],"id":"ITEM-1","issued":{"date-parts":[["2019"]]},"title":"Addressing urban and human settlement issues in national adaptation plans: A supplement to the UNFCCC technical guidelines on the national adaptation plan process","type":"report"},"uris":["http://www.mendeley.com/documents/?uuid=724fa695-a9f1-4848-a3eb-112c13d17cc1"]}],"mendeley":{"formattedCitation":"(UN-Habitat, 2019)","plainTextFormattedCitation":"(UN-Habitat, 2019)","previouslyFormattedCitation":"(UN-Habitat,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(UN-Habitat, 2019)</w:t>
      </w:r>
      <w:r>
        <w:rPr>
          <w:rFonts w:ascii="Times New Roman" w:hAnsi="Times New Roman" w:cs="Times New Roman"/>
          <w:sz w:val="24"/>
          <w:szCs w:val="24"/>
        </w:rPr>
        <w:fldChar w:fldCharType="end"/>
      </w:r>
      <w:r>
        <w:rPr>
          <w:rFonts w:ascii="Times New Roman" w:hAnsi="Times New Roman" w:cs="Times New Roman"/>
          <w:sz w:val="24"/>
          <w:szCs w:val="24"/>
        </w:rPr>
        <w:t>. Many urban</w:t>
      </w:r>
      <w:r w:rsidR="003B080F">
        <w:rPr>
          <w:rFonts w:ascii="Times New Roman" w:hAnsi="Times New Roman" w:cs="Times New Roman"/>
          <w:sz w:val="24"/>
          <w:szCs w:val="24"/>
        </w:rPr>
        <w:t xml:space="preserve"> and </w:t>
      </w:r>
      <w:proofErr w:type="spellStart"/>
      <w:r w:rsidR="003B080F">
        <w:rPr>
          <w:rFonts w:ascii="Times New Roman" w:hAnsi="Times New Roman" w:cs="Times New Roman"/>
          <w:sz w:val="24"/>
          <w:szCs w:val="24"/>
        </w:rPr>
        <w:t>peri</w:t>
      </w:r>
      <w:proofErr w:type="spellEnd"/>
      <w:r w:rsidR="003B080F">
        <w:rPr>
          <w:rFonts w:ascii="Times New Roman" w:hAnsi="Times New Roman" w:cs="Times New Roman"/>
          <w:sz w:val="24"/>
          <w:szCs w:val="24"/>
        </w:rPr>
        <w:t xml:space="preserve">-urban communities located in vulnerable zones </w:t>
      </w:r>
      <w:r w:rsidR="005466AD">
        <w:rPr>
          <w:rFonts w:ascii="Times New Roman" w:hAnsi="Times New Roman" w:cs="Times New Roman"/>
          <w:sz w:val="24"/>
          <w:szCs w:val="24"/>
        </w:rPr>
        <w:t xml:space="preserve">are exposed to </w:t>
      </w:r>
      <w:r w:rsidR="003B080F">
        <w:rPr>
          <w:rFonts w:ascii="Times New Roman" w:hAnsi="Times New Roman" w:cs="Times New Roman"/>
          <w:sz w:val="24"/>
          <w:szCs w:val="24"/>
        </w:rPr>
        <w:t>inundation</w:t>
      </w:r>
      <w:r w:rsidR="005466AD">
        <w:rPr>
          <w:rFonts w:ascii="Times New Roman" w:hAnsi="Times New Roman" w:cs="Times New Roman"/>
          <w:sz w:val="24"/>
          <w:szCs w:val="24"/>
        </w:rPr>
        <w:t xml:space="preserve">. </w:t>
      </w:r>
      <w:proofErr w:type="spellStart"/>
      <w:r w:rsidR="005466AD">
        <w:rPr>
          <w:rFonts w:ascii="Times New Roman" w:hAnsi="Times New Roman" w:cs="Times New Roman"/>
          <w:sz w:val="24"/>
          <w:szCs w:val="24"/>
        </w:rPr>
        <w:t>Howevre</w:t>
      </w:r>
      <w:proofErr w:type="spellEnd"/>
      <w:r w:rsidR="005466AD">
        <w:rPr>
          <w:rFonts w:ascii="Times New Roman" w:hAnsi="Times New Roman" w:cs="Times New Roman"/>
          <w:sz w:val="24"/>
          <w:szCs w:val="24"/>
        </w:rPr>
        <w:t>,</w:t>
      </w:r>
      <w:r>
        <w:rPr>
          <w:rFonts w:ascii="Times New Roman" w:hAnsi="Times New Roman" w:cs="Times New Roman"/>
          <w:sz w:val="24"/>
          <w:szCs w:val="24"/>
        </w:rPr>
        <w:t xml:space="preserve"> these areas provide some economic opportunities such as fertile farmland, re</w:t>
      </w:r>
      <w:r w:rsidR="005466AD">
        <w:rPr>
          <w:rFonts w:ascii="Times New Roman" w:hAnsi="Times New Roman" w:cs="Times New Roman"/>
          <w:sz w:val="24"/>
          <w:szCs w:val="24"/>
        </w:rPr>
        <w:t>source for economic development and water, and serve</w:t>
      </w:r>
      <w:r>
        <w:rPr>
          <w:rFonts w:ascii="Times New Roman" w:hAnsi="Times New Roman" w:cs="Times New Roman"/>
          <w:sz w:val="24"/>
          <w:szCs w:val="24"/>
        </w:rPr>
        <w:t xml:space="preserve"> as corridors for transport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{"citationItems":[{"id":"ITEM-1","itemData":{"DOI":"10.1108/DPM-05-2016-0101","ISSN":"09653562","abstract":"Purpose: The purpose of this paper is to examine vulnerability conditions to flood disasters in Tokwe-Mukorsi community, Zimbabwe and identifies the barriers that constrained the community from relocating to safe sites. Design/methodology/approach: Using a questionnaire survey, field observations and interviews, the paper examines the biophysical and social vulnerability of the Tokwe-Mukorsi community, Zimbabwe, as well as the barriers that prevented it from relocating to safe sites. A thematic analysis of the large volumes of qualitative data from interviews and walk-through analyses was conducted. Descriptive statistics were used in analysing quantitative data from questionnaires. Findings: Results reveal that households living upstream and downstream of the dam were highly vulnerable to floods. Their biophysical vulnerability was partly induced by the construction of the dam whose basin encroached into the farming and settlement area. The extremely vulnerable group were households living below level of 660 m where five saddle dams had been constructed. The built environment of the community exhibited ignorance of standard building codes. The poor socio-economic conditions of the community and the incessant rains experienced over two weeks contributed to the flood disaster in early 2014. The Tokwe-Mukorsi community failed to relocate to safe places partly due to lack of compensation, absence of basic infrastructure and drought occurrence in relocation sites. Research limitations/implications: The calculation of social vulnerability indices is beyond the scope of this study due to non-availability of quantitative data at community level. Originality/value: This paper provides a comprehensive understanding of why some communities may fail to relocate despite being highly vulnerable to flood disasters.","author":[{"dropping-particle":"","family":"Mavhura","given":"Emmanuel","non-dropping-particle":"","parse-names":false,"suffix":""},{"dropping-particle":"","family":"Collins","given":"Andrew","non-dropping-particle":"","parse-names":false,"suffix":""},{"dropping-particle":"","family":"Bongo","given":"Pathias Paradzayi","non-dropping-particle":"","parse-names":false,"suffix":""}],"container-title":"Disaster Prevention and Management","id":"ITEM-1","issue":"1","issued":{"date-parts":[["2017"]]},"page":"41-54","title":"Flood vulnerability and relocation readiness in Zimbabwe","type":"article-journal","volume":"26"},"uris":["http://www.mendeley.com/documents/?uuid=b0b1c387-70e0-4848-9ae7-89fc4d640aa9"]},{"id":"ITEM-2","itemData":{"DOI":"10.4236/ajcc.2020.92006","ISSN":"2167-9495","abstract":"Rapid urbanization and climate change are compounding the vulnerability of the urban poor to natural hazards, particularly in the global south. Large number of the population in cities of developing countries live in informal settlements characterized with lack of infrastructure facilities and services. Majority of the informal settlements are located in risk areas such as low-lying lands and river banks whereby climatic threats associated with flooding are common. The urban informal settlements are thus disproportionately more vulnerable due to their greater exposure associated with their geophysical location, under-invested infrastructure facilities as well as poor housing quality. While it is widely acknowledged that the need to adapt to climate change related hazards such as flooding is no longer an option, literature suggests that potentials and opportunities for adaptation are unevenly distributed among global regions, communities, sectors, ecological systems as well as across different time periods. This study sought to explore the potentials and limits of households living in flood prone in an informal settlement of Magomeni Suna, Dar es Salaam Tanzania. The study employed a mixed method research design using both quantitative and qualitative data collection and analysis. Quantitative data were collected through a structured questionnaire administered to 199 randomly selected respondents, while non participant observation was used to capture information related to household physical adaptation measures. Key informant interviews were used to elicit data from purposively selected representatives of government and other local institutions. Two focus group discussions supplemented the data collected through the other methods. The results show that households employ multiple options for flood adaptation ranging from structural measures aimed at preventing flood water from entering the houses, to action oriented strategies such as relocation...","author":[{"dropping-particle":"","family":"John","given":"Regina","non-dropping-particle":"","parse-names":false,"suffix":""}],"container-title":"American Journal of Climate Change","id":"ITEM-2","issue":"02","issued":{"date-parts":[["2020"]]},"page":"68-86","title":"Flooding in informal settlements: potentials and limits for household adaptation in Dar es Salaam City, Tanzania","type":"article-journal","volume":"09"},"uris":["http://www.mendeley.com/documents/?uuid=845239a7-6a47-4706-9d7e-643361d6c79b"]},{"id":"ITEM-3","itemData":{"author":[{"dropping-particle":"","family":"UN-Habitat","given":"","non-dropping-particle":"","parse-names":false,"suffix":""}],"id":"ITEM-3","issued":{"date-parts":[["2019"]]},"title":"Addressing urban and human settlement issues in national adaptation plans: A supplement to the UNFCCC technical guidelines on the national adaptation plan process","type":"report"},"uris":["http://www.mendeley.com/documents/?uuid=724fa695-a9f1-4848-a3eb-112c13d17cc1"]}],"mendeley":{"formattedCitation":"(John, 2020; Mavhura et al., 2017; UN-Habitat, 2019)","plainTextFormattedCitation":"(John, 2020; Mavhura et al., 2017; UN-Habitat, 2019)","previouslyFormattedCitation":"(John, 2020; Mavhura et al., 2017; UN-Habitat,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(John, 2020; Mavhura et al., 2017; UN-Habitat, 2019)</w:t>
      </w:r>
      <w:r>
        <w:rPr>
          <w:rFonts w:ascii="Times New Roman" w:hAnsi="Times New Roman" w:cs="Times New Roman"/>
          <w:sz w:val="24"/>
          <w:szCs w:val="24"/>
        </w:rPr>
        <w:fldChar w:fldCharType="end"/>
      </w:r>
      <w:r>
        <w:rPr>
          <w:rFonts w:ascii="Times New Roman" w:hAnsi="Times New Roman" w:cs="Times New Roman"/>
          <w:sz w:val="24"/>
          <w:szCs w:val="24"/>
        </w:rPr>
        <w:t>. Th</w:t>
      </w:r>
      <w:r w:rsidR="005466AD">
        <w:rPr>
          <w:rFonts w:ascii="Times New Roman" w:hAnsi="Times New Roman" w:cs="Times New Roman"/>
          <w:sz w:val="24"/>
          <w:szCs w:val="24"/>
        </w:rPr>
        <w:t>is supports the projection that</w:t>
      </w:r>
      <w:r>
        <w:rPr>
          <w:rFonts w:ascii="Times New Roman" w:hAnsi="Times New Roman" w:cs="Times New Roman"/>
          <w:sz w:val="24"/>
          <w:szCs w:val="24"/>
        </w:rPr>
        <w:t xml:space="preserve"> the world’s urban population </w:t>
      </w:r>
      <w:r w:rsidR="005466AD">
        <w:rPr>
          <w:rFonts w:ascii="Times New Roman" w:hAnsi="Times New Roman" w:cs="Times New Roman"/>
          <w:sz w:val="24"/>
          <w:szCs w:val="24"/>
        </w:rPr>
        <w:t>of 71% (2.8</w:t>
      </w:r>
      <w:r>
        <w:rPr>
          <w:rFonts w:ascii="Times New Roman" w:hAnsi="Times New Roman" w:cs="Times New Roman"/>
          <w:sz w:val="24"/>
          <w:szCs w:val="24"/>
        </w:rPr>
        <w:t xml:space="preserve"> billion people</w:t>
      </w:r>
      <w:r w:rsidR="005466AD">
        <w:rPr>
          <w:rFonts w:ascii="Times New Roman" w:hAnsi="Times New Roman" w:cs="Times New Roman"/>
          <w:sz w:val="24"/>
          <w:szCs w:val="24"/>
        </w:rPr>
        <w:t>)</w:t>
      </w:r>
      <w:r w:rsidR="00754ABC">
        <w:rPr>
          <w:rFonts w:ascii="Times New Roman" w:hAnsi="Times New Roman" w:cs="Times New Roman"/>
          <w:sz w:val="24"/>
          <w:szCs w:val="24"/>
        </w:rPr>
        <w:t xml:space="preserve"> will be living in low lying </w:t>
      </w:r>
      <w:r w:rsidR="005466AD">
        <w:rPr>
          <w:rFonts w:ascii="Times New Roman" w:hAnsi="Times New Roman" w:cs="Times New Roman"/>
          <w:sz w:val="24"/>
          <w:szCs w:val="24"/>
        </w:rPr>
        <w:t>zones, described</w:t>
      </w:r>
      <w:r>
        <w:rPr>
          <w:rFonts w:ascii="Times New Roman" w:hAnsi="Times New Roman" w:cs="Times New Roman"/>
          <w:sz w:val="24"/>
          <w:szCs w:val="24"/>
        </w:rPr>
        <w:t xml:space="preserve"> as those located less than 10 meters above mean sea level by 2025. Meanwhile, the sea level is projected to rise to 98 millimetres by 2100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{"citationItems":[{"id":"ITEM-1","itemData":{"author":[{"dropping-particle":"","family":"UN-Habitat","given":"","non-dropping-particle":"","parse-names":false,"suffix":""}],"id":"ITEM-1","issued":{"date-parts":[["2019"]]},"title":"Addressing urban and human settlement issues in national adaptation plans: A supplement to the UNFCCC technical guidelines on the national adaptation plan process","type":"report"},"uris":["http://www.mendeley.com/documents/?uuid=724fa695-a9f1-4848-a3eb-112c13d17cc1"]}],"mendeley":{"formattedCitation":"(UN-Habitat, 2019)","plainTextFormattedCitation":"(UN-Habitat, 2019)","previouslyFormattedCitation":"(UN-Habitat,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(UN-Habitat, 2019)</w:t>
      </w:r>
      <w:r>
        <w:rPr>
          <w:rFonts w:ascii="Times New Roman" w:hAnsi="Times New Roman" w:cs="Times New Roman"/>
          <w:sz w:val="24"/>
          <w:szCs w:val="24"/>
        </w:rPr>
        <w:fldChar w:fldCharType="end"/>
      </w:r>
      <w:r>
        <w:rPr>
          <w:rFonts w:ascii="Times New Roman" w:hAnsi="Times New Roman" w:cs="Times New Roman"/>
          <w:sz w:val="24"/>
          <w:szCs w:val="24"/>
        </w:rPr>
        <w:t xml:space="preserve">. This means that the rise in sea level is a threat to both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across borders. </w:t>
      </w:r>
    </w:p>
    <w:p w14:paraId="1F32D336" w14:textId="5AEE7916"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In Africa, floods affected 7 million people and 1,273 lives were lost, the highest number ever since 2006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{"citationItems":[{"id":"ITEM-1","itemData":{"ISBN":"9782970128953","author":[{"dropping-particle":"","family":"Red Cross","given":"","non-dropping-particle":"","parse-names":false,"suffix":""}],"container-title":"World Disaster Report 2020","id":"ITEM-1","issued":{"date-parts":[["2020"]]},"number-of-pages":"365","title":"Come heat or high water: Tackling the humanitarian impacts of the climate crisis together -- World Disasters Report 2020","type":"report"},"uris":["http://www.mendeley.com/documents/?uuid=6859a4c6-3624-4126-87a8-1f1474ebbc08"]}],"mendeley":{"formattedCitation":"(Red Cross, 2020)","plainTextFormattedCitation":"(Red Cross, 2020)","previouslyFormattedCitation":"(Red Cross,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(Red Cross, 2020)</w:t>
      </w:r>
      <w:r>
        <w:rPr>
          <w:rFonts w:ascii="Times New Roman" w:hAnsi="Times New Roman" w:cs="Times New Roman"/>
          <w:sz w:val="24"/>
          <w:szCs w:val="24"/>
        </w:rPr>
        <w:fldChar w:fldCharType="end"/>
      </w:r>
      <w:r>
        <w:rPr>
          <w:rFonts w:ascii="Times New Roman" w:hAnsi="Times New Roman" w:cs="Times New Roman"/>
          <w:sz w:val="24"/>
          <w:szCs w:val="24"/>
        </w:rPr>
        <w:t xml:space="preserve">. Arguably, spatial design has been frequently blamed for the failure to exert effective adaptation strategies in reducing climate change impacts in urban Africa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{"citationItems":[{"id":"ITEM-1","itemData":{"DOI":"10.1016/j.jum.2019.02.002","ISSN":"25890360","abstract":"Urban planning is commonly blamed for its failure to exert a positive influence on managing climate change impacts in urban Africa; yet little is known about planning agencies' perspectives on climate change-urban planning conundrum, and corresponding policy responses. It is in response to this gap, this paper explores agency perspectives and policy responses on the possibility and procedure for harnessing urban planning as a tool for managing climate change impacts in a Ghanaian city of Kumasi. Using a review of three relevant urban planning and climate change policies of Ghana, and interviews with six urban planning and climate-related agencies in Kumasi, findings indicate a demonstration of an unclear nature of policies, and a lack of focus on climate change issues in urban planning. Evidence of weak agency framework and coordination challenges (e.g., logistics, enforcement of laws) were reported, a situation that has contributed to the city's inability to manage ‘normal’ climate change impacts (e.g., flash floods). The paper concludes with proposals for incorporating climate change concerns into urban planning in Ghana.","author":[{"dropping-particle":"","family":"Cobbinah","given":"Patrick Brandful","non-dropping-particle":"","parse-names":false,"suffix":""},{"dropping-particle":"","family":"Asibey","given":"Michael Osei","non-dropping-particle":"","parse-names":false,"suffix":""},{"dropping-particle":"","family":"Opoku-Gyamfi","given":"Marcia","non-dropping-particle":"","parse-names":false,"suffix":""},{"dropping-particle":"","family":"Peprah","given":"Charles","non-dropping-particle":"","parse-names":false,"suffix":""}],"container-title":"Journal of Urban Management","id":"ITEM-1","issue":"2","issued":{"date-parts":[["2019"]]},"page":"261-271","publisher":"Elsevier B.V.","title":"Urban planning and climate change in Ghana","type":"article-journal","volume":"8"},"uris":["http://www.mendeley.com/documents/?uuid=71e18a6c-e130-47f5-8798-8ccd71f83285"]}],"mendeley":{"formattedCitation":"(Cobbinah et al., 2019)","plainTextFormattedCitation":"(Cobbinah et al., 2019)","previouslyFormattedCitation":"(Cobbinah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(Cobbinah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because the main causes of flooding in secondary cities are revealed to be poor urban design and development, poor and inadequate drainage systems, poor environmental attitude and extreme rainfall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review","type":"article-journal","volume":"2"},"uris":["http://www.mendeley.com/documents/?uuid=c3056f3d-6ec3-4805-b27f-465e52506697"]},{"id":"ITEM-2","itemData":{"DOI":"10.1080/1573062X.2021.1893356","ISSN":"17449006","abstract":"Urban flooding has become a national challenge in recent years due to a variety of socio-economic and environmental changes alongside rapid land use change in flood-prone areas. Losses from acute and chronic floods have become especially problematic in low-lying urban areas, where stormwater infrastructure deterioration, population growth, and development have accelerated over the last several decades. Unfortunately, limited information is available about the extent and consequences of urban flooding. In much of the country, little is being done to address these consequences and develop plans to address problems before they get worse. A nationwide survey was created and distributed to over 1,000 stormwater and floodplain management practitioners in both municipalities and organizations that work with municipalities. This study examines the responses from the distributed survey pertaining to what the main causes/drivers of urban flooding are and the mitigation strategies that are being currently implemented.","author":[{"dropping-particle":"","family":"Rainey","given":"Jayton L.","non-dropping-particle":"","parse-names":false,"suffix":""},{"dropping-particle":"","family":"Brody","given":"Samuel D.","non-dropping-particle":"","parse-names":false,"suffix":""},{"dropping-particle":"","family":"Galloway","given":"Gerald E.","non-dropping-particle":"","parse-names":false,"suffix":""},{"dropping-particle":"","family":"Highfield","given":"Wesley E.","non-dropping-particle":"","parse-names":false,"suffix":""}],"container-title":"Urban Water Journal","id":"ITEM-2","issue":"5","issued":{"date-parts":[["2021"]]},"page":"375-381","title":"Assessment of the growing threat of urban flooding: A case study of a national survey","type":"article-journal","volume":"18"},"uris":["http://www.mendeley.com/documents/?uuid=6f10a44c-2fa9-4020-8d10-e76d78edca8a"]}],"mendeley":{"formattedCitation":"(Mensah &amp; Ahadzie, 2020; Rainey et al., 2021)","plainTextFormattedCitation":"(Mensah &amp; Ahadzie, 2020; Rainey et al., 2021)","previouslyFormattedCitation":"(Mensah &amp; Ahadzie, 2020; Rainey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(Mensah &amp; Ahadzie, 2020; Rainey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BDD7A2F" w14:textId="1D4B3DFB"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In Ghana, the incidence</w:t>
      </w:r>
      <w:r w:rsidR="003872D9">
        <w:rPr>
          <w:rFonts w:ascii="Times New Roman" w:hAnsi="Times New Roman" w:cs="Times New Roman"/>
          <w:sz w:val="24"/>
          <w:szCs w:val="24"/>
        </w:rPr>
        <w:t xml:space="preserve"> of floods is virtually annual</w:t>
      </w:r>
      <w:r>
        <w:rPr>
          <w:rFonts w:ascii="Times New Roman" w:hAnsi="Times New Roman" w:cs="Times New Roman"/>
          <w:sz w:val="24"/>
          <w:szCs w:val="24"/>
        </w:rPr>
        <w:t>, whic</w:t>
      </w:r>
      <w:r w:rsidR="003872D9">
        <w:rPr>
          <w:rFonts w:ascii="Times New Roman" w:hAnsi="Times New Roman" w:cs="Times New Roman"/>
          <w:sz w:val="24"/>
          <w:szCs w:val="24"/>
        </w:rPr>
        <w:t>h adversely affects livelihoods</w:t>
      </w:r>
      <w:r>
        <w:rPr>
          <w:rFonts w:ascii="Times New Roman" w:hAnsi="Times New Roman" w:cs="Times New Roman"/>
          <w:sz w:val="24"/>
          <w:szCs w:val="24"/>
        </w:rPr>
        <w:t xml:space="preserve"> and infrastructure</w:t>
      </w:r>
      <w:r w:rsidR="003872D9">
        <w:rPr>
          <w:rFonts w:ascii="Times New Roman" w:hAnsi="Times New Roman" w:cs="Times New Roman"/>
          <w:sz w:val="24"/>
          <w:szCs w:val="24"/>
        </w:rPr>
        <w:t>,</w:t>
      </w:r>
      <w:r>
        <w:rPr>
          <w:rFonts w:ascii="Times New Roman" w:hAnsi="Times New Roman" w:cs="Times New Roman"/>
          <w:sz w:val="24"/>
          <w:szCs w:val="24"/>
        </w:rPr>
        <w:t xml:space="preserve"> causes injuries and loss of lives and displaces many residents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Research","id":"ITEM-1","issue":"2","issued":{"date-parts":[["2018"]]},"page":"1375-1377","title":"Impact of flood-caused pollutants and micro-organisms on human health","type":"article-journal","volume":"7"},"uris":["http://www.mendeley.com/documents/?uuid=8970bac4-22f4-4cba-8cd4-bd8a2cf00a45"]},{"id":"ITEM-2","itemData":{"DOI":"10.1016/j.ijdrr.2020.101659","ISSN":"22124209","abstract":"Recurrent floods are severely affecting the built assets and people of numerous Indian cities. Urban flood being a comparatively nascent area of research is often dealt with strategies apt for other disasters. The conventional approach of hazard zonation lacks vital information on human vulnerability. This paper addresses this lacuna by identifying vulnerable population and their precise cause of vulnerability for a case study of the city of Guwahati. It is the largest urban and financial centre of north-east India, a disaster hotspot and exclusive link connecting the region and the mainland. Guwahati's 31 municipal wards were gradedparallel for flood hazard and human vulnerability in five categories each (very high to very low). Analytic Hierarchy Process based survey with 16 domain experts and Geographic Information System were used for hazard mapping using factors causing urban flood grouped under environment and urbanization. For vulnerability mapping, questionnaire survey, based on the Human Development Index and other published disaster vulnerability indices, was carried out with 1023 citizens. For 38.70% cases, wards descended by one category from hazard grouping to vulnerability grouping i.e. a ward prone to flooding may not be perceived as equally vulnerable. A strong correlation of 73.5% validated this fact. For obtaining a holistic picture, the top-down approach from experts was tallied with its bottom-up counterpart of citizen's observation. The knowledge will help in making focused policies and prioritize funds for development planning, that are critical for cities of developing countries which lack resources to tackle the growing wrath of urban floods.","author":[{"dropping-particle":"","family":"Sarmah","given":"Tanaya","non-dropping-particle":"","parse-names":false,"suffix":""},{"dropping-particle":"","family":"Das","given":"Sutapa","non-dropping-particle":"","parse-names":false,"suffix":""},{"dropping-particle":"","family":"Narendr","given":"Aishwarya","non-dropping-particle":"","parse-names":false,"suffix":""},{"dropping-particle":"","family":"Aithal","given":"Bharath H.","non-dropping-particle":"","parse-names":false,"suffix":""}],"container-title":"International Journal of Disaster Risk Reduction","id":"ITEM-2","issue":"August","issued":{"date-parts":[["2020"]]},"page":"101659","publisher":"Elsevier Ltd","title":"Assessing human vulnerability to urban flood hazard using the analytic hierarchy process and geographic information system","type":"article-journal","volume":"50"},"uris":["http://www.mendeley.com/documents/?uuid=05308548-6e66-4244-9311-b72b0d327e6a"]},{"id":"ITEM-3","itemData":{"DOI":"10.1007/s42452-020-2548-z","ISBN":"4245202025","ISSN":"25233971","abstract":"Urban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Sciences","id":"ITEM-3","issue":"5","issued":{"date-parts":[["2020"]]},"page":"1-13","publisher":"Springer International Publishing","title":"Causes, impacts and coping strategies of floods in Ghana: A systematic review","type":"article-journal","volume":"2"},"uris":["http://www.mendeley.com/documents/?uuid=c3056f3d-6ec3-4805-b27f-465e52506697"]}],"mendeley":{"formattedCitation":"(Husain et al., 2018; Mensah &amp; Ahadzie, 2020; Sarmah et al., 2020)","plainTextFormattedCitation":"(Husain et al., 2018; Mensah &amp; Ahadzie, 2020; Sarmah et al., 2020)","previouslyFormattedCitation":"(Husain et al., 2018; Mensah &amp; Ahadzie, 2020; Sarmah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(Husain et al., 2018; Mensah &amp; Ahadzie, 2020; Sarmah et al., 2020)</w:t>
      </w:r>
      <w:r>
        <w:rPr>
          <w:rFonts w:ascii="Times New Roman" w:hAnsi="Times New Roman" w:cs="Times New Roman"/>
          <w:sz w:val="24"/>
          <w:szCs w:val="24"/>
        </w:rPr>
        <w:fldChar w:fldCharType="end"/>
      </w:r>
      <w:r w:rsidR="006A6B99">
        <w:rPr>
          <w:rFonts w:ascii="Times New Roman" w:hAnsi="Times New Roman" w:cs="Times New Roman"/>
          <w:sz w:val="24"/>
          <w:szCs w:val="24"/>
        </w:rPr>
        <w:t xml:space="preserve">. </w:t>
      </w:r>
      <w:proofErr w:type="gramStart"/>
      <w:r w:rsidR="006A6B99">
        <w:rPr>
          <w:rFonts w:ascii="Times New Roman" w:hAnsi="Times New Roman" w:cs="Times New Roman"/>
          <w:sz w:val="24"/>
          <w:szCs w:val="24"/>
        </w:rPr>
        <w:t xml:space="preserve">Ghana </w:t>
      </w:r>
      <w:proofErr w:type="spellStart"/>
      <w:r w:rsidR="006A6B99">
        <w:rPr>
          <w:rFonts w:ascii="Times New Roman" w:hAnsi="Times New Roman" w:cs="Times New Roman"/>
          <w:sz w:val="24"/>
          <w:szCs w:val="24"/>
        </w:rPr>
        <w:t>exprienced</w:t>
      </w:r>
      <w:proofErr w:type="spellEnd"/>
      <w:r>
        <w:rPr>
          <w:rFonts w:ascii="Times New Roman" w:hAnsi="Times New Roman" w:cs="Times New Roman"/>
          <w:sz w:val="24"/>
          <w:szCs w:val="24"/>
        </w:rPr>
        <w:t xml:space="preserve"> an </w:t>
      </w:r>
      <w:r w:rsidR="006A6B99">
        <w:rPr>
          <w:rFonts w:ascii="Times New Roman" w:hAnsi="Times New Roman" w:cs="Times New Roman"/>
          <w:sz w:val="24"/>
          <w:szCs w:val="24"/>
        </w:rPr>
        <w:t>exceptional</w:t>
      </w:r>
      <w:r>
        <w:rPr>
          <w:rFonts w:ascii="Times New Roman" w:hAnsi="Times New Roman" w:cs="Times New Roman"/>
          <w:sz w:val="24"/>
          <w:szCs w:val="24"/>
        </w:rPr>
        <w:t xml:space="preserve"> flood </w:t>
      </w:r>
      <w:r w:rsidR="006A6B99">
        <w:rPr>
          <w:rFonts w:ascii="Times New Roman" w:hAnsi="Times New Roman" w:cs="Times New Roman"/>
          <w:sz w:val="24"/>
          <w:szCs w:val="24"/>
        </w:rPr>
        <w:t xml:space="preserve">incident in November 2010, affecting fifty-five communities </w:t>
      </w:r>
      <w:r w:rsidR="00360D59">
        <w:rPr>
          <w:rFonts w:ascii="Times New Roman" w:hAnsi="Times New Roman" w:cs="Times New Roman"/>
          <w:sz w:val="24"/>
          <w:szCs w:val="24"/>
        </w:rPr>
        <w:t xml:space="preserve">which </w:t>
      </w:r>
      <w:r w:rsidR="006A6B99">
        <w:rPr>
          <w:rFonts w:ascii="Times New Roman" w:hAnsi="Times New Roman" w:cs="Times New Roman"/>
          <w:sz w:val="24"/>
          <w:szCs w:val="24"/>
        </w:rPr>
        <w:t>rendered 700,000 residents homeless</w:t>
      </w:r>
      <w:r>
        <w:rPr>
          <w:rFonts w:ascii="Times New Roman" w:hAnsi="Times New Roman" w:cs="Times New Roman"/>
          <w:sz w:val="24"/>
          <w:szCs w:val="24"/>
        </w:rPr>
        <w:t>.</w:t>
      </w:r>
      <w:proofErr w:type="gramEnd"/>
      <w:r>
        <w:rPr>
          <w:rFonts w:ascii="Times New Roman" w:hAnsi="Times New Roman" w:cs="Times New Roman"/>
          <w:sz w:val="24"/>
          <w:szCs w:val="24"/>
        </w:rPr>
        <w:t xml:space="preserve"> This flood </w:t>
      </w:r>
      <w:r w:rsidR="00F5414C">
        <w:rPr>
          <w:rFonts w:ascii="Times New Roman" w:hAnsi="Times New Roman" w:cs="Times New Roman"/>
          <w:sz w:val="24"/>
          <w:szCs w:val="24"/>
        </w:rPr>
        <w:t>also affected 3,234 houses and submerged about 23,588 farmlands</w:t>
      </w:r>
      <w:r>
        <w:rPr>
          <w:rFonts w:ascii="Times New Roman" w:hAnsi="Times New Roman" w:cs="Times New Roman"/>
          <w:sz w:val="24"/>
          <w:szCs w:val="24"/>
        </w:rPr>
        <w:t xml:space="preserve">. The estimated </w:t>
      </w:r>
      <w:r w:rsidR="000E5DEF">
        <w:rPr>
          <w:rFonts w:ascii="Times New Roman" w:hAnsi="Times New Roman" w:cs="Times New Roman"/>
          <w:sz w:val="24"/>
          <w:szCs w:val="24"/>
        </w:rPr>
        <w:t xml:space="preserve">economic </w:t>
      </w:r>
      <w:proofErr w:type="spellStart"/>
      <w:r w:rsidR="000E5DEF">
        <w:rPr>
          <w:rFonts w:ascii="Times New Roman" w:hAnsi="Times New Roman" w:cs="Times New Roman"/>
          <w:sz w:val="24"/>
          <w:szCs w:val="24"/>
        </w:rPr>
        <w:t>lost</w:t>
      </w:r>
      <w:proofErr w:type="spellEnd"/>
      <w:r>
        <w:rPr>
          <w:rFonts w:ascii="Times New Roman" w:hAnsi="Times New Roman" w:cs="Times New Roman"/>
          <w:sz w:val="24"/>
          <w:szCs w:val="24"/>
        </w:rPr>
        <w:t xml:space="preserve"> of the November </w:t>
      </w:r>
      <w:r w:rsidR="00A073F5">
        <w:rPr>
          <w:rFonts w:ascii="Times New Roman" w:hAnsi="Times New Roman" w:cs="Times New Roman"/>
          <w:sz w:val="24"/>
          <w:szCs w:val="24"/>
        </w:rPr>
        <w:t xml:space="preserve">2010 flood </w:t>
      </w:r>
      <w:r w:rsidR="00DE5484">
        <w:rPr>
          <w:rFonts w:ascii="Times New Roman" w:hAnsi="Times New Roman" w:cs="Times New Roman"/>
          <w:sz w:val="24"/>
          <w:szCs w:val="24"/>
        </w:rPr>
        <w:t xml:space="preserve">was about </w:t>
      </w:r>
      <w:r>
        <w:rPr>
          <w:rFonts w:ascii="Times New Roman" w:hAnsi="Times New Roman" w:cs="Times New Roman"/>
          <w:sz w:val="24"/>
          <w:szCs w:val="24"/>
        </w:rPr>
        <w:t xml:space="preserve">$116,340.22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(Mensah &amp; Ahadzie, 2020)</w:t>
      </w:r>
      <w:r>
        <w:rPr>
          <w:rFonts w:ascii="Times New Roman" w:hAnsi="Times New Roman" w:cs="Times New Roman"/>
          <w:sz w:val="24"/>
          <w:szCs w:val="24"/>
        </w:rPr>
        <w:fldChar w:fldCharType="end"/>
      </w:r>
      <w:r>
        <w:rPr>
          <w:rFonts w:ascii="Times New Roman" w:hAnsi="Times New Roman" w:cs="Times New Roman"/>
          <w:sz w:val="24"/>
          <w:szCs w:val="24"/>
        </w:rPr>
        <w:t>. Similarly, on 3rd June 2015, the fire-flood disaster in Ghana claimed about 152 lives and destroyed other livelihoods</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Mensah</w:t>
      </w:r>
      <w:proofErr w:type="spellEnd"/>
      <w:r>
        <w:rPr>
          <w:rFonts w:ascii="Times New Roman" w:hAnsi="Times New Roman" w:cs="Times New Roman"/>
          <w:noProof/>
          <w:sz w:val="24"/>
          <w:szCs w:val="24"/>
        </w:rPr>
        <w:t xml:space="preserve"> &amp; Ahadzie, 2020)</w:t>
      </w:r>
      <w:r>
        <w:rPr>
          <w:rFonts w:ascii="Times New Roman" w:hAnsi="Times New Roman" w:cs="Times New Roman"/>
          <w:sz w:val="24"/>
          <w:szCs w:val="24"/>
        </w:rPr>
        <w:fldChar w:fldCharType="end"/>
      </w:r>
      <w:r>
        <w:rPr>
          <w:rFonts w:ascii="Times New Roman" w:hAnsi="Times New Roman" w:cs="Times New Roman"/>
          <w:sz w:val="24"/>
          <w:szCs w:val="24"/>
        </w:rPr>
        <w:t>. The incidence and intensity of floods in Ghana have increased in recent years, affecting millions of people and causing an increase in economic losses as well as poverty. The increasing urban sprawl coupled with inactive urban planning systems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{"citationItems":[{"id":"ITEM-1","itemData":{"DOI":"10.1016/j.jum.2019.02.002","ISSN":"25890360","abstract":"Urban planning is commonly blamed for its failure to exert a positive influence on managing climate change impacts in urban Africa; yet little is known about planning agencies' perspectives on climate change-urban planning conundrum, and corresponding policy responses. It is in response to this gap, this paper explores agency perspectives and policy responses on the possibility and procedure for harnessing urban planning as a tool for managing climate change impacts in a Ghanaian city of Kumasi. Using a review of three relevant urban planning and climate change policies of Ghana, and interviews with six urban planning and climate-related agencies in Kumasi, findings indicate a demonstration of an unclear nature of policies, and a lack of focus on climate change issues in urban planning. Evidence of weak agency framework and coordination challenges (e.g., logistics, enforcement of laws) were reported, a situation that has contributed to the city's inability to manage ‘normal’ climate change impacts (e.g., flash floods). The paper concludes with proposals for incorporating climate change concerns into urban planning in Ghana.","author":[{"dropping-particle":"","family":"Cobbinah","given":"Patrick Brandful","non-dropping-particle":"","parse-names":false,"suffix":""},{"dropping-particle":"","family":"Asibey","given":"Michael Osei","non-dropping-particle":"","parse-names":false,"suffix":""},{"dropping-particle":"","family":"Opoku-Gyamfi","given":"Marcia","non-dropping-particle":"","parse-names":false,"suffix":""},{"dropping-particle":"","family":"Peprah","given":"Charles","non-dropping-particle":"","parse-names":false,"suffix":""}],"container-title":"Journal of Urban Management","id":"ITEM-1","issue":"2","issued":{"date-parts":[["2019"]]},"page":"261-271","publisher":"Elsevier B.V.","title":"Urban planning and climate change in Ghana","type":"article-journal","volume":"8"},"uris":["http://www.mendeley.com/documents/?uuid=71e18a6c-e130-47f5-8798-8ccd71f83285"]}],"mendeley":{"formattedCitation":"(Cobbinah et al., 2019)","plainTextFormattedCitation":"(Cobbinah et al., 2019)","previouslyFormattedCitation":"(Cobbinah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Cobbinah</w:t>
      </w:r>
      <w:proofErr w:type="spellEnd"/>
      <w:r>
        <w:rPr>
          <w:rFonts w:ascii="Times New Roman" w:hAnsi="Times New Roman" w:cs="Times New Roman"/>
          <w:noProof/>
          <w:sz w:val="24"/>
          <w:szCs w:val="24"/>
        </w:rPr>
        <w:t xml:space="preserve">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has made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more vulnerable to the current and anticipated impacts of climate-related disasters. Climate change and changes in the physical environment have exposed many communities to flooding and significant spatial and social constraints in adapting to floods.  The scales of exposures generate vulnerability with several forces that restrict adaptive capacity in both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 THESIS SUBMITTED TO THE DEPARTMENT OF GOVERNANCE AND DEVELOPMENT MANAGEMENT … and affect water supplies (Parry et al., 2004) … (Okantah et al., 1995). The response to climate change and climate variability reveals that indigenous knowledge has …","author":[{"dropping-particle":"","family":"Napogbong","given":"L A","non-dropping-particle":"","parse-names":false,"suffix":""}],"id":"ITEM-1","issued":{"date-parts":[["2019"]]},"publisher":"university for development studies, Wa","title":"Indigenous knowledge and climate change adaptation among herdsmen in Kpongu Community, Wa Municipality, Ghana","type":"thesis"},"uris":["http://www.mendeley.com/documents/?uuid=19096f62-43b8-400f-840b-8a699aedfa2e"]}],"mendeley":{"formattedCitation":"(Napogbong, 2019)","plainTextFormattedCitation":"(Napogbong, 2019)","previouslyFormattedCitation":"(Napogbong,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(Napogbong, 2019)</w:t>
      </w:r>
      <w:r>
        <w:rPr>
          <w:rFonts w:ascii="Times New Roman" w:hAnsi="Times New Roman" w:cs="Times New Roman"/>
          <w:sz w:val="24"/>
          <w:szCs w:val="24"/>
        </w:rPr>
        <w:fldChar w:fldCharType="end"/>
      </w:r>
      <w:r>
        <w:rPr>
          <w:rFonts w:ascii="Times New Roman" w:hAnsi="Times New Roman" w:cs="Times New Roman"/>
          <w:sz w:val="24"/>
          <w:szCs w:val="24"/>
        </w:rPr>
        <w:t xml:space="preserve">, whilst anthropogenic radioactivity has altered </w:t>
      </w:r>
      <w:r>
        <w:rPr>
          <w:rFonts w:ascii="Times New Roman" w:hAnsi="Times New Roman" w:cs="Times New Roman"/>
          <w:sz w:val="24"/>
          <w:szCs w:val="24"/>
        </w:rPr>
        <w:lastRenderedPageBreak/>
        <w:t xml:space="preserve">the global water cycle, and more intense and extreme precipitation associated with flooding is expected worldwide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Science","id":"ITEM-1","issue":"1","issued":{"date-parts":[["2021"]]},"publisher":"Progress in Earth and Planetary Science","title":"Anthropogenic climate change has changed frequency of past flood during 2010-2013","type":"article-journal","volume":"8"},"uris":["http://www.mendeley.com/documents/?uuid=3d3b483b-304b-4bde-a8d6-aaf3988d638a"]}],"mendeley":{"formattedCitation":"(Hirabayashi et al., 2021)","plainTextFormattedCitation":"(Hirabayashi et al., 2021)","previouslyFormattedCitation":"(Hirabayashi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(Hirabayashi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AA5466C" w14:textId="657BF998"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Given the exposure and vulnerability of communities, adaptation to flooding is mandatory. Although floods are affect</w:t>
      </w:r>
      <w:r w:rsidR="00D321C4">
        <w:rPr>
          <w:rFonts w:ascii="Times New Roman" w:hAnsi="Times New Roman" w:cs="Times New Roman"/>
          <w:sz w:val="24"/>
          <w:szCs w:val="24"/>
        </w:rPr>
        <w:t xml:space="preserve">ing inhabitants, social </w:t>
      </w:r>
      <w:r>
        <w:rPr>
          <w:rFonts w:ascii="Times New Roman" w:hAnsi="Times New Roman" w:cs="Times New Roman"/>
          <w:sz w:val="24"/>
          <w:szCs w:val="24"/>
        </w:rPr>
        <w:t xml:space="preserve">vulnerability to flooding is not well understood in Sub-Saharan Africa. </w:t>
      </w:r>
      <w:r w:rsidR="00B96F26">
        <w:rPr>
          <w:rFonts w:ascii="Times New Roman" w:hAnsi="Times New Roman" w:cs="Times New Roman"/>
          <w:sz w:val="24"/>
          <w:szCs w:val="24"/>
        </w:rPr>
        <w:t xml:space="preserve">Social vulnerability has been described to include the demographic </w:t>
      </w:r>
      <w:r w:rsidR="00915E4E">
        <w:rPr>
          <w:rFonts w:ascii="Times New Roman" w:hAnsi="Times New Roman" w:cs="Times New Roman"/>
          <w:sz w:val="24"/>
          <w:szCs w:val="24"/>
        </w:rPr>
        <w:t>and socioeconomic elements that</w:t>
      </w:r>
      <w:r w:rsidR="00B96F26">
        <w:rPr>
          <w:rFonts w:ascii="Times New Roman" w:hAnsi="Times New Roman" w:cs="Times New Roman"/>
          <w:sz w:val="24"/>
          <w:szCs w:val="24"/>
        </w:rPr>
        <w:t xml:space="preserve"> affects the resilience of a household </w:t>
      </w:r>
      <w:r w:rsidR="00B96F26">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{"citationItems":[{"id":"ITEM-1","itemData":{"DOI":"10.2202/1547-7355.1792","author":[{"dropping-particle":"","family":"Flanagan","given":"Barry E","non-dropping-particle":"","parse-names":false,"suffix":""},{"dropping-particle":"","family":"Gregory","given":"Edward W","non-dropping-particle":"","parse-names":false,"suffix":""},{"dropping-particle":"","family":"Hallisey","given":"Elaine J","non-dropping-particle":"","parse-names":false,"suffix":""},{"dropping-particle":"","family":"Heitgerd","given":"Janet L","non-dropping-particle":"","parse-names":false,"suffix":""},{"dropping-particle":"","family":"Lewis","given":"Brian","non-dropping-particle":"","parse-names":false,"suffix":""}],"container-title":"Journal of Homeland Security and Emergency Management","id":"ITEM-1","issue":"1","issued":{"date-parts":[["2011"]]},"title":"A Social Vulnerability Index for Disaster Management A Social Vulnerability Index for Disaster Management","type":"article-journal","volume":"8"},"uris":["http://www.mendeley.com/documents/?uuid=a9702b20-f0d2-40cc-916a-3bee4a0ede5b"]}],"mendeley":{"formattedCitation":"(Flanagan et al., 2011)","plainTextFormattedCitation":"(Flanagan et al., 2011)","previouslyFormattedCitation":"(Flanagan et al., 2011)"},"properties":{"noteIndex":0},"schema":"https://github.com/citation-style-language/schema/raw/master/csl-citation.json"}</w:instrText>
      </w:r>
      <w:r w:rsidR="00B96F26">
        <w:rPr>
          <w:rFonts w:ascii="Times New Roman" w:hAnsi="Times New Roman" w:cs="Times New Roman"/>
          <w:sz w:val="24"/>
          <w:szCs w:val="24"/>
        </w:rPr>
        <w:fldChar w:fldCharType="separate"/>
      </w:r>
      <w:r w:rsidR="00B96F26" w:rsidRPr="00B96F26">
        <w:rPr>
          <w:rFonts w:ascii="Times New Roman" w:hAnsi="Times New Roman" w:cs="Times New Roman"/>
          <w:noProof/>
          <w:sz w:val="24"/>
          <w:szCs w:val="24"/>
        </w:rPr>
        <w:t>(Flanagan et al., 2011)</w:t>
      </w:r>
      <w:r w:rsidR="00B96F26">
        <w:rPr>
          <w:rFonts w:ascii="Times New Roman" w:hAnsi="Times New Roman" w:cs="Times New Roman"/>
          <w:sz w:val="24"/>
          <w:szCs w:val="24"/>
        </w:rPr>
        <w:fldChar w:fldCharType="end"/>
      </w:r>
      <w:r w:rsidR="00B96F26">
        <w:rPr>
          <w:rFonts w:ascii="Times New Roman" w:hAnsi="Times New Roman" w:cs="Times New Roman"/>
          <w:sz w:val="24"/>
          <w:szCs w:val="24"/>
        </w:rPr>
        <w:t>.</w:t>
      </w:r>
      <w:r w:rsidR="008D4843">
        <w:rPr>
          <w:rFonts w:ascii="Times New Roman" w:hAnsi="Times New Roman" w:cs="Times New Roman"/>
          <w:sz w:val="24"/>
          <w:szCs w:val="24"/>
        </w:rPr>
        <w:t xml:space="preserve"> In disasters like floods, the socially vulnerable are most likely to be adversely affected and </w:t>
      </w:r>
      <w:r w:rsidR="00DC7C92">
        <w:rPr>
          <w:rFonts w:ascii="Times New Roman" w:hAnsi="Times New Roman" w:cs="Times New Roman"/>
          <w:sz w:val="24"/>
          <w:szCs w:val="24"/>
        </w:rPr>
        <w:t>have low</w:t>
      </w:r>
      <w:r w:rsidR="008D4843">
        <w:rPr>
          <w:rFonts w:ascii="Times New Roman" w:hAnsi="Times New Roman" w:cs="Times New Roman"/>
          <w:sz w:val="24"/>
          <w:szCs w:val="24"/>
        </w:rPr>
        <w:t xml:space="preserve"> recovering capacity</w:t>
      </w:r>
      <w:r w:rsidR="0090505B">
        <w:rPr>
          <w:rFonts w:ascii="Times New Roman" w:hAnsi="Times New Roman" w:cs="Times New Roman"/>
          <w:sz w:val="24"/>
          <w:szCs w:val="24"/>
        </w:rPr>
        <w:t xml:space="preserve">. </w:t>
      </w:r>
      <w:r w:rsidR="004E7C9A">
        <w:rPr>
          <w:rFonts w:ascii="Times New Roman" w:hAnsi="Times New Roman" w:cs="Times New Roman"/>
          <w:sz w:val="24"/>
          <w:szCs w:val="24"/>
        </w:rPr>
        <w:t xml:space="preserve">When social vulnerabilities </w:t>
      </w:r>
      <w:r w:rsidR="000D4817">
        <w:rPr>
          <w:rFonts w:ascii="Times New Roman" w:hAnsi="Times New Roman" w:cs="Times New Roman"/>
          <w:sz w:val="24"/>
          <w:szCs w:val="24"/>
        </w:rPr>
        <w:t xml:space="preserve">to flooding </w:t>
      </w:r>
      <w:r w:rsidR="004E7C9A">
        <w:rPr>
          <w:rFonts w:ascii="Times New Roman" w:hAnsi="Times New Roman" w:cs="Times New Roman"/>
          <w:sz w:val="24"/>
          <w:szCs w:val="24"/>
        </w:rPr>
        <w:t xml:space="preserve">are effectively addressed, it </w:t>
      </w:r>
      <w:r w:rsidR="00CF5E10">
        <w:rPr>
          <w:rFonts w:ascii="Times New Roman" w:hAnsi="Times New Roman" w:cs="Times New Roman"/>
          <w:sz w:val="24"/>
          <w:szCs w:val="24"/>
        </w:rPr>
        <w:t xml:space="preserve">will </w:t>
      </w:r>
      <w:proofErr w:type="gramStart"/>
      <w:r w:rsidR="00CF5E10">
        <w:rPr>
          <w:rFonts w:ascii="Times New Roman" w:hAnsi="Times New Roman" w:cs="Times New Roman"/>
          <w:sz w:val="24"/>
          <w:szCs w:val="24"/>
        </w:rPr>
        <w:t>reduce</w:t>
      </w:r>
      <w:r w:rsidR="004E7C9A">
        <w:rPr>
          <w:rFonts w:ascii="Times New Roman" w:hAnsi="Times New Roman" w:cs="Times New Roman"/>
          <w:sz w:val="24"/>
          <w:szCs w:val="24"/>
        </w:rPr>
        <w:t xml:space="preserve">  the</w:t>
      </w:r>
      <w:proofErr w:type="gramEnd"/>
      <w:r w:rsidR="004E7C9A">
        <w:rPr>
          <w:rFonts w:ascii="Times New Roman" w:hAnsi="Times New Roman" w:cs="Times New Roman"/>
          <w:sz w:val="24"/>
          <w:szCs w:val="24"/>
        </w:rPr>
        <w:t xml:space="preserve"> human and economic losses. </w:t>
      </w:r>
      <w:r>
        <w:rPr>
          <w:rFonts w:ascii="Times New Roman" w:hAnsi="Times New Roman" w:cs="Times New Roman"/>
          <w:sz w:val="24"/>
          <w:szCs w:val="24"/>
        </w:rPr>
        <w:t>This study contribut</w:t>
      </w:r>
      <w:r w:rsidR="00522B64">
        <w:rPr>
          <w:rFonts w:ascii="Times New Roman" w:hAnsi="Times New Roman" w:cs="Times New Roman"/>
          <w:sz w:val="24"/>
          <w:szCs w:val="24"/>
        </w:rPr>
        <w:t xml:space="preserve">es to an understanding of social </w:t>
      </w:r>
      <w:r>
        <w:rPr>
          <w:rFonts w:ascii="Times New Roman" w:hAnsi="Times New Roman" w:cs="Times New Roman"/>
          <w:sz w:val="24"/>
          <w:szCs w:val="24"/>
        </w:rPr>
        <w:t xml:space="preserve">vulnerability </w:t>
      </w:r>
      <w:r w:rsidR="00522B64">
        <w:rPr>
          <w:rFonts w:ascii="Times New Roman" w:hAnsi="Times New Roman" w:cs="Times New Roman"/>
          <w:sz w:val="24"/>
          <w:szCs w:val="24"/>
        </w:rPr>
        <w:t xml:space="preserve">to flooding </w:t>
      </w:r>
      <w:r>
        <w:rPr>
          <w:rFonts w:ascii="Times New Roman" w:hAnsi="Times New Roman" w:cs="Times New Roman"/>
          <w:sz w:val="24"/>
          <w:szCs w:val="24"/>
        </w:rPr>
        <w:t xml:space="preserve">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and how such understanding can inform local-level planning for reducing </w:t>
      </w:r>
      <w:r w:rsidR="006B5927">
        <w:rPr>
          <w:rFonts w:ascii="Times New Roman" w:hAnsi="Times New Roman" w:cs="Times New Roman"/>
          <w:sz w:val="24"/>
          <w:szCs w:val="24"/>
        </w:rPr>
        <w:t xml:space="preserve">disaster </w:t>
      </w:r>
      <w:r>
        <w:rPr>
          <w:rFonts w:ascii="Times New Roman" w:hAnsi="Times New Roman" w:cs="Times New Roman"/>
          <w:sz w:val="24"/>
          <w:szCs w:val="24"/>
        </w:rPr>
        <w:t>vulnerability.</w:t>
      </w:r>
    </w:p>
    <w:p w14:paraId="318B860F" w14:textId="77777777" w:rsidR="003F1A9C" w:rsidRPr="00B00D2C" w:rsidRDefault="00B40C17" w:rsidP="00763181">
      <w:pPr>
        <w:pStyle w:val="Heading2"/>
      </w:pPr>
      <w:bookmarkStart w:id="13" w:name="_Toc116502241"/>
      <w:bookmarkStart w:id="14" w:name="_Toc126737801"/>
      <w:r w:rsidRPr="00B00D2C">
        <w:t xml:space="preserve">1.2 Problem </w:t>
      </w:r>
      <w:r w:rsidRPr="00763181">
        <w:t>Statement</w:t>
      </w:r>
      <w:bookmarkEnd w:id="13"/>
      <w:bookmarkEnd w:id="14"/>
      <w:r w:rsidRPr="00B00D2C">
        <w:t xml:space="preserve"> </w:t>
      </w:r>
    </w:p>
    <w:p w14:paraId="50A2CBC9" w14:textId="23C73698"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incidence of extreme meteorological conditions across the globe demonstrates the uneven impacts of flooding in cities, even within a c</w:t>
      </w:r>
      <w:r w:rsidR="00572503">
        <w:rPr>
          <w:rFonts w:ascii="Times New Roman" w:hAnsi="Times New Roman" w:cs="Times New Roman"/>
          <w:sz w:val="24"/>
          <w:szCs w:val="24"/>
        </w:rPr>
        <w:t xml:space="preserve">omparatively small </w:t>
      </w:r>
      <w:r>
        <w:rPr>
          <w:rFonts w:ascii="Times New Roman" w:hAnsi="Times New Roman" w:cs="Times New Roman"/>
          <w:sz w:val="24"/>
          <w:szCs w:val="24"/>
        </w:rPr>
        <w:t xml:space="preserve">settlement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{"citationItems":[{"id":"ITEM-1","itemData":{"DOI":"10.1016/j.proeng.2017.07.141","ISSN":"18777058","abstract":"Flooding is a serious concern in cities of developing countries of its damage scale on inhabitants and built infrastructures. Climate change and extremes increase flood hazards enhancing the vulnerability of communities particularly those residing in flood prone areas and slums. Technocratic technical measures have long been adopted to protect people behind the structures but the scope of protection is limited and it is even more hazardous when the structures collapse. Subsequently, contemporary measures with flood warning and rescue emerge. However, with these flood protection options, have we already reduced community vulnerability to flood disasters? My research suggests to understanding what constitute community vulnerability since it poses a multiple interpretation of concepts and contexts. The level of vulnerability can be as diverse as the groups within the community. My literature review provides evidence that community vulnerability is shaped by biophysical impacts of flood disasters as well as the inherent limited adaptive capacity so called social vulnerability of inhabitants. Consequently, the poor and marginalized are the most vulnerable groups since their entitlement to resources is low. Flood protection structures do not recognize this social vulnerability. Therefore, by acknowledging this diversity of vulnerability, flood risk management programs can be inclusively designed in connection with other city development programs such as health care and social welfare improvement.","author":[{"dropping-particle":"","family":"Nur","given":"Ismawaty","non-dropping-particle":"","parse-names":false,"suffix":""},{"dropping-particle":"","family":"Shrestha","given":"Krishna K.","non-dropping-particle":"","parse-names":false,"suffix":""}],"container-title":"Procedia Engineering","id":"ITEM-1","issue":"September 2016","issued":{"date-parts":[["2017"]]},"page":"958-967","publisher":"The Author(s)","title":"An integrative perspective on community vulnerability to flooding in cities of developing countries","type":"article-journal","volume":"198"},"uris":["http://www.mendeley.com/documents/?uuid=2512f12a-c50f-4587-bac3-f96928744ced"]},{"id":"ITEM-2","itemData":{"DOI":"10.1002/wcc.565","ISSN":"17577799","abstract":"The varied effects of recent extreme weather events around the world exemplify the uneven impacts of climate change on populations, even within relatively small geographic regions. Differential human vulnerability to environmental hazards results from a range of social, economic, historical, and political factors, all of which operate at multiple scales. While adaptation to climate change has been the dominant focus of policy and research agendas, it is essential to ask as well why some communities and peoples are disproportionately exposed to and affected by climate threats. The cases and synthesis presented here are organized around four key themes (resource access, governance, culture, and knowledge), which we approach from four social science fields (cultural anthropology, archaeology, human geography, and sociology). Social scientific approaches to human vulnerability draw vital attention to the root causes of climate change threats and the reasons that people are forced to adapt to them. Because vulnerability is a multidimensional process rather than an unchanging state, a dynamic social approach to vulnerability is most likely to improve mitigation and adaptation planning efforts. This article is categorized under: Vulnerability and Adaptation to Climate Change &gt; Values-Based Approach to Vulnerability and Adaptation.","author":[{"dropping-particle":"","family":"Thomas","given":"Kimberley","non-dropping-particle":"","parse-names":false,"suffix":""},{"dropping-particle":"","family":"Hardy","given":"R. Dean","non-dropping-particle":"","parse-names":false,"suffix":""},{"dropping-particle":"","family":"Lazrus","given":"Heather","non-dropping-particle":"","parse-names":false,"suffix":""},{"dropping-particle":"","family":"Mendez","given":"Michael","non-dropping-particle":"","parse-names":false,"suffix":""},{"dropping-particle":"","family":"Orlove","given":"Ben","non-dropping-particle":"","parse-names":false,"suffix":""},{"dropping-particle":"","family":"Rivera-Collazo","given":"Isabel","non-dropping-particle":"","parse-names":false,"suffix":""},{"dropping-particle":"","family":"Roberts","given":"J. Timmons","non-dropping-particle":"","parse-names":false,"suffix":""},{"dropping-particle":"","family":"Rockman","given":"Marcy","non-dropping-particle":"","parse-names":false,"suffix":""},{"dropping-particle":"","family":"Warner","given":"Benjamin P.","non-dropping-particle":"","parse-names":false,"suffix":""},{"dropping-particle":"","family":"Winthrop","given":"Robert","non-dropping-particle":"","parse-names":false,"suffix":""}],"container-title":"Wiley Interdisciplinary Reviews: Climate Change","id":"ITEM-2","issue":"2","issued":{"date-parts":[["2019"]]},"page":"1-18","title":"Explaining differential vulnerability to climate change: A social science review","type":"article-journal","volume":"10"},"uris":["http://www.mendeley.com/documents/?uuid=d76ab94c-872a-45d5-af9e-91ef5968bb7b"]}],"mendeley":{"formattedCitation":"(Nur &amp; Shrestha, 2017; Thomas et al., 2019)","plainTextFormattedCitation":"(Nur &amp; Shrestha, 2017; Thomas et al., 2019)","previouslyFormattedCitation":"(Nur &amp; Shrestha, 2017; Thomas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(Nur &amp; Shrestha, 2017; Thomas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Climate change exacerbated by human activities has contributed to the increasing flood vulnerabilities in households worldwide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{"citationItems":[{"id":"ITEM-1","itemData":{"DOI":"10.1007/s11069-020-04267-3","ISBN":"0123456789","ISSN":"15730840","abstract":"Riverine floods are the major weather-related disaster affecting both agriculture production and physical infrastructures in Nepal. Climatic factors aggravated by anthropogenic measures contribute to increasing household-level vulnerability in the country. We use face-to-face interview data collected from 217 households located in the Saptari district of Nepal to understand the household-level vulnerability of farmers impacted by floods. Our model combines variables of household sensitivity, adaptive capacity, and exposure to flooding in an integrated vulnerability index to assess the vulnerability status of households and factors influencing the vulnerabilities. Findings indicate a high vulnerability level of most households stems from higher exposure to flood and lower adaptive capacity. Using the ordinal response model, we find that indicators such as credit access, migration, female-proportion, and perception and familiarity with flood incidences positively influence the vulnerability. However, gender, livestock owned, per capita income, adaptation measures, and distance to water bodies have a negative influence on the vulnerability level. These findings can be used to tailor micro-level policies to minimize the impact of floods in the district. Governmental level effort, such as river control strategy, is needed to minimize the flood risk at a larger scale in the future.","author":[{"dropping-particle":"","family":"Pathak","given":"Santosh","non-dropping-particle":"","parse-names":false,"suffix":""},{"dropping-particle":"","family":"Panta","given":"Hari Krishna","non-dropping-particle":"","parse-names":false,"suffix":""},{"dropping-particle":"","family":"Bhandari","given":"Thaneshwar","non-dropping-particle":"","parse-names":false,"suffix":""},{"dropping-particle":"","family":"Paudel","given":"Krishna P.","non-dropping-particle":"","parse-names":false,"suffix":""}],"container-title":"Natural Hazards","id":"ITEM-1","issue":"3","issued":{"date-parts":[["2020"]]},"page":"2175-2196","publisher":"Springer Netherlands","title":"Flood vulnerability and its influencing factors","type":"article-journal","volume":"104"},"uris":["http://www.mendeley.com/documents/?uuid=4979846d-1bbe-4548-9e2d-e7e1ca0ac30d"]},{"id":"ITEM-2","itemData":{"DOI":"10.1186/s40645-021-00431-w","ISSN":"21974284","abstract":"The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Science","id":"ITEM-2","issue":"1","issued":{"date-parts":[["2021"]]},"publisher":"Progress in Earth and Planetary Science","title":"Anthropogenic climate change has changed frequency of past flood during 2010-2013","type":"article-journal","volume":"8"},"uris":["http://www.mendeley.com/documents/?uuid=3d3b483b-304b-4bde-a8d6-aaf3988d638a"]}],"mendeley":{"formattedCitation":"(Hirabayashi et al., 2021; Pathak et al., 2020)","plainTextFormattedCitation":"(Hirabayashi et al., 2021; Pathak et al., 2020)","previouslyFormattedCitation":"(Hirabayashi et al., 2021; Pathak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(Hirabayashi et al., 2021; Pathak et al., 2020)</w:t>
      </w:r>
      <w:r>
        <w:rPr>
          <w:rFonts w:ascii="Times New Roman" w:hAnsi="Times New Roman" w:cs="Times New Roman"/>
          <w:sz w:val="24"/>
          <w:szCs w:val="24"/>
        </w:rPr>
        <w:fldChar w:fldCharType="end"/>
      </w:r>
      <w:r>
        <w:rPr>
          <w:rFonts w:ascii="Times New Roman" w:hAnsi="Times New Roman" w:cs="Times New Roman"/>
          <w:sz w:val="24"/>
          <w:szCs w:val="24"/>
        </w:rPr>
        <w:t>. Flooding has damaged lives, livelihoods,</w:t>
      </w:r>
      <w:r w:rsidR="00A61DB7">
        <w:rPr>
          <w:rFonts w:ascii="Times New Roman" w:hAnsi="Times New Roman" w:cs="Times New Roman"/>
          <w:sz w:val="24"/>
          <w:szCs w:val="24"/>
        </w:rPr>
        <w:t xml:space="preserve"> and infrastructure and degraded</w:t>
      </w:r>
      <w:r>
        <w:rPr>
          <w:rFonts w:ascii="Times New Roman" w:hAnsi="Times New Roman" w:cs="Times New Roman"/>
          <w:sz w:val="24"/>
          <w:szCs w:val="24"/>
        </w:rPr>
        <w:t xml:space="preserve"> the environment. Urban communities that reside in low areas, close to rivers, and highly susceptible areas are those extremely exposed to flooding</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Munyai</w:t>
      </w:r>
      <w:proofErr w:type="spellEnd"/>
      <w:r>
        <w:rPr>
          <w:rFonts w:ascii="Times New Roman" w:hAnsi="Times New Roman" w:cs="Times New Roman"/>
          <w:noProof/>
          <w:sz w:val="24"/>
          <w:szCs w:val="24"/>
        </w:rPr>
        <w:t>, 2017)</w:t>
      </w:r>
      <w:r>
        <w:rPr>
          <w:rFonts w:ascii="Times New Roman" w:hAnsi="Times New Roman" w:cs="Times New Roman"/>
          <w:sz w:val="24"/>
          <w:szCs w:val="24"/>
        </w:rPr>
        <w:fldChar w:fldCharType="end"/>
      </w:r>
      <w:r>
        <w:rPr>
          <w:rFonts w:ascii="Times New Roman" w:hAnsi="Times New Roman" w:cs="Times New Roman"/>
          <w:sz w:val="24"/>
          <w:szCs w:val="24"/>
        </w:rPr>
        <w:t>. Whilst other scholars in urban development planning and management have been explicit about the causes of flooding</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{"citationItems":[{"id":"ITEM-1","itemData":{"DOI":"10.1007/s41748-020-00165-7","ISBN":"4174802000165","ISSN":"25099434","abstract":"Urban flooding is a big challenge in the northern part of Kabul city. Urban flooding during monsoon has become common in recent years. Urban flooding occurs due to excessive rainfall and inadequate drainage, which can be exacerbated by unsustainable urban expansion, changes in catchment topography, and increase of impervious surface. Over a decade, drainage systems of Kabul had been undesirably upgraded in proportion to population growth, causing an increase in the frequency of urban flooding. However, studies to address this issue are not known to have been conducted in Afghanistan. Therefore, the objective of the study was to evaluate pre and post-development land-use changes and hydrological modeling for identification of the factors causing the floods. The land-use changes of between 1964 and 2009 were evaluated using CORONA 1964 and update 2009 imagery of Kabul city. Climate Hazard Group InfraRed Precipitation with Station (CHIRPS) rainfall data was used as input in a one-dimensional hydrological model for the simulation of floods. The simulated data were analyzed together with landuse change data for identification of driving factors of floods and the possible mitigation measures. The study revealed that green land (pervious surface) within the study catchment in Kabul City has reduced from 21 to 5.71%, while the impervious land has dramatically increased from 7.1 to 58.57% during 1960 − 2009. Simulation of runoff using hydrological model revealed less runoff volumes generated floods in recent years which may be due to large changes in landuse. The study concludes that unsustainable development, a poor link between the main canal and existing drainage structures, and undesirable combined drainage structures are the major contributors to urban flooding of Kabul.","author":[{"dropping-particle":"","family":"Manawi","given":"Sayed Mir Agha","non-dropping-particle":"","parse-names":false,"suffix":""},{"dropping-particle":"","family":"Nasir","given":"Kamarul Azlan Mohd","non-dropping-particle":"","parse-names":false,"suffix":""},{"dropping-particle":"","family":"Shiru","given":"Mohammed Sanusi","non-dropping-particle":"","parse-names":false,"suffix":""},{"dropping-particle":"","family":"Hotaki","given":"Sulaiman Fayez","non-dropping-particle":"","parse-names":false,"suffix":""},{"dropping-particle":"","family":"Sediqi","given":"Mohammad Naser","non-dropping-particle":"","parse-names":false,"suffix":""}],"container-title":"Earth Systems and Environment","id":"ITEM-1","issue":"3","issued":{"date-parts":[["2020"]]},"page":"599-610","publisher":"Springer International Publishing","title":"Urban flooding in the Northern Part of Kabul City: Causes and mitigation","type":"article-journal","volume":"4"},"uris":["http://www.mendeley.com/documents/?uuid=c3108ca4-95ff-4f5d-a67e-f03e920419ee"]},{"id":"ITEM-2","itemData":{"DOI":"10.1007/s42452-020-2548-z","ISBN":"4245202025","ISSN":"25233971","abstract":"Urban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Sciences","id":"ITEM-2","issue":"5","issued":{"date-parts":[["2020"]]},"page":"1-13","publisher":"Springer International Publishing","title":"Causes, impacts and coping strategies of floods in Ghana: A systematic review","type":"article-journal","volume":"2"},"uris":["http://www.mendeley.com/documents/?uuid=c3056f3d-6ec3-4805-b27f-465e52506697"]}],"mendeley":{"formattedCitation":"(Manawi et al., 2020; Mensah &amp; Ahadzie, 2020)","plainTextFormattedCitation":"(Manawi et al., 2020; Mensah &amp; Ahadzie, 2020)","previouslyFormattedCitation":"(Manawi et al., 2020; 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Manawi</w:t>
      </w:r>
      <w:proofErr w:type="spellEnd"/>
      <w:r>
        <w:rPr>
          <w:rFonts w:ascii="Times New Roman" w:hAnsi="Times New Roman" w:cs="Times New Roman"/>
          <w:noProof/>
          <w:sz w:val="24"/>
          <w:szCs w:val="24"/>
        </w:rPr>
        <w:t xml:space="preserve"> et al., 2020; Mensah &amp; Ahadzie, 2020)</w:t>
      </w:r>
      <w:r>
        <w:rPr>
          <w:rFonts w:ascii="Times New Roman" w:hAnsi="Times New Roman" w:cs="Times New Roman"/>
          <w:sz w:val="24"/>
          <w:szCs w:val="24"/>
        </w:rPr>
        <w:fldChar w:fldCharType="end"/>
      </w:r>
      <w:r>
        <w:rPr>
          <w:rFonts w:ascii="Times New Roman" w:hAnsi="Times New Roman" w:cs="Times New Roman"/>
          <w:sz w:val="24"/>
          <w:szCs w:val="24"/>
        </w:rPr>
        <w:t xml:space="preserve">, and the devastating effects or impacts of floods within the urban landscape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Research","id":"ITEM-1","issue":"2","issued":{"date-parts":[["2018"]]},"page":"1375-1377","title":"Impact of flood-caused pollutants and micro-organisms on human health","type":"article-journal","volume":"7"},"uris":["http://www.mendeley.com/documents/?uuid=8970bac4-22f4-4cba-8cd4-bd8a2cf00a45"]},{"id":"ITEM-2","itemData":{"author":[{"dropping-particle":"","family":"Ara","given":"Mst Jesmin","non-dropping-particle":"","parse-names":false,"suffix":""}],"container-title":"International Journal of Science, Environment and Technology, Vol. 8, No 2, 2019, 334 – 344 ISSN","id":"ITEM-2","issue":"2","issued":{"date-parts":[["2019"]]},"page":"334-344","title":"Effect of floods on farmer's livelihood: A case study for building agriculture resilient to floods in Bangladesh","type":"article-journal","volume":"8"},"uris":["http://www.mendeley.com/documents/?uuid=56c47964-31d4-4c44-8923-e25ffccc6cf9"]},{"id":"ITEM-3","itemData":{"DOI":"10.1080/20964129.2020.1791735","ISSN":"23328878","abstract":"Nigeria has Africa’s biggest economy and a population of over 200 million people. Nigeria faces numerous challenges as it struggles to achieve the Sustainable Development Goals (SDGs) with flooding being the most serious with wide-reaching impacts. This paper highlights the impact flooding has on Nigeria reaching SDGs and enumerates the specific SDGs most directly impacted. A systematic literature review provides an overview of the relationship between flooding in Nigeria and the SDGs. It highlights the main causes of Nigeria’s flooding problem are man-made and advocates spatial planning as a suitable Flood Risk Management (FRM) strategy for the Nigerian environment. The paper calls for collaborative action by all concerned stakeholders to address the flooding problem and to help move Nigeria closer to meeting the United Nations (UN) 2030 SDGs. Most importantly, the evidence presented in this paper seeks to promote action on a national scale to combat the flooding in Nigeria and help the nation work more effectively toward achieving the SDGs.","author":[{"dropping-particle":"","family":"Echendu","given":"Adaku Jane","non-dropping-particle":"","parse-names":false,"suffix":""}],"container-title":"Ecosystem Health and Sustainability","id":"ITEM-3","issue":"1","issued":{"date-parts":[["2020"]]},"publisher":"Taylor &amp; Francis","title":"The impact of flooding on Nigeria’s sustainable development goals (SDGs)","type":"article-journal","volume":"6"},"uris":["http://www.mendeley.com/documents/?uuid=c3ad62e8-4510-4836-962d-04ba91c47b58"]}],"mendeley":{"formattedCitation":"(Ara, 2019; Echendu, 2020; Husain et al., 2018)","plainTextFormattedCitation":"(Ara, 2019; Echendu, 2020; Husain et al., 2018)","previouslyFormattedCitation":"(Ara, 2019; Echendu, 2020; Husain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(Ara, 2019; Echendu, 2020; Husain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lastRenderedPageBreak/>
        <w:t>suboptimal repr</w:t>
      </w:r>
      <w:r w:rsidR="00E7696F">
        <w:rPr>
          <w:rFonts w:ascii="Times New Roman" w:hAnsi="Times New Roman" w:cs="Times New Roman"/>
          <w:sz w:val="24"/>
          <w:szCs w:val="24"/>
        </w:rPr>
        <w:t>esentation is made on social</w:t>
      </w:r>
      <w:r w:rsidR="00BA216C">
        <w:rPr>
          <w:rFonts w:ascii="Times New Roman" w:hAnsi="Times New Roman" w:cs="Times New Roman"/>
          <w:sz w:val="24"/>
          <w:szCs w:val="24"/>
        </w:rPr>
        <w:t xml:space="preserve"> </w:t>
      </w:r>
      <w:r>
        <w:rPr>
          <w:rFonts w:ascii="Times New Roman" w:hAnsi="Times New Roman" w:cs="Times New Roman"/>
          <w:sz w:val="24"/>
          <w:szCs w:val="24"/>
        </w:rPr>
        <w:t xml:space="preserve">vulnerability to flooding in secondary cities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{"citationItems":[{"id":"ITEM-1","itemData":{"DOI":"https://dx.doi.org/10.4314/gjg.v10i2.1","abstract":"Urban areas are adversely affected by climate change effects such as flooding and temperature increase, with developing countries being more susceptible to these effects. This paper therefore draws on the adaptive capacity framework to understand the determinants of the capacity of residents in an urban context to deal with floods. The determinants considered in the paper include knowledge and awareness, technology, infrastructure, institutions and economic resources. Using Dome in the Greater Accra Region of Ghana as a case study, a systematic random sampling technique was used to sample 371 respondents for the household questionnaire survey whilst institutional heads were purposively selected for in-depth interviews. The study revealed that flooding is the most prevalent climate related hazard in the study area. The study also established that the adaptive capacity of the people of Dome to floods is very low when all the determinants are taken into consideration; the awareness, ability and action dimensions with respect to wealth, gender and education categories are higher at all levels compared to the overall adaptive capacity. This is a clear indication that the determinants of the adaptive capacity are intertwined. Therefore, in order to ensure the presence of a high adaptive capacity in households of Dome to flood, all the determinants should be supported.","author":[{"dropping-particle":"","family":"Boakye","given":"Wendelina Acheampomah","non-dropping-particle":"","parse-names":false,"suffix":""},{"dropping-particle":"","family":"Bawakyillenuo","given":"Simon","non-dropping-particle":"","parse-names":false,"suffix":""},{"dropping-particle":"","family":"Agbelie","given":"Innocent","non-dropping-particle":"","parse-names":false,"suffix":""}],"container-title":"Ajol.Info","id":"ITEM-1","issue":"2","issued":{"date-parts":[["2018"]]},"page":"1-22","title":"Diagnoses of the adaptive capacity of urban households to floods: Th case of Dome community in the Greater Accra Region of Ghana","type":"article-journal","volume":"10"},"uris":["http://www.mendeley.com/documents/?uuid=1c79260e-bcee-436b-a6f9-e77ee25cf36f"]},{"id":"ITEM-2","itemData":{"DOI":"10.5539/jsd.v14n3p95","ISSN":"1913-9063","abstract":"Floods disasters around the world have increased for the last 20 years and affected billions of people. The same has been observed in Zanzibar, which resulted in severe impacts in many parts of the urban-west region and affected many people, threaten several lives and caused substantial economic losses. Therefore, this study intended to assess the community adaptation strategies to floods, the genesis of those strategies and the limiting factors for each adaptation strategies in flood-prone areas in the Urban District in Zanzibar, Tanzania. It involved 399 households. Data were collected using an interviewer-administered questionnaire for heads of the households to assess their adaptation strategies. The study discovered that the community has been employing different adaptation strategies to reduce the floods risk at pre, during and after floods. Before flooding is cemented the floor, while during flooding moved to another place and after flooding did the structural repairs of their houses and recommendations to the government on providing necessary support are delineated.","author":[{"dropping-particle":"","family":"Nassor","given":"Badriya S.","non-dropping-particle":"","parse-names":false,"suffix":""},{"dropping-particle":"","family":"Makame","given":"Makame O.","non-dropping-particle":"","parse-names":false,"suffix":""}],"container-title":"Journal of Sustainable Development","id":"ITEM-2","issue":"3","issued":{"date-parts":[["2021"]]},"page":"95","title":"Assessing community adaptation strategies to floods in flood-prone areas of Urban District, Zanzibar, Tanzania","type":"article-journal","volume":"14"},"uris":["http://www.mendeley.com/documents/?uuid=4fdb6d9e-a40b-4324-aeca-a78935169688"]},{"id":"ITEM-3","itemData":{"DOI":"10.2760/14505","ISBN":"9789276129462","ISSN":"1831-9424","abstract":"River flooding is the costliest natural disaster in Europe. Global warming and continued development in flood prone areas will progressively increase river flood risk. Direct damages from flooding could become six times present losses by the end of the century in case of no climate mitigation and adaptation. Keeping global warming well below 2°C would halve these impacts. Adequate adaptation strategies can further substantially reduce future flood impacts. In particular, implementing building-based damage reduction measures and reducing flood peaks using retention areas can lower impacts in a cost-efficient way in most EU countries, even to flood risk levels that are lower than today. Restoring natural wetlands and floodplains to retain excess water also improves the state of water and ecosystems.","author":[{"dropping-particle":"","family":"Dottori","given":"Francesso","non-dropping-particle":"","parse-names":false,"suffix":""},{"dropping-particle":"","family":"Mentaschi","given":"Lorenzo","non-dropping-particle":"","parse-names":false,"suffix":""},{"dropping-particle":"","family":"Bianchi","given":"Alessandre","non-dropping-particle":"","parse-names":false,"suffix":""},{"dropping-particle":"","family":"Alfieri","given":"Lorenzo","non-dropping-particle":"","parse-names":false,"suffix":""},{"dropping-particle":"","family":"Feyen","given":"Luc","non-dropping-particle":"","parse-names":false,"suffix":""}],"id":"ITEM-3","issued":{"date-parts":[["2020"]]},"title":"Adapting to rising coastal flood risk in the EU under climate change","type":"book"},"uris":["http://www.mendeley.com/documents/?uuid=2f515064-5d7d-4e73-9134-aaff858afa60"]}],"mendeley":{"formattedCitation":"(Boakye et al., 2018; Dottori et al., 2020; Nassor &amp; Makame, 2021)","plainTextFormattedCitation":"(Boakye et al., 2018; Dottori et al., 2020; Nassor &amp; Makame, 2021)","previouslyFormattedCitation":"(Boakye et al., 2018; Dottori et al., 2020; Nassor &amp; Makame,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(Boakye et al., 2018; Dottori et al., 2020; Nassor &amp; Makame,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E7696F">
        <w:rPr>
          <w:rFonts w:ascii="Times New Roman" w:hAnsi="Times New Roman" w:cs="Times New Roman"/>
          <w:sz w:val="24"/>
          <w:szCs w:val="24"/>
        </w:rPr>
        <w:t xml:space="preserve">particularly Ghana, </w:t>
      </w:r>
      <w:r>
        <w:rPr>
          <w:rFonts w:ascii="Times New Roman" w:hAnsi="Times New Roman" w:cs="Times New Roman"/>
          <w:sz w:val="24"/>
          <w:szCs w:val="24"/>
        </w:rPr>
        <w:t xml:space="preserve">in the growing incidence of urban sprawl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{"citationItems":[{"id":"ITEM-1","itemData":{"DOI":"10.3390/su11205835","ISSN":"20711050","abstract":"In recent decades, urban processes have experienced deep transformations. One of them has been the growing importance of urban sprawl. This article reviews its main features and the policies related to the paradigm of sustainability in three Latin American Megalopolises: Mexico City, Lima, and Santiago de Chile. For this purpose, we have carried out an extensive compilation of the existing academic literature. Urban sprawl in those cities cannot be understood without considering the rising housing needs of popular classes, usually addressed through the sequence settlement-parceling-building-urbanization. Simultaneously high-income groups tend to create separated and gated commodities and there is increasing spatial mobility of the middle classes. Those processes tend to generate highly segregated and increasingly patched metropolitan areas. Sustainability is framed on models of urban governance based on ecological modernization. In this context, three main sustainable policies are analyzed: water supply, green areas provision, and transport. Conclusions stress: (1) Deep changes experienced and the path-dependent element observed in the social construction of sustainability (2) Consolidation of a model of socially segregated and ecologically differentiated urban polycentrism (3) Relevance of the different megalopolises as niches of experimentation and innovation in the construction of specific forms of sustainable transition.","author":[{"dropping-particle":"","family":"Coq-Huelva","given":"Daniel","non-dropping-particle":"","parse-names":false,"suffix":""},{"dropping-particle":"","family":"Asián-Chaves","given":"Rosario","non-dropping-particle":"","parse-names":false,"suffix":""}],"container-title":"Sustainability (Switzerland)","id":"ITEM-1","issue":"20","issued":{"date-parts":[["2019"]]},"title":"Urban sprawl and sustainable urban policies. A review of the cases of Lima, Mexico City and Santiago de Chile","type":"article-journal","volume":"11"},"uris":["http://www.mendeley.com/documents/?uuid=1f1c6e4b-e57e-42cb-b707-6ee025922bba"]},{"id":"ITEM-2","itemData":{"DOI":"10.4314/gjg.v12i1.1","ISSN":"0855-9414","abstract":"Urban sprawl has gained popularity in academic discourse in recent times, but the majority of the research was conducted in developed countries. There is a marginal body of works on the character and nature of urban sprawl in Sub-Saharan Africa (SSA), although the region isexperiencing one of the fastest rates of sprawl. Urbanisation in SSA is very rapid, and in addition to the emerging challenges of globalisation, climate change and poverty, SSA cities have an enormous task to manage urban sprawl. This paper reviews the literature on urban sprawl in SSAto identify research gaps and propose a research agenda. Published articles from five Anglophone countries in three of the four regional blocks in SSA were selected. The literature was organised into the causes and effects of urban sprawl and showed that the previous research on the subjectfocused mainly on its environmental impacts. Few studies have looked at the effects of sprawl on rural livelihoods, agriculture and food security considering the challenges of global climate change and poverty. Other studies have used Remote Sensing and Geographic InformationSystems, but these were conducted largely for change detection. The paper recommends the deployment of a more comprehensive methodology incorporating remote sensing/GIS with ethnographic methods to capture better the complexity and impacts of urban sprawl in SSA.Additionally, further research attention must be paid to the effects of urban sprawl on rural livelihoods and overall sprawl-induced agrarian change.","author":[{"dropping-particle":"","family":"Yiran","given":"Gerald Albert Baeribameng","non-dropping-particle":"","parse-names":false,"suffix":""},{"dropping-particle":"","family":"Ablo","given":"Austin Dziwornu","non-dropping-particle":"","parse-names":false,"suffix":""},{"dropping-particle":"","family":"Asem","given":"Freda Elikplim","non-dropping-particle":"","parse-names":false,"suffix":""},{"dropping-particle":"","family":"Owusu","given":"George","non-dropping-particle":"","parse-names":false,"suffix":""}],"container-title":"Ghana Journal of Geography","id":"ITEM-2","issue":"1","issued":{"date-parts":[["2020"]]},"page":"1-28","title":"Urban sprawl in Sub-Saharan Africa: A review of the literature in selected countries","type":"article-journal","volume":"12"},"uris":["http://www.mendeley.com/documents/?uuid=90cb569e-e2f3-44c9-a9d8-8562665ddcdb"]},{"id":"ITEM-3","itemData":{"DOI":"10.3390/su12166551","ISSN":"20711050","abstract":"The urban sprawl phenomenon has attracted the attention of social researchers since the mid-20th century. It seemed that all relevant aspects had been extensively studied and that it would be difficult to produce new studies with significant contributions. However, in the last decade, we have witnessed a revival of the literature on urban sprawl for three main reasons: (i) the existence of new methodologies to measure the phenomenon based on digital cartography and geo-referenced information, (ii) new hypotheses about the relevance of the formation of metropolitan areas not institutionally integrated into urban sprawl in many places and, mainly, (iii) the role of urban density in the environmental sustainability of cities. The recent literature on this third aspect has grown the most and around which it seems that new and interesting lines of future research will develop. The objective of this work is to present a synthetic review of the most recent literature on urban sprawl as of the end of the second decade of the XXI century. This review can serve to recapitulate the growing consensus that is being formed on the lower environmental sustainability of low-density cities and diffuse limits.","author":[{"dropping-particle":"","family":"Rubiera-Morollón","given":"Fernando","non-dropping-particle":"","parse-names":false,"suffix":""},{"dropping-particle":"","family":"Garrido-Yserte","given":"Ruben","non-dropping-particle":"","parse-names":false,"suffix":""}],"container-title":"Sustainability (Switzerland)","id":"ITEM-3","issue":"16","issued":{"date-parts":[["2020"]]},"page":"1-14","title":"Recent literature about urban sprawl: A renewed relevance of the phenomenon from the perspective of environmental sustainability","type":"article-journal","volume":"12"},"uris":["http://www.mendeley.com/documents/?uuid=fca9720d-f458-4d08-96b9-b4b9bf3f9170"]}],"mendeley":{"formattedCitation":"(Coq-Huelva &amp; Asián-Chaves, 2019; Rubiera-Morollón &amp; Garrido-Yserte, 2020; Yiran et al., 2020)","plainTextFormattedCitation":"(Coq-Huelva &amp; Asián-Chaves, 2019; Rubiera-Morollón &amp; Garrido-Yserte, 2020; Yiran et al., 2020)","previouslyFormattedCitation":"(Coq-Huelva &amp; Asián-Chaves, 2019; Rubiera-Morollón &amp; Garrido-Yserte, 2020; Yiran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(Coq-Huelva &amp; Asián-Chaves, 2019; Rubiera-Morollón &amp; Garrido-Yserte, 2020; Yiran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070ABCC" w14:textId="1722BE6B"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vulnerability of a household to flooding is the result of poor quality and quantity of building materials which are mostly influenced by income, location of the houses, and inadequate drainage system</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{"citationItems":[{"id":"ITEM-1","itemData":{"DOI":"10.1108/IJBPA-07-2018-0056","ISSN":"23984708","abstract":"Purpose: There is evidence of increasing urban floods being aftermath of climate change. The purpose of this paper is to present findings-related analysis of vulnerability of building structures in informal settlements to floods and associated coping strategies. Design/methodology/approach: The study adopted a case study strategy, supported by field surveys and laboratory experiments. The informal settlement taken as case study is Sunna sub-ward. Field surveys involved interviews, questionnaires and observations and tests were conducted to determine the strength of walls, blocks and mortar. Findings: The findings reveal that vulnerability of building structures to floods are due to poor quality of materials used in construction of houses which are influenced by income levels, location (lower areas of Sunna sub-ward) and inadequate storm water drainage system. Moreover, socio-economic vulnerabilities do exist in the settlements and are related to lack of peace of mind, outbreak of disease and expenses related to repairing of flood affected houses. Coping strategies used in the sub-ward for built structures are building barrier walls at the front door of the house and use multiple strategies which are supported by reactive and recovery strategies. Research limitations/implications: The findings of this study were mostly affected by limited knowledge of respondents on construction materials and processes. Practical implications: Findings of the paper provide an insight on the effects of climate change on building structures in informal settlements and coping strategies in place to protect buildings. The outputs can be used for any other informal settlement in Dar es Salaam the only limitation is the terrain. Originality/value: The paper recommends use of quality building materials and technicians/artisans, improvement of surface water drainage and training of residents on the effects of climate change and variability. In addition, promising coping strategies should be adopted while those under-performing should be discouraged as they increase the cost burden among the urban poor.","author":[{"dropping-particle":"","family":"Kikwasi","given":"Geraldine","non-dropping-particle":"","parse-names":false,"suffix":""},{"dropping-particle":"","family":"Mbuya","given":"Elinorata","non-dropping-particle":"","parse-names":false,"suffix":""}],"container-title":"International Journal of Building Pathology and Adaptation","id":"ITEM-1","issue":"5","issued":{"date-parts":[["2019"]]},"page":"629-656","title":"Vulnerability analysis of building structures to floods: The case of flooding informal settlements in Dar es salaam, Tanzania","type":"article-journal","volume":"37"},"uris":["http://www.mendeley.com/documents/?uuid=c27a0b3b-1b46-45df-bd5a-d15033bf36a9"]},{"id":"ITEM-2","itemData":{"DOI":"10.1016/j.ijdrr.2019.101341","ISSN":"22124209","abstract":"In recent years the adverse impacts of climate change on the natural environment and the multiple threats it poses to human health, especially in the Global South, have become increasingly evident and these are likely to increase in the near future, with more people likely to be risk. This study investigates households' vulnerability to public health risks in disaster-prone areas of Pakistan. It uses a dataset of 600 households, based on structured questionnaire with household heads from two severely flood-affected districts (Nowshera and Charsadda) in Khyber Pakhtunkhwa (KP). Household vulnerability to flooding and related health problems are assessed through a logistic regression model. The results reveal that respondents' socio-economic and demographic attributes, such as age, gender, education, income, the materials out of which their house is constructed, past experience of floods and social networks are the key factors influencing their flood vulnerability. Households' health vulnerability is affected by their access to information and health facilities, their sanitary arrangements, distance from the main health facility and previous damage to water supply and health facilities from the flood in 2010. The findings suggest the need to overcome households' flood and health vulnerability through capacity building, training and sustainable mitigation efforts. At the governmental level, a comprehensive and realistic stakeholder analysis is needed to ensure the active involvement of all stakeholders, to generate their commitment and support and to identify what actions are most needed. Any actions to minimize household health risks will require an integrated, multi-sector, approach which would increase efficiency through pooling resources and skills.","author":[{"dropping-particle":"","family":"Shah","given":"Ashfaq Ahmad","non-dropping-particle":"","parse-names":false,"suffix":""},{"dropping-particle":"","family":"Ye","given":"Jingzhong","non-dropping-particle":"","parse-names":false,"suffix":""},{"dropping-particle":"","family":"Shaw","given":"Rajib","non-dropping-particle":"","parse-names":false,"suffix":""},{"dropping-particle":"","family":"Ullah","given":"Raza","non-dropping-particle":"","parse-names":false,"suffix":""},{"dropping-particle":"","family":"Ali","given":"Muhammad","non-dropping-particle":"","parse-names":false,"suffix":""}],"container-title":"International Journal of Disaster Risk Reduction","id":"ITEM-2","issue":"January","issued":{"date-parts":[["2020"]]},"page":"101341","publisher":"Elsevier Ltd","title":"Factors affecting flood-induced household vulnerability and health risks in Pakistan: The case of Khyber Pakhtunkhwa (KP) Province","type":"article-journal","volume":"42"},"uris":["http://www.mendeley.com/documents/?uuid=80091631-22bd-4eef-acc4-4ae5188d1a73"]}],"mendeley":{"formattedCitation":"(Kikwasi &amp; Mbuya, 2019; Shah et al., 2020)","manualFormatting":"(Kiowas &amp; Mbuya, 2019; Shah et al., 2020)","plainTextFormattedCitation":"(Kikwasi &amp; Mbuya, 2019; Shah et al., 2020)","previouslyFormattedCitation":"(Kikwasi &amp; Mbuya, 2019; Shah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Kiowas</w:t>
      </w:r>
      <w:proofErr w:type="spellEnd"/>
      <w:r>
        <w:rPr>
          <w:rFonts w:ascii="Times New Roman" w:hAnsi="Times New Roman" w:cs="Times New Roman"/>
          <w:noProof/>
          <w:sz w:val="24"/>
          <w:szCs w:val="24"/>
        </w:rPr>
        <w:t xml:space="preserve"> &amp; Mbuya, 2019; Shah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Farmers are largely recognized as the most vulnerable groups due to the susceptibility of most farmlands and the ineffective post-flood management strategies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{"citationItems":[{"id":"ITEM-1","itemData":{"author":[{"dropping-particle":"","family":"Ara","given":"Mst Jesmin","non-dropping-particle":"","parse-names":false,"suffix":""}],"container-title":"International Journal of Science, Environment and Technology, Vol. 8, No 2, 2019, 334 – 344 ISSN","id":"ITEM-1","issue":"2","issued":{"date-parts":[["2019"]]},"page":"334-344","title":"Effect of floods on farmer's livelihood: A case study for building agriculture resilient to floods in Bangladesh","type":"article-journal","volume":"8"},"uris":["http://www.mendeley.com/documents/?uuid=56c47964-31d4-4c44-8923-e25ffccc6cf9"]}],"mendeley":{"formattedCitation":"(Ara, 2019)","plainTextFormattedCitation":"(Ara, 2019)","previouslyFormattedCitation":"(Ara,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(Ara, 2019)</w:t>
      </w:r>
      <w:r>
        <w:rPr>
          <w:rFonts w:ascii="Times New Roman" w:hAnsi="Times New Roman" w:cs="Times New Roman"/>
          <w:sz w:val="24"/>
          <w:szCs w:val="24"/>
        </w:rPr>
        <w:fldChar w:fldCharType="end"/>
      </w:r>
      <w:r>
        <w:rPr>
          <w:rFonts w:ascii="Times New Roman" w:hAnsi="Times New Roman" w:cs="Times New Roman"/>
          <w:sz w:val="24"/>
          <w:szCs w:val="24"/>
        </w:rPr>
        <w:t xml:space="preserve">. Farmers' vulnerability to flooding could be climatic (drought, rainstorm, and floods) or non-climatic (sand mining and bush fires) which is exacerbated by urbanization and its related consumption patterns in housing demand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Development","id":"ITEM-1","issued":{"date-parts":[["2021"]]},"publisher":"Taylor &amp; Francis","title":"Vulnerability of smallholder agriculture to environmental change in North-Western Ghana and implications for development planning","type":"article-journal"},"uris":["http://www.mendeley.com/documents/?uuid=aaccb315-d75c-4f55-9d7a-5471e1d3c7f9"]}],"mendeley":{"formattedCitation":"(Derbile et al., 2021)","plainTextFormattedCitation":"(Derbile et al., 2021)","previouslyFormattedCitation":"(Derbile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(Derbile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Also, low socioeconomic values have aggravated the vulnerability of most communities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Pr>
          <w:rFonts w:ascii="Times New Roman" w:hAnsi="Times New Roman" w:cs="Times New Roman"/>
          <w:sz w:val="24"/>
          <w:szCs w:val="24"/>
        </w:rPr>
        <w:t xml:space="preserve">. A study revealed that socioeconomic and demographic characteristics, building materials, past floods experience, and social networks are the major </w:t>
      </w:r>
      <w:bookmarkStart w:id="15" w:name="_Hlk90750051"/>
      <w:r w:rsidR="00A75ADE">
        <w:rPr>
          <w:rFonts w:ascii="Times New Roman" w:hAnsi="Times New Roman" w:cs="Times New Roman"/>
          <w:sz w:val="24"/>
          <w:szCs w:val="24"/>
        </w:rPr>
        <w:t>factors influencing vulnerability to flood</w:t>
      </w:r>
      <w:r w:rsidR="004530AF">
        <w:rPr>
          <w:rFonts w:ascii="Times New Roman" w:hAnsi="Times New Roman" w:cs="Times New Roman"/>
          <w:sz w:val="24"/>
          <w:szCs w:val="24"/>
        </w:rPr>
        <w:t xml:space="preserve"> in </w:t>
      </w:r>
      <w:r w:rsidR="004530AF" w:rsidRPr="004530AF">
        <w:rPr>
          <w:rFonts w:ascii="Times New Roman" w:hAnsi="Times New Roman" w:cs="Times New Roman"/>
          <w:sz w:val="24"/>
          <w:szCs w:val="24"/>
        </w:rPr>
        <w:t>Pakistan</w:t>
      </w:r>
      <w:r w:rsidR="00A75ADE">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{"citationItems":[{"id":"ITEM-1","itemData":{"DOI":"10.1016/j.ijdrr.2019.101341","ISSN":"22124209","abstract":"In recent years the adverse impacts of climate change on the natural environment and the multiple threats it poses to human health, especially in the Global South, have become increasingly evident and these are likely to increase in the near future, with more people likely to be risk. This study investigates households' vulnerability to public health risks in disaster-prone areas of Pakistan. It uses a dataset of 600 households, based on structured questionnaire with household heads from two severely flood-affected districts (Nowshera and Charsadda) in Khyber Pakhtunkhwa (KP). Household vulnerability to flooding and related health problems are assessed through a logistic regression model. The results reveal that respondents' socio-economic and demographic attributes, such as age, gender, education, income, the materials out of which their house is constructed, past experience of floods and social networks are the key factors influencing their flood vulnerability. Households' health vulnerability is affected by their access to information and health facilities, their sanitary arrangements, distance from the main health facility and previous damage to water supply and health facilities from the flood in 2010. The findings suggest the need to overcome households' flood and health vulnerability through capacity building, training and sustainable mitigation efforts. At the governmental level, a comprehensive and realistic stakeholder analysis is needed to ensure the active involvement of all stakeholders, to generate their commitment and support and to identify what actions are most needed. Any actions to minimize household health risks will require an integrated, multi-sector, approach which would increase efficiency through pooling resources and skills.","author":[{"dropping-particle":"","family":"Shah","given":"Ashfaq Ahmad","non-dropping-particle":"","parse-names":false,"suffix":""},{"dropping-particle":"","family":"Ye","given":"Jingzhong","non-dropping-particle":"","parse-names":false,"suffix":""},{"dropping-particle":"","family":"Shaw","given":"Rajib","non-dropping-particle":"","parse-names":false,"suffix":""},{"dropping-particle":"","family":"Ullah","given":"Raza","non-dropping-particle":"","parse-names":false,"suffix":""},{"dropping-particle":"","family":"Ali","given":"Muhammad","non-dropping-particle":"","parse-names":false,"suffix":""}],"container-title":"International Journal of Disaster Risk Reduction","id":"ITEM-1","issue":"January","issued":{"date-parts":[["2020"]]},"page":"101341","publisher":"Elsevier Ltd","title":"Factors affecting flood-induced household vulnerability and health risks in Pakistan: The case of Khyber Pakhtunkhwa (KP) Province","type":"article-journal","volume":"42"},"uris":["http://www.mendeley.com/documents/?uuid=80091631-22bd-4eef-acc4-4ae5188d1a73"]}],"mendeley":{"formattedCitation":"(Shah et al., 2020)","plainTextFormattedCitation":"(Shah et al., 2020)","previouslyFormattedCitation":"(Shah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(Shah et al., 2020)</w:t>
      </w:r>
      <w:r>
        <w:rPr>
          <w:rFonts w:ascii="Times New Roman" w:hAnsi="Times New Roman" w:cs="Times New Roman"/>
          <w:sz w:val="24"/>
          <w:szCs w:val="24"/>
        </w:rPr>
        <w:fldChar w:fldCharType="end"/>
      </w:r>
      <w:r>
        <w:rPr>
          <w:rFonts w:ascii="Times New Roman" w:hAnsi="Times New Roman" w:cs="Times New Roman"/>
          <w:sz w:val="24"/>
          <w:szCs w:val="24"/>
        </w:rPr>
        <w:t>.</w:t>
      </w:r>
      <w:bookmarkEnd w:id="15"/>
      <w:r>
        <w:rPr>
          <w:rFonts w:ascii="Times New Roman" w:hAnsi="Times New Roman" w:cs="Times New Roman"/>
          <w:sz w:val="24"/>
          <w:szCs w:val="24"/>
        </w:rPr>
        <w:t xml:space="preserve">  </w:t>
      </w:r>
      <w:r w:rsidR="0088230B">
        <w:rPr>
          <w:rFonts w:ascii="Times New Roman" w:hAnsi="Times New Roman" w:cs="Times New Roman"/>
          <w:sz w:val="24"/>
          <w:szCs w:val="24"/>
        </w:rPr>
        <w:fldChar w:fldCharType="begin" w:fldLock="1"/>
      </w:r>
      <w:r w:rsidR="0088230B">
        <w:rPr>
          <w:rFonts w:ascii="Times New Roman" w:hAnsi="Times New Roman" w:cs="Times New Roman"/>
          <w:sz w:val="24"/>
          <w:szCs w:val="24"/>
        </w:rPr>
        <w:instrText>ADDIN CSL_CITATION {"citationItems":[{"id":"ITEM-1","itemData":{"DOI":"10.1108/DPM-05-2016-0101","ISSN":"09653562","abstract":"Purpose: The purpose of this paper is to examine vulnerability conditions to flood disasters in Tokwe-Mukorsi community, Zimbabwe and identifies the barriers that constrained the community from relocating to safe sites. Design/methodology/approach: Using a questionnaire survey, field observations and interviews, the paper examines the biophysical and social vulnerability of the Tokwe-Mukorsi community, Zimbabwe, as well as the barriers that prevented it from relocating to safe sites. A thematic analysis of the large volumes of qualitative data from interviews and walk-through analyses was conducted. Descriptive statistics were used in analysing quantitative data from questionnaires. Findings: Results reveal that households living upstream and downstream of the dam were highly vulnerable to floods. Their biophysical vulnerability was partly induced by the construction of the dam whose basin encroached into the farming and settlement area. The extremely vulnerable group were households living below level of 660 m where five saddle dams had been constructed. The built environment of the community exhibited ignorance of standard building codes. The poor socio-economic conditions of the community and the incessant rains experienced over two weeks contributed to the flood disaster in early 2014. The Tokwe-Mukorsi community failed to relocate to safe places partly due to lack of compensation, absence of basic infrastructure and drought occurrence in relocation sites. Research limitations/implications: The calculation of social vulnerability indices is beyond the scope of this study due to non-availability of quantitative data at community level. Originality/value: This paper provides a comprehensive understanding of why some communities may fail to relocate despite being highly vulnerable to flood disasters.","author":[{"dropping-particle":"","family":"Mavhura","given":"Emmanuel","non-dropping-particle":"","parse-names":false,"suffix":""},{"dropping-particle":"","family":"Collins","given":"Andrew","non-dropping-particle":"","parse-names":false,"suffix":""},{"dropping-particle":"","family":"Bongo","given":"Pathias Paradzayi","non-dropping-particle":"","parse-names":false,"suffix":""}],"container-title":"Disaster Prevention and Management","id":"ITEM-1","issue":"1","issued":{"date-parts":[["2017"]]},"page":"41-54","title":"Flood vulnerability and relocation readiness in Zimbabwe","type":"article-journal","volume":"26"},"uris":["http://www.mendeley.com/documents/?uuid=b0b1c387-70e0-4848-9ae7-89fc4d640aa9"]}],"mendeley":{"formattedCitation":"(Mavhura et al., 2017)","manualFormatting":"Mavhura et al. (2017)","plainTextFormattedCitation":"(Mavhura et al., 2017)","previouslyFormattedCitation":"(Mavhura et al., 2017)"},"properties":{"noteIndex":0},"schema":"https://github.com/citation-style-language/schema/raw/master/csl-citation.json"}</w:instrText>
      </w:r>
      <w:r w:rsidR="0088230B">
        <w:rPr>
          <w:rFonts w:ascii="Times New Roman" w:hAnsi="Times New Roman" w:cs="Times New Roman"/>
          <w:sz w:val="24"/>
          <w:szCs w:val="24"/>
        </w:rPr>
        <w:fldChar w:fldCharType="separate"/>
      </w:r>
      <w:r w:rsidR="0088230B">
        <w:rPr>
          <w:rFonts w:ascii="Times New Roman" w:hAnsi="Times New Roman" w:cs="Times New Roman"/>
          <w:noProof/>
          <w:sz w:val="24"/>
          <w:szCs w:val="24"/>
        </w:rPr>
        <w:t>Mavhura et al. (2017)</w:t>
      </w:r>
      <w:r w:rsidR="0088230B">
        <w:rPr>
          <w:rFonts w:ascii="Times New Roman" w:hAnsi="Times New Roman" w:cs="Times New Roman"/>
          <w:sz w:val="24"/>
          <w:szCs w:val="24"/>
        </w:rPr>
        <w:fldChar w:fldCharType="end"/>
      </w:r>
      <w:r w:rsidR="0088230B">
        <w:rPr>
          <w:rFonts w:ascii="Times New Roman" w:hAnsi="Times New Roman" w:cs="Times New Roman"/>
          <w:sz w:val="24"/>
          <w:szCs w:val="24"/>
        </w:rPr>
        <w:t xml:space="preserve"> found that the biophysical vulnerability of a community was partially influenced by the construction of a dam whose basin encroached farmlands and the built-up area and the inhabitants both upstream and downstream suffered high vulnerability to flooding.</w:t>
      </w:r>
    </w:p>
    <w:p w14:paraId="4D7B796A" w14:textId="018FFD13"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Flood vulnerability has serious impacts on social, health, cultural, economic, and environment</w:t>
      </w:r>
      <w:r w:rsidR="00617824">
        <w:rPr>
          <w:rFonts w:ascii="Times New Roman" w:hAnsi="Times New Roman" w:cs="Times New Roman"/>
          <w:sz w:val="24"/>
          <w:szCs w:val="24"/>
        </w:rPr>
        <w:t xml:space="preserve">al </w:t>
      </w:r>
      <w:proofErr w:type="spellStart"/>
      <w:r w:rsidR="00617824">
        <w:rPr>
          <w:rFonts w:ascii="Times New Roman" w:hAnsi="Times New Roman" w:cs="Times New Roman"/>
          <w:sz w:val="24"/>
          <w:szCs w:val="24"/>
        </w:rPr>
        <w:t>well being</w:t>
      </w:r>
      <w:proofErr w:type="spellEnd"/>
      <w:r w:rsidR="004C3273">
        <w:rPr>
          <w:rFonts w:ascii="Times New Roman" w:hAnsi="Times New Roman" w:cs="Times New Roman"/>
          <w:sz w:val="24"/>
          <w:szCs w:val="24"/>
        </w:rPr>
        <w:t xml:space="preserve"> and affects sustainability of</w:t>
      </w:r>
      <w:r>
        <w:rPr>
          <w:rFonts w:ascii="Times New Roman" w:hAnsi="Times New Roman" w:cs="Times New Roman"/>
          <w:sz w:val="24"/>
          <w:szCs w:val="24"/>
        </w:rPr>
        <w:t xml:space="preserve"> development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{"citationItems":[{"id":"ITEM-1","itemData":{"DOI":"10.1007/s10584-017-2090-1","ISSN":"15731480","abstract":"As climate change affects precipitation patterns, urban infrastructure may become more vulnerable to flooding. Flooding mitigation strategies must be developed such that the failure of infrastructure does not compromise people, activities, or other infrastructure. “Safe-to-fail” is an emerging paradigm that broadly describes adaptation scenarios that allow infrastructure to fail but control or minimize the consequences of the failure. Traditionally, infrastructure is designed as “fail-safe” where they provide robust protection when the risks are accurately predicted within a designed safety factor. However, the risks and uncertainties faced by urban infrastructure are becoming so great due to climate change that the “fail-safe” paradigm should be questioned. We propose a framework to assess potential flooding solutions based on multiple infrastructure resilience characteristics using a multi-criteria decision analysis (MCDA) analytic hierarchy process algorithm to prioritize “safe-to-fail” and “fail-safe” strategies depending on stakeholder preferences. Using urban flooding in Phoenix, Arizona, as a case study, we first estimate flooding intensity and evaluate roadway vulnerability using the Storm Water Management Model for a series of downpours that occurred on September 8, 2014. Results show the roadway types and locations that are vulnerable. Next, we identify a suite of adaptation strategies and characteristics of these strategies and attempt to more explicitly categorize flooding solutions as “safe-to-fail” and “fail-safe” with these characteristics. Lastly, we use MCDA to show how adaptation strategy rankings change when stakeholders have different preferences for particular adaptation characteristics.","author":[{"dropping-particle":"","family":"Kim","given":"Yeowon","non-dropping-particle":"","parse-names":false,"suffix":""},{"dropping-particle":"","family":"Eisenberg","given":"Daniel A.","non-dropping-particle":"","parse-names":false,"suffix":""},{"dropping-particle":"","family":"Bondank","given":"Emily N.","non-dropping-particle":"","parse-names":false,"suffix":""},{"dropping-particle":"V.","family":"Chester","given":"Mikhail","non-dropping-particle":"","parse-names":false,"suffix":""},{"dropping-particle":"","family":"Mascaro","given":"Giuseppe","non-dropping-particle":"","parse-names":false,"suffix":""},{"dropping-particle":"","family":"Underwood","given":"B. Shane","non-dropping-particle":"","parse-names":false,"suffix":""}],"container-title":"Climatic Change","id":"ITEM-1","issue":"3-4","issued":{"date-parts":[["2017"]]},"page":"397-412","publisher":"Climatic Change","title":"Fail-safe and safe-to-fail adaptation: decision-making for urban flooding under climate change","type":"article-journal","volume":"145"},"uris":["http://www.mendeley.com/documents/?uuid=2c290c6b-680e-4705-809b-737b21289f0d"]}],"mendeley":{"formattedCitation":"(Kim et al., 2017)","plainTextFormattedCitation":"(Kim et al., 2017)","previouslyFormattedCitation":"(Kim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(Kim et al., 2017)</w:t>
      </w:r>
      <w:r>
        <w:rPr>
          <w:rFonts w:ascii="Times New Roman" w:hAnsi="Times New Roman" w:cs="Times New Roman"/>
          <w:sz w:val="24"/>
          <w:szCs w:val="24"/>
        </w:rPr>
        <w:fldChar w:fldCharType="end"/>
      </w:r>
      <w:r w:rsidR="004C3273">
        <w:rPr>
          <w:rFonts w:ascii="Times New Roman" w:hAnsi="Times New Roman" w:cs="Times New Roman"/>
          <w:sz w:val="24"/>
          <w:szCs w:val="24"/>
        </w:rPr>
        <w:t>, mostly in undeveloped</w:t>
      </w:r>
      <w:r>
        <w:rPr>
          <w:rFonts w:ascii="Times New Roman" w:hAnsi="Times New Roman" w:cs="Times New Roman"/>
          <w:sz w:val="24"/>
          <w:szCs w:val="24"/>
        </w:rPr>
        <w:t xml:space="preserve"> countries like Ghana where poverty is high, coupled with poor urban planning and development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{"citationItems":[{"id":"ITEM-1","itemData":{"DOI":"10.1016/j.jum.2019.02.002","ISSN":"25890360","abstract":"Urban planning is commonly blamed for its failure to exert a positive influence on managing climate change impacts in urban Africa; yet little is known about planning agencies' perspectives on climate change-urban planning conundrum, and corresponding policy responses. It is in response to this gap, this paper explores agency perspectives and policy responses on the possibility and procedure for harnessing urban planning as a tool for managing climate change impacts in a Ghanaian city of Kumasi. Using a review of three relevant urban planning and climate change policies of Ghana, and interviews with six urban planning and climate-related agencies in Kumasi, findings indicate a demonstration of an unclear nature of policies, and a lack of focus on climate change issues in urban planning. Evidence of weak agency framework and coordination challenges (e.g., logistics, enforcement of laws) were reported, a situation that has contributed to the city's inability to manage ‘normal’ climate change impacts (e.g., flash floods). The paper concludes with proposals for incorporating climate change concerns into urban planning in Ghana.","author":[{"dropping-particle":"","family":"Cobbinah","given":"Patrick Brandful","non-dropping-particle":"","parse-names":false,"suffix":""},{"dropping-particle":"","family":"Asibey","given":"Michael Osei","non-dropping-particle":"","parse-names":false,"suffix":""},{"dropping-particle":"","family":"Opoku-Gyamfi","given":"Marcia","non-dropping-particle":"","parse-names":false,"suffix":""},{"dropping-particle":"","family":"Peprah","given":"Charles","non-dropping-particle":"","parse-names":false,"suffix":""}],"container-title":"Journal of Urban Management","id":"ITEM-1","issue":"2","issued":{"date-parts":[["2019"]]},"page":"261-271","publisher":"Elsevier B.V.","title":"Urban planning and climate change in Ghana","type":"article-journal","volume":"8"},"uris":["http://www.mendeley.com/documents/?uuid=71e18a6c-e130-47f5-8798-8ccd71f83285"]}],"mendeley":{"formattedCitation":"(Cobbinah et al., 2019)","plainTextFormattedCitation":"(Cobbinah et al., 2019)","previouslyFormattedCitation":"(Cobbinah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(Cobbinah et al., 2019)</w:t>
      </w:r>
      <w:r>
        <w:rPr>
          <w:rFonts w:ascii="Times New Roman" w:hAnsi="Times New Roman" w:cs="Times New Roman"/>
          <w:sz w:val="24"/>
          <w:szCs w:val="24"/>
        </w:rPr>
        <w:fldChar w:fldCharType="end"/>
      </w:r>
      <w:r w:rsidR="00BF133B">
        <w:rPr>
          <w:rFonts w:ascii="Times New Roman" w:hAnsi="Times New Roman" w:cs="Times New Roman"/>
          <w:sz w:val="24"/>
          <w:szCs w:val="24"/>
        </w:rPr>
        <w:t xml:space="preserve">. </w:t>
      </w:r>
      <w:r w:rsidR="00105B77">
        <w:rPr>
          <w:rFonts w:ascii="Times New Roman" w:hAnsi="Times New Roman" w:cs="Times New Roman"/>
          <w:sz w:val="24"/>
          <w:szCs w:val="24"/>
        </w:rPr>
        <w:t>Flood v</w:t>
      </w:r>
      <w:r>
        <w:rPr>
          <w:rFonts w:ascii="Times New Roman" w:hAnsi="Times New Roman" w:cs="Times New Roman"/>
          <w:sz w:val="24"/>
          <w:szCs w:val="24"/>
        </w:rPr>
        <w:t>ulnerability</w:t>
      </w:r>
      <w:r w:rsidR="00105B77">
        <w:rPr>
          <w:rFonts w:ascii="Times New Roman" w:hAnsi="Times New Roman" w:cs="Times New Roman"/>
          <w:sz w:val="24"/>
          <w:szCs w:val="24"/>
        </w:rPr>
        <w:t xml:space="preserve"> is the</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function of sensitivity, </w:t>
      </w:r>
      <w:r w:rsidR="00BF133B">
        <w:rPr>
          <w:rFonts w:ascii="Times New Roman" w:hAnsi="Times New Roman" w:cs="Times New Roman"/>
          <w:sz w:val="24"/>
          <w:szCs w:val="24"/>
        </w:rPr>
        <w:t xml:space="preserve">exposure, </w:t>
      </w:r>
      <w:r>
        <w:rPr>
          <w:rFonts w:ascii="Times New Roman" w:hAnsi="Times New Roman" w:cs="Times New Roman"/>
          <w:sz w:val="24"/>
          <w:szCs w:val="24"/>
        </w:rPr>
        <w:t xml:space="preserve">and </w:t>
      </w:r>
      <w:r w:rsidR="00BF133B">
        <w:rPr>
          <w:rFonts w:ascii="Times New Roman" w:hAnsi="Times New Roman" w:cs="Times New Roman"/>
          <w:sz w:val="24"/>
          <w:szCs w:val="24"/>
        </w:rPr>
        <w:t>the ability to adapt</w:t>
      </w:r>
      <w:r>
        <w:rPr>
          <w:rFonts w:ascii="Times New Roman" w:hAnsi="Times New Roman" w:cs="Times New Roman"/>
          <w:sz w:val="24"/>
          <w:szCs w:val="24"/>
        </w:rPr>
        <w:t>. A low</w:t>
      </w:r>
      <w:r w:rsidR="00BF133B">
        <w:rPr>
          <w:rFonts w:ascii="Times New Roman" w:hAnsi="Times New Roman" w:cs="Times New Roman"/>
          <w:sz w:val="24"/>
          <w:szCs w:val="24"/>
        </w:rPr>
        <w:t>er capacity to</w:t>
      </w:r>
      <w:r w:rsidR="00DE0127">
        <w:rPr>
          <w:rFonts w:ascii="Times New Roman" w:hAnsi="Times New Roman" w:cs="Times New Roman"/>
          <w:sz w:val="24"/>
          <w:szCs w:val="24"/>
        </w:rPr>
        <w:t xml:space="preserve"> adapt</w:t>
      </w:r>
      <w:r w:rsidR="00BF133B">
        <w:rPr>
          <w:rFonts w:ascii="Times New Roman" w:hAnsi="Times New Roman" w:cs="Times New Roman"/>
          <w:sz w:val="24"/>
          <w:szCs w:val="24"/>
        </w:rPr>
        <w:t xml:space="preserve"> </w:t>
      </w:r>
      <w:r>
        <w:rPr>
          <w:rFonts w:ascii="Times New Roman" w:hAnsi="Times New Roman" w:cs="Times New Roman"/>
          <w:sz w:val="24"/>
          <w:szCs w:val="24"/>
        </w:rPr>
        <w:t xml:space="preserve">relative to </w:t>
      </w:r>
      <w:r w:rsidR="00BF133B">
        <w:rPr>
          <w:rFonts w:ascii="Times New Roman" w:hAnsi="Times New Roman" w:cs="Times New Roman"/>
          <w:sz w:val="24"/>
          <w:szCs w:val="24"/>
        </w:rPr>
        <w:t xml:space="preserve">susceptibility, and </w:t>
      </w:r>
      <w:r>
        <w:rPr>
          <w:rFonts w:ascii="Times New Roman" w:hAnsi="Times New Roman" w:cs="Times New Roman"/>
          <w:sz w:val="24"/>
          <w:szCs w:val="24"/>
        </w:rPr>
        <w:t>exposures results in high</w:t>
      </w:r>
      <w:r w:rsidR="00BF133B">
        <w:rPr>
          <w:rFonts w:ascii="Times New Roman" w:hAnsi="Times New Roman" w:cs="Times New Roman"/>
          <w:sz w:val="24"/>
          <w:szCs w:val="24"/>
        </w:rPr>
        <w:t>er</w:t>
      </w:r>
      <w:r>
        <w:rPr>
          <w:rFonts w:ascii="Times New Roman" w:hAnsi="Times New Roman" w:cs="Times New Roman"/>
          <w:sz w:val="24"/>
          <w:szCs w:val="24"/>
        </w:rPr>
        <w:t xml:space="preserve"> vulnera</w:t>
      </w:r>
      <w:r w:rsidR="00DE0127">
        <w:rPr>
          <w:rFonts w:ascii="Times New Roman" w:hAnsi="Times New Roman" w:cs="Times New Roman"/>
          <w:sz w:val="24"/>
          <w:szCs w:val="24"/>
        </w:rPr>
        <w:t xml:space="preserve">bility, whilst a higher capacity to adapt lessens the impacts susceptibility and exposures </w:t>
      </w:r>
      <w:r>
        <w:rPr>
          <w:rFonts w:ascii="Times New Roman" w:hAnsi="Times New Roman" w:cs="Times New Roman"/>
          <w:sz w:val="24"/>
          <w:szCs w:val="24"/>
        </w:rPr>
        <w:t xml:space="preserve">and has the chance of minimizing vulnerability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{"citationItems":[{"id":"ITEM-1","itemData":{"DOI":"10.1002/wcc.565","ISSN":"17577799","abstract":"The varied effects of recent extreme weather events around the world exemplify the uneven impacts of climate change on populations, even within relatively small geographic regions. Differential human vulnerability to environmental hazards results from a range of social, economic, historical, and political factors, all of which operate at multiple scales. While adaptation to climate change has been the dominant focus of policy and research agendas, it is essential to ask as well why some communities and peoples are disproportionately exposed to and affected by climate threats. The cases and synthesis presented here are organized around four key themes (resource access, governance, culture, and knowledge), which we approach from four social science fields (cultural anthropology, archaeology, human geography, and sociology). Social scientific approaches to human vulnerability draw vital attention to the root causes of climate change threats and the reasons that people are forced to adapt to them. Because vulnerability is a multidimensional process rather than an unchanging state, a dynamic social approach to vulnerability is most likely to improve mitigation and adaptation planning efforts. This article is categorized under: Vulnerability and Adaptation to Climate Change &gt; Values-Based Approach to Vulnerability and Adaptation.","author":[{"dropping-particle":"","family":"Thomas","given":"Kimberley","non-dropping-particle":"","parse-names":false,"suffix":""},{"dropping-particle":"","family":"Hardy","given":"R. Dean","non-dropping-particle":"","parse-names":false,"suffix":""},{"dropping-particle":"","family":"Lazrus","given":"Heather","non-dropping-particle":"","parse-names":false,"suffix":""},{"dropping-particle":"","family":"Mendez","given":"Michael","non-dropping-particle":"","parse-names":false,"suffix":""},{"dropping-particle":"","family":"Orlove","given":"Ben","non-dropping-particle":"","parse-names":false,"suffix":""},{"dropping-particle":"","family":"Rivera-Collazo","given":"Isabel","non-dropping-particle":"","parse-names":false,"suffix":""},{"dropping-particle":"","family":"Roberts","given":"J. Timmons","non-dropping-particle":"","parse-names":false,"suffix":""},{"dropping-particle":"","family":"Rockman","given":"Marcy","non-dropping-particle":"","parse-names":false,"suffix":""},{"dropping-particle":"","family":"Warner","given":"Benjamin P.","non-dropping-particle":"","parse-names":false,"suffix":""},{"dropping-particle":"","family":"Winthrop","given":"Robert","non-dropping-particle":"","parse-names":false,"suffix":""}],"container-title":"Wiley Interdisciplinary Reviews: Climate Change","id":"ITEM-1","issue":"2","issued":{"date-parts":[["2019"]]},"page":"1-18","title":"Explaining differential vulnerability to climate change: A social science review","type":"article-journal","volume":"10"},"uris":["http://www.mendeley.com/documents/?uuid=d76ab94c-872a-45d5-af9e-91ef5968bb7b"]}],"mendeley":{"formattedCitation":"(Thomas et al., 2019)","plainTextFormattedCitation":"(Thomas et al., 2019)","previouslyFormattedCitation":"(Thomas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(Thomas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The levels of flood vulnerability vary greatly among the individuals within the community and in households. </w:t>
      </w:r>
      <w:r w:rsidR="00897460">
        <w:rPr>
          <w:rFonts w:ascii="Times New Roman" w:hAnsi="Times New Roman" w:cs="Times New Roman"/>
          <w:sz w:val="24"/>
          <w:szCs w:val="24"/>
        </w:rPr>
        <w:t xml:space="preserve">Evidence showed that communities' and households' vulnerabilities to flooding are shaped by their biophysical impacts of flood tragedies and the limitation inherent in the adaptive capacity and social susceptibility of the residents. Thus, the poor and marginalized groups are mostly vulnerable due to their low resource status to adapt </w:t>
      </w:r>
      <w:r w:rsidR="00897460">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{"citationItems":[{"id":"ITEM-1","itemData":{"DOI":"10.1016/j.proeng.2017.07.141","ISSN":"18777058","abstract":"Flooding is a serious concern in cities of developing countries of its damage scale on inhabitants and built infrastructures. Climate change and extremes increase flood hazards enhancing the vulnerability of communities particularly those residing in flood prone areas and slums. Technocratic technical measures have long been adopted to protect people behind the structures but the scope of protection is limited and it is even more hazardous when the structures collapse. Subsequently, contemporary measures with flood warning and rescue emerge. However, with these flood protection options, have we already reduced community vulnerability to flood disasters? My research suggests to understanding what constitute community vulnerability since it poses a multiple interpretation of concepts and contexts. The level of vulnerability can be as diverse as the groups within the community. My literature review provides evidence that community vulnerability is shaped by biophysical impacts of flood disasters as well as the inherent limited adaptive capacity so called social vulnerability of inhabitants. Consequently, the poor and marginalized are the most vulnerable groups since their entitlement to resources is low. Flood protection structures do not recognize this social vulnerability. Therefore, by acknowledging this diversity of vulnerability, flood risk management programs can be inclusively designed in connection with other city development programs such as health care and social welfare improvement.","author":[{"dropping-particle":"","family":"Nur","given":"Ismawaty","non-dropping-particle":"","parse-names":false,"suffix":""},{"dropping-particle":"","family":"Shrestha","given":"Krishna K.","non-dropping-particle":"","parse-names":false,"suffix":""}],"container-title":"Procedia Engineering","id":"ITEM-1","issue":"September 2016","issued":{"date-parts":[["2017"]]},"page":"958-967","publisher":"The Author(s)","title":"An integrative perspective on community vulnerability to flooding in cities of developing countries","type":"article-journal","volume":"198"},"uris":["http://www.mendeley.com/documents/?uuid=2512f12a-c50f-4587-bac3-f96928744ced"]}],"mendeley":{"formattedCitation":"(Nur &amp; Shrestha, 2017)","plainTextFormattedCitation":"(Nur &amp; Shrestha, 2017)","previouslyFormattedCitation":"(Nur &amp; Shrestha, 2017)"},"properties":{"noteIndex":0},"schema":"https://github.com/citation-style-language/schema/raw/master/csl-citation.json"}</w:instrText>
      </w:r>
      <w:r w:rsidR="00897460">
        <w:rPr>
          <w:rFonts w:ascii="Times New Roman" w:hAnsi="Times New Roman" w:cs="Times New Roman"/>
          <w:sz w:val="24"/>
          <w:szCs w:val="24"/>
        </w:rPr>
        <w:fldChar w:fldCharType="separate"/>
      </w:r>
      <w:r w:rsidR="00897460">
        <w:rPr>
          <w:rFonts w:ascii="Times New Roman" w:hAnsi="Times New Roman" w:cs="Times New Roman"/>
          <w:noProof/>
          <w:sz w:val="24"/>
          <w:szCs w:val="24"/>
        </w:rPr>
        <w:t>(Nur &amp; Shrestha, 2017)</w:t>
      </w:r>
      <w:r w:rsidR="00897460">
        <w:rPr>
          <w:rFonts w:ascii="Times New Roman" w:hAnsi="Times New Roman" w:cs="Times New Roman"/>
          <w:sz w:val="24"/>
          <w:szCs w:val="24"/>
        </w:rPr>
        <w:fldChar w:fldCharType="end"/>
      </w:r>
      <w:r w:rsidR="00897460">
        <w:rPr>
          <w:rFonts w:ascii="Times New Roman" w:hAnsi="Times New Roman" w:cs="Times New Roman"/>
          <w:sz w:val="24"/>
          <w:szCs w:val="24"/>
        </w:rPr>
        <w:t xml:space="preserve">. </w:t>
      </w:r>
      <w:r>
        <w:rPr>
          <w:rFonts w:ascii="Times New Roman" w:hAnsi="Times New Roman" w:cs="Times New Roman"/>
          <w:sz w:val="24"/>
          <w:szCs w:val="24"/>
        </w:rPr>
        <w:t xml:space="preserve">This has prompted scholars to investigate the coping, mitigation, management, and adaptation strategies to flooding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{"citationItems":[{"id":"ITEM-1","itemData":{"DOI":"10.3390/cli9010004","ISSN":"22251154","abstract":"Although recurrent floods cause detrimental impact for the people living in riverine floodplains, households are taking up various risks management strategies to deal with them. This paper examined household’s post-disaster coping strategies to respond and recover from riverine floods in 2017. Data were collected through a questionnaire survey from 377 households from the right bank of Teesta River in Bangladesh. Households employed different coping strategies including borrowing money, assets disposal, consumption reduction, temporary migration, and grants from external sources, to cope with flood. Results from logistic regression models suggested that increasing severity of flood reduced households’ consumption. Exposed households were more likely to borrow money. Consumption reduction and temporary migration were mostly adopted by agricultural landless households. Income from nonfarm sources was found to be an important factor influencing household’s decisions on coping. Furthermore, households that recovered from the last flood disaster seek insurance through their own savings and available physical assets, highlighting the role of disaster preparedness in resilient recovery. This study calls for the policy intervention at the household-level to enhance the adaptive capacity of riverine households so that people at risk can cope better and recover from flood disaster using their resources.","author":[{"dropping-particle":"","family":"Mondal","given":"Md Sanaul Haque","non-dropping-particle":"","parse-names":false,"suffix":""},{"dropping-particle":"","family":"Murayama","given":"Takehiko","non-dropping-particle":"","parse-names":false,"suffix":""},{"dropping-particle":"","family":"Nishikizawa","given":"Shigeo","non-dropping-particle":"","parse-names":false,"suffix":""}],"container-title":"Climate","id":"ITEM-1","issue":"1","issued":{"date-parts":[["2021"]]},"page":"1-18","title":"Determinants of household-level coping strategies and recoveries from riverine flood disasters: Empirical evidence from the right bank of Teesta River, Bangladesh","type":"article-journal","volume":"9"},"uris":["http://www.mendeley.com/documents/?uuid=30abdc72-8b91-48fc-9eb3-c1dd1d8d6394"]},{"id":"ITEM-2","itemData":{"DOI":"10.1080/1573062X.2021.1893356","ISSN":"17449006","abstract":"Urban flooding has become a national challenge in recent years due to a variety of socio-economic and environmental changes alongside rapid land use change in flood-prone areas. Losses from acute and chronic floods have become especially problematic in low-lying urban areas, where stormwater infrastructure deterioration, population growth, and development have accelerated over the last several decades. Unfortunately, limited information is available about the extent and consequences of urban flooding. In much of the country, little is being done to address these consequences and develop plans to address problems before they get worse. A nationwide survey was created and distributed to over 1,000 stormwater and floodplain management practitioners in both municipalities and organizations that work with municipalities. This study examines the responses from the distributed survey pertaining to what the main causes/drivers of urban flooding are and the mitigation strategies that are being currently implemented.","author":[{"dropping-particle":"","family":"Rainey","given":"Jayton L.","non-dropping-particle":"","parse-names":false,"suffix":""},{"dropping-particle":"","family":"Brody","given":"Samuel D.","non-dropping-particle":"","parse-names":false,"suffix":""},{"dropping-particle":"","family":"Galloway","given":"Gerald E.","non-dropping-particle":"","parse-names":false,"suffix":""},{"dropping-particle":"","family":"Highfield","given":"Wesley E.","non-dropping-particle":"","parse-names":false,"suffix":""}],"container-title":"Urban Water Journal","id":"ITEM-2","issue":"5","issued":{"date-parts":[["2021"]]},"page":"375-381","title":"Assessment of the growing threat of urban flooding: A case study of a national survey","type":"article-journal","volume":"18"},"uris":["http://www.mendeley.com/documents/?uuid=6f10a44c-2fa9-4020-8d10-e76d78edca8a"]},{"id":"ITEM-3","itemData":{"DOI":"10.1016/j.ijdrr.2020.101660","ISSN":"22124209","abstract":"Despite massive investments and continuous flood-control efforts in India, the socio-economic damages and death toll continue to remain high. Undoubtedly, the process of flood management in India is very complex due to the influence of several socio-hydroclimatological factors, such as climate change, sea level rise, and socio-economic dynamics. While these factors influence the intensity and frequency of flood events, factors explicitly related to the process of flood management, such as the improper execution of traditional structural measures, the lack of the proper implementation of schemes, lackadaisical execution of traditional structural measures and end-to-end management of the flood management programs/practices, ensure only partial protection. This review article identifies the region-specific flood problems in India and discusses the initiatives undertaken by major Indian flood management agencies, with an emphasis on the current ongoing flood management practices. The effectiveness of these practices in the long term is discussed, and specific gaps are identified. The recommendations provided in this article may be useful to guide stakeholders and policymakers in formulating and implementing sustainable flood management plans for improved flood resilience.","author":[{"dropping-particle":"","family":"Mohanty","given":"Mohit Prakash","non-dropping-particle":"","parse-names":false,"suffix":""},{"dropping-particle":"","family":"Mudgil","given":"Sahil","non-dropping-particle":"","parse-names":false,"suffix":""},{"dropping-particle":"","family":"Karmakar","given":"Subhankar","non-dropping-particle":"","parse-names":false,"suffix":""}],"container-title":"International Journal of Disaster Risk Reduction","id":"ITEM-3","issue":"July","issued":{"date-parts":[["2020"]]},"page":"101660","publisher":"Elsevier Ltd","title":"Flood management in India: A focussed review on the current status and future challenges","type":"article-journal","volume":"49"},"uris":["http://www.mendeley.com/documents/?uuid=94362790-ee5a-4834-a6b9-7fd411684a63"]},{"id":"ITEM-4","itemData":{"DOI":"10.5539/jsd.v14n3p95","ISSN":"1913-9063","abstract":"Floods disasters around the world have increased for the last 20 years and affected billions of people. The same has been observed in Zanzibar, which resulted in severe impacts in many parts of the urban-west region and affected many people, threaten several lives and caused substantial economic losses. Therefore, this study intended to assess the community adaptation strategies to floods, the genesis of those strategies and the limiting factors for each adaptation strategies in flood-prone areas in the Urban District in Zanzibar, Tanzania. It involved 399 households. Data were collected using an interviewer-administered questionnaire for heads of the households to assess their adaptation strategies. The study discovered that the community has been employing different adaptation strategies to reduce the floods risk at pre, during and after floods. Before flooding is cemented the floor, while during flooding moved to another place and after flooding did the structural repairs of their houses and recommendations to the government on providing necessary support are delineated.","author":[{"dropping-particle":"","family":"Nassor","given":"Badriya S.","non-dropping-particle":"","parse-names":false,"suffix":""},{"dropping-particle":"","family":"Makame","given":"Makame O.","non-dropping-particle":"","parse-names":false,"suffix":""}],"container-title":"Journal of Sustainable Development","id":"ITEM-4","issue":"3","issued":{"date-parts":[["2021"]]},"page":"95","title":"Assessing community adaptation strategies to floods in flood-prone areas of Urban District, Zanzibar, Tanzania","type":"article-journal","volume":"14"},"uris":["http://www.mendeley.com/documents/?uuid=4fdb6d9e-a40b-4324-aeca-a78935169688"]}],"mendeley":{"formattedCitation":"(Mohanty et al., 2020; Mondal et al., 2021; Nassor &amp; Makame, 2021; Rainey et al., 2021)","plainTextFormattedCitation":"(Mohanty et al., 2020; Mondal et al., 2021; Nassor &amp; Makame, 2021; Rainey et al., 2021)","previouslyFormattedCitation":"(Mohanty et al., 2020; Mondal et al., 2021; Nassor &amp; Makame, 2021; Rainey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(Mohanty et al., 2020; Mondal et al., 2021; Nassor &amp; Makame, 2021; Rainey et al., 2021)</w:t>
      </w:r>
      <w:r>
        <w:rPr>
          <w:rFonts w:ascii="Times New Roman" w:hAnsi="Times New Roman" w:cs="Times New Roman"/>
          <w:sz w:val="24"/>
          <w:szCs w:val="24"/>
        </w:rPr>
        <w:fldChar w:fldCharType="end"/>
      </w:r>
      <w:r w:rsidR="00CF1BC6">
        <w:rPr>
          <w:rFonts w:ascii="Times New Roman" w:hAnsi="Times New Roman" w:cs="Times New Roman"/>
          <w:sz w:val="24"/>
          <w:szCs w:val="24"/>
        </w:rPr>
        <w:t>. Communities or</w:t>
      </w:r>
      <w:r>
        <w:rPr>
          <w:rFonts w:ascii="Times New Roman" w:hAnsi="Times New Roman" w:cs="Times New Roman"/>
          <w:sz w:val="24"/>
          <w:szCs w:val="24"/>
        </w:rPr>
        <w:t xml:space="preserve"> individual households employ various strategies to control and manage flood disasters.  Studies found that urban authorities resort to demolishing houses in areas of extreme vulnerability while encouraging resettlement of residents from flood-prone areas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{"citationItems":[{"id":"ITEM-1","itemData":{"author":[{"dropping-particle":"","family":"Elliott","given":"James R","non-dropping-particle":"","parse-names":false,"suffix":""},{"dropping-particle":"","family":"Loughran","given":"Kevin","non-dropping-particle":"","parse-names":false,"suffix":""},{"dropping-particle":"","family":"Brown","given":"L.Phylicia","non-dropping-particle":"","parse-names":false,"suffix":""}],"container-title":"Social Problems","id":"ITEM-1","issue":"713","issued":{"date-parts":[["2021"]]},"page":"1-54","title":"Divergent residential pathways from flood-prone areas","type":"article-journal"},"uris":["http://www.mendeley.com/documents/?uuid=969ebd1d-48ff-4765-9afc-13dab72ffb24"]},{"id":"ITEM-2","itemData":{"DOI":"https://dx.doi.org/10.1007/978-3-030-45106-6_249","ISBN":"9783030451066","author":[{"dropping-particle":"","family":"Owusu","given":"Kwadwo","non-dropping-particle":"","parse-names":false,"suffix":""},{"dropping-particle":"","family":"Obour","given":"Peter Bilson","non-dropping-particle":"","parse-names":false,"suffix":""}],"container-title":"Springer International Publishing","id":"ITEM-2","issued":{"date-parts":[["2021"]]},"page":"2387-2403","title":"Urban flooding, adaptation strategies, and resilience: Case study of Accra, Ghana","type":"article-journal"},"uris":["http://www.mendeley.com/documents/?uuid=cb138700-25ef-4f77-a513-818b0d86129e"]}],"mendeley":{"formattedCitation":"(Elliott et al., 2021; Owusu &amp; Obour, 2021)","plainTextFormattedCitation":"(Elliott et al., 2021; Owusu &amp; Obour, 2021)","previouslyFormattedCitation":"(Elliott et al., 2021; Owusu &amp; Obour,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(Elliott et al., 2021; Owusu &amp; Obour, 2021)</w:t>
      </w:r>
      <w:r>
        <w:rPr>
          <w:rFonts w:ascii="Times New Roman" w:hAnsi="Times New Roman" w:cs="Times New Roman"/>
          <w:sz w:val="24"/>
          <w:szCs w:val="24"/>
        </w:rPr>
        <w:fldChar w:fldCharType="end"/>
      </w:r>
      <w:r>
        <w:rPr>
          <w:rFonts w:ascii="Times New Roman" w:hAnsi="Times New Roman" w:cs="Times New Roman"/>
          <w:sz w:val="24"/>
          <w:szCs w:val="24"/>
        </w:rPr>
        <w:t>. This action is reactive r</w:t>
      </w:r>
      <w:r w:rsidR="00334032">
        <w:rPr>
          <w:rFonts w:ascii="Times New Roman" w:hAnsi="Times New Roman" w:cs="Times New Roman"/>
          <w:sz w:val="24"/>
          <w:szCs w:val="24"/>
        </w:rPr>
        <w:t>ather than proactive and</w:t>
      </w:r>
      <w:r>
        <w:rPr>
          <w:rFonts w:ascii="Times New Roman" w:hAnsi="Times New Roman" w:cs="Times New Roman"/>
          <w:sz w:val="24"/>
          <w:szCs w:val="24"/>
        </w:rPr>
        <w:t xml:space="preserve"> may disrupt the social networks of households, individuals, and their livelihoods.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{"citationItems":[{"id":"ITEM-1","itemData":{"DOI":"10.5539/jsd.v14n3p95","ISSN":"1913-9063","abstract":"Floods disasters around the world have increased for the last 20 years and affected billions of people. The same has been observed in Zanzibar, which resulted in severe impacts in many parts of the urban-west region and affected many people, threaten several lives and caused substantial economic losses. Therefore, this study intended to assess the community adaptation strategies to floods, the genesis of those strategies and the limiting factors for each adaptation strategies in flood-prone areas in the Urban District in Zanzibar, Tanzania. It involved 399 households. Data were collected using an interviewer-administered questionnaire for heads of the households to assess their adaptation strategies. The study discovered that the community has been employing different adaptation strategies to reduce the floods risk at pre, during and after floods. Before flooding is cemented the floor, while during flooding moved to another place and after flooding did the structural repairs of their houses and recommendations to the government on providing necessary support are delineated.","author":[{"dropping-particle":"","family":"Nassor","given":"Badriya S.","non-dropping-particle":"","parse-names":false,"suffix":""},{"dropping-particle":"","family":"Makame","given":"Makame O.","non-dropping-particle":"","parse-names":false,"suffix":""}],"container-title":"Journal of Sustainable Development","id":"ITEM-1","issue":"3","issued":{"date-parts":[["2021"]]},"page":"95","title":"Assessing community adaptation strategies to floods in flood-prone areas of Urban District, Zanzibar, Tanzania","type":"article-journal","volume":"14"},"uris":["http://www.mendeley.com/documents/?uuid=4fdb6d9e-a40b-4324-aeca-a78935169688"]}],"mendeley":{"formattedCitation":"(Nassor &amp; Makame, 2021)","manualFormatting":"Nassor and Makame (2021)","plainTextFormattedCitation":"(Nassor &amp; Makame, 2021)","previouslyFormattedCitation":"(Nassor &amp; Makame,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Nassor and Makame (2021)</w:t>
      </w:r>
      <w:r>
        <w:rPr>
          <w:rFonts w:ascii="Times New Roman" w:hAnsi="Times New Roman" w:cs="Times New Roman"/>
          <w:sz w:val="24"/>
          <w:szCs w:val="24"/>
        </w:rPr>
        <w:fldChar w:fldCharType="end"/>
      </w:r>
      <w:r>
        <w:rPr>
          <w:rFonts w:ascii="Times New Roman" w:hAnsi="Times New Roman" w:cs="Times New Roman"/>
          <w:sz w:val="24"/>
          <w:szCs w:val="24"/>
        </w:rPr>
        <w:t xml:space="preserve"> found that communities adapt to flooding by temporary relocation, construction of </w:t>
      </w:r>
      <w:r w:rsidR="00D83622">
        <w:rPr>
          <w:rFonts w:ascii="Times New Roman" w:hAnsi="Times New Roman" w:cs="Times New Roman"/>
          <w:sz w:val="24"/>
          <w:szCs w:val="24"/>
        </w:rPr>
        <w:t>platform around houses, building</w:t>
      </w:r>
      <w:r>
        <w:rPr>
          <w:rFonts w:ascii="Times New Roman" w:hAnsi="Times New Roman" w:cs="Times New Roman"/>
          <w:sz w:val="24"/>
          <w:szCs w:val="24"/>
        </w:rPr>
        <w:t xml:space="preserve"> of </w:t>
      </w:r>
      <w:r w:rsidR="009832F0">
        <w:rPr>
          <w:rFonts w:ascii="Times New Roman" w:hAnsi="Times New Roman" w:cs="Times New Roman"/>
          <w:sz w:val="24"/>
          <w:szCs w:val="24"/>
        </w:rPr>
        <w:t>steps at the entrance as</w:t>
      </w:r>
      <w:r>
        <w:rPr>
          <w:rFonts w:ascii="Times New Roman" w:hAnsi="Times New Roman" w:cs="Times New Roman"/>
          <w:sz w:val="24"/>
          <w:szCs w:val="24"/>
        </w:rPr>
        <w:t xml:space="preserve"> barrier</w:t>
      </w:r>
      <w:r w:rsidR="00AF4B79">
        <w:rPr>
          <w:rFonts w:ascii="Times New Roman" w:hAnsi="Times New Roman" w:cs="Times New Roman"/>
          <w:sz w:val="24"/>
          <w:szCs w:val="24"/>
        </w:rPr>
        <w:t>s</w:t>
      </w:r>
      <w:r w:rsidR="009832F0">
        <w:rPr>
          <w:rFonts w:ascii="Times New Roman" w:hAnsi="Times New Roman" w:cs="Times New Roman"/>
          <w:sz w:val="24"/>
          <w:szCs w:val="24"/>
        </w:rPr>
        <w:t xml:space="preserve">, using </w:t>
      </w:r>
      <w:r>
        <w:rPr>
          <w:rFonts w:ascii="Times New Roman" w:hAnsi="Times New Roman" w:cs="Times New Roman"/>
          <w:sz w:val="24"/>
          <w:szCs w:val="24"/>
        </w:rPr>
        <w:t>car tires</w:t>
      </w:r>
      <w:r w:rsidR="009832F0">
        <w:rPr>
          <w:rFonts w:ascii="Times New Roman" w:hAnsi="Times New Roman" w:cs="Times New Roman"/>
          <w:sz w:val="24"/>
          <w:szCs w:val="24"/>
        </w:rPr>
        <w:t xml:space="preserve"> to block water</w:t>
      </w:r>
      <w:r w:rsidR="002E5306">
        <w:rPr>
          <w:rFonts w:ascii="Times New Roman" w:hAnsi="Times New Roman" w:cs="Times New Roman"/>
          <w:sz w:val="24"/>
          <w:szCs w:val="24"/>
        </w:rPr>
        <w:t>, and arranged</w:t>
      </w:r>
      <w:r>
        <w:rPr>
          <w:rFonts w:ascii="Times New Roman" w:hAnsi="Times New Roman" w:cs="Times New Roman"/>
          <w:sz w:val="24"/>
          <w:szCs w:val="24"/>
        </w:rPr>
        <w:t xml:space="preserve"> stones</w:t>
      </w:r>
      <w:r w:rsidR="002E5306">
        <w:rPr>
          <w:rFonts w:ascii="Times New Roman" w:hAnsi="Times New Roman" w:cs="Times New Roman"/>
          <w:sz w:val="24"/>
          <w:szCs w:val="24"/>
        </w:rPr>
        <w:t xml:space="preserve"> and sand-bags </w:t>
      </w:r>
      <w:r>
        <w:rPr>
          <w:rFonts w:ascii="Times New Roman" w:hAnsi="Times New Roman" w:cs="Times New Roman"/>
          <w:sz w:val="24"/>
          <w:szCs w:val="24"/>
        </w:rPr>
        <w:t>around houses, whilst others construct fence walls around their houses, and create loc</w:t>
      </w:r>
      <w:r w:rsidR="00AF4B79">
        <w:rPr>
          <w:rFonts w:ascii="Times New Roman" w:hAnsi="Times New Roman" w:cs="Times New Roman"/>
          <w:sz w:val="24"/>
          <w:szCs w:val="24"/>
        </w:rPr>
        <w:t>al minor drainages, and erect walls</w:t>
      </w:r>
      <w:r>
        <w:rPr>
          <w:rFonts w:ascii="Times New Roman" w:hAnsi="Times New Roman" w:cs="Times New Roman"/>
          <w:sz w:val="24"/>
          <w:szCs w:val="24"/>
        </w:rPr>
        <w:t xml:space="preserve"> of</w:t>
      </w:r>
      <w:r w:rsidR="00AF4B79">
        <w:rPr>
          <w:rFonts w:ascii="Times New Roman" w:hAnsi="Times New Roman" w:cs="Times New Roman"/>
          <w:sz w:val="24"/>
          <w:szCs w:val="24"/>
        </w:rPr>
        <w:t xml:space="preserve"> steel and concrete or blocks and mortar</w:t>
      </w:r>
      <w:r w:rsidR="00356056">
        <w:rPr>
          <w:rFonts w:ascii="Times New Roman" w:hAnsi="Times New Roman" w:cs="Times New Roman"/>
          <w:sz w:val="24"/>
          <w:szCs w:val="24"/>
        </w:rPr>
        <w:t xml:space="preserve"> to mitigate </w:t>
      </w:r>
      <w:r>
        <w:rPr>
          <w:rFonts w:ascii="Times New Roman" w:hAnsi="Times New Roman" w:cs="Times New Roman"/>
          <w:sz w:val="24"/>
          <w:szCs w:val="24"/>
        </w:rPr>
        <w:t xml:space="preserve">penetration of </w:t>
      </w:r>
      <w:r w:rsidR="00356056">
        <w:rPr>
          <w:rFonts w:ascii="Times New Roman" w:hAnsi="Times New Roman" w:cs="Times New Roman"/>
          <w:sz w:val="24"/>
          <w:szCs w:val="24"/>
        </w:rPr>
        <w:t>the water into their homes</w:t>
      </w:r>
      <w:r w:rsidR="00E7696F">
        <w:rPr>
          <w:rFonts w:ascii="Times New Roman" w:hAnsi="Times New Roman" w:cs="Times New Roman"/>
          <w:sz w:val="24"/>
          <w:szCs w:val="24"/>
        </w:rPr>
        <w:t xml:space="preserve"> in </w:t>
      </w:r>
      <w:r w:rsidR="00E7696F" w:rsidRPr="00E7696F">
        <w:rPr>
          <w:rFonts w:ascii="Times New Roman" w:hAnsi="Times New Roman" w:cs="Times New Roman"/>
          <w:sz w:val="24"/>
          <w:szCs w:val="24"/>
        </w:rPr>
        <w:t>Tanzania</w:t>
      </w:r>
      <w:r>
        <w:rPr>
          <w:rFonts w:ascii="Times New Roman" w:hAnsi="Times New Roman" w:cs="Times New Roman"/>
          <w:sz w:val="24"/>
          <w:szCs w:val="24"/>
        </w:rPr>
        <w:t xml:space="preserve">. </w:t>
      </w:r>
    </w:p>
    <w:p w14:paraId="14EDBC37" w14:textId="37E3EC38" w:rsidR="003F1A9C" w:rsidRDefault="00AF5A33">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{"citationItems":[{"id":"ITEM-1","itemData":{"DOI":"10.1080/17565529.2017.1291403","ISSN":"17565537","abstract":"Extreme weather events such as flooding have been observed to deplete households’ assets and render households vulnerable to shocks and poverty. Few empirical studies have however examined households’ asset vulnerability and adaptation to such extreme events in Ghana. Based on qualitative research with two ecologically fragile communities in Ghana, this paper explores the asset vulnerability and adaptation strategies of households against periodic flooding. Findings suggested that households’ assets most vulnerable to flooding were farmlands, human health, housing and financial savings. However, flooding did not affect households’ assets equally; the effects were gendered and differentiated, often occasioned by inequalities in exposure, vulnerability, access to resources, capabilities and opportunities. Nonetheless, many households are actively adapting their assets by acquiring new knowledge about early warning systems, employing different farming practices and diversifying their assets. Understanding the differences in households’ asset vulnerability as well as in the priorities that men and women, as well as the young and old, place on different asset adaptation strategies could therefore be important in the effectiveness of climate change adaptation as well as the sustainability of communities.","author":[{"dropping-particle":"","family":"Afriyie","given":"Kwadwo","non-dropping-particle":"","parse-names":false,"suffix":""},{"dropping-particle":"","family":"Ganle","given":"John Kuumuori","non-dropping-particle":"","parse-names":false,"suffix":""},{"dropping-particle":"","family":"Santos","given":"Eric","non-dropping-particle":"","parse-names":false,"suffix":""}],"container-title":"Climate and Development","id":"ITEM-1","issue":"3","issued":{"date-parts":[["2018"]]},"page":"259-274","publisher":"Taylor &amp; Francis","title":"‘The floods came and we lost everything’: Weather extremes and households’ asset vulnerability and adaptation in rural Ghana","type":"article-journal","volume":"10"},"uris":["http://www.mendeley.com/documents/?uuid=dd4da071-f26a-4ee0-b14b-838eb1b8767e"]}],"mendeley":{"formattedCitation":"(Afriyie et al., 2018)","manualFormatting":"Afriyie et al. (2018)","plainTextFormattedCitation":"(Afriyie et al., 2018)","previouslyFormattedCitation":"(Afriyie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Afriyie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in their study on weather extremes and households’ asset vulnerability and adaptation in rural Ghana found </w:t>
      </w:r>
      <w:proofErr w:type="gramStart"/>
      <w:r>
        <w:rPr>
          <w:rFonts w:ascii="Times New Roman" w:hAnsi="Times New Roman" w:cs="Times New Roman"/>
          <w:sz w:val="24"/>
          <w:szCs w:val="24"/>
        </w:rPr>
        <w:t>that households</w:t>
      </w:r>
      <w:proofErr w:type="gramEnd"/>
      <w:r>
        <w:rPr>
          <w:rFonts w:ascii="Times New Roman" w:hAnsi="Times New Roman" w:cs="Times New Roman"/>
          <w:sz w:val="24"/>
          <w:szCs w:val="24"/>
        </w:rPr>
        <w:t xml:space="preserve">’ assets such as </w:t>
      </w:r>
      <w:r>
        <w:rPr>
          <w:rFonts w:ascii="Times New Roman" w:hAnsi="Times New Roman" w:cs="Times New Roman"/>
          <w:sz w:val="24"/>
          <w:szCs w:val="24"/>
        </w:rPr>
        <w:lastRenderedPageBreak/>
        <w:t xml:space="preserve">farmlands, housing, human health, and </w:t>
      </w:r>
      <w:r w:rsidR="00655C63">
        <w:rPr>
          <w:rFonts w:ascii="Times New Roman" w:hAnsi="Times New Roman" w:cs="Times New Roman"/>
          <w:sz w:val="24"/>
          <w:szCs w:val="24"/>
        </w:rPr>
        <w:t xml:space="preserve">financial investments were </w:t>
      </w:r>
      <w:r>
        <w:rPr>
          <w:rFonts w:ascii="Times New Roman" w:hAnsi="Times New Roman" w:cs="Times New Roman"/>
          <w:sz w:val="24"/>
          <w:szCs w:val="24"/>
        </w:rPr>
        <w:t>vulnerable to flooding.</w:t>
      </w:r>
      <w:r w:rsidR="001A7395">
        <w:rPr>
          <w:rFonts w:ascii="Times New Roman" w:hAnsi="Times New Roman" w:cs="Times New Roman"/>
          <w:sz w:val="24"/>
          <w:szCs w:val="24"/>
        </w:rPr>
        <w:t xml:space="preserve"> Their findings unveiled that </w:t>
      </w:r>
      <w:r w:rsidR="00B40C17">
        <w:rPr>
          <w:rFonts w:ascii="Times New Roman" w:hAnsi="Times New Roman" w:cs="Times New Roman"/>
          <w:sz w:val="24"/>
          <w:szCs w:val="24"/>
        </w:rPr>
        <w:t>households w</w:t>
      </w:r>
      <w:r w:rsidR="00AF5E57">
        <w:rPr>
          <w:rFonts w:ascii="Times New Roman" w:hAnsi="Times New Roman" w:cs="Times New Roman"/>
          <w:sz w:val="24"/>
          <w:szCs w:val="24"/>
        </w:rPr>
        <w:t>ere actively adapting by receiving</w:t>
      </w:r>
      <w:r w:rsidR="00B40C17">
        <w:rPr>
          <w:rFonts w:ascii="Times New Roman" w:hAnsi="Times New Roman" w:cs="Times New Roman"/>
          <w:sz w:val="24"/>
          <w:szCs w:val="24"/>
        </w:rPr>
        <w:t xml:space="preserve"> early warning </w:t>
      </w:r>
      <w:r w:rsidR="00AF5E57">
        <w:rPr>
          <w:rFonts w:ascii="Times New Roman" w:hAnsi="Times New Roman" w:cs="Times New Roman"/>
          <w:sz w:val="24"/>
          <w:szCs w:val="24"/>
        </w:rPr>
        <w:t>flood information</w:t>
      </w:r>
      <w:r w:rsidR="00B40C17">
        <w:rPr>
          <w:rFonts w:ascii="Times New Roman" w:hAnsi="Times New Roman" w:cs="Times New Roman"/>
          <w:sz w:val="24"/>
          <w:szCs w:val="24"/>
        </w:rPr>
        <w:t xml:space="preserve">, </w:t>
      </w:r>
      <w:r w:rsidR="00AF5E57">
        <w:rPr>
          <w:rFonts w:ascii="Times New Roman" w:hAnsi="Times New Roman" w:cs="Times New Roman"/>
          <w:sz w:val="24"/>
          <w:szCs w:val="24"/>
        </w:rPr>
        <w:t>adapting various</w:t>
      </w:r>
      <w:r w:rsidR="00B40C17">
        <w:rPr>
          <w:rFonts w:ascii="Times New Roman" w:hAnsi="Times New Roman" w:cs="Times New Roman"/>
          <w:sz w:val="24"/>
          <w:szCs w:val="24"/>
        </w:rPr>
        <w:t xml:space="preserve"> </w:t>
      </w:r>
      <w:r w:rsidR="00AF5E57">
        <w:rPr>
          <w:rFonts w:ascii="Times New Roman" w:hAnsi="Times New Roman" w:cs="Times New Roman"/>
          <w:sz w:val="24"/>
          <w:szCs w:val="24"/>
        </w:rPr>
        <w:t xml:space="preserve">methods of </w:t>
      </w:r>
      <w:r w:rsidR="00B40C17">
        <w:rPr>
          <w:rFonts w:ascii="Times New Roman" w:hAnsi="Times New Roman" w:cs="Times New Roman"/>
          <w:sz w:val="24"/>
          <w:szCs w:val="24"/>
        </w:rPr>
        <w:t xml:space="preserve">farming, and </w:t>
      </w:r>
      <w:r w:rsidR="00AF5E57">
        <w:rPr>
          <w:rFonts w:ascii="Times New Roman" w:hAnsi="Times New Roman" w:cs="Times New Roman"/>
          <w:sz w:val="24"/>
          <w:szCs w:val="24"/>
        </w:rPr>
        <w:t xml:space="preserve">by </w:t>
      </w:r>
      <w:r w:rsidR="00B40C17">
        <w:rPr>
          <w:rFonts w:ascii="Times New Roman" w:hAnsi="Times New Roman" w:cs="Times New Roman"/>
          <w:sz w:val="24"/>
          <w:szCs w:val="24"/>
        </w:rPr>
        <w:t xml:space="preserve">diversifying their livelihoods.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https://dx.doi.org/10.1007/978-3-030-45106-6_249","ISBN":"9783030451066","author":[{"dropping-particle":"","family":"Owusu","given":"Kwadwo","non-dropping-particle":"","parse-names":false,"suffix":""},{"dropping-particle":"","family":"Obour","given":"Peter Bilson","non-dropping-particle":"","parse-names":false,"suffix":""}],"container-title":"Springer International Publishing","id":"ITEM-1","issued":{"date-parts":[["2021"]]},"page":"2387-2403","title":"Urban flooding, adaptation strategies, and resilience: Case study of Accra, Ghana","type":"article-journal"},"uris":["http://www.mendeley.com/documents/?uuid=cb138700-25ef-4f77-a513-818b0d86129e"]}],"mendeley":{"formattedCitation":"(Owusu &amp; Obour, 2021)","manualFormatting":"Owusu and Obour (2021)","plainTextFormattedCitation":"(Owusu &amp; Obour, 2021)","previouslyFormattedCitation":"(Owusu &amp; Obour,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Owusu and Obour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uncovered that some urbanites in Ghana controlled floods water by </w:t>
      </w:r>
      <w:proofErr w:type="spellStart"/>
      <w:r w:rsidR="00B40C17">
        <w:rPr>
          <w:rFonts w:ascii="Times New Roman" w:hAnsi="Times New Roman" w:cs="Times New Roman"/>
          <w:sz w:val="24"/>
          <w:szCs w:val="24"/>
        </w:rPr>
        <w:t>desilting</w:t>
      </w:r>
      <w:proofErr w:type="spellEnd"/>
      <w:r w:rsidR="00B40C17">
        <w:rPr>
          <w:rFonts w:ascii="Times New Roman" w:hAnsi="Times New Roman" w:cs="Times New Roman"/>
          <w:sz w:val="24"/>
          <w:szCs w:val="24"/>
        </w:rPr>
        <w:t xml:space="preserve"> drainage canals, while others located on or near floodplains temporarily vacate their homes during the rainy seasons. The authors added that </w:t>
      </w:r>
      <w:r w:rsidR="0081487F">
        <w:rPr>
          <w:rFonts w:ascii="Times New Roman" w:hAnsi="Times New Roman" w:cs="Times New Roman"/>
          <w:sz w:val="24"/>
          <w:szCs w:val="24"/>
        </w:rPr>
        <w:t>urbanites resort to the erection</w:t>
      </w:r>
      <w:r w:rsidR="00B40C17">
        <w:rPr>
          <w:rFonts w:ascii="Times New Roman" w:hAnsi="Times New Roman" w:cs="Times New Roman"/>
          <w:sz w:val="24"/>
          <w:szCs w:val="24"/>
        </w:rPr>
        <w:t xml:space="preserve"> of tempora</w:t>
      </w:r>
      <w:r w:rsidR="0081487F">
        <w:rPr>
          <w:rFonts w:ascii="Times New Roman" w:hAnsi="Times New Roman" w:cs="Times New Roman"/>
          <w:sz w:val="24"/>
          <w:szCs w:val="24"/>
        </w:rPr>
        <w:t>ry structures like wooden</w:t>
      </w:r>
      <w:r w:rsidR="00B40C17">
        <w:rPr>
          <w:rFonts w:ascii="Times New Roman" w:hAnsi="Times New Roman" w:cs="Times New Roman"/>
          <w:sz w:val="24"/>
          <w:szCs w:val="24"/>
        </w:rPr>
        <w:t xml:space="preserve"> stru</w:t>
      </w:r>
      <w:r w:rsidR="0081487F">
        <w:rPr>
          <w:rFonts w:ascii="Times New Roman" w:hAnsi="Times New Roman" w:cs="Times New Roman"/>
          <w:sz w:val="24"/>
          <w:szCs w:val="24"/>
        </w:rPr>
        <w:t>ctures or containers to erection of expensive and permanent</w:t>
      </w:r>
      <w:r w:rsidR="005B46C6">
        <w:rPr>
          <w:rFonts w:ascii="Times New Roman" w:hAnsi="Times New Roman" w:cs="Times New Roman"/>
          <w:sz w:val="24"/>
          <w:szCs w:val="24"/>
        </w:rPr>
        <w:t xml:space="preserve"> buildings. S</w:t>
      </w:r>
      <w:r w:rsidR="00B40C17">
        <w:rPr>
          <w:rFonts w:ascii="Times New Roman" w:hAnsi="Times New Roman" w:cs="Times New Roman"/>
          <w:sz w:val="24"/>
          <w:szCs w:val="24"/>
        </w:rPr>
        <w:t>ome urban communities</w:t>
      </w:r>
      <w:r w:rsidR="005B46C6">
        <w:rPr>
          <w:rFonts w:ascii="Times New Roman" w:hAnsi="Times New Roman" w:cs="Times New Roman"/>
          <w:sz w:val="24"/>
          <w:szCs w:val="24"/>
        </w:rPr>
        <w:t>’</w:t>
      </w:r>
      <w:r w:rsidR="00B40C17">
        <w:rPr>
          <w:rFonts w:ascii="Times New Roman" w:hAnsi="Times New Roman" w:cs="Times New Roman"/>
          <w:sz w:val="24"/>
          <w:szCs w:val="24"/>
        </w:rPr>
        <w:t xml:space="preserve"> and inhabitants</w:t>
      </w:r>
      <w:r w:rsidR="005B46C6">
        <w:rPr>
          <w:rFonts w:ascii="Times New Roman" w:hAnsi="Times New Roman" w:cs="Times New Roman"/>
          <w:sz w:val="24"/>
          <w:szCs w:val="24"/>
        </w:rPr>
        <w:t>’</w:t>
      </w:r>
      <w:r w:rsidR="00B40C17">
        <w:rPr>
          <w:rFonts w:ascii="Times New Roman" w:hAnsi="Times New Roman" w:cs="Times New Roman"/>
          <w:sz w:val="24"/>
          <w:szCs w:val="24"/>
        </w:rPr>
        <w:t xml:space="preserve"> coping strategies include relocation and protection of assets as well as construction of drainage canals</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2020)","plainTextFormattedCitation":"(Mensah &amp; Ahadzie, 2020)","previouslyFormattedCitation":"(Mensah &amp; Ahadzie,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w:t>
      </w:r>
      <w:proofErr w:type="spellStart"/>
      <w:r w:rsidR="00B40C17">
        <w:rPr>
          <w:rFonts w:ascii="Times New Roman" w:hAnsi="Times New Roman" w:cs="Times New Roman"/>
          <w:noProof/>
          <w:sz w:val="24"/>
          <w:szCs w:val="24"/>
        </w:rPr>
        <w:t>Mensah</w:t>
      </w:r>
      <w:proofErr w:type="spellEnd"/>
      <w:r w:rsidR="00B40C17">
        <w:rPr>
          <w:rFonts w:ascii="Times New Roman" w:hAnsi="Times New Roman" w:cs="Times New Roman"/>
          <w:noProof/>
          <w:sz w:val="24"/>
          <w:szCs w:val="24"/>
        </w:rPr>
        <w:t xml:space="preserve"> &amp; Ahadzie,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Flood adaptation strategies employed at the household level play a significant role in reducing communities’ vulnerability. Effective flood adaptation actions dema</w:t>
      </w:r>
      <w:r w:rsidR="00C3275F">
        <w:rPr>
          <w:rFonts w:ascii="Times New Roman" w:hAnsi="Times New Roman" w:cs="Times New Roman"/>
          <w:sz w:val="24"/>
          <w:szCs w:val="24"/>
        </w:rPr>
        <w:t>nd a comprehensive knowledge about the effects</w:t>
      </w:r>
      <w:r w:rsidR="00B40C17">
        <w:rPr>
          <w:rFonts w:ascii="Times New Roman" w:hAnsi="Times New Roman" w:cs="Times New Roman"/>
          <w:sz w:val="24"/>
          <w:szCs w:val="24"/>
        </w:rPr>
        <w:t xml:space="preserve"> and vulnerability of </w:t>
      </w:r>
      <w:r w:rsidR="00C3275F">
        <w:rPr>
          <w:rFonts w:ascii="Times New Roman" w:hAnsi="Times New Roman" w:cs="Times New Roman"/>
          <w:sz w:val="24"/>
          <w:szCs w:val="24"/>
        </w:rPr>
        <w:t xml:space="preserve">the inundation on the livelihoods of </w:t>
      </w:r>
      <w:r w:rsidR="00B40C17">
        <w:rPr>
          <w:rFonts w:ascii="Times New Roman" w:hAnsi="Times New Roman" w:cs="Times New Roman"/>
          <w:sz w:val="24"/>
          <w:szCs w:val="24"/>
        </w:rPr>
        <w:t>residents, particularly the poor who are more vulnerable.</w:t>
      </w:r>
    </w:p>
    <w:p w14:paraId="7F5A4240" w14:textId="2E6BA50F" w:rsidR="003F1A9C" w:rsidRDefault="00B440C5">
      <w:pPr>
        <w:spacing w:after="240" w:line="480" w:lineRule="auto"/>
        <w:jc w:val="both"/>
        <w:rPr>
          <w:rFonts w:ascii="Times New Roman" w:hAnsi="Times New Roman" w:cs="Times New Roman"/>
          <w:sz w:val="24"/>
          <w:szCs w:val="24"/>
        </w:rPr>
      </w:pPr>
      <w:r w:rsidRPr="00B440C5">
        <w:rPr>
          <w:rFonts w:ascii="Times New Roman" w:hAnsi="Times New Roman" w:cs="Times New Roman"/>
          <w:sz w:val="24"/>
          <w:szCs w:val="24"/>
        </w:rPr>
        <w:t xml:space="preserve">Since most </w:t>
      </w:r>
      <w:r w:rsidR="00434B4E">
        <w:rPr>
          <w:rFonts w:ascii="Times New Roman" w:hAnsi="Times New Roman" w:cs="Times New Roman"/>
          <w:sz w:val="24"/>
          <w:szCs w:val="24"/>
        </w:rPr>
        <w:t xml:space="preserve">of the </w:t>
      </w:r>
      <w:r w:rsidRPr="00B440C5">
        <w:rPr>
          <w:rFonts w:ascii="Times New Roman" w:hAnsi="Times New Roman" w:cs="Times New Roman"/>
          <w:sz w:val="24"/>
          <w:szCs w:val="24"/>
        </w:rPr>
        <w:t>studies on fl</w:t>
      </w:r>
      <w:r w:rsidR="00D4394B">
        <w:rPr>
          <w:rFonts w:ascii="Times New Roman" w:hAnsi="Times New Roman" w:cs="Times New Roman"/>
          <w:sz w:val="24"/>
          <w:szCs w:val="24"/>
        </w:rPr>
        <w:t>ood vulnerability were conducted in</w:t>
      </w:r>
      <w:r w:rsidRPr="00B440C5">
        <w:rPr>
          <w:rFonts w:ascii="Times New Roman" w:hAnsi="Times New Roman" w:cs="Times New Roman"/>
          <w:sz w:val="24"/>
          <w:szCs w:val="24"/>
        </w:rPr>
        <w:t xml:space="preserve"> </w:t>
      </w:r>
      <w:r w:rsidR="00C50664">
        <w:rPr>
          <w:rFonts w:ascii="Times New Roman" w:hAnsi="Times New Roman" w:cs="Times New Roman"/>
          <w:sz w:val="24"/>
          <w:szCs w:val="24"/>
        </w:rPr>
        <w:t xml:space="preserve">other </w:t>
      </w:r>
      <w:r w:rsidRPr="00B440C5">
        <w:rPr>
          <w:rFonts w:ascii="Times New Roman" w:hAnsi="Times New Roman" w:cs="Times New Roman"/>
          <w:sz w:val="24"/>
          <w:szCs w:val="24"/>
        </w:rPr>
        <w:t>Sub-Saharan African countries</w:t>
      </w:r>
      <w:r w:rsidR="00ED6643">
        <w:rPr>
          <w:rFonts w:ascii="Times New Roman" w:hAnsi="Times New Roman" w:cs="Times New Roman"/>
          <w:sz w:val="24"/>
          <w:szCs w:val="24"/>
        </w:rPr>
        <w:t xml:space="preserve"> </w:t>
      </w:r>
      <w:r w:rsidRPr="00B440C5">
        <w:rPr>
          <w:rFonts w:ascii="Times New Roman" w:hAnsi="Times New Roman" w:cs="Times New Roman"/>
          <w:sz w:val="24"/>
          <w:szCs w:val="24"/>
        </w:rPr>
        <w:t xml:space="preserve"> </w:t>
      </w:r>
      <w:r w:rsidR="00ED6643">
        <w:rPr>
          <w:rFonts w:ascii="Times New Roman" w:hAnsi="Times New Roman" w:cs="Times New Roman"/>
          <w:sz w:val="24"/>
          <w:szCs w:val="24"/>
        </w:rPr>
        <w:fldChar w:fldCharType="begin" w:fldLock="1"/>
      </w:r>
      <w:r w:rsidR="00ED6643">
        <w:rPr>
          <w:rFonts w:ascii="Times New Roman" w:hAnsi="Times New Roman" w:cs="Times New Roman"/>
          <w:sz w:val="24"/>
          <w:szCs w:val="24"/>
        </w:rPr>
        <w:instrText>ADDIN CSL_CITATION {"citationItems":[{"id":"ITEM-1","itemData":{"DOI":"10.1007/s11356-021-14534-w","ISSN":"16147499","PMID":"34212324","abstract":"Among natural disasters, flood is increasingly recognized as a serious worldwide concern that causes the most damages in parts of agriculture, fishery, housing, and infrastructure and strongly affects economic and social activities. Universally, there is a requirement to increase our conception of flood vulnerability and to outstretch methods and tools to assess it. Spatial analysis of flood vulnerability is part of non-structural measures to prevent and reduce flood destructive effects. Hence, the current study proposes a methodology for assessing the flood vulnerability in the area of watershed in a severely flooded area of Iran (i.e., Kashkan Watershed). First interdependency analysis among criteria (including population density (PD), livestock density (LD), percentage of farmers and ranchers (PFR), distance to industrial and mining areas (DTIM), distance to tourist and cultural heritage areas (DTTCH), land use, distance to residential areas (DTRe), distance to road (DTR), and distance to stream (DTS)) was conducted using the decision-making trial and evaluation laboratory (DEMATEL) method. Hence, the cause and effect factors and their interaction levels in the whole network were investigated. Then, using the interdependency relationships among criteria, a network structure from flood vulnerability factors to determine their importance of factors was constructed, and the analytical network process (ANP) was applied. Finally, with the aim to overcome ambiguity, reduce uncertainty, and keep the data variability, an appropriate fuzzy membership function was applied to each layer by analyzing the relationship of each layer with flood vulnerability. Importance analysis indicated that land use (0.197), DTS (0.181), PD (0.180), DTRe (0.140), and DTR (0.138) were the most important variables. The flood vulnerability map produced by the integrated method of DEMATEL-ANP-fuzzy showed that about 19.2% of the region has a high to very high flood vulnerability.","author":[{"dropping-particle":"","family":"Hosseini","given":"Farzaneh Sajedi","non-dropping-particle":"","parse-names":false,"suffix":""},{"dropping-particle":"","family":"Sigaroodi","given":"Shahram Khalighi","non-dropping-particle":"","parse-names":false,"suffix":""},{"dropping-particle":"","family":"Salajegheh","given":"Ali","non-dropping-particle":"","parse-names":false,"suffix":""},{"dropping-particle":"","family":"Moghaddamnia","given":"Alireza","non-dropping-particle":"","parse-names":false,"suffix":""},{"dropping-particle":"","family":"Choubin","given":"Bahram","non-dropping-particle":"","parse-names":false,"suffix":""}],"container-title":"Environmental Science and Pollution Research","id":"ITEM-1","issue":"44","issued":{"date-parts":[["2021"]]},"page":"62487-62498","publisher":"Environmental Science and Pollution Research","title":"Towards a flood vulnerability assessment of watershed using integration of decision-making trial and evaluation laboratory, analytical network process, and fuzzy theories","type":"article-journal","volume":"28"},"uris":["http://www.mendeley.com/documents/?uuid=41d103ce-aad5-4b0e-b1d2-be3e1a88a07c"]},{"id":"ITEM-2","itemData":{"DOI":"10.1007/s11069-020-04482-y","ISBN":"0123456789","ISSN":"1573-0840","author":[{"dropping-particle":"","family":"Naz","given":"Farha","non-dropping-particle":"","parse-names":false,"suffix":""},{"dropping-particle":"","family":"Saqib","given":"Shahab E","non-dropping-particle":"","parse-names":false,"suffix":""}],"container-title":"Natural Hazards","id":"ITEM-2","issue":"1","issued":{"date-parts":[["2021"]]},"page":"655-677","publisher":"Springer Netherlands","title":"Gender ‑ based differences in flood vulnerability among men and women in the char farming households of Bangladesh","type":"article-journal","volume":"106"},"uris":["http://www.mendeley.com/documents/?uuid=d12913de-6f96-484a-9c16-e61a7cc20e57"]},{"id":"ITEM-3","itemData":{"author":[{"dropping-particle":"","family":"Hamidi","given":"Abdur Rahim","non-dropping-particle":"","parse-names":false,"suffix":""},{"dropping-particle":"","family":"Jing","given":"Li","non-dropping-particle":"","parse-names":false,"suffix":""},{"dropping-particle":"","family":"Shahab","given":"Muhammad","non-dropping-particle":"","parse-names":false,"suffix":""},{"dropping-particle":"","family":"Azam","given":"Kamran","non-dropping-particle":"","parse-names":false,"suffix":""},{"dropping-particle":"","family":"Atiq","given":"Muhammad","non-dropping-particle":"","parse-names":false,"suffix":""},{"dropping-particle":"","family":"Rehman","given":"Ur","non-dropping-particle":"","parse-names":false,"suffix":""},{"dropping-particle":"","family":"Ng","given":"Anne W M","non-dropping-particle":"","parse-names":false,"suffix":""}],"id":"ITEM-3","issued":{"date-parts":[["2022"]]},"title":"Flood Exposure and Social Vulnerability Analysis in Rural Areas of Developing Countries : An Empirical Study of","type":"article-journal"},"uris":["http://www.mendeley.com/documents/?uuid=9f7ff3cf-ce12-4cf5-9e51-ee1b816eeff6"]},{"id":"ITEM-4","itemData":{"DOI":"10.1007/s11069-020-04267-3","ISBN":"0123456789","ISSN":"15730840","abstract":"Riverine floods are the major weather-related disaster affecting both agriculture production and physical infrastructures in Nepal. Climatic factors aggravated by anthropogenic measures contribute to increasing household-level vulnerability in the country. We use face-to-face interview data collected from 217 households located in the Saptari district of Nepal to understand the household-level vulnerability of farmers impacted by floods. Our model combines variables of household sensitivity, adaptive capacity, and exposure to flooding in an integrated vulnerability index to assess the vulnerability status of households and factors influencing the vulnerabilities. Findings indicate a high vulnerability level of most households stems from higher exposure to flood and lower adaptive capacity. Using the ordinal response model, we find that indicators such as credit access, migration, female-proportion, and perception and familiarity with flood incidences positively influence the vulnerability. However, gender, livestock owned, per capita income, adaptation measures, and distance to water bodies have a negative influence on the vulnerability level. These findings can be used to tailor micro-level policies to minimize the impact of floods in the district. Governmental level effort, such as river control strategy, is needed to minimize the flood risk at a larger scale in the future.","author":[{"dropping-particle":"","family":"Pathak","given":"Santosh","non-dropping-particle":"","parse-names":false,"suffix":""},{"dropping-particle":"","family":"Panta","given":"Hari Krishna","non-dropping-particle":"","parse-names":false,"suffix":""},{"dropping-particle":"","family":"Bhandari","given":"Thaneshwar","non-dropping-particle":"","parse-names":false,"suffix":""},{"dropping-particle":"","family":"Paudel","given":"Krishna P.","non-dropping-particle":"","parse-names":false,"suffix":""}],"container-title":"Natural Hazards","id":"ITEM-4","issue":"3","issued":{"date-parts":[["2020"]]},"page":"2175-2196","publisher":"Springer Netherlands","title":"Flood vulnerability and its influencing factors","type":"article-journal","volume":"104"},"uris":["http://www.mendeley.com/documents/?uuid=4979846d-1bbe-4548-9e2d-e7e1ca0ac30d"]}],"mendeley":{"formattedCitation":"(Hamidi et al., 2022; Hosseini et al., 2021; Naz &amp; Saqib, 2021; Pathak et al., 2020)","plainTextFormattedCitation":"(Hamidi et al., 2022; Hosseini et al., 2021; Naz &amp; Saqib, 2021; Pathak et al., 2020)","previouslyFormattedCitation":"(Hamidi et al., 2022; Hosseini et al., 2021; Naz &amp; Saqib, 2021)"},"properties":{"noteIndex":0},"schema":"https://github.com/citation-style-language/schema/raw/master/csl-citation.json"}</w:instrText>
      </w:r>
      <w:r w:rsidR="00ED6643">
        <w:rPr>
          <w:rFonts w:ascii="Times New Roman" w:hAnsi="Times New Roman" w:cs="Times New Roman"/>
          <w:sz w:val="24"/>
          <w:szCs w:val="24"/>
        </w:rPr>
        <w:fldChar w:fldCharType="separate"/>
      </w:r>
      <w:r w:rsidR="00ED6643" w:rsidRPr="00ED6643">
        <w:rPr>
          <w:rFonts w:ascii="Times New Roman" w:hAnsi="Times New Roman" w:cs="Times New Roman"/>
          <w:noProof/>
          <w:sz w:val="24"/>
          <w:szCs w:val="24"/>
        </w:rPr>
        <w:t>(Hamidi et al., 2022; Hosseini et al., 2021; Naz &amp; Saqib, 2021; Pathak et al., 2020)</w:t>
      </w:r>
      <w:r w:rsidR="00ED6643">
        <w:rPr>
          <w:rFonts w:ascii="Times New Roman" w:hAnsi="Times New Roman" w:cs="Times New Roman"/>
          <w:sz w:val="24"/>
          <w:szCs w:val="24"/>
        </w:rPr>
        <w:fldChar w:fldCharType="end"/>
      </w:r>
      <w:r w:rsidRPr="00B440C5">
        <w:rPr>
          <w:rFonts w:ascii="Times New Roman" w:hAnsi="Times New Roman" w:cs="Times New Roman"/>
          <w:sz w:val="24"/>
          <w:szCs w:val="24"/>
        </w:rPr>
        <w:t xml:space="preserve">, there is a significant </w:t>
      </w:r>
      <w:r w:rsidR="00393473">
        <w:rPr>
          <w:rFonts w:ascii="Times New Roman" w:hAnsi="Times New Roman" w:cs="Times New Roman"/>
          <w:sz w:val="24"/>
          <w:szCs w:val="24"/>
        </w:rPr>
        <w:t xml:space="preserve">demand </w:t>
      </w:r>
      <w:r w:rsidRPr="00B440C5">
        <w:rPr>
          <w:rFonts w:ascii="Times New Roman" w:hAnsi="Times New Roman" w:cs="Times New Roman"/>
          <w:sz w:val="24"/>
          <w:szCs w:val="24"/>
        </w:rPr>
        <w:t xml:space="preserve">for empirical </w:t>
      </w:r>
      <w:r w:rsidR="00393473" w:rsidRPr="00B440C5">
        <w:rPr>
          <w:rFonts w:ascii="Times New Roman" w:hAnsi="Times New Roman" w:cs="Times New Roman"/>
          <w:sz w:val="24"/>
          <w:szCs w:val="24"/>
        </w:rPr>
        <w:t>exploration</w:t>
      </w:r>
      <w:r w:rsidRPr="00B440C5">
        <w:rPr>
          <w:rFonts w:ascii="Times New Roman" w:hAnsi="Times New Roman" w:cs="Times New Roman"/>
          <w:sz w:val="24"/>
          <w:szCs w:val="24"/>
        </w:rPr>
        <w:t xml:space="preserve"> on </w:t>
      </w:r>
      <w:r w:rsidR="005B2732">
        <w:rPr>
          <w:rFonts w:ascii="Times New Roman" w:hAnsi="Times New Roman" w:cs="Times New Roman"/>
          <w:sz w:val="24"/>
          <w:szCs w:val="24"/>
        </w:rPr>
        <w:t xml:space="preserve">the </w:t>
      </w:r>
      <w:r w:rsidRPr="00B440C5">
        <w:rPr>
          <w:rFonts w:ascii="Times New Roman" w:hAnsi="Times New Roman" w:cs="Times New Roman"/>
          <w:sz w:val="24"/>
          <w:szCs w:val="24"/>
        </w:rPr>
        <w:t>social vulnerability to flood</w:t>
      </w:r>
      <w:r w:rsidR="00AC1502">
        <w:rPr>
          <w:rFonts w:ascii="Times New Roman" w:hAnsi="Times New Roman" w:cs="Times New Roman"/>
          <w:sz w:val="24"/>
          <w:szCs w:val="24"/>
        </w:rPr>
        <w:t xml:space="preserve">s in Ghana. </w:t>
      </w:r>
      <w:r w:rsidR="00C63378" w:rsidRPr="00B440C5">
        <w:rPr>
          <w:rFonts w:ascii="Times New Roman" w:hAnsi="Times New Roman" w:cs="Times New Roman"/>
          <w:sz w:val="24"/>
          <w:szCs w:val="24"/>
        </w:rPr>
        <w:t>I</w:t>
      </w:r>
      <w:r w:rsidRPr="00B440C5">
        <w:rPr>
          <w:rFonts w:ascii="Times New Roman" w:hAnsi="Times New Roman" w:cs="Times New Roman"/>
          <w:sz w:val="24"/>
          <w:szCs w:val="24"/>
        </w:rPr>
        <w:t>n</w:t>
      </w:r>
      <w:r w:rsidR="00C63378">
        <w:rPr>
          <w:rFonts w:ascii="Times New Roman" w:hAnsi="Times New Roman" w:cs="Times New Roman"/>
          <w:sz w:val="24"/>
          <w:szCs w:val="24"/>
        </w:rPr>
        <w:t xml:space="preserve"> </w:t>
      </w:r>
      <w:r w:rsidRPr="00B440C5">
        <w:rPr>
          <w:rFonts w:ascii="Times New Roman" w:hAnsi="Times New Roman" w:cs="Times New Roman"/>
          <w:sz w:val="24"/>
          <w:szCs w:val="24"/>
        </w:rPr>
        <w:t>Ghana</w:t>
      </w:r>
      <w:r w:rsidR="00C63378">
        <w:rPr>
          <w:rFonts w:ascii="Times New Roman" w:hAnsi="Times New Roman" w:cs="Times New Roman"/>
          <w:sz w:val="24"/>
          <w:szCs w:val="24"/>
        </w:rPr>
        <w:t xml:space="preserve">, the few studies </w:t>
      </w:r>
      <w:r w:rsidR="00C63378" w:rsidRPr="00B440C5">
        <w:rPr>
          <w:rFonts w:ascii="Times New Roman" w:hAnsi="Times New Roman" w:cs="Times New Roman"/>
          <w:sz w:val="24"/>
          <w:szCs w:val="24"/>
        </w:rPr>
        <w:t>conducted</w:t>
      </w:r>
      <w:r w:rsidRPr="00B440C5">
        <w:rPr>
          <w:rFonts w:ascii="Times New Roman" w:hAnsi="Times New Roman" w:cs="Times New Roman"/>
          <w:sz w:val="24"/>
          <w:szCs w:val="24"/>
        </w:rPr>
        <w:t xml:space="preserve"> on flooding have not looked at the social vulnerability to flooding. These studies were </w:t>
      </w:r>
      <w:proofErr w:type="spellStart"/>
      <w:r w:rsidRPr="00B440C5">
        <w:rPr>
          <w:rFonts w:ascii="Times New Roman" w:hAnsi="Times New Roman" w:cs="Times New Roman"/>
          <w:sz w:val="24"/>
          <w:szCs w:val="24"/>
        </w:rPr>
        <w:t>centered</w:t>
      </w:r>
      <w:proofErr w:type="spellEnd"/>
      <w:r w:rsidRPr="00B440C5">
        <w:rPr>
          <w:rFonts w:ascii="Times New Roman" w:hAnsi="Times New Roman" w:cs="Times New Roman"/>
          <w:sz w:val="24"/>
          <w:szCs w:val="24"/>
        </w:rPr>
        <w:t xml:space="preserve"> at the southern zones of Ghana. For instance,</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2020)","manualFormatting":"Mensah and Ahadzie (2020)","plainTextFormattedCitation":"(Mensah &amp; Ahadzie, 2020)","previouslyFormattedCitation":"(Mensah &amp; Ahadzie,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Mensah and Ahadzie (2020)</w:t>
      </w:r>
      <w:r w:rsidR="00B40C17">
        <w:rPr>
          <w:rFonts w:ascii="Times New Roman" w:hAnsi="Times New Roman" w:cs="Times New Roman"/>
          <w:sz w:val="24"/>
          <w:szCs w:val="24"/>
        </w:rPr>
        <w:fldChar w:fldCharType="end"/>
      </w:r>
      <w:r w:rsidR="00714467">
        <w:rPr>
          <w:rFonts w:ascii="Times New Roman" w:hAnsi="Times New Roman" w:cs="Times New Roman"/>
          <w:sz w:val="24"/>
          <w:szCs w:val="24"/>
        </w:rPr>
        <w:t xml:space="preserve"> </w:t>
      </w:r>
      <w:r w:rsidR="00B40C17">
        <w:rPr>
          <w:rFonts w:ascii="Times New Roman" w:hAnsi="Times New Roman" w:cs="Times New Roman"/>
          <w:sz w:val="24"/>
          <w:szCs w:val="24"/>
        </w:rPr>
        <w:t>methodological</w:t>
      </w:r>
      <w:r w:rsidR="00714467">
        <w:rPr>
          <w:rFonts w:ascii="Times New Roman" w:hAnsi="Times New Roman" w:cs="Times New Roman"/>
          <w:sz w:val="24"/>
          <w:szCs w:val="24"/>
        </w:rPr>
        <w:t>ly</w:t>
      </w:r>
      <w:r w:rsidR="00B40C17">
        <w:rPr>
          <w:rFonts w:ascii="Times New Roman" w:hAnsi="Times New Roman" w:cs="Times New Roman"/>
          <w:sz w:val="24"/>
          <w:szCs w:val="24"/>
        </w:rPr>
        <w:t xml:space="preserve"> review</w:t>
      </w:r>
      <w:r w:rsidR="003401B9">
        <w:rPr>
          <w:rFonts w:ascii="Times New Roman" w:hAnsi="Times New Roman" w:cs="Times New Roman"/>
          <w:sz w:val="24"/>
          <w:szCs w:val="24"/>
        </w:rPr>
        <w:t xml:space="preserve">ed </w:t>
      </w:r>
      <w:r w:rsidR="00D059FA">
        <w:rPr>
          <w:rFonts w:ascii="Times New Roman" w:hAnsi="Times New Roman" w:cs="Times New Roman"/>
          <w:sz w:val="24"/>
          <w:szCs w:val="24"/>
        </w:rPr>
        <w:t xml:space="preserve">the causes </w:t>
      </w:r>
      <w:r w:rsidR="003401B9">
        <w:rPr>
          <w:rFonts w:ascii="Times New Roman" w:hAnsi="Times New Roman" w:cs="Times New Roman"/>
          <w:sz w:val="24"/>
          <w:szCs w:val="24"/>
        </w:rPr>
        <w:t xml:space="preserve">of floods, the </w:t>
      </w:r>
      <w:r w:rsidR="00D059FA">
        <w:rPr>
          <w:rFonts w:ascii="Times New Roman" w:hAnsi="Times New Roman" w:cs="Times New Roman"/>
          <w:sz w:val="24"/>
          <w:szCs w:val="24"/>
        </w:rPr>
        <w:t>impacts</w:t>
      </w:r>
      <w:r w:rsidR="00163E94">
        <w:rPr>
          <w:rFonts w:ascii="Times New Roman" w:hAnsi="Times New Roman" w:cs="Times New Roman"/>
          <w:sz w:val="24"/>
          <w:szCs w:val="24"/>
        </w:rPr>
        <w:t xml:space="preserve"> of floods</w:t>
      </w:r>
      <w:r w:rsidR="00D059FA">
        <w:rPr>
          <w:rFonts w:ascii="Times New Roman" w:hAnsi="Times New Roman" w:cs="Times New Roman"/>
          <w:sz w:val="24"/>
          <w:szCs w:val="24"/>
        </w:rPr>
        <w:t xml:space="preserve"> </w:t>
      </w:r>
      <w:r w:rsidR="00B40C17">
        <w:rPr>
          <w:rFonts w:ascii="Times New Roman" w:hAnsi="Times New Roman" w:cs="Times New Roman"/>
          <w:sz w:val="24"/>
          <w:szCs w:val="24"/>
        </w:rPr>
        <w:t xml:space="preserve">and </w:t>
      </w:r>
      <w:r w:rsidR="00714467">
        <w:rPr>
          <w:rFonts w:ascii="Times New Roman" w:hAnsi="Times New Roman" w:cs="Times New Roman"/>
          <w:sz w:val="24"/>
          <w:szCs w:val="24"/>
        </w:rPr>
        <w:t xml:space="preserve">the </w:t>
      </w:r>
      <w:r w:rsidR="00B40C17">
        <w:rPr>
          <w:rFonts w:ascii="Times New Roman" w:hAnsi="Times New Roman" w:cs="Times New Roman"/>
          <w:sz w:val="24"/>
          <w:szCs w:val="24"/>
        </w:rPr>
        <w:t xml:space="preserve">coping </w:t>
      </w:r>
      <w:r w:rsidR="00714467">
        <w:rPr>
          <w:rFonts w:ascii="Times New Roman" w:hAnsi="Times New Roman" w:cs="Times New Roman"/>
          <w:sz w:val="24"/>
          <w:szCs w:val="24"/>
        </w:rPr>
        <w:t>methods</w:t>
      </w:r>
      <w:r w:rsidR="00AC1502">
        <w:rPr>
          <w:rFonts w:ascii="Times New Roman" w:hAnsi="Times New Roman" w:cs="Times New Roman"/>
          <w:sz w:val="24"/>
          <w:szCs w:val="24"/>
        </w:rPr>
        <w:t xml:space="preserve"> in Accra</w:t>
      </w:r>
      <w:r w:rsidR="00B40C17">
        <w:rPr>
          <w:rFonts w:ascii="Times New Roman" w:hAnsi="Times New Roman" w:cs="Times New Roman"/>
          <w:sz w:val="24"/>
          <w:szCs w:val="24"/>
        </w:rPr>
        <w:t xml:space="preserve">, while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https://dx.doi.org/10.1007/978-3-030-45106-6_249","ISBN":"9783030451066","author":[{"dropping-particle":"","family":"Owusu","given":"Kwadwo","non-dropping-particle":"","parse-names":false,"suffix":""},{"dropping-particle":"","family":"Obour","given":"Peter Bilson","non-dropping-particle":"","parse-names":false,"suffix":""}],"container-title":"Springer International Publishing","id":"ITEM-1","issued":{"date-parts":[["2021"]]},"page":"2387-2403","title":"Urban flooding, adaptation strategies, and resilience: Case study of Accra, Ghana","type":"article-journal"},"uris":["http://www.mendeley.com/documents/?uuid=cb138700-25ef-4f77-a513-818b0d86129e"]}],"mendeley":{"formattedCitation":"(Owusu &amp; Obour, 2021)","manualFormatting":"Owusu and  Obour (2021)","plainTextFormattedCitation":"(Owusu &amp; Obour, 2021)","previouslyFormattedCitation":"(Owusu &amp; Obour,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Owusu and  Obour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and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{"citationItems":[{"id":"ITEM-1","itemData":{"DOI":"https://dx.doi.org/10.4314/gjg.v10i2.1","abstract":"Urban areas are adversely affected by climate change effects such as flooding and temperature increase, with developing countries being more susceptible to these effects. This paper therefore draws on the adaptive capacity framework to understand the determinants of the capacity of residents in an urban context to deal with floods. The determinants considered in the paper include knowledge and awareness, technology, infrastructure, institutions and economic resources. Using Dome in the Greater Accra Region of Ghana as a case study, a systematic random sampling technique was used to sample 371 respondents for the household questionnaire survey whilst institutional heads were purposively selected for in-depth interviews. The study revealed that flooding is the most prevalent climate related hazard in the study area. The study also established that the adaptive capacity of the people of Dome to floods is very low when all the determinants are taken into consideration; the awareness, ability and action dimensions with respect to wealth, gender and education categories are higher at all levels compared to the overall adaptive capacity. This is a clear indication that the determinants of the adaptive capacity are intertwined. Therefore, in order to ensure the presence of a high adaptive capacity in households of Dome to flood, all the determinants should be supported.","author":[{"dropping-particle":"","family":"Boakye","given":"Wendelina Acheampomah","non-dropping-particle":"","parse-names":false,"suffix":""},{"dropping-particle":"","family":"Bawakyillenuo","given":"Simon","non-dropping-particle":"","parse-names":false,"suffix":""},{"dropping-particle":"","family":"Agbelie","given":"Innocent","non-dropping-particle":"","parse-names":false,"suffix":""}],"container-title":"Ajol.Info","id":"ITEM-1","issue":"2","issued":{"date-parts":[["2018"]]},"page":"1-22","title":"Diagnoses of the adaptive capacity of urban households to floods: Th case of Dome community in the Greater Accra Region of Ghana","type":"article-journal","volume":"10"},"uris":["http://www.mendeley.com/documents/?uuid=1c79260e-bcee-436b-a6f9-e77ee25cf36f"]}],"mendeley":{"formattedCitation":"(Boakye et al., 2018)","manualFormatting":"Boakye et al.(2018)","plainTextFormattedCitation":"(Boakye et al., 2018)","previouslyFormattedCitation":"(Boakye et al.,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Boakye et al.(2018)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were interested in households’ adaptive strategies to flooding in urban communities</w:t>
      </w:r>
      <w:r w:rsidR="00AC1502">
        <w:rPr>
          <w:rFonts w:ascii="Times New Roman" w:hAnsi="Times New Roman" w:cs="Times New Roman"/>
          <w:sz w:val="24"/>
          <w:szCs w:val="24"/>
        </w:rPr>
        <w:t xml:space="preserve"> in Accra</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{"citationItems":[{"id":"ITEM-1","itemData":{"DOI":"10.4102/JAMBA.V11I1.608","ISSN":"2072845X","abstract":"Floods are common events that confront many cities in the developing world. Ghana, a developing country, is persistently challenged with flood events, especially in its major cities. In informal Accra, for instance, despite the severity of flood effects and its associated threats, poor informal residents continue to stay. As a result, these poor urban dwellers have developed local coping strategies made up of mitigation and reactive measures to manage and adapt to flood hazards through their preceding experiences. In this article, we have embraced the convergent parallel mixed method of case study design to echo and explore (1) the major effects of preceding floods on informal households, (2) the local informal coping strategies adopted by households to mitigate and respond to flooding and its effects in the future and (3) the determinants of the coping strategies of households that underpin their continual stay in spite of flood risks in Alajo, an urbanised suburb in Accra metropolis noted as one of the slum communities that easily flood in Ghana. Our analysis has used a mix of qualitative and quantitative data collected from both secondary and primary sources as well as a conceptualised model known as disaster resilience of place. The key findings (Alajo has low degree of adaptive resilience to major floods which might occur in the future because of the lack of social learning in the coping strategies developed through several years of lessons learnt from perennial floods) and proposals (local coordination in implementing the coping strategies to flooding, state support of the local strategies and adoption of rainwater harvesting) also make contributions to managing urban floods in informal settlements in the developing world.","author":[{"dropping-particle":"","family":"Twum","given":"Kwaku Owusu","non-dropping-particle":"","parse-names":false,"suffix":""},{"dropping-particle":"","family":"Abubakari","given":"Mohammed","non-dropping-particle":"","parse-names":false,"suffix":""}],"container-title":"Jamba: Journal of Disaster Risk Studies","id":"ITEM-1","issue":"1","issued":{"date-parts":[["2019"]]},"page":"1-14","title":"Cities and floods: A pragmatic insight into the determinants of households’ coping strategies to floods in informal Accra, Ghana","type":"article-journal","volume":"11"},"uris":["http://www.mendeley.com/documents/?uuid=27938dc6-97ff-4106-bfba-6d618a08f526"]}],"mendeley":{"formattedCitation":"(Twum &amp; Abubakari, 2019)","manualFormatting":"Twum and Abubakari (2019)","plainTextFormattedCitation":"(Twum &amp; Abubakari, 2019)","previouslyFormattedCitation":"(Twum &amp; Abubakari,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Twum and Abubakari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focused on the </w:t>
      </w:r>
      <w:r w:rsidR="00B31A0C">
        <w:rPr>
          <w:rFonts w:ascii="Times New Roman" w:hAnsi="Times New Roman" w:cs="Times New Roman"/>
          <w:sz w:val="24"/>
          <w:szCs w:val="24"/>
        </w:rPr>
        <w:t>factors that determine</w:t>
      </w:r>
      <w:r w:rsidR="00B40C17">
        <w:rPr>
          <w:rFonts w:ascii="Times New Roman" w:hAnsi="Times New Roman" w:cs="Times New Roman"/>
          <w:sz w:val="24"/>
          <w:szCs w:val="24"/>
        </w:rPr>
        <w:t xml:space="preserve"> </w:t>
      </w:r>
      <w:r w:rsidR="00B31A0C">
        <w:rPr>
          <w:rFonts w:ascii="Times New Roman" w:hAnsi="Times New Roman" w:cs="Times New Roman"/>
          <w:sz w:val="24"/>
          <w:szCs w:val="24"/>
        </w:rPr>
        <w:t xml:space="preserve">the </w:t>
      </w:r>
      <w:r w:rsidR="00B40C17">
        <w:rPr>
          <w:rFonts w:ascii="Times New Roman" w:hAnsi="Times New Roman" w:cs="Times New Roman"/>
          <w:sz w:val="24"/>
          <w:szCs w:val="24"/>
        </w:rPr>
        <w:lastRenderedPageBreak/>
        <w:t xml:space="preserve">households’ </w:t>
      </w:r>
      <w:r w:rsidR="00B31A0C">
        <w:rPr>
          <w:rFonts w:ascii="Times New Roman" w:hAnsi="Times New Roman" w:cs="Times New Roman"/>
          <w:sz w:val="24"/>
          <w:szCs w:val="24"/>
        </w:rPr>
        <w:t xml:space="preserve">flood </w:t>
      </w:r>
      <w:r w:rsidR="00B40C17">
        <w:rPr>
          <w:rFonts w:ascii="Times New Roman" w:hAnsi="Times New Roman" w:cs="Times New Roman"/>
          <w:sz w:val="24"/>
          <w:szCs w:val="24"/>
        </w:rPr>
        <w:t>coping strate</w:t>
      </w:r>
      <w:r w:rsidR="00B31A0C">
        <w:rPr>
          <w:rFonts w:ascii="Times New Roman" w:hAnsi="Times New Roman" w:cs="Times New Roman"/>
          <w:sz w:val="24"/>
          <w:szCs w:val="24"/>
        </w:rPr>
        <w:t xml:space="preserve">gies </w:t>
      </w:r>
      <w:r w:rsidR="00B40C17">
        <w:rPr>
          <w:rFonts w:ascii="Times New Roman" w:hAnsi="Times New Roman" w:cs="Times New Roman"/>
          <w:sz w:val="24"/>
          <w:szCs w:val="24"/>
        </w:rPr>
        <w:t xml:space="preserve">in informal Accra, and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{"citationItems":[{"id":"ITEM-1","itemData":{"DOI":"10.1016/j.cacint.2020.100038","ISSN":"25902520","abstract":"For years, flood vulnerability management in Accra, the capital of Ghana, has been limited to demolition of affected buildings, forced eviction of flood victims or distribution of relieve items. While such approaches have either been resisted or condemned by affected households, state and city authorities have defended them as the most appropriate remedies. Have flood events been properly understood? Are flood management approaches aimed at addressing the problem? What are the actual effects of current flood management practices? In responding to these questions, this study seeks to: (i) examine the contours and politics of managing flood vulnerability in the city (ii) understand the factors that have shaped city government's responses to flood events; and (iii) explore the challenges within the current institutional and legal arrangements for flood management. Using Agbogbloshie and Old Fadama – the largest slum communities in Accra - as cases, the study adopts mixed qualitative methods including: interviews of flood victims, focus group discussions, institutional consultations and review of government documents in gathering relevant empirical data. The study reveals that flood management approaches have been shaped by a complex network of actors with entrenched interests. Two levels of smart flood risk and vulnerability management have been proposed.","author":[{"dropping-particle":"","family":"Poku-Boansi","given":"Michael","non-dropping-particle":"","parse-names":false,"suffix":""},{"dropping-particle":"","family":"Amoako","given":"Clifford","non-dropping-particle":"","parse-names":false,"suffix":""},{"dropping-particle":"","family":"Owusu-Ansah","given":"Justice Kufuor","non-dropping-particle":"","parse-names":false,"suffix":""},{"dropping-particle":"","family":"Cobbinah","given":"Patrick Brandful","non-dropping-particle":"","parse-names":false,"suffix":""}],"container-title":"City and Environment Interactions","id":"ITEM-1","issued":{"date-parts":[["2020"]]},"page":"100038","publisher":"The Author(s)","title":"What the state does but fails: Exploring smart options for urban flood risk management in informal Accra, Ghana","type":"article-journal","volume":"5"},"uris":["http://www.mendeley.com/documents/?uuid=d249a79b-70a3-44f9-97ef-caa73a808928"]}],"mendeley":{"formattedCitation":"(Poku-Boansi et al., 2020)","manualFormatting":"Poku-Boansi et al. (2020)","plainTextFormattedCitation":"(Poku-Boansi et al., 2020)","previouslyFormattedCitation":"(Poku-Boansi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Poku-Boansi et al. (2020)</w:t>
      </w:r>
      <w:r w:rsidR="00B40C17">
        <w:rPr>
          <w:rFonts w:ascii="Times New Roman" w:hAnsi="Times New Roman" w:cs="Times New Roman"/>
          <w:sz w:val="24"/>
          <w:szCs w:val="24"/>
        </w:rPr>
        <w:fldChar w:fldCharType="end"/>
      </w:r>
      <w:r w:rsidR="004A43AC">
        <w:rPr>
          <w:rFonts w:ascii="Times New Roman" w:hAnsi="Times New Roman" w:cs="Times New Roman"/>
          <w:sz w:val="24"/>
          <w:szCs w:val="24"/>
        </w:rPr>
        <w:t xml:space="preserve"> explore</w:t>
      </w:r>
      <w:r w:rsidR="00B40C17">
        <w:rPr>
          <w:rFonts w:ascii="Times New Roman" w:hAnsi="Times New Roman" w:cs="Times New Roman"/>
          <w:sz w:val="24"/>
          <w:szCs w:val="24"/>
        </w:rPr>
        <w:t xml:space="preserve"> the smart options for </w:t>
      </w:r>
      <w:r w:rsidR="00373D6A">
        <w:rPr>
          <w:rFonts w:ascii="Times New Roman" w:hAnsi="Times New Roman" w:cs="Times New Roman"/>
          <w:sz w:val="24"/>
          <w:szCs w:val="24"/>
        </w:rPr>
        <w:t xml:space="preserve">the management of </w:t>
      </w:r>
      <w:r w:rsidR="00B40C17">
        <w:rPr>
          <w:rFonts w:ascii="Times New Roman" w:hAnsi="Times New Roman" w:cs="Times New Roman"/>
          <w:sz w:val="24"/>
          <w:szCs w:val="24"/>
        </w:rPr>
        <w:t xml:space="preserve">flood </w:t>
      </w:r>
      <w:r w:rsidR="00373D6A">
        <w:rPr>
          <w:rFonts w:ascii="Times New Roman" w:hAnsi="Times New Roman" w:cs="Times New Roman"/>
          <w:sz w:val="24"/>
          <w:szCs w:val="24"/>
        </w:rPr>
        <w:t>menace</w:t>
      </w:r>
      <w:r w:rsidR="00B40C17">
        <w:rPr>
          <w:rFonts w:ascii="Times New Roman" w:hAnsi="Times New Roman" w:cs="Times New Roman"/>
          <w:sz w:val="24"/>
          <w:szCs w:val="24"/>
        </w:rPr>
        <w:t xml:space="preserve"> in </w:t>
      </w:r>
      <w:r w:rsidR="00373D6A">
        <w:rPr>
          <w:rFonts w:ascii="Times New Roman" w:hAnsi="Times New Roman" w:cs="Times New Roman"/>
          <w:sz w:val="24"/>
          <w:szCs w:val="24"/>
        </w:rPr>
        <w:t xml:space="preserve">the </w:t>
      </w:r>
      <w:r w:rsidR="00B40C17">
        <w:rPr>
          <w:rFonts w:ascii="Times New Roman" w:hAnsi="Times New Roman" w:cs="Times New Roman"/>
          <w:sz w:val="24"/>
          <w:szCs w:val="24"/>
        </w:rPr>
        <w:t xml:space="preserve">informal </w:t>
      </w:r>
      <w:r w:rsidR="00373D6A">
        <w:rPr>
          <w:rFonts w:ascii="Times New Roman" w:hAnsi="Times New Roman" w:cs="Times New Roman"/>
          <w:sz w:val="24"/>
          <w:szCs w:val="24"/>
        </w:rPr>
        <w:t xml:space="preserve">zones of </w:t>
      </w:r>
      <w:r w:rsidR="00B40C17">
        <w:rPr>
          <w:rFonts w:ascii="Times New Roman" w:hAnsi="Times New Roman" w:cs="Times New Roman"/>
          <w:sz w:val="24"/>
          <w:szCs w:val="24"/>
        </w:rPr>
        <w:t xml:space="preserve">Accra.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{"citationItems":[{"id":"ITEM-1","itemData":{"DOI":"10.1111/jfr3.12664","ISSN":"1753318X","abstract":"This article evaluates the current gaps and describes opportunities for improving flood risk management (FRM) in Ghana, West Africa. A mixed-method participatory approach comprising questionnaires, workshops, interviews with key stakeholders, and a systematic literature review were employed. Existing problems, discourses, FRM practices, and opportunities to enhance flood resilience were identified. They provided the basis for outlining potential research directions into ways of tracking these challenges. The results show how different actors perceive FRM in Ghana. The stakeholders interviewed have different, and even contradictory perceptions of the effectiveness of FRM, which are embedded in their diverse storylines. The findings show that Ghana's FRM is still reactive rather than preventive and that research in the field of quantitative hazard and risk assessment is still rudimentary. FRM policies and flood early warning systems (FEWS) are in place, but efforts should be directed towards their implementation and monitoring, investigation of social and technical capacity aspects, and enhancement of institutions’ mandates, and coordination. Moreover, the findings illustrate that FRM is moving toward a more constructive engagement of citizens and stakeholders. However, policies and action plans need to consider more inclusive community participation in planning and management to effectively improve their resilience and develop sustainable solutions.","author":[{"dropping-particle":"","family":"Almoradie","given":"Adrian","non-dropping-particle":"","parse-names":false,"suffix":""},{"dropping-particle":"","family":"Brito","given":"Mariana Madruga","non-dropping-particle":"de","parse-names":false,"suffix":""},{"dropping-particle":"","family":"Evers","given":"Mariele","non-dropping-particle":"","parse-names":false,"suffix":""},{"dropping-particle":"","family":"Bossa","given":"Aymar","non-dropping-particle":"","parse-names":false,"suffix":""},{"dropping-particle":"","family":"Lumor","given":"Mawuli","non-dropping-particle":"","parse-names":false,"suffix":""},{"dropping-particle":"","family":"Norman","given":"Charlotte","non-dropping-particle":"","parse-names":false,"suffix":""},{"dropping-particle":"","family":"Yacouba","given":"Yira","non-dropping-particle":"","parse-names":false,"suffix":""},{"dropping-particle":"","family":"Hounkpe","given":"Jean","non-dropping-particle":"","parse-names":false,"suffix":""}],"container-title":"Journal of Flood Risk Management","id":"ITEM-1","issue":"4","issued":{"date-parts":[["2020"]]},"title":"Current flood risk management practices in Ghana: Gaps and opportunities for improving resilience","type":"article-journal","volume":"13"},"uris":["http://www.mendeley.com/documents/?uuid=28aef9d9-335e-4895-8039-83229788ad54"]}],"mendeley":{"formattedCitation":"(Almoradie et al., 2020)","manualFormatting":"Almoradie et al. (2020)","plainTextFormattedCitation":"(Almoradie et al., 2020)","previouslyFormattedCitation":"(Almoradie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Almoradie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assessed the </w:t>
      </w:r>
      <w:r w:rsidR="00A00803">
        <w:rPr>
          <w:rFonts w:ascii="Times New Roman" w:hAnsi="Times New Roman" w:cs="Times New Roman"/>
          <w:sz w:val="24"/>
          <w:szCs w:val="24"/>
        </w:rPr>
        <w:t xml:space="preserve">existing flood controlling </w:t>
      </w:r>
      <w:proofErr w:type="gramStart"/>
      <w:r w:rsidR="00A00803">
        <w:rPr>
          <w:rFonts w:ascii="Times New Roman" w:hAnsi="Times New Roman" w:cs="Times New Roman"/>
          <w:sz w:val="24"/>
          <w:szCs w:val="24"/>
        </w:rPr>
        <w:t xml:space="preserve">practices </w:t>
      </w:r>
      <w:r w:rsidR="00B40C17">
        <w:rPr>
          <w:rFonts w:ascii="Times New Roman" w:hAnsi="Times New Roman" w:cs="Times New Roman"/>
          <w:sz w:val="24"/>
          <w:szCs w:val="24"/>
        </w:rPr>
        <w:t xml:space="preserve"> to</w:t>
      </w:r>
      <w:proofErr w:type="gramEnd"/>
      <w:r w:rsidR="00B40C17">
        <w:rPr>
          <w:rFonts w:ascii="Times New Roman" w:hAnsi="Times New Roman" w:cs="Times New Roman"/>
          <w:sz w:val="24"/>
          <w:szCs w:val="24"/>
        </w:rPr>
        <w:t xml:space="preserve"> identify </w:t>
      </w:r>
      <w:r w:rsidR="00A00803">
        <w:rPr>
          <w:rFonts w:ascii="Times New Roman" w:hAnsi="Times New Roman" w:cs="Times New Roman"/>
          <w:sz w:val="24"/>
          <w:szCs w:val="24"/>
        </w:rPr>
        <w:t xml:space="preserve">the lapses as well as the </w:t>
      </w:r>
      <w:r w:rsidR="00B40C17">
        <w:rPr>
          <w:rFonts w:ascii="Times New Roman" w:hAnsi="Times New Roman" w:cs="Times New Roman"/>
          <w:sz w:val="24"/>
          <w:szCs w:val="24"/>
        </w:rPr>
        <w:t xml:space="preserve">opportunities </w:t>
      </w:r>
      <w:r w:rsidR="00A00803">
        <w:rPr>
          <w:rFonts w:ascii="Times New Roman" w:hAnsi="Times New Roman" w:cs="Times New Roman"/>
          <w:sz w:val="24"/>
          <w:szCs w:val="24"/>
        </w:rPr>
        <w:t>that can improve</w:t>
      </w:r>
      <w:r w:rsidR="00B40C17">
        <w:rPr>
          <w:rFonts w:ascii="Times New Roman" w:hAnsi="Times New Roman" w:cs="Times New Roman"/>
          <w:sz w:val="24"/>
          <w:szCs w:val="24"/>
        </w:rPr>
        <w:t xml:space="preserve"> resilience</w:t>
      </w:r>
      <w:r w:rsidR="00A00803">
        <w:rPr>
          <w:rFonts w:ascii="Times New Roman" w:hAnsi="Times New Roman" w:cs="Times New Roman"/>
          <w:sz w:val="24"/>
          <w:szCs w:val="24"/>
        </w:rPr>
        <w:t xml:space="preserve"> in Ghana</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2020)","manualFormatting":"Ansah et al. (2020)","plainTextFormattedCitation":"(Ansah et al., 2020)","previouslyFormattedCitation":"(Ansah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Ansah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showed interest in the meteorological </w:t>
      </w:r>
      <w:r w:rsidR="00DC0E1D">
        <w:rPr>
          <w:rFonts w:ascii="Times New Roman" w:hAnsi="Times New Roman" w:cs="Times New Roman"/>
          <w:sz w:val="24"/>
          <w:szCs w:val="24"/>
        </w:rPr>
        <w:t>investigation of flooding</w:t>
      </w:r>
      <w:r w:rsidR="00B40C17">
        <w:rPr>
          <w:rFonts w:ascii="Times New Roman" w:hAnsi="Times New Roman" w:cs="Times New Roman"/>
          <w:sz w:val="24"/>
          <w:szCs w:val="24"/>
        </w:rPr>
        <w:t xml:space="preserve"> in Ghana. Others like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{"citationItems":[{"id":"ITEM-1","itemData":{"DOI":"10.1007/s13201-021-01463-9","ISBN":"0123456789","ISSN":"2190-5487","abstract":"Floods in Ghana have become a perennial challenge in the major cities and communities located in low-lying areas. Therefore, cities and communities located in these areas have been classified as potential or natural flood-prone zones. In this study, the Digital Elevation Model (DEM) of the Accra Metropolis was used to assess the drainage density and elevation patterns of the area. The annual population estimation data and flood damages were assessed to understand the damages and population trend. This research focused primarily on the elevation patterns, slope patterns, and drainage density of the Accra Metropolis. Very high drainage density values, which range between 149 and 1117 m/m 2 , showed very high runoff converging areas. High drainage density was also found to be in the range of 1117–1702 m/m 2 , which defined the area as a high runoff converging point. The medium and low converging points of runoff were also found to be ranging between 1702–2563 m/m 2 and 2563–4070 m/m 2 , respectively. About 32% of the study area is covered by natural flood-prone zones, whereas flood-prone zones also covered 33% and frequent flood zones represent 25%. Areas in the Accra Metropolis that fall in the Accraian and Togo series rock types experience high floods. However, the lineament networks (geological structures) that dominate the Dahomeyan series imply that the geological structures in the Dahomeyan series also channel the runoffs into the low-lying areas, thereby contributing to the perennial flooding in the Accra Metropolis.","author":[{"dropping-particle":"","family":"Dekongmen","given":"Benjamin Wullobayi","non-dropping-particle":"","parse-names":false,"suffix":""},{"dropping-particle":"","family":"Kabo-bah","given":"Amos Tiereyangn","non-dropping-particle":"","parse-names":false,"suffix":""},{"dropping-particle":"","family":"Domfeh","given":"Martin Kyereh","non-dropping-particle":"","parse-names":false,"suffix":""},{"dropping-particle":"","family":"Sunkari","given":"Emmanuel Daanoba","non-dropping-particle":"","parse-names":false,"suffix":""},{"dropping-particle":"","family":"Dile","given":"Yihun Taddele","non-dropping-particle":"","parse-names":false,"suffix":""},{"dropping-particle":"","family":"Antwi","given":"Eric Ofosu","non-dropping-particle":"","parse-names":false,"suffix":""},{"dropping-particle":"","family":"Gyimah","given":"Rita Akosua Anima","non-dropping-particle":"","parse-names":false,"suffix":""}],"container-title":"Applied Water Science","id":"ITEM-1","issue":"7","issued":{"date-parts":[["2021"]]},"page":"1-10","publisher":"Springer International Publishing","title":"Flood vulnerability assessment in the Accra Metropolis, Southeastern Ghana","type":"article-journal","volume":"11"},"uris":["http://www.mendeley.com/documents/?uuid=1ecdedeb-e08c-4473-9969-550f7c914c41"]}],"mendeley":{"formattedCitation":"(Dekongmen et al., 2021)","manualFormatting":"Dekongmen et al. (2021)","plainTextFormattedCitation":"(Dekongmen et al., 2021)","previouslyFormattedCitation":"(Dekongmen et al.,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Dekongmen et al.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assessed flood vulnerability in </w:t>
      </w:r>
      <w:r w:rsidR="00253B13">
        <w:rPr>
          <w:rFonts w:ascii="Times New Roman" w:hAnsi="Times New Roman" w:cs="Times New Roman"/>
          <w:sz w:val="24"/>
          <w:szCs w:val="24"/>
        </w:rPr>
        <w:t xml:space="preserve">the </w:t>
      </w:r>
      <w:r w:rsidR="00B40C17">
        <w:rPr>
          <w:rFonts w:ascii="Times New Roman" w:hAnsi="Times New Roman" w:cs="Times New Roman"/>
          <w:sz w:val="24"/>
          <w:szCs w:val="24"/>
        </w:rPr>
        <w:t xml:space="preserve">Accra Metropolis and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{"citationItems":[{"id":"ITEM-1","itemData":{"DOI":"10.1080/17565529.2017.1291403","ISSN":"17565537","abstract":"Extreme weather events such as flooding have been observed to deplete households’ assets and render households vulnerable to shocks and poverty. Few empirical studies have however examined households’ asset vulnerability and adaptation to such extreme events in Ghana. Based on qualitative research with two ecologically fragile communities in Ghana, this paper explores the asset vulnerability and adaptation strategies of households against periodic flooding. Findings suggested that households’ assets most vulnerable to flooding were farmlands, human health, housing and financial savings. However, flooding did not affect households’ assets equally; the effects were gendered and differentiated, often occasioned by inequalities in exposure, vulnerability, access to resources, capabilities and opportunities. Nonetheless, many households are actively adapting their assets by acquiring new knowledge about early warning systems, employing different farming practices and diversifying their assets. Understanding the differences in households’ asset vulnerability as well as in the priorities that men and women, as well as the young and old, place on different asset adaptation strategies could therefore be important in the effectiveness of climate change adaptation as well as the sustainability of communities.","author":[{"dropping-particle":"","family":"Afriyie","given":"Kwadwo","non-dropping-particle":"","parse-names":false,"suffix":""},{"dropping-particle":"","family":"Ganle","given":"John Kuumuori","non-dropping-particle":"","parse-names":false,"suffix":""},{"dropping-particle":"","family":"Santos","given":"Eric","non-dropping-particle":"","parse-names":false,"suffix":""}],"container-title":"Climate and Development","id":"ITEM-1","issue":"3","issued":{"date-parts":[["2018"]]},"page":"259-274","publisher":"Taylor &amp; Francis","title":"‘The floods came and we lost everything’: Weather extremes and households’ asset vulnerability and adaptation in rural Ghana","type":"article-journal","volume":"10"},"uris":["http://www.mendeley.com/documents/?uuid=dd4da071-f26a-4ee0-b14b-838eb1b8767e"]}],"mendeley":{"formattedCitation":"(Afriyie et al., 2018)","manualFormatting":"Afriyie et al. (2018)","plainTextFormattedCitation":"(Afriyie et al., 2018)","previouslyFormattedCitation":"(Afriyie et al.,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Afriyie et al.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were most interested in </w:t>
      </w:r>
      <w:r w:rsidR="0035707C">
        <w:rPr>
          <w:rFonts w:ascii="Times New Roman" w:hAnsi="Times New Roman" w:cs="Times New Roman"/>
          <w:sz w:val="24"/>
          <w:szCs w:val="24"/>
        </w:rPr>
        <w:t>climate extremes and families’ livelihoods</w:t>
      </w:r>
      <w:r w:rsidR="00B40C17">
        <w:rPr>
          <w:rFonts w:ascii="Times New Roman" w:hAnsi="Times New Roman" w:cs="Times New Roman"/>
          <w:sz w:val="24"/>
          <w:szCs w:val="24"/>
        </w:rPr>
        <w:t xml:space="preserve"> vulnerability and </w:t>
      </w:r>
      <w:r w:rsidR="0035707C">
        <w:rPr>
          <w:rFonts w:ascii="Times New Roman" w:hAnsi="Times New Roman" w:cs="Times New Roman"/>
          <w:sz w:val="24"/>
          <w:szCs w:val="24"/>
        </w:rPr>
        <w:t xml:space="preserve">their </w:t>
      </w:r>
      <w:r w:rsidR="00B40C17">
        <w:rPr>
          <w:rFonts w:ascii="Times New Roman" w:hAnsi="Times New Roman" w:cs="Times New Roman"/>
          <w:sz w:val="24"/>
          <w:szCs w:val="24"/>
        </w:rPr>
        <w:t xml:space="preserve">adaptation in </w:t>
      </w:r>
      <w:r w:rsidR="0035707C">
        <w:rPr>
          <w:rFonts w:ascii="Times New Roman" w:hAnsi="Times New Roman" w:cs="Times New Roman"/>
          <w:sz w:val="24"/>
          <w:szCs w:val="24"/>
        </w:rPr>
        <w:t xml:space="preserve">the </w:t>
      </w:r>
      <w:r w:rsidR="00B40C17">
        <w:rPr>
          <w:rFonts w:ascii="Times New Roman" w:hAnsi="Times New Roman" w:cs="Times New Roman"/>
          <w:sz w:val="24"/>
          <w:szCs w:val="24"/>
        </w:rPr>
        <w:t xml:space="preserve">rural </w:t>
      </w:r>
      <w:r w:rsidR="002B6BEF">
        <w:rPr>
          <w:rFonts w:ascii="Times New Roman" w:hAnsi="Times New Roman" w:cs="Times New Roman"/>
          <w:sz w:val="24"/>
          <w:szCs w:val="24"/>
        </w:rPr>
        <w:t xml:space="preserve">areas of </w:t>
      </w:r>
      <w:r w:rsidR="00B40C17">
        <w:rPr>
          <w:rFonts w:ascii="Times New Roman" w:hAnsi="Times New Roman" w:cs="Times New Roman"/>
          <w:sz w:val="24"/>
          <w:szCs w:val="24"/>
        </w:rPr>
        <w:t xml:space="preserve">Ghana, whereas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Development","id":"ITEM-1","issued":{"date-parts":[["2021"]]},"publisher":"Taylor &amp; Francis","title":"Vulnerability of smallholder agriculture to environmental change in North-Western Ghana and implications for development planning","type":"article-journal"},"uris":["http://www.mendeley.com/documents/?uuid=aaccb315-d75c-4f55-9d7a-5471e1d3c7f9"]}],"mendeley":{"formattedCitation":"(Derbile et al., 2021)","manualFormatting":"Derbile et al. (2021)","plainTextFormattedCitation":"(Derbile et al., 2021)","previouslyFormattedCitation":"(Derbile et al.,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Derbile et al. (2021)</w:t>
      </w:r>
      <w:r w:rsidR="00B40C17">
        <w:rPr>
          <w:rFonts w:ascii="Times New Roman" w:hAnsi="Times New Roman" w:cs="Times New Roman"/>
          <w:sz w:val="24"/>
          <w:szCs w:val="24"/>
        </w:rPr>
        <w:fldChar w:fldCharType="end"/>
      </w:r>
      <w:r w:rsidR="0088071A">
        <w:rPr>
          <w:rFonts w:ascii="Times New Roman" w:hAnsi="Times New Roman" w:cs="Times New Roman"/>
          <w:sz w:val="24"/>
          <w:szCs w:val="24"/>
        </w:rPr>
        <w:t xml:space="preserve"> analysed smallholder famers’ </w:t>
      </w:r>
      <w:r w:rsidR="00AC1E02">
        <w:rPr>
          <w:rFonts w:ascii="Times New Roman" w:hAnsi="Times New Roman" w:cs="Times New Roman"/>
          <w:sz w:val="24"/>
          <w:szCs w:val="24"/>
        </w:rPr>
        <w:t>vulnerability</w:t>
      </w:r>
      <w:r w:rsidR="0088071A">
        <w:rPr>
          <w:rFonts w:ascii="Times New Roman" w:hAnsi="Times New Roman" w:cs="Times New Roman"/>
          <w:sz w:val="24"/>
          <w:szCs w:val="24"/>
        </w:rPr>
        <w:t xml:space="preserve"> </w:t>
      </w:r>
      <w:r w:rsidR="00B40C17">
        <w:rPr>
          <w:rFonts w:ascii="Times New Roman" w:hAnsi="Times New Roman" w:cs="Times New Roman"/>
          <w:sz w:val="24"/>
          <w:szCs w:val="24"/>
        </w:rPr>
        <w:t xml:space="preserve">to various </w:t>
      </w:r>
      <w:r w:rsidR="0088071A">
        <w:rPr>
          <w:rFonts w:ascii="Times New Roman" w:hAnsi="Times New Roman" w:cs="Times New Roman"/>
          <w:sz w:val="24"/>
          <w:szCs w:val="24"/>
        </w:rPr>
        <w:t>ecological</w:t>
      </w:r>
      <w:r w:rsidR="00B40C17">
        <w:rPr>
          <w:rFonts w:ascii="Times New Roman" w:hAnsi="Times New Roman" w:cs="Times New Roman"/>
          <w:sz w:val="24"/>
          <w:szCs w:val="24"/>
        </w:rPr>
        <w:t xml:space="preserve"> stressors</w:t>
      </w:r>
      <w:r w:rsidR="00253B13">
        <w:rPr>
          <w:rFonts w:ascii="Times New Roman" w:hAnsi="Times New Roman" w:cs="Times New Roman"/>
          <w:sz w:val="24"/>
          <w:szCs w:val="24"/>
        </w:rPr>
        <w:t xml:space="preserve"> in the </w:t>
      </w:r>
      <w:proofErr w:type="spellStart"/>
      <w:r w:rsidR="00253B13">
        <w:rPr>
          <w:rFonts w:ascii="Times New Roman" w:hAnsi="Times New Roman" w:cs="Times New Roman"/>
          <w:sz w:val="24"/>
          <w:szCs w:val="24"/>
        </w:rPr>
        <w:t>Wa</w:t>
      </w:r>
      <w:proofErr w:type="spellEnd"/>
      <w:r w:rsidR="00253B13">
        <w:rPr>
          <w:rFonts w:ascii="Times New Roman" w:hAnsi="Times New Roman" w:cs="Times New Roman"/>
          <w:sz w:val="24"/>
          <w:szCs w:val="24"/>
        </w:rPr>
        <w:t xml:space="preserve"> Municipality. </w:t>
      </w:r>
    </w:p>
    <w:p w14:paraId="25E9D110" w14:textId="5A1C75BE" w:rsidR="006061B9"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Des</w:t>
      </w:r>
      <w:r w:rsidR="008C5545">
        <w:rPr>
          <w:rFonts w:ascii="Times New Roman" w:hAnsi="Times New Roman" w:cs="Times New Roman"/>
          <w:sz w:val="24"/>
          <w:szCs w:val="24"/>
        </w:rPr>
        <w:t xml:space="preserve">pite </w:t>
      </w:r>
      <w:r w:rsidR="001D4141">
        <w:rPr>
          <w:rFonts w:ascii="Times New Roman" w:hAnsi="Times New Roman" w:cs="Times New Roman"/>
          <w:sz w:val="24"/>
          <w:szCs w:val="24"/>
        </w:rPr>
        <w:t xml:space="preserve">the growing investigations </w:t>
      </w:r>
      <w:r w:rsidR="008C5545">
        <w:rPr>
          <w:rFonts w:ascii="Times New Roman" w:hAnsi="Times New Roman" w:cs="Times New Roman"/>
          <w:sz w:val="24"/>
          <w:szCs w:val="24"/>
        </w:rPr>
        <w:t xml:space="preserve">on </w:t>
      </w:r>
      <w:r w:rsidR="001D4141">
        <w:rPr>
          <w:rFonts w:ascii="Times New Roman" w:hAnsi="Times New Roman" w:cs="Times New Roman"/>
          <w:sz w:val="24"/>
          <w:szCs w:val="24"/>
        </w:rPr>
        <w:t>flood vulnerability</w:t>
      </w:r>
      <w:r>
        <w:rPr>
          <w:rFonts w:ascii="Times New Roman" w:hAnsi="Times New Roman" w:cs="Times New Roman"/>
          <w:sz w:val="24"/>
          <w:szCs w:val="24"/>
        </w:rPr>
        <w:t xml:space="preserve">, </w:t>
      </w:r>
      <w:r w:rsidR="00A16E8D">
        <w:rPr>
          <w:rFonts w:ascii="Times New Roman" w:hAnsi="Times New Roman" w:cs="Times New Roman"/>
          <w:sz w:val="24"/>
          <w:szCs w:val="24"/>
        </w:rPr>
        <w:t xml:space="preserve">geographically </w:t>
      </w:r>
      <w:r>
        <w:rPr>
          <w:rFonts w:ascii="Times New Roman" w:hAnsi="Times New Roman" w:cs="Times New Roman"/>
          <w:sz w:val="24"/>
          <w:szCs w:val="24"/>
        </w:rPr>
        <w:t>little is known about the</w:t>
      </w:r>
      <w:r w:rsidR="00A16E8D">
        <w:rPr>
          <w:rFonts w:ascii="Times New Roman" w:hAnsi="Times New Roman" w:cs="Times New Roman"/>
          <w:sz w:val="24"/>
          <w:szCs w:val="24"/>
        </w:rPr>
        <w:t xml:space="preserve"> incidence of flood and </w:t>
      </w:r>
      <w:r>
        <w:rPr>
          <w:rFonts w:ascii="Times New Roman" w:hAnsi="Times New Roman" w:cs="Times New Roman"/>
          <w:sz w:val="24"/>
          <w:szCs w:val="24"/>
        </w:rPr>
        <w:t>social vulnerability to floods</w:t>
      </w:r>
      <w:r w:rsidR="00393473">
        <w:rPr>
          <w:rFonts w:ascii="Times New Roman" w:hAnsi="Times New Roman" w:cs="Times New Roman"/>
          <w:sz w:val="24"/>
          <w:szCs w:val="24"/>
        </w:rPr>
        <w:t xml:space="preserve"> in Ghana</w:t>
      </w:r>
      <w:r>
        <w:rPr>
          <w:rFonts w:ascii="Times New Roman" w:hAnsi="Times New Roman" w:cs="Times New Roman"/>
          <w:sz w:val="24"/>
          <w:szCs w:val="24"/>
        </w:rPr>
        <w:t>, especially, by location of settlements, gender, children, the aged and the physically challenged. Because vulnerability to flooding is spatially and socially</w:t>
      </w:r>
      <w:r w:rsidR="006D7FCD">
        <w:rPr>
          <w:rFonts w:ascii="Times New Roman" w:hAnsi="Times New Roman" w:cs="Times New Roman"/>
          <w:sz w:val="24"/>
          <w:szCs w:val="24"/>
        </w:rPr>
        <w:t xml:space="preserve"> differentiated, and the effects </w:t>
      </w:r>
      <w:r>
        <w:rPr>
          <w:rFonts w:ascii="Times New Roman" w:hAnsi="Times New Roman" w:cs="Times New Roman"/>
          <w:sz w:val="24"/>
          <w:szCs w:val="24"/>
        </w:rPr>
        <w:t>of floods is uneven</w:t>
      </w:r>
      <w:r w:rsidR="00253B13">
        <w:rPr>
          <w:rFonts w:ascii="Times New Roman" w:hAnsi="Times New Roman" w:cs="Times New Roman"/>
          <w:sz w:val="24"/>
          <w:szCs w:val="24"/>
        </w:rPr>
        <w:t>ly distributed among households, u</w:t>
      </w:r>
      <w:r>
        <w:rPr>
          <w:rFonts w:ascii="Times New Roman" w:hAnsi="Times New Roman" w:cs="Times New Roman"/>
          <w:sz w:val="24"/>
          <w:szCs w:val="24"/>
        </w:rPr>
        <w:t xml:space="preserve">nderstanding the differences in households’ vulnerability to floods among men, women, children and the aged is vital for planning flood adaptation for creating sustainable communities. Therefore, this study explored the incidence </w:t>
      </w:r>
      <w:proofErr w:type="gramStart"/>
      <w:r>
        <w:rPr>
          <w:rFonts w:ascii="Times New Roman" w:hAnsi="Times New Roman" w:cs="Times New Roman"/>
          <w:sz w:val="24"/>
          <w:szCs w:val="24"/>
        </w:rPr>
        <w:t>of  social</w:t>
      </w:r>
      <w:proofErr w:type="gramEnd"/>
      <w:r>
        <w:rPr>
          <w:rFonts w:ascii="Times New Roman" w:hAnsi="Times New Roman" w:cs="Times New Roman"/>
          <w:sz w:val="24"/>
          <w:szCs w:val="24"/>
        </w:rPr>
        <w:t xml:space="preserve"> vulnerability to floods and the implications for sustainable adaptation strategies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of the Upper West Region, Ghana.</w:t>
      </w:r>
    </w:p>
    <w:p w14:paraId="243AF6EC" w14:textId="7CB2C105" w:rsidR="009E43FE" w:rsidRPr="000D55DF" w:rsidRDefault="00B40C17" w:rsidP="00763181">
      <w:pPr>
        <w:pStyle w:val="Heading2"/>
      </w:pPr>
      <w:bookmarkStart w:id="16" w:name="_Toc116502242"/>
      <w:bookmarkStart w:id="17" w:name="_Toc126737802"/>
      <w:r w:rsidRPr="00B00D2C">
        <w:t xml:space="preserve">1.3 </w:t>
      </w:r>
      <w:r w:rsidRPr="00763181">
        <w:t>Research</w:t>
      </w:r>
      <w:r w:rsidRPr="00B00D2C">
        <w:t xml:space="preserve"> Questions</w:t>
      </w:r>
      <w:bookmarkStart w:id="18" w:name="_Hlk91086577"/>
      <w:bookmarkStart w:id="19" w:name="_Hlk97712883"/>
      <w:bookmarkEnd w:id="16"/>
      <w:bookmarkEnd w:id="17"/>
    </w:p>
    <w:p w14:paraId="4D9D399D" w14:textId="0FFD6AF5" w:rsidR="003F1A9C" w:rsidRDefault="007F115A">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What is the incidence, cause and effect of flood, and </w:t>
      </w:r>
      <w:proofErr w:type="gramStart"/>
      <w:r>
        <w:rPr>
          <w:rFonts w:ascii="Times New Roman" w:hAnsi="Times New Roman" w:cs="Times New Roman"/>
          <w:sz w:val="24"/>
          <w:szCs w:val="24"/>
        </w:rPr>
        <w:t>h</w:t>
      </w:r>
      <w:r w:rsidR="00B40C17">
        <w:rPr>
          <w:rFonts w:ascii="Times New Roman" w:hAnsi="Times New Roman" w:cs="Times New Roman"/>
          <w:sz w:val="24"/>
          <w:szCs w:val="24"/>
        </w:rPr>
        <w:t>ow  is</w:t>
      </w:r>
      <w:proofErr w:type="gramEnd"/>
      <w:r w:rsidR="00B40C17">
        <w:rPr>
          <w:rFonts w:ascii="Times New Roman" w:hAnsi="Times New Roman" w:cs="Times New Roman"/>
          <w:sz w:val="24"/>
          <w:szCs w:val="24"/>
        </w:rPr>
        <w:t xml:space="preserve"> vulnerability to flooding socially differentiated in 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 of the Upper West Region, Ghana?</w:t>
      </w:r>
    </w:p>
    <w:p w14:paraId="15794069" w14:textId="77777777" w:rsidR="00CE5DE9" w:rsidRDefault="00CE5DE9">
      <w:pPr>
        <w:spacing w:after="240" w:line="480" w:lineRule="auto"/>
        <w:jc w:val="both"/>
        <w:rPr>
          <w:rFonts w:ascii="Times New Roman" w:hAnsi="Times New Roman" w:cs="Times New Roman"/>
          <w:sz w:val="24"/>
          <w:szCs w:val="24"/>
        </w:rPr>
      </w:pPr>
    </w:p>
    <w:bookmarkEnd w:id="18"/>
    <w:bookmarkEnd w:id="19"/>
    <w:p w14:paraId="23B820BE" w14:textId="77777777" w:rsidR="003F1A9C" w:rsidRDefault="00B40C17">
      <w:pPr>
        <w:spacing w:after="240"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Sub-Questions</w:t>
      </w:r>
    </w:p>
    <w:p w14:paraId="69CCD14B" w14:textId="77777777" w:rsidR="003F1A9C" w:rsidRDefault="00B40C17">
      <w:pPr>
        <w:pStyle w:val="ListParagraph"/>
        <w:numPr>
          <w:ilvl w:val="0"/>
          <w:numId w:val="1"/>
        </w:numPr>
        <w:tabs>
          <w:tab w:val="left" w:pos="1080"/>
        </w:tabs>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What  is</w:t>
      </w:r>
      <w:proofErr w:type="gramEnd"/>
      <w:r>
        <w:rPr>
          <w:rFonts w:ascii="Times New Roman" w:hAnsi="Times New Roman" w:cs="Times New Roman"/>
          <w:sz w:val="24"/>
          <w:szCs w:val="24"/>
        </w:rPr>
        <w:t xml:space="preserve"> the incidence of flooding and causes of floods in the Municipality?</w:t>
      </w:r>
    </w:p>
    <w:p w14:paraId="718613E4" w14:textId="628CDB46" w:rsidR="003F1A9C" w:rsidRDefault="004F798D">
      <w:pPr>
        <w:pStyle w:val="ListParagraph"/>
        <w:numPr>
          <w:ilvl w:val="0"/>
          <w:numId w:val="1"/>
        </w:num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What are the effects</w:t>
      </w:r>
      <w:r w:rsidR="00B40C17">
        <w:rPr>
          <w:rFonts w:ascii="Times New Roman" w:hAnsi="Times New Roman" w:cs="Times New Roman"/>
          <w:sz w:val="24"/>
          <w:szCs w:val="24"/>
        </w:rPr>
        <w:t xml:space="preserve"> of floods on the socioeconomic development of </w:t>
      </w:r>
      <w:proofErr w:type="gramStart"/>
      <w:r w:rsidR="00B40C17">
        <w:rPr>
          <w:rFonts w:ascii="Times New Roman" w:hAnsi="Times New Roman" w:cs="Times New Roman"/>
          <w:sz w:val="24"/>
          <w:szCs w:val="24"/>
        </w:rPr>
        <w:t>the  Municipality</w:t>
      </w:r>
      <w:proofErr w:type="gramEnd"/>
      <w:r w:rsidR="00B40C17">
        <w:rPr>
          <w:rFonts w:ascii="Times New Roman" w:hAnsi="Times New Roman" w:cs="Times New Roman"/>
          <w:sz w:val="24"/>
          <w:szCs w:val="24"/>
        </w:rPr>
        <w:t>?</w:t>
      </w:r>
    </w:p>
    <w:p w14:paraId="3FB61660" w14:textId="77777777" w:rsidR="003F1A9C" w:rsidRDefault="00B40C17">
      <w:pPr>
        <w:pStyle w:val="ListParagraph"/>
        <w:numPr>
          <w:ilvl w:val="0"/>
          <w:numId w:val="1"/>
        </w:num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How is vulnerability to flooding socially differentiated in the Municipality?</w:t>
      </w:r>
    </w:p>
    <w:p w14:paraId="5F077AAF" w14:textId="062A7A86" w:rsidR="003F1A9C" w:rsidRPr="005546B7" w:rsidRDefault="00B40C17" w:rsidP="00763181">
      <w:pPr>
        <w:pStyle w:val="Heading2"/>
      </w:pPr>
      <w:bookmarkStart w:id="20" w:name="_Toc116502243"/>
      <w:bookmarkStart w:id="21" w:name="_Toc126737803"/>
      <w:r w:rsidRPr="00B00D2C">
        <w:t xml:space="preserve">1.4 </w:t>
      </w:r>
      <w:r w:rsidRPr="00763181">
        <w:t>Research</w:t>
      </w:r>
      <w:r w:rsidRPr="00B00D2C">
        <w:t xml:space="preserve"> Objectives</w:t>
      </w:r>
      <w:bookmarkEnd w:id="20"/>
      <w:bookmarkEnd w:id="21"/>
    </w:p>
    <w:p w14:paraId="6969D377" w14:textId="603B1C87" w:rsidR="004206CD" w:rsidRDefault="009E43FE">
      <w:p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Th</w:t>
      </w:r>
      <w:r w:rsidR="00B40C17">
        <w:rPr>
          <w:rFonts w:ascii="Times New Roman" w:hAnsi="Times New Roman" w:cs="Times New Roman"/>
          <w:sz w:val="24"/>
          <w:szCs w:val="24"/>
        </w:rPr>
        <w:t xml:space="preserve">is </w:t>
      </w:r>
      <w:proofErr w:type="gramStart"/>
      <w:r w:rsidR="00B40C17">
        <w:rPr>
          <w:rFonts w:ascii="Times New Roman" w:hAnsi="Times New Roman" w:cs="Times New Roman"/>
          <w:sz w:val="24"/>
          <w:szCs w:val="24"/>
        </w:rPr>
        <w:t xml:space="preserve">study </w:t>
      </w:r>
      <w:r>
        <w:rPr>
          <w:rFonts w:ascii="Times New Roman" w:hAnsi="Times New Roman" w:cs="Times New Roman"/>
          <w:sz w:val="24"/>
          <w:szCs w:val="24"/>
        </w:rPr>
        <w:t xml:space="preserve"> seeks</w:t>
      </w:r>
      <w:proofErr w:type="gramEnd"/>
      <w:r w:rsidR="00B40C17">
        <w:rPr>
          <w:rFonts w:ascii="Times New Roman" w:hAnsi="Times New Roman" w:cs="Times New Roman"/>
          <w:sz w:val="24"/>
          <w:szCs w:val="24"/>
        </w:rPr>
        <w:t xml:space="preserve"> to explore </w:t>
      </w:r>
      <w:r w:rsidR="004206CD">
        <w:rPr>
          <w:rFonts w:ascii="Times New Roman" w:hAnsi="Times New Roman" w:cs="Times New Roman"/>
          <w:sz w:val="24"/>
          <w:szCs w:val="24"/>
        </w:rPr>
        <w:t xml:space="preserve">the incidence, cause and effect of flood, and how  vulnerability to flooding is socially differentiated in the </w:t>
      </w:r>
      <w:proofErr w:type="spellStart"/>
      <w:r w:rsidR="004206CD">
        <w:rPr>
          <w:rFonts w:ascii="Times New Roman" w:hAnsi="Times New Roman" w:cs="Times New Roman"/>
          <w:sz w:val="24"/>
          <w:szCs w:val="24"/>
        </w:rPr>
        <w:t>Wa</w:t>
      </w:r>
      <w:proofErr w:type="spellEnd"/>
      <w:r w:rsidR="004206CD">
        <w:rPr>
          <w:rFonts w:ascii="Times New Roman" w:hAnsi="Times New Roman" w:cs="Times New Roman"/>
          <w:sz w:val="24"/>
          <w:szCs w:val="24"/>
        </w:rPr>
        <w:t xml:space="preserve"> Municipality of the Upper West Region, Ghana</w:t>
      </w:r>
      <w:r w:rsidR="00B24FFD">
        <w:rPr>
          <w:rFonts w:ascii="Times New Roman" w:hAnsi="Times New Roman" w:cs="Times New Roman"/>
          <w:sz w:val="24"/>
          <w:szCs w:val="24"/>
        </w:rPr>
        <w:t>.</w:t>
      </w:r>
    </w:p>
    <w:p w14:paraId="6DF75AD5" w14:textId="19E7B725" w:rsidR="003F1A9C" w:rsidRDefault="00B40C17">
      <w:p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Sub-Objectives</w:t>
      </w:r>
    </w:p>
    <w:p w14:paraId="4564865A" w14:textId="77777777" w:rsidR="003F1A9C" w:rsidRDefault="00B40C17">
      <w:pPr>
        <w:pStyle w:val="ListParagraph"/>
        <w:numPr>
          <w:ilvl w:val="0"/>
          <w:numId w:val="2"/>
        </w:numPr>
        <w:tabs>
          <w:tab w:val="left" w:pos="1080"/>
        </w:tabs>
        <w:spacing w:line="480" w:lineRule="auto"/>
        <w:jc w:val="both"/>
        <w:rPr>
          <w:rFonts w:ascii="Times New Roman" w:hAnsi="Times New Roman" w:cs="Times New Roman"/>
          <w:sz w:val="24"/>
          <w:szCs w:val="24"/>
        </w:rPr>
      </w:pPr>
      <w:bookmarkStart w:id="22" w:name="_Hlk108878276"/>
      <w:r>
        <w:rPr>
          <w:rFonts w:ascii="Times New Roman" w:hAnsi="Times New Roman" w:cs="Times New Roman"/>
          <w:sz w:val="24"/>
          <w:szCs w:val="24"/>
        </w:rPr>
        <w:t xml:space="preserve">To assess the </w:t>
      </w:r>
      <w:bookmarkStart w:id="23" w:name="_Hlk112578064"/>
      <w:r>
        <w:rPr>
          <w:rFonts w:ascii="Times New Roman" w:hAnsi="Times New Roman" w:cs="Times New Roman"/>
          <w:sz w:val="24"/>
          <w:szCs w:val="24"/>
        </w:rPr>
        <w:t xml:space="preserve">incidence and causes of floods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w:t>
      </w:r>
      <w:bookmarkEnd w:id="23"/>
    </w:p>
    <w:p w14:paraId="3C8316F8" w14:textId="7A5FA591" w:rsidR="003F1A9C" w:rsidRDefault="004F798D">
      <w:pPr>
        <w:pStyle w:val="ListParagraph"/>
        <w:numPr>
          <w:ilvl w:val="0"/>
          <w:numId w:val="2"/>
        </w:num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To examine the effects</w:t>
      </w:r>
      <w:r w:rsidR="00B40C17">
        <w:rPr>
          <w:rFonts w:ascii="Times New Roman" w:hAnsi="Times New Roman" w:cs="Times New Roman"/>
          <w:sz w:val="24"/>
          <w:szCs w:val="24"/>
        </w:rPr>
        <w:t xml:space="preserve"> of floods on the socioeconomic development of the  Municipality</w:t>
      </w:r>
    </w:p>
    <w:p w14:paraId="0C14EDA1" w14:textId="77777777" w:rsidR="003F1A9C" w:rsidRDefault="00B40C17">
      <w:pPr>
        <w:pStyle w:val="ListParagraph"/>
        <w:numPr>
          <w:ilvl w:val="0"/>
          <w:numId w:val="2"/>
        </w:numPr>
        <w:tabs>
          <w:tab w:val="left" w:pos="108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examine the social vulnerability to flooding in the  Municipality </w:t>
      </w:r>
    </w:p>
    <w:p w14:paraId="19ED028C" w14:textId="77777777" w:rsidR="003F1A9C" w:rsidRPr="00B00D2C" w:rsidRDefault="00B40C17" w:rsidP="00763181">
      <w:pPr>
        <w:pStyle w:val="Heading2"/>
      </w:pPr>
      <w:bookmarkStart w:id="24" w:name="_Toc126737804"/>
      <w:bookmarkEnd w:id="22"/>
      <w:r w:rsidRPr="00B00D2C">
        <w:t xml:space="preserve">1.5 </w:t>
      </w:r>
      <w:r w:rsidRPr="00763181">
        <w:t>Significance</w:t>
      </w:r>
      <w:r w:rsidRPr="00B00D2C">
        <w:t xml:space="preserve"> of the Study</w:t>
      </w:r>
      <w:bookmarkEnd w:id="24"/>
    </w:p>
    <w:p w14:paraId="34876C28" w14:textId="0FACDC8E"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The exploration is expected to be of immense significance to policymakers, urban practitioners, and researchers. Firstly, the study will help policym</w:t>
      </w:r>
      <w:r w:rsidR="00052346">
        <w:rPr>
          <w:rFonts w:ascii="Times New Roman" w:hAnsi="Times New Roman" w:cs="Times New Roman"/>
          <w:sz w:val="24"/>
          <w:szCs w:val="24"/>
        </w:rPr>
        <w:t xml:space="preserve">akers, particularly the </w:t>
      </w:r>
      <w:r w:rsidR="00D767EA">
        <w:rPr>
          <w:rFonts w:ascii="Times New Roman" w:hAnsi="Times New Roman" w:cs="Times New Roman"/>
          <w:sz w:val="24"/>
          <w:szCs w:val="24"/>
        </w:rPr>
        <w:t xml:space="preserve">local government and rural development with valuable information to enhance a course of action </w:t>
      </w:r>
      <w:r>
        <w:rPr>
          <w:rFonts w:ascii="Times New Roman" w:hAnsi="Times New Roman" w:cs="Times New Roman"/>
          <w:sz w:val="24"/>
          <w:szCs w:val="24"/>
        </w:rPr>
        <w:t xml:space="preserve">that will improve upon spatial planning, management of urbanization in the changing climate, and effective adaptation to floods. Second, the study will unearth supporting and limiting factors for effective collaboration among urban planning and development institutions to improve flood adaptation strategies toward making cities and human settlements inclusive, safe, resilient, and sustainable. </w:t>
      </w:r>
      <w:r>
        <w:rPr>
          <w:rFonts w:ascii="Times New Roman" w:hAnsi="Times New Roman" w:cs="Times New Roman"/>
          <w:sz w:val="24"/>
          <w:szCs w:val="24"/>
        </w:rPr>
        <w:lastRenderedPageBreak/>
        <w:t>Finally</w:t>
      </w:r>
      <w:r w:rsidR="00306A86">
        <w:rPr>
          <w:rFonts w:ascii="Times New Roman" w:hAnsi="Times New Roman" w:cs="Times New Roman"/>
          <w:sz w:val="24"/>
          <w:szCs w:val="24"/>
        </w:rPr>
        <w:t xml:space="preserve">, it is envisaged that this investigation </w:t>
      </w:r>
      <w:r>
        <w:rPr>
          <w:rFonts w:ascii="Times New Roman" w:hAnsi="Times New Roman" w:cs="Times New Roman"/>
          <w:sz w:val="24"/>
          <w:szCs w:val="24"/>
        </w:rPr>
        <w:t xml:space="preserve">contribute knowledge to the </w:t>
      </w:r>
      <w:r w:rsidR="005F5A97">
        <w:rPr>
          <w:rFonts w:ascii="Times New Roman" w:hAnsi="Times New Roman" w:cs="Times New Roman"/>
          <w:sz w:val="24"/>
          <w:szCs w:val="24"/>
        </w:rPr>
        <w:t>current</w:t>
      </w:r>
      <w:r>
        <w:rPr>
          <w:rFonts w:ascii="Times New Roman" w:hAnsi="Times New Roman" w:cs="Times New Roman"/>
          <w:sz w:val="24"/>
          <w:szCs w:val="24"/>
        </w:rPr>
        <w:t xml:space="preserve"> </w:t>
      </w:r>
      <w:r w:rsidR="005F5A97">
        <w:rPr>
          <w:rFonts w:ascii="Times New Roman" w:hAnsi="Times New Roman" w:cs="Times New Roman"/>
          <w:sz w:val="24"/>
          <w:szCs w:val="24"/>
        </w:rPr>
        <w:t xml:space="preserve">discussion </w:t>
      </w:r>
      <w:r w:rsidR="006545E6">
        <w:rPr>
          <w:rFonts w:ascii="Times New Roman" w:hAnsi="Times New Roman" w:cs="Times New Roman"/>
          <w:sz w:val="24"/>
          <w:szCs w:val="24"/>
        </w:rPr>
        <w:t>on social vulnerability to flooding.</w:t>
      </w:r>
    </w:p>
    <w:p w14:paraId="4A4D1651" w14:textId="77777777" w:rsidR="003F1A9C" w:rsidRPr="00B00D2C" w:rsidRDefault="00B40C17" w:rsidP="00763181">
      <w:pPr>
        <w:pStyle w:val="Heading2"/>
      </w:pPr>
      <w:bookmarkStart w:id="25" w:name="_Toc126737805"/>
      <w:r w:rsidRPr="00B00D2C">
        <w:t xml:space="preserve">1.6 Scope of </w:t>
      </w:r>
      <w:r w:rsidRPr="00763181">
        <w:t>the</w:t>
      </w:r>
      <w:r w:rsidRPr="00B00D2C">
        <w:t xml:space="preserve"> Study</w:t>
      </w:r>
      <w:bookmarkEnd w:id="25"/>
    </w:p>
    <w:p w14:paraId="0A5E0ED3" w14:textId="098D072D" w:rsidR="003F1A9C" w:rsidRDefault="00666809">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B40C17">
        <w:rPr>
          <w:rFonts w:ascii="Times New Roman" w:hAnsi="Times New Roman" w:cs="Times New Roman"/>
          <w:sz w:val="24"/>
          <w:szCs w:val="24"/>
        </w:rPr>
        <w:t xml:space="preserve">study was </w:t>
      </w:r>
      <w:r>
        <w:rPr>
          <w:rFonts w:ascii="Times New Roman" w:hAnsi="Times New Roman" w:cs="Times New Roman"/>
          <w:sz w:val="24"/>
          <w:szCs w:val="24"/>
        </w:rPr>
        <w:t>geographically carried out</w:t>
      </w:r>
      <w:r w:rsidR="00B40C17">
        <w:rPr>
          <w:rFonts w:ascii="Times New Roman" w:hAnsi="Times New Roman" w:cs="Times New Roman"/>
          <w:sz w:val="24"/>
          <w:szCs w:val="24"/>
        </w:rPr>
        <w:t xml:space="preserve"> in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w:t>
      </w:r>
      <w:r w:rsidR="00B40C17">
        <w:rPr>
          <w:rFonts w:ascii="Times New Roman" w:hAnsi="Times New Roman" w:cs="Times New Roman"/>
          <w:sz w:val="24"/>
          <w:szCs w:val="24"/>
        </w:rPr>
        <w:t>Upper West Region</w:t>
      </w:r>
      <w:r>
        <w:rPr>
          <w:rFonts w:ascii="Times New Roman" w:hAnsi="Times New Roman" w:cs="Times New Roman"/>
          <w:sz w:val="24"/>
          <w:szCs w:val="24"/>
        </w:rPr>
        <w:t xml:space="preserve">, </w:t>
      </w:r>
      <w:proofErr w:type="gramStart"/>
      <w:r>
        <w:rPr>
          <w:rFonts w:ascii="Times New Roman" w:hAnsi="Times New Roman" w:cs="Times New Roman"/>
          <w:sz w:val="24"/>
          <w:szCs w:val="24"/>
        </w:rPr>
        <w:t>Ghana</w:t>
      </w:r>
      <w:proofErr w:type="gramEnd"/>
      <w:r w:rsidR="00B40C17">
        <w:rPr>
          <w:rFonts w:ascii="Times New Roman" w:hAnsi="Times New Roman" w:cs="Times New Roman"/>
          <w:sz w:val="24"/>
          <w:szCs w:val="24"/>
        </w:rPr>
        <w:t xml:space="preserve">. The Municipality has been experiencing perennial flooding in every raining season. 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 situational report on floods in 2018 revealed that, many houses, farms and roads were submerged in the floodwaters. The most flooded areas within the Municipality were </w:t>
      </w:r>
      <w:proofErr w:type="spellStart"/>
      <w:r w:rsidR="00B40C17">
        <w:rPr>
          <w:rFonts w:ascii="Times New Roman" w:eastAsia="Calibri" w:hAnsi="Times New Roman" w:cs="Times New Roman"/>
          <w:color w:val="000000"/>
          <w:sz w:val="24"/>
          <w:szCs w:val="24"/>
        </w:rPr>
        <w:t>Mangu</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Kambali</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Kpaguri</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Kumbiehi</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Chokor</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Dobile</w:t>
      </w:r>
      <w:proofErr w:type="spellEnd"/>
      <w:r w:rsidR="00B40C17">
        <w:rPr>
          <w:rFonts w:ascii="Times New Roman" w:eastAsia="Calibri" w:hAnsi="Times New Roman" w:cs="Times New Roman"/>
          <w:color w:val="000000"/>
          <w:sz w:val="24"/>
          <w:szCs w:val="24"/>
        </w:rPr>
        <w:t xml:space="preserve">, </w:t>
      </w:r>
      <w:proofErr w:type="spellStart"/>
      <w:r w:rsidR="00B40C17">
        <w:rPr>
          <w:rFonts w:ascii="Times New Roman" w:eastAsia="Calibri" w:hAnsi="Times New Roman" w:cs="Times New Roman"/>
          <w:color w:val="000000"/>
          <w:sz w:val="24"/>
          <w:szCs w:val="24"/>
        </w:rPr>
        <w:t>Konta</w:t>
      </w:r>
      <w:proofErr w:type="spellEnd"/>
      <w:r w:rsidR="00B40C17">
        <w:rPr>
          <w:rFonts w:ascii="Times New Roman" w:eastAsia="Calibri" w:hAnsi="Times New Roman" w:cs="Times New Roman"/>
          <w:color w:val="000000"/>
          <w:sz w:val="24"/>
          <w:szCs w:val="24"/>
        </w:rPr>
        <w:t xml:space="preserve"> and Water Village (New Hospital Area). Over 1,439 persons were displaced across the Municipality while 120 houses with 734 rooms were affected </w:t>
      </w:r>
      <w:r w:rsidR="00B40C17">
        <w:rPr>
          <w:rFonts w:ascii="Times New Roman" w:hAnsi="Times New Roman" w:cs="Times New Roman"/>
          <w:sz w:val="24"/>
          <w:szCs w:val="24"/>
        </w:rPr>
        <w:t>(NADMO-</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2018). This has necessitated the study on how residents of the Municipality are adapting to the situation.  </w:t>
      </w:r>
    </w:p>
    <w:p w14:paraId="556B6F9F" w14:textId="4B85FE0F" w:rsidR="003F1A9C" w:rsidRDefault="00334D4E">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Contextually, the investigation</w:t>
      </w:r>
      <w:r w:rsidR="00C727F9">
        <w:rPr>
          <w:rFonts w:ascii="Times New Roman" w:hAnsi="Times New Roman" w:cs="Times New Roman"/>
          <w:sz w:val="24"/>
          <w:szCs w:val="24"/>
        </w:rPr>
        <w:t xml:space="preserve"> </w:t>
      </w:r>
      <w:r w:rsidR="00B40C17">
        <w:rPr>
          <w:rFonts w:ascii="Times New Roman" w:hAnsi="Times New Roman" w:cs="Times New Roman"/>
          <w:sz w:val="24"/>
          <w:szCs w:val="24"/>
        </w:rPr>
        <w:t>emphasize</w:t>
      </w:r>
      <w:r w:rsidR="00C727F9">
        <w:rPr>
          <w:rFonts w:ascii="Times New Roman" w:hAnsi="Times New Roman" w:cs="Times New Roman"/>
          <w:sz w:val="24"/>
          <w:szCs w:val="24"/>
        </w:rPr>
        <w:t>s</w:t>
      </w:r>
      <w:r>
        <w:rPr>
          <w:rFonts w:ascii="Times New Roman" w:hAnsi="Times New Roman" w:cs="Times New Roman"/>
          <w:sz w:val="24"/>
          <w:szCs w:val="24"/>
        </w:rPr>
        <w:t xml:space="preserve"> on</w:t>
      </w:r>
      <w:r w:rsidR="00B40C17">
        <w:rPr>
          <w:rFonts w:ascii="Times New Roman" w:hAnsi="Times New Roman" w:cs="Times New Roman"/>
          <w:sz w:val="24"/>
          <w:szCs w:val="24"/>
        </w:rPr>
        <w:t xml:space="preserve"> the </w:t>
      </w:r>
      <w:r>
        <w:rPr>
          <w:rFonts w:ascii="Times New Roman" w:hAnsi="Times New Roman" w:cs="Times New Roman"/>
          <w:sz w:val="24"/>
          <w:szCs w:val="24"/>
        </w:rPr>
        <w:t xml:space="preserve">incidence and causes of floods, </w:t>
      </w:r>
      <w:r w:rsidRPr="00334D4E">
        <w:rPr>
          <w:rFonts w:ascii="Times New Roman" w:hAnsi="Times New Roman" w:cs="Times New Roman"/>
          <w:sz w:val="24"/>
          <w:szCs w:val="24"/>
        </w:rPr>
        <w:t>the effects/impacts of floods on the socioeconomic development</w:t>
      </w:r>
      <w:r>
        <w:rPr>
          <w:rFonts w:ascii="Times New Roman" w:hAnsi="Times New Roman" w:cs="Times New Roman"/>
          <w:sz w:val="24"/>
          <w:szCs w:val="24"/>
        </w:rPr>
        <w:t xml:space="preserve">, and how vulnerability to flooding is socially differentiated within the </w:t>
      </w:r>
      <w:r w:rsidR="00B40C17">
        <w:rPr>
          <w:rFonts w:ascii="Times New Roman" w:hAnsi="Times New Roman" w:cs="Times New Roman"/>
          <w:sz w:val="24"/>
          <w:szCs w:val="24"/>
        </w:rPr>
        <w:t>flood-pro</w:t>
      </w:r>
      <w:r>
        <w:rPr>
          <w:rFonts w:ascii="Times New Roman" w:hAnsi="Times New Roman" w:cs="Times New Roman"/>
          <w:sz w:val="24"/>
          <w:szCs w:val="24"/>
        </w:rPr>
        <w:t xml:space="preserve">ne segments </w:t>
      </w:r>
      <w:r w:rsidR="00B40C17">
        <w:rPr>
          <w:rFonts w:ascii="Times New Roman" w:hAnsi="Times New Roman" w:cs="Times New Roman"/>
          <w:sz w:val="24"/>
          <w:szCs w:val="24"/>
        </w:rPr>
        <w:t xml:space="preserve">in 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w:t>
      </w:r>
      <w:r w:rsidR="00DA3B67">
        <w:rPr>
          <w:rFonts w:ascii="Times New Roman" w:hAnsi="Times New Roman" w:cs="Times New Roman"/>
          <w:sz w:val="24"/>
          <w:szCs w:val="24"/>
        </w:rPr>
        <w:t>.</w:t>
      </w:r>
    </w:p>
    <w:p w14:paraId="15A5FEBB" w14:textId="77777777" w:rsidR="003F1A9C" w:rsidRPr="00B00D2C" w:rsidRDefault="00B40C17" w:rsidP="00763181">
      <w:pPr>
        <w:pStyle w:val="Heading2"/>
      </w:pPr>
      <w:bookmarkStart w:id="26" w:name="_Toc126737806"/>
      <w:r w:rsidRPr="00B00D2C">
        <w:t xml:space="preserve">1.7 </w:t>
      </w:r>
      <w:r w:rsidRPr="00763181">
        <w:t>Organisation</w:t>
      </w:r>
      <w:r w:rsidRPr="00B00D2C">
        <w:t xml:space="preserve"> of the Study</w:t>
      </w:r>
      <w:bookmarkEnd w:id="26"/>
    </w:p>
    <w:p w14:paraId="1C2A08DA" w14:textId="6A7D1658" w:rsidR="003F1A9C" w:rsidRDefault="00591E9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This study is organis</w:t>
      </w:r>
      <w:r w:rsidR="00B40C17">
        <w:rPr>
          <w:rFonts w:ascii="Times New Roman" w:hAnsi="Times New Roman" w:cs="Times New Roman"/>
          <w:sz w:val="24"/>
          <w:szCs w:val="24"/>
        </w:rPr>
        <w:t>ed into five Chapters. Chapter one focuses on the background of the study, problem state</w:t>
      </w:r>
      <w:r>
        <w:rPr>
          <w:rFonts w:ascii="Times New Roman" w:hAnsi="Times New Roman" w:cs="Times New Roman"/>
          <w:sz w:val="24"/>
          <w:szCs w:val="24"/>
        </w:rPr>
        <w:t xml:space="preserve">ment, research questions and objectives, significance and </w:t>
      </w:r>
      <w:r w:rsidR="00521996">
        <w:rPr>
          <w:rFonts w:ascii="Times New Roman" w:hAnsi="Times New Roman" w:cs="Times New Roman"/>
          <w:sz w:val="24"/>
          <w:szCs w:val="24"/>
        </w:rPr>
        <w:t>scope, and organis</w:t>
      </w:r>
      <w:r w:rsidR="00B40C17">
        <w:rPr>
          <w:rFonts w:ascii="Times New Roman" w:hAnsi="Times New Roman" w:cs="Times New Roman"/>
          <w:sz w:val="24"/>
          <w:szCs w:val="24"/>
        </w:rPr>
        <w:t xml:space="preserve">ation of the study. Chapter </w:t>
      </w:r>
      <w:proofErr w:type="gramStart"/>
      <w:r w:rsidR="00B40C17">
        <w:rPr>
          <w:rFonts w:ascii="Times New Roman" w:hAnsi="Times New Roman" w:cs="Times New Roman"/>
          <w:sz w:val="24"/>
          <w:szCs w:val="24"/>
        </w:rPr>
        <w:t>two  contains</w:t>
      </w:r>
      <w:proofErr w:type="gramEnd"/>
      <w:r w:rsidR="00B40C17">
        <w:rPr>
          <w:rFonts w:ascii="Times New Roman" w:hAnsi="Times New Roman" w:cs="Times New Roman"/>
          <w:sz w:val="24"/>
          <w:szCs w:val="24"/>
        </w:rPr>
        <w:t xml:space="preserve"> a review of relevant literature,  theories and presentatio</w:t>
      </w:r>
      <w:r w:rsidR="003B7747">
        <w:rPr>
          <w:rFonts w:ascii="Times New Roman" w:hAnsi="Times New Roman" w:cs="Times New Roman"/>
          <w:sz w:val="24"/>
          <w:szCs w:val="24"/>
        </w:rPr>
        <w:t>n of  a conceptual framework of</w:t>
      </w:r>
      <w:r w:rsidR="00B40C17">
        <w:rPr>
          <w:rFonts w:ascii="Times New Roman" w:hAnsi="Times New Roman" w:cs="Times New Roman"/>
          <w:sz w:val="24"/>
          <w:szCs w:val="24"/>
        </w:rPr>
        <w:t xml:space="preserve"> the study. The profile of the study area </w:t>
      </w:r>
      <w:proofErr w:type="gramStart"/>
      <w:r w:rsidR="00B40C17">
        <w:rPr>
          <w:rFonts w:ascii="Times New Roman" w:hAnsi="Times New Roman" w:cs="Times New Roman"/>
          <w:sz w:val="24"/>
          <w:szCs w:val="24"/>
        </w:rPr>
        <w:t>and</w:t>
      </w:r>
      <w:r w:rsidR="00AE0975">
        <w:rPr>
          <w:rFonts w:ascii="Times New Roman" w:hAnsi="Times New Roman" w:cs="Times New Roman"/>
          <w:sz w:val="24"/>
          <w:szCs w:val="24"/>
        </w:rPr>
        <w:t xml:space="preserve">  methodology</w:t>
      </w:r>
      <w:proofErr w:type="gramEnd"/>
      <w:r w:rsidR="00AE0975">
        <w:rPr>
          <w:rFonts w:ascii="Times New Roman" w:hAnsi="Times New Roman" w:cs="Times New Roman"/>
          <w:sz w:val="24"/>
          <w:szCs w:val="24"/>
        </w:rPr>
        <w:t xml:space="preserve"> are presented in C</w:t>
      </w:r>
      <w:r w:rsidR="00B40C17">
        <w:rPr>
          <w:rFonts w:ascii="Times New Roman" w:hAnsi="Times New Roman" w:cs="Times New Roman"/>
          <w:sz w:val="24"/>
          <w:szCs w:val="24"/>
        </w:rPr>
        <w:t xml:space="preserve">hapter three. Chapter four contains the results   and discussion.  Chapter five </w:t>
      </w:r>
      <w:proofErr w:type="gramStart"/>
      <w:r w:rsidR="00B40C17">
        <w:rPr>
          <w:rFonts w:ascii="Times New Roman" w:hAnsi="Times New Roman" w:cs="Times New Roman"/>
          <w:sz w:val="24"/>
          <w:szCs w:val="24"/>
        </w:rPr>
        <w:t>presents  the</w:t>
      </w:r>
      <w:proofErr w:type="gramEnd"/>
      <w:r w:rsidR="00B40C17">
        <w:rPr>
          <w:rFonts w:ascii="Times New Roman" w:hAnsi="Times New Roman" w:cs="Times New Roman"/>
          <w:sz w:val="24"/>
          <w:szCs w:val="24"/>
        </w:rPr>
        <w:t xml:space="preserve"> conclusions and recommendations of the study.                                       </w:t>
      </w:r>
    </w:p>
    <w:p w14:paraId="3CAB3A71" w14:textId="77777777" w:rsidR="003F1A9C" w:rsidRDefault="00B40C17" w:rsidP="00906924">
      <w:pPr>
        <w:pStyle w:val="Heading1"/>
        <w:spacing w:before="0"/>
      </w:pPr>
      <w:bookmarkStart w:id="27" w:name="_Toc126737807"/>
      <w:r>
        <w:lastRenderedPageBreak/>
        <w:t>CHAPTER TWO</w:t>
      </w:r>
      <w:bookmarkEnd w:id="27"/>
    </w:p>
    <w:p w14:paraId="0FEDDE1D" w14:textId="77777777" w:rsidR="003F1A9C" w:rsidRDefault="00B40C17" w:rsidP="006061B9">
      <w:pPr>
        <w:pStyle w:val="Heading1"/>
      </w:pPr>
      <w:bookmarkStart w:id="28" w:name="_Toc126737808"/>
      <w:r>
        <w:t xml:space="preserve">LITERATURE </w:t>
      </w:r>
      <w:r w:rsidRPr="006061B9">
        <w:t>REVIEW</w:t>
      </w:r>
      <w:r>
        <w:t xml:space="preserve"> AND THEORETICAL FRAMING</w:t>
      </w:r>
      <w:bookmarkEnd w:id="28"/>
    </w:p>
    <w:p w14:paraId="336EC8F1" w14:textId="77777777" w:rsidR="003F1A9C" w:rsidRPr="00B00D2C" w:rsidRDefault="00B40C17" w:rsidP="00763181">
      <w:pPr>
        <w:pStyle w:val="Heading2"/>
      </w:pPr>
      <w:bookmarkStart w:id="29" w:name="_Toc126737809"/>
      <w:r w:rsidRPr="00B00D2C">
        <w:t xml:space="preserve">2.1 </w:t>
      </w:r>
      <w:r w:rsidRPr="00763181">
        <w:t>Introduction</w:t>
      </w:r>
      <w:bookmarkEnd w:id="29"/>
      <w:r w:rsidRPr="00B00D2C">
        <w:t xml:space="preserve"> </w:t>
      </w:r>
    </w:p>
    <w:p w14:paraId="3C1F8730" w14:textId="4DF6913D" w:rsidR="003F1A9C" w:rsidRDefault="00AE0975">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proofErr w:type="gramStart"/>
      <w:r>
        <w:rPr>
          <w:rFonts w:ascii="Times New Roman" w:hAnsi="Times New Roman" w:cs="Times New Roman"/>
          <w:sz w:val="24"/>
          <w:szCs w:val="24"/>
        </w:rPr>
        <w:t>chapter  presents</w:t>
      </w:r>
      <w:proofErr w:type="gramEnd"/>
      <w:r>
        <w:rPr>
          <w:rFonts w:ascii="Times New Roman" w:hAnsi="Times New Roman" w:cs="Times New Roman"/>
          <w:sz w:val="24"/>
          <w:szCs w:val="24"/>
        </w:rPr>
        <w:t xml:space="preserve"> a review</w:t>
      </w:r>
      <w:r w:rsidR="00B40C17">
        <w:rPr>
          <w:rFonts w:ascii="Times New Roman" w:hAnsi="Times New Roman" w:cs="Times New Roman"/>
          <w:sz w:val="24"/>
          <w:szCs w:val="24"/>
        </w:rPr>
        <w:t xml:space="preserve"> of relevant literature on vulnerability, floods, types of floods, adaptation, adaptive capacity, the incidenc</w:t>
      </w:r>
      <w:r w:rsidR="00F11B0D">
        <w:rPr>
          <w:rFonts w:ascii="Times New Roman" w:hAnsi="Times New Roman" w:cs="Times New Roman"/>
          <w:sz w:val="24"/>
          <w:szCs w:val="24"/>
        </w:rPr>
        <w:t xml:space="preserve">e of floods, and the causes, </w:t>
      </w:r>
      <w:r w:rsidR="00B40C17">
        <w:rPr>
          <w:rFonts w:ascii="Times New Roman" w:hAnsi="Times New Roman" w:cs="Times New Roman"/>
          <w:sz w:val="24"/>
          <w:szCs w:val="24"/>
        </w:rPr>
        <w:t xml:space="preserve">impacts of floods. The chapter further presents a review </w:t>
      </w:r>
      <w:proofErr w:type="gramStart"/>
      <w:r w:rsidR="00B40C17">
        <w:rPr>
          <w:rFonts w:ascii="Times New Roman" w:hAnsi="Times New Roman" w:cs="Times New Roman"/>
          <w:sz w:val="24"/>
          <w:szCs w:val="24"/>
        </w:rPr>
        <w:t>of  relevant</w:t>
      </w:r>
      <w:proofErr w:type="gramEnd"/>
      <w:r w:rsidR="00B40C17">
        <w:rPr>
          <w:rFonts w:ascii="Times New Roman" w:hAnsi="Times New Roman" w:cs="Times New Roman"/>
          <w:sz w:val="24"/>
          <w:szCs w:val="24"/>
        </w:rPr>
        <w:t xml:space="preserve"> theories (Indicator-Based Flood Vulnerability Analysis and Action Theory of Adaptation) that underpin the study. The section concludes with a conceptual framework that guides the study. </w:t>
      </w:r>
    </w:p>
    <w:p w14:paraId="20921AC6" w14:textId="77777777" w:rsidR="003F1A9C" w:rsidRPr="00B00D2C" w:rsidRDefault="00B40C17" w:rsidP="00763181">
      <w:pPr>
        <w:pStyle w:val="Heading2"/>
      </w:pPr>
      <w:bookmarkStart w:id="30" w:name="_Toc116502254"/>
      <w:bookmarkStart w:id="31" w:name="_Toc126737810"/>
      <w:r w:rsidRPr="00B00D2C">
        <w:t xml:space="preserve">2.2 </w:t>
      </w:r>
      <w:r w:rsidRPr="00763181">
        <w:t>Incidence</w:t>
      </w:r>
      <w:r w:rsidRPr="00B00D2C">
        <w:t xml:space="preserve"> and causes of Floods</w:t>
      </w:r>
      <w:bookmarkEnd w:id="30"/>
      <w:bookmarkEnd w:id="31"/>
    </w:p>
    <w:p w14:paraId="2019EBB5" w14:textId="77777777" w:rsidR="003F1A9C" w:rsidRDefault="00B40C17" w:rsidP="006061B9">
      <w:pPr>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Incidence of floods</w:t>
      </w:r>
    </w:p>
    <w:p w14:paraId="1D744710" w14:textId="77DCAD4E"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Glob</w:t>
      </w:r>
      <w:r w:rsidR="001B11CE">
        <w:rPr>
          <w:rFonts w:ascii="Times New Roman" w:hAnsi="Times New Roman" w:cs="Times New Roman"/>
          <w:sz w:val="24"/>
          <w:szCs w:val="24"/>
        </w:rPr>
        <w:t>ally, ﬂooding has been a threat</w:t>
      </w:r>
      <w:r>
        <w:rPr>
          <w:rFonts w:ascii="Times New Roman" w:hAnsi="Times New Roman" w:cs="Times New Roman"/>
          <w:sz w:val="24"/>
          <w:szCs w:val="24"/>
        </w:rPr>
        <w:t xml:space="preserve"> to human </w:t>
      </w:r>
      <w:r w:rsidR="001B11CE">
        <w:rPr>
          <w:rFonts w:ascii="Times New Roman" w:hAnsi="Times New Roman" w:cs="Times New Roman"/>
          <w:sz w:val="24"/>
          <w:szCs w:val="24"/>
        </w:rPr>
        <w:t xml:space="preserve">health and security, </w:t>
      </w:r>
      <w:r>
        <w:rPr>
          <w:rFonts w:ascii="Times New Roman" w:hAnsi="Times New Roman" w:cs="Times New Roman"/>
          <w:sz w:val="24"/>
          <w:szCs w:val="24"/>
        </w:rPr>
        <w:t>and livelihoods due to climate change</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{"citationItems":[{"id":"ITEM-1","itemData":{"DOI":"10.3828/idpr.2015.4","ISSN":"14783401","abstract":"Populations and assets, in African cities, small and large, are among the most vulnerable to disaster risk globally. Climate change and demographic shifts add urgency and uncertainty. This paper outlines priorities for research responding to this challenge. We argue for integrative approaches that can capture multi-hazard risk and include hazards from across the spectrum of everyday to catastrophic, and their interactions. For such approaches to shape policy, new efforts are needed to develop political support, technical capacity and methodologies to enable systematic data collection and analysis, including socially and spatially disaggregated data. We also argue for the interdependence of risk and urban development policy, and a focus on institutions as objects and partners for co-produced research, including local government as the focal point for risk reduction and new roles for civil society and the private sector. This emerging research agenda also needs to ask what it is that makes African cities distinctive globally, and yet diverse across the continent, in their experiences of risk production.","author":[{"dropping-particle":"","family":"Adelekan","given":"Ibidun","non-dropping-particle":"","parse-names":false,"suffix":""},{"dropping-particle":"","family":"Johnson","given":"Cassidy","non-dropping-particle":"","parse-names":false,"suffix":""},{"dropping-particle":"","family":"Manda","given":"Mtafu","non-dropping-particle":"","parse-names":false,"suffix":""},{"dropping-particle":"","family":"Matyas","given":"David","non-dropping-particle":"","parse-names":false,"suffix":""},{"dropping-particle":"","family":"Mberu","given":"Blessing U.","non-dropping-particle":"","parse-names":false,"suffix":""},{"dropping-particle":"","family":"Parnell","given":"Susan","non-dropping-particle":"","parse-names":false,"suffix":""},{"dropping-particle":"","family":"Pelling","given":"Mark","non-dropping-particle":"","parse-names":false,"suffix":""},{"dropping-particle":"","family":"Satterthwaite","given":"David","non-dropping-particle":"","parse-names":false,"suffix":""},{"dropping-particle":"","family":"Vivekananda","given":"Janani","non-dropping-particle":"","parse-names":false,"suffix":""}],"container-title":"International Development Planning Review","id":"ITEM-1","issue":"1","issued":{"date-parts":[["2015"]]},"page":"33-43","title":"Disaster risk and its reduction: An agenda for urban Africa","type":"article-journal","volume":"37"},"uris":["http://www.mendeley.com/documents/?uuid=f10b4dbd-0222-4e38-a10c-acbd233ef8cc"]}],"mendeley":{"formattedCitation":"(Adelekan et al., 2015)","plainTextFormattedCitation":"(Adelekan et al., 2015)","previouslyFormattedCitation":"(Adelekan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Adelekan</w:t>
      </w:r>
      <w:proofErr w:type="spellEnd"/>
      <w:r>
        <w:rPr>
          <w:rFonts w:ascii="Times New Roman" w:hAnsi="Times New Roman" w:cs="Times New Roman"/>
          <w:noProof/>
          <w:sz w:val="24"/>
          <w:szCs w:val="24"/>
        </w:rPr>
        <w:t xml:space="preserve"> et al., 2015)</w:t>
      </w:r>
      <w:r>
        <w:rPr>
          <w:rFonts w:ascii="Times New Roman" w:hAnsi="Times New Roman" w:cs="Times New Roman"/>
          <w:sz w:val="24"/>
          <w:szCs w:val="24"/>
        </w:rPr>
        <w:fldChar w:fldCharType="end"/>
      </w:r>
      <w:r w:rsidR="009A66E5">
        <w:rPr>
          <w:rFonts w:ascii="Times New Roman" w:hAnsi="Times New Roman" w:cs="Times New Roman"/>
          <w:sz w:val="24"/>
          <w:szCs w:val="24"/>
        </w:rPr>
        <w:t xml:space="preserve">. Evidence </w:t>
      </w:r>
      <w:r w:rsidR="000C7E52">
        <w:rPr>
          <w:rFonts w:ascii="Times New Roman" w:hAnsi="Times New Roman" w:cs="Times New Roman"/>
          <w:sz w:val="24"/>
          <w:szCs w:val="24"/>
        </w:rPr>
        <w:t>demonstrations</w:t>
      </w:r>
      <w:r>
        <w:rPr>
          <w:rFonts w:ascii="Times New Roman" w:hAnsi="Times New Roman" w:cs="Times New Roman"/>
          <w:sz w:val="24"/>
          <w:szCs w:val="24"/>
        </w:rPr>
        <w:t xml:space="preserve"> that the proportion of the population affected and th</w:t>
      </w:r>
      <w:r w:rsidR="009A66E5">
        <w:rPr>
          <w:rFonts w:ascii="Times New Roman" w:hAnsi="Times New Roman" w:cs="Times New Roman"/>
          <w:sz w:val="24"/>
          <w:szCs w:val="24"/>
        </w:rPr>
        <w:t>e economic or livelihood damage</w:t>
      </w:r>
      <w:r>
        <w:rPr>
          <w:rFonts w:ascii="Times New Roman" w:hAnsi="Times New Roman" w:cs="Times New Roman"/>
          <w:sz w:val="24"/>
          <w:szCs w:val="24"/>
        </w:rPr>
        <w:t xml:space="preserve"> due to flood hazards are increasing at an alarming rate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{"citationItems":[{"id":"ITEM-1","itemData":{"author":[{"dropping-particle":"","family":"Ara","given":"Mst Jesmin","non-dropping-particle":"","parse-names":false,"suffix":""}],"container-title":"International Journal of Science, Environment and Technology, Vol. 8, No 2, 2019, 334 – 344 ISSN","id":"ITEM-1","issue":"2","issued":{"date-parts":[["2019"]]},"page":"334-344","title":"Effect of floods on farmer's livelihood: A case study for building agriculture resilient to floods in Bangladesh","type":"article-journal","volume":"8"},"uris":["http://www.mendeley.com/documents/?uuid=56c47964-31d4-4c44-8923-e25ffccc6cf9"]},{"id":"ITEM-2","itemData":{"author":[{"dropping-particle":"","family":"McLennan","given":"","non-dropping-particle":"","parse-names":false,"suffix":""}],"id":"ITEM-2","issued":{"date-parts":[["2021"]]},"title":"Sunk Costs:The socioeconomic impacts of flooding","type":"report"},"uris":["http://www.mendeley.com/documents/?uuid=c1d07d20-8e8b-45cd-93ad-c2c5c6638a94"]}],"mendeley":{"formattedCitation":"(Ara, 2019; McLennan, 2021)","plainTextFormattedCitation":"(Ara, 2019; McLennan, 2021)","previouslyFormattedCitation":"(Ara, 2019; McLennan,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(Ara, 2019; McLennan, 2021)</w:t>
      </w:r>
      <w:r>
        <w:rPr>
          <w:rFonts w:ascii="Times New Roman" w:hAnsi="Times New Roman" w:cs="Times New Roman"/>
          <w:sz w:val="24"/>
          <w:szCs w:val="24"/>
        </w:rPr>
        <w:fldChar w:fldCharType="end"/>
      </w:r>
      <w:r>
        <w:rPr>
          <w:rFonts w:ascii="Times New Roman" w:hAnsi="Times New Roman" w:cs="Times New Roman"/>
          <w:sz w:val="24"/>
          <w:szCs w:val="24"/>
        </w:rPr>
        <w:t xml:space="preserve">. This increment is a result of the global climate change giving rise to temperatures resulting in a warmer climate. Global temperature is projected to increase at an average of 2.1°C by 2050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{"citationItems":[{"id":"ITEM-1","itemData":{"abstract":"Climate change and its impact on smallholder agriculture is a development challenge in sub-Saharan Africa. Although adaptation is central to climate change response, research on climate change finance, particularly among smallholder farmers is not well understood. Thus, the aim of this paper is to explore how smallholder farmers finance innovations in Sustainable Agricultural Intensification (SAI) for climate change adaptation in North-western Ghana. The study employed a mixed method approach, involving focus group discussions, key informant interviews, household case studies and interview of household heads. The results showed that smallholder farmers draw on multiple sources of funding linked to a complex household production system to finance SAI practices. The main source of funding is income from sale of crops and livestock. This is complemented with loans from Village Savings and Loan Associations (VSLAs) and wages from casual labour services. The sources of income were found to be significantly (P&lt;0.05) associated with sex of household head and farm sizes. From the results, we assert that smallholder farmers’ sources of income for SAI activities are not only unsustainable but limited in amount. The study advocates for promotion of existing endogenous approaches to funding SAI activities.","author":[{"dropping-particle":"","family":"Naazie","given":"Godwin K.","non-dropping-particle":"","parse-names":false,"suffix":""},{"dropping-particle":"","family":"Dongzagla","given":"Alfred","non-dropping-particle":"","parse-names":false,"suffix":""},{"dropping-particle":"","family":"Derbile","given":"Emmanuel K.","non-dropping-particle":"","parse-names":false,"suffix":""}],"container-title":"Ghana Journal of Agricultural Economics and Agribusiness Vol 3(1), August 2021","id":"ITEM-1","issue":"August","issued":{"date-parts":[["2021"]]},"page":"42-60","title":"Financing sustainable agriculture intensification for climate change adaptation among smallholder farmers in Northwestern Ghana","type":"article-journal","volume":"3"},"uris":["http://www.mendeley.com/documents/?uuid=cf066e2f-8d1b-4e42-88ef-859350f70a8e"]}],"mendeley":{"formattedCitation":"(Naazie et al., 2021)","plainTextFormattedCitation":"(Naazie et al., 2021)","previouslyFormattedCitation":"(Naazie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(Naazie et al., 2021)</w:t>
      </w:r>
      <w:r>
        <w:rPr>
          <w:rFonts w:ascii="Times New Roman" w:hAnsi="Times New Roman" w:cs="Times New Roman"/>
          <w:sz w:val="24"/>
          <w:szCs w:val="24"/>
        </w:rPr>
        <w:fldChar w:fldCharType="end"/>
      </w:r>
      <w:r>
        <w:rPr>
          <w:rFonts w:ascii="Times New Roman" w:hAnsi="Times New Roman" w:cs="Times New Roman"/>
          <w:sz w:val="24"/>
          <w:szCs w:val="24"/>
        </w:rPr>
        <w:t>. The rise in temperature by anthropogenic radioactivity has altered the global water cycle resulting in more intense and extreme precipitation-associated flooding worldwide</w:t>
      </w:r>
      <w:r>
        <w:rPr>
          <w:rFonts w:ascii="Times New Roman" w:hAnsi="Times New Roman" w:cs="Times New Roman"/>
          <w:sz w:val="24"/>
          <w:szCs w:val="24"/>
          <w:lang w:val="en-US"/>
        </w:rPr>
        <w:fldChar w:fldCharType="begin" w:fldLock="1"/>
      </w:r>
      <w:r>
        <w:rPr>
          <w:rFonts w:ascii="Times New Roman" w:hAnsi="Times New Roman" w:cs="Times New Roman"/>
          <w:sz w:val="24"/>
          <w:szCs w:val="24"/>
        </w:rPr>
        <w:instrText>ADDIN CSL_CITATION {"citationItems":[{"id":"ITEM-1","itemData":{"DOI":"10.1186/s40645-021-00431-w","ISSN":"21974284","abstract":"The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Science","id":"ITEM-1","issue":"1","issued":{"date-parts":[["2021"]]},"publisher":"Progress in Earth and Planetary Science","title":"Anthropogenic climate change has changed frequency of past flood during 2010-2013","type":"article-journal","volume":"8"},"uris":["http://www.mendeley.com/documents/?uuid=3d3b483b-304b-4bde-a8d6-aaf3988d638a"]}],"mendeley":{"formattedCitation":"(Hirabayashi et al., 2021)","plainTextFormattedCitation":"(Hirabayashi et al., 2021)","previouslyFormattedCitation":"(Hirabayashi et al., 2021)"},"properties":{"noteIndex":0},"schema":"https://github.com/citation-style-language/schema/raw/master/csl-citation.json"}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Hirabayashi</w:t>
      </w:r>
      <w:proofErr w:type="spellEnd"/>
      <w:r>
        <w:rPr>
          <w:rFonts w:ascii="Times New Roman" w:hAnsi="Times New Roman" w:cs="Times New Roman"/>
          <w:noProof/>
          <w:sz w:val="24"/>
          <w:szCs w:val="24"/>
        </w:rPr>
        <w:t xml:space="preserve">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Extreme precipitation </w:t>
      </w:r>
      <w:r w:rsidR="00D53678">
        <w:rPr>
          <w:rFonts w:ascii="Times New Roman" w:hAnsi="Times New Roman" w:cs="Times New Roman"/>
          <w:sz w:val="24"/>
          <w:szCs w:val="24"/>
        </w:rPr>
        <w:t>upsurges</w:t>
      </w:r>
      <w:r>
        <w:rPr>
          <w:rFonts w:ascii="Times New Roman" w:hAnsi="Times New Roman" w:cs="Times New Roman"/>
          <w:sz w:val="24"/>
          <w:szCs w:val="24"/>
        </w:rPr>
        <w:t xml:space="preserve"> the likeli</w:t>
      </w:r>
      <w:r w:rsidR="0054673C">
        <w:rPr>
          <w:rFonts w:ascii="Times New Roman" w:hAnsi="Times New Roman" w:cs="Times New Roman"/>
          <w:sz w:val="24"/>
          <w:szCs w:val="24"/>
        </w:rPr>
        <w:t>hood of ﬂood</w:t>
      </w:r>
      <w:r w:rsidR="00D53678">
        <w:rPr>
          <w:rFonts w:ascii="Times New Roman" w:hAnsi="Times New Roman" w:cs="Times New Roman"/>
          <w:sz w:val="24"/>
          <w:szCs w:val="24"/>
        </w:rPr>
        <w:t>s incidence as a result of the intensity in  the universal</w:t>
      </w:r>
      <w:r>
        <w:rPr>
          <w:rFonts w:ascii="Times New Roman" w:hAnsi="Times New Roman" w:cs="Times New Roman"/>
          <w:sz w:val="24"/>
          <w:szCs w:val="24"/>
        </w:rPr>
        <w:t xml:space="preserve"> water cycle anticipated under climate</w:t>
      </w:r>
      <w:r w:rsidR="000C7E52">
        <w:rPr>
          <w:rFonts w:ascii="Times New Roman" w:hAnsi="Times New Roman" w:cs="Times New Roman"/>
          <w:sz w:val="24"/>
          <w:szCs w:val="24"/>
        </w:rPr>
        <w:t xml:space="preserve"> change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{"citationItems":[{"id":"ITEM-1","itemData":{"DOI":"10.3828/idpr.2015.4","ISSN":"14783401","abstract":"Populations and assets, in African cities, small and large, are among the most vulnerable to disaster risk globally. Climate change and demographic shifts add urgency and uncertainty. This paper outlines priorities for research responding to this challenge. We argue for integrative approaches that can capture multi-hazard risk and include hazards from across the spectrum of everyday to catastrophic, and their interactions. For such approaches to shape policy, new efforts are needed to develop political support, technical capacity and methodologies to enable systematic data collection and analysis, including socially and spatially disaggregated data. We also argue for the interdependence of risk and urban development policy, and a focus on institutions as objects and partners for co-produced research, including local government as the focal point for risk reduction and new roles for civil society and the private sector. This emerging research agenda also needs to ask what it is that makes African cities distinctive globally, and yet diverse across the continent, in their experiences of risk production.","author":[{"dropping-particle":"","family":"Adelekan","given":"Ibidun","non-dropping-particle":"","parse-names":false,"suffix":""},{"dropping-particle":"","family":"Johnson","given":"Cassidy","non-dropping-particle":"","parse-names":false,"suffix":""},{"dropping-particle":"","family":"Manda","given":"Mtafu","non-dropping-particle":"","parse-names":false,"suffix":""},{"dropping-particle":"","family":"Matyas","given":"David","non-dropping-particle":"","parse-names":false,"suffix":""},{"dropping-particle":"","family":"Mberu","given":"Blessing U.","non-dropping-particle":"","parse-names":false,"suffix":""},{"dropping-particle":"","family":"Parnell","given":"Susan","non-dropping-particle":"","parse-names":false,"suffix":""},{"dropping-particle":"","family":"Pelling","given":"Mark","non-dropping-particle":"","parse-names":false,"suffix":""},{"dropping-particle":"","family":"Satterthwaite","given":"David","non-dropping-particle":"","parse-names":false,"suffix":""},{"dropping-particle":"","family":"Vivekananda","given":"Janani","non-dropping-particle":"","parse-names":false,"suffix":""}],"container-title":"International Development Planning Review","id":"ITEM-1","issue":"1","issued":{"date-parts":[["2015"]]},"page":"33-43","title":"Disaster risk and its reduction: An agenda for urban Africa","type":"article-journal","volume":"37"},"uris":["http://www.mendeley.com/documents/?uuid=f10b4dbd-0222-4e38-a10c-acbd233ef8cc"]},{"id":"ITEM-2","itemData":{"DOI":"10.1186/s40645-021-00431-w","ISSN":"21974284","abstract":"The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Science","id":"ITEM-2","issue":"1","issued":{"date-parts":[["2021"]]},"publisher":"Progress in Earth and Planetary Science","title":"Anthropogenic climate change has changed frequency of past flood during 2010-2013","type":"article-journal","volume":"8"},"uris":["http://www.mendeley.com/documents/?uuid=3d3b483b-304b-4bde-a8d6-aaf3988d638a"]}],"mendeley":{"formattedCitation":"(Adelekan et al., 2015; Hirabayashi et al., 2021)","plainTextFormattedCitation":"(Adelekan et al., 2015; Hirabayashi et al., 2021)","previouslyFormattedCitation":"(Adelekan et al., 2015; Hirabayashi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(Adelekan et al., 2015; Hirabayashi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The rainfall intensities, timing, volume, precursor </w:t>
      </w:r>
      <w:r w:rsidR="009C2707">
        <w:rPr>
          <w:rFonts w:ascii="Times New Roman" w:hAnsi="Times New Roman" w:cs="Times New Roman"/>
          <w:sz w:val="24"/>
          <w:szCs w:val="24"/>
        </w:rPr>
        <w:t>situations</w:t>
      </w:r>
      <w:r>
        <w:rPr>
          <w:rFonts w:ascii="Times New Roman" w:hAnsi="Times New Roman" w:cs="Times New Roman"/>
          <w:sz w:val="24"/>
          <w:szCs w:val="24"/>
        </w:rPr>
        <w:t xml:space="preserve"> of </w:t>
      </w:r>
      <w:r w:rsidR="009C2707">
        <w:rPr>
          <w:rFonts w:ascii="Times New Roman" w:hAnsi="Times New Roman" w:cs="Times New Roman"/>
          <w:sz w:val="24"/>
          <w:szCs w:val="24"/>
        </w:rPr>
        <w:t>a river and the drains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xml:space="preserve">, as well as </w:t>
      </w:r>
      <w:r w:rsidR="00671FB9">
        <w:rPr>
          <w:rFonts w:ascii="Times New Roman" w:hAnsi="Times New Roman" w:cs="Times New Roman"/>
          <w:sz w:val="24"/>
          <w:szCs w:val="24"/>
        </w:rPr>
        <w:t>the infringement of</w:t>
      </w:r>
      <w:r>
        <w:rPr>
          <w:rFonts w:ascii="Times New Roman" w:hAnsi="Times New Roman" w:cs="Times New Roman"/>
          <w:sz w:val="24"/>
          <w:szCs w:val="24"/>
        </w:rPr>
        <w:t xml:space="preserve"> </w:t>
      </w:r>
      <w:r w:rsidR="00671FB9">
        <w:rPr>
          <w:rFonts w:ascii="Times New Roman" w:hAnsi="Times New Roman" w:cs="Times New Roman"/>
          <w:sz w:val="24"/>
          <w:szCs w:val="24"/>
        </w:rPr>
        <w:t>valleys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{"citationItems":[{"id":"ITEM-1","itemData":{"abstract":"Flooding has been a perennial problem in parts of Accra for many years now resulting in loss of lives and properties. Some flood prone areas have received major flood management interventions from the government to prevent floods and others have not. This research sought to analyze the causes of flooding and assessed the effectiveness of flood controls to address the problem. To analyze the problem two communities in different parts of Accra namely, Glefe which is a coastal community and Alajo, located inland were selected for this study. Face-to-face interviews were conducted with key city officials to identify the main causes of flooding and the flood control measures implemented. Surveys were held with home owners in the study communities to capture their views on causes of flooding as well as the effectiveness of mitigation measures implemented by either the government or themselves. The research found that storm drains had been constructed to prevent flooding in Alajo while Glefe had no major defence against flooding. The result was that Alajo no longer experienced flooding. Although Alajo has been a success story, the drains need regular maintenance and management by the Hydrological Services Department to desilt the drains and to sanction residents found dumping domestic wastes into the drains. In Glefe, the high sea waves persistently inundate dry lands while the two nearby lagoons (Dzatapkor and Gbugbe) are filled with refuse. Spells of rainfall cause the lagoons to overflow into the surrounding homes. Though home owners have made attempts like constructing temporary drains, clearing choked drains and building flood protection walls to mitigate the effects of the flood in Glefe, very minimal success has been achieved. The research recommends short and long term interventions to mitigate flooding in Glefe. Residents need to refrain from damaging activities like reclamation of the lagoons and sand mining. City officials also need to provide effective solutions to prevent flooding in Glefe. Solutions like building of a sea wall, demolishing buildings in encroached areas, drain improvement and total relocation of the community can be explored with funding from international development partners and the government.","author":[{"dropping-particle":"","family":"Attipoe","given":"Salasie Kofi","non-dropping-particle":"","parse-names":false,"suffix":""}],"id":"ITEM-1","issued":{"date-parts":[["2014"]]},"number-of-pages":"99","publisher":"Kwame Nkrumah university of science and technology","title":"An assessment of flood mitigation measures in Accra, Ghana","type":"thesis"},"uris":["http://www.mendeley.com/documents/?uuid=b48ad2d2-9437-4fa4-a227-37ee0ac03892"]},{"id":"ITEM-2","itemData":{"DOI":"10.5027/jnrd.v4i0.02","ISSN":"0719-2452","author":[{"dropping-particle":"","family":"Aabeyir","given":"Raymond","non-dropping-particle":"","parse-names":false,"suffix":""},{"dropping-particle":"","family":"Aduah","given":"Michael","non-dropping-particle":"","parse-names":false,"suffix":""}],"container-title":"Journal of Natural Resources and Development","id":"ITEM-2","issued":{"date-parts":[["2014"]]},"page":"10-17","title":"Assessment of encroachment of urban streams in Ghana: A case study of Wa Municipality","type":"article-journal"},"uris":["http://www.mendeley.com/documents/?uuid=85541e19-4b72-4aae-b18a-9b7edac5025b"]},{"id":"ITEM-3","itemData":{"DOI":"10.1080/17477891.2016.1211505","ISSN":"18780059","abstract":"Urban encroachment on floodplains has exacerbated flood disasters owing to the reduction in the floodplain’s capacity to mitigate flooding, thereby bringing more settlements and people at flood risk. This study examined the consequences and policy implications of urban encroachment into Ibadan’s flood-risk areas. The survey-based study relied on primary and secondary data, with multistage sampling procedures selecting 15% of the flood-affected buildings in 2011, from which a structured questionnaire was administered to 402 households. The study revealed that the institutional arrangements with respect to responsibilities, regulations and control of urban floodplains were fragmented and non-participatory. At least 62% of all the affected buildings encroached into the statutory setbacks to rivers. Household property lost/damaged included domestic goods (75%), domestic animals and pets (60%), working instruments/machines (31%), the source of domestic water (34%) and vehicles (29%). Strong direct correlations were found between the urban and peri-urban communities in (1) the number of damaged/lost property and (2) the number of households that suffered health-related challenges. The paper recommends that the overall co-ordination of flood management activities be entrusted to an institution that can assume responsibility for legal, technical, administrative and financial matters related to urban planning and flood-risk management.","author":[{"dropping-particle":"","family":"Wahab","given":"Bolanle","non-dropping-particle":"","parse-names":false,"suffix":""},{"dropping-particle":"","family":"Falola","given":"Olusegun","non-dropping-particle":"","parse-names":false,"suffix":""}],"container-title":"Environmental Hazards","id":"ITEM-3","issue":"1","issued":{"date-parts":[["2017"]]},"page":"1-20","publisher":"Taylor &amp; Francis","title":"The consequences and policy implications of urban encroachment into flood-risk areas: The case of Ibadan","type":"article-journal","volume":"16"},"uris":["http://www.mendeley.com/documents/?uuid=005c4cad-7402-40f0-a492-8d5e9ca23f3f"]}],"mendeley":{"formattedCitation":"(Aabeyir &amp; Aduah, 2014; Attipoe, 2014; Wahab &amp; Falola, 2017)","manualFormatting":"(Aabeyir &amp; Aduah, 2014; Wahab &amp; Falola, 2017)","plainTextFormattedCitation":"(Aabeyir &amp; Aduah, 2014; Attipoe, 2014; Wahab &amp; Falola, 2017)","previouslyFormattedCitation":"(Aabeyir &amp; Aduah, 2014; Attipoe, 2014; Wahab &amp; Falola,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(Aabeyir &amp; Aduah, 2014; Wahab &amp; Falola, 2017)</w:t>
      </w:r>
      <w:r>
        <w:rPr>
          <w:rFonts w:ascii="Times New Roman" w:hAnsi="Times New Roman" w:cs="Times New Roman"/>
          <w:sz w:val="24"/>
          <w:szCs w:val="24"/>
        </w:rPr>
        <w:fldChar w:fldCharType="end"/>
      </w:r>
      <w:r>
        <w:rPr>
          <w:rFonts w:ascii="Times New Roman" w:hAnsi="Times New Roman" w:cs="Times New Roman"/>
          <w:sz w:val="24"/>
          <w:szCs w:val="24"/>
        </w:rPr>
        <w:t xml:space="preserve"> and inadequacy of flood response plans, ha</w:t>
      </w:r>
      <w:r w:rsidR="00296EEB">
        <w:rPr>
          <w:rFonts w:ascii="Times New Roman" w:hAnsi="Times New Roman" w:cs="Times New Roman"/>
          <w:sz w:val="24"/>
          <w:szCs w:val="24"/>
        </w:rPr>
        <w:t>ve</w:t>
      </w:r>
      <w:r>
        <w:rPr>
          <w:rFonts w:ascii="Times New Roman" w:hAnsi="Times New Roman" w:cs="Times New Roman"/>
          <w:sz w:val="24"/>
          <w:szCs w:val="24"/>
        </w:rPr>
        <w:t xml:space="preserve"> </w:t>
      </w:r>
      <w:r>
        <w:rPr>
          <w:rFonts w:ascii="Times New Roman" w:hAnsi="Times New Roman" w:cs="Times New Roman"/>
          <w:sz w:val="24"/>
          <w:szCs w:val="24"/>
        </w:rPr>
        <w:lastRenderedPageBreak/>
        <w:t>the potentials to increase flood damages. Other factors contributing to ﬂooding incidence include unplanned rapid urbanization, poor watershed management, and alteration in land cover, particularly in ﬂood plains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{"citationItems":[{"id":"ITEM-1","itemData":{"DOI":"10.3828/idpr.2015.4","ISSN":"14783401","abstract":"Populations and assets, in African cities, small and large, are among the most vulnerable to disaster risk globally. Climate change and demographic shifts add urgency and uncertainty. This paper outlines priorities for research responding to this challenge. We argue for integrative approaches that can capture multi-hazard risk and include hazards from across the spectrum of everyday to catastrophic, and their interactions. For such approaches to shape policy, new efforts are needed to develop political support, technical capacity and methodologies to enable systematic data collection and analysis, including socially and spatially disaggregated data. We also argue for the interdependence of risk and urban development policy, and a focus on institutions as objects and partners for co-produced research, including local government as the focal point for risk reduction and new roles for civil society and the private sector. This emerging research agenda also needs to ask what it is that makes African cities distinctive globally, and yet diverse across the continent, in their experiences of risk production.","author":[{"dropping-particle":"","family":"Adelekan","given":"Ibidun","non-dropping-particle":"","parse-names":false,"suffix":""},{"dropping-particle":"","family":"Johnson","given":"Cassidy","non-dropping-particle":"","parse-names":false,"suffix":""},{"dropping-particle":"","family":"Manda","given":"Mtafu","non-dropping-particle":"","parse-names":false,"suffix":""},{"dropping-particle":"","family":"Matyas","given":"David","non-dropping-particle":"","parse-names":false,"suffix":""},{"dropping-particle":"","family":"Mberu","given":"Blessing U.","non-dropping-particle":"","parse-names":false,"suffix":""},{"dropping-particle":"","family":"Parnell","given":"Susan","non-dropping-particle":"","parse-names":false,"suffix":""},{"dropping-particle":"","family":"Pelling","given":"Mark","non-dropping-particle":"","parse-names":false,"suffix":""},{"dropping-particle":"","family":"Satterthwaite","given":"David","non-dropping-particle":"","parse-names":false,"suffix":""},{"dropping-particle":"","family":"Vivekananda","given":"Janani","non-dropping-particle":"","parse-names":false,"suffix":""}],"container-title":"International Development Planning Review","id":"ITEM-1","issue":"1","issued":{"date-parts":[["2015"]]},"page":"33-43","title":"Disaster risk and its reduction: An agenda for urban Africa","type":"article-journal","volume":"37"},"uris":["http://www.mendeley.com/documents/?uuid=f10b4dbd-0222-4e38-a10c-acbd233ef8cc"]}],"mendeley":{"formattedCitation":"(Adelekan et al., 2015)","plainTextFormattedCitation":"(Adelekan et al., 2015)","previouslyFormattedCitation":"(Adelekan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Adelekan</w:t>
      </w:r>
      <w:proofErr w:type="spellEnd"/>
      <w:r>
        <w:rPr>
          <w:rFonts w:ascii="Times New Roman" w:hAnsi="Times New Roman" w:cs="Times New Roman"/>
          <w:noProof/>
          <w:sz w:val="24"/>
          <w:szCs w:val="24"/>
        </w:rPr>
        <w:t xml:space="preserve"> et al.,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0D6EF28" w14:textId="72FE40A0"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Flooding incidence across</w:t>
      </w:r>
      <w:r w:rsidR="00296EEB">
        <w:rPr>
          <w:rFonts w:ascii="Times New Roman" w:hAnsi="Times New Roman" w:cs="Times New Roman"/>
          <w:sz w:val="24"/>
          <w:szCs w:val="24"/>
        </w:rPr>
        <w:t xml:space="preserve"> the globe has made a remarkably</w:t>
      </w:r>
      <w:r>
        <w:rPr>
          <w:rFonts w:ascii="Times New Roman" w:hAnsi="Times New Roman" w:cs="Times New Roman"/>
          <w:sz w:val="24"/>
          <w:szCs w:val="24"/>
        </w:rPr>
        <w:t xml:space="preserve"> negative impact across all sectors in both developed and developing countries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id":"ITEM-2","itemData":{"author":[{"dropping-particle":"","family":"McLennan","given":"","non-dropping-particle":"","parse-names":false,"suffix":""}],"id":"ITEM-2","issued":{"date-parts":[["2021"]]},"title":"Sunk Costs:The socioeconomic impacts of flooding","type":"report"},"uris":["http://www.mendeley.com/documents/?uuid=c1d07d20-8e8b-45cd-93ad-c2c5c6638a94"]}],"mendeley":{"formattedCitation":"(McLennan, 2021; Munyai, 2017)","manualFormatting":"(McLennan, 2021; Munyai, 2017)","plainTextFormattedCitation":"(McLennan, 2021; Munyai, 2017)","previouslyFormattedCitation":"(McLennan, 2021; 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 Munyai, 2017)</w:t>
      </w:r>
      <w:r>
        <w:rPr>
          <w:rFonts w:ascii="Times New Roman" w:hAnsi="Times New Roman" w:cs="Times New Roman"/>
          <w:sz w:val="24"/>
          <w:szCs w:val="24"/>
        </w:rPr>
        <w:fldChar w:fldCharType="end"/>
      </w:r>
      <w:r>
        <w:rPr>
          <w:rFonts w:ascii="Times New Roman" w:hAnsi="Times New Roman" w:cs="Times New Roman"/>
          <w:sz w:val="24"/>
          <w:szCs w:val="24"/>
        </w:rPr>
        <w:t>. Floods claim many lives and increase economic losses in the world compared to other hazards. Flood disasters since 1980, have been recorded across 172 countries and more than 250, 00</w:t>
      </w:r>
      <w:r w:rsidR="00296EEB">
        <w:rPr>
          <w:rFonts w:ascii="Times New Roman" w:hAnsi="Times New Roman" w:cs="Times New Roman"/>
          <w:sz w:val="24"/>
          <w:szCs w:val="24"/>
        </w:rPr>
        <w:t>0 lives were claimed and the damage</w:t>
      </w:r>
      <w:r>
        <w:rPr>
          <w:rFonts w:ascii="Times New Roman" w:hAnsi="Times New Roman" w:cs="Times New Roman"/>
          <w:sz w:val="24"/>
          <w:szCs w:val="24"/>
        </w:rPr>
        <w:t xml:space="preserve"> exceeded $1 trillion, accounting for 40% of natural catastrophe losses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2021)","plainTextFormattedCitation":"(McLennan, 2021)","previouslyFormattedCitation":"(McLennan,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w:t>
      </w:r>
      <w:r>
        <w:rPr>
          <w:rFonts w:ascii="Times New Roman" w:hAnsi="Times New Roman" w:cs="Times New Roman"/>
          <w:sz w:val="24"/>
          <w:szCs w:val="24"/>
        </w:rPr>
        <w:fldChar w:fldCharType="end"/>
      </w:r>
      <w:r>
        <w:rPr>
          <w:rFonts w:ascii="Times New Roman" w:hAnsi="Times New Roman" w:cs="Times New Roman"/>
          <w:sz w:val="24"/>
          <w:szCs w:val="24"/>
        </w:rPr>
        <w:t xml:space="preserve">. The United States in 2019, suffered economic losses of more than $20 billion from </w:t>
      </w:r>
      <w:r w:rsidR="00296EEB">
        <w:rPr>
          <w:rFonts w:ascii="Times New Roman" w:hAnsi="Times New Roman" w:cs="Times New Roman"/>
          <w:sz w:val="24"/>
          <w:szCs w:val="24"/>
        </w:rPr>
        <w:t>flooding</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{"citationItems":[{"id":"ITEM-1","itemData":{"abstract":"In 2019, 396 natural disasters were recorded in EM-DAT with 11,755 deaths, 95 million people affected and 103 billion US$1 in economic losses across the world. The burden was not shared equally as Asia suffered the highest impact and accounted for 40% of disaster events, 45% of deaths and 74% of the total affected. India was hit hardest and recorded nearly 20% of the total deaths and 24.5% of the total number of people affected. Floods were the deadliest type of disaster accounting for 43.5% of deaths, followed by extreme temperatures at 25% (mainly due to heat waves in Europe) and storms at 21.5%. Storms affected the highest number of people, accounting for 35% of the total affected, followed by floods with 33% and droughts with 31%.","author":[{"dropping-particle":"","family":"Academy of Disaster Reduction and Emergency Management, Ministry of Emergency Management - Ministry of Education National Disaster Reduction Center of China","given":"Ministry of Emergency Management Information institute of the Ministry of Emergency Management","non-dropping-particle":"","parse-names":false,"suffix":""}],"container-title":"Wonderful Wasteland and other natural disasters","id":"ITEM-1","issued":{"date-parts":[["2019"]]},"page":"46-47","title":"2018 Global Natural Disaster Assessment Report","type":"article-journal"},"uris":["http://www.mendeley.com/documents/?uuid=26f0b213-9698-4a04-acce-407518912089"]}],"mendeley":{"formattedCitation":"(Academy of Disaster Reduction and Emergency Management, Ministry of Emergency Management - Ministry of Education National Disaster Reduction Center of China, 2019)","manualFormatting":"(ADREM et al., 2020)","plainTextFormattedCitation":"(Academy of Disaster Reduction and Emergency Management, Ministry of Emergency Management - Ministry of Education National Disaster Reduction Center of China, 2019)","previouslyFormattedCitation":"(Academy of Disaster Reduction and Emergency Management, Ministry of Emergency Management - Ministry of Education National Disaster Reduction Center of China,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(ADREM et al., 2020)</w:t>
      </w:r>
      <w:r>
        <w:rPr>
          <w:rFonts w:ascii="Times New Roman" w:hAnsi="Times New Roman" w:cs="Times New Roman"/>
          <w:sz w:val="24"/>
          <w:szCs w:val="24"/>
        </w:rPr>
        <w:fldChar w:fldCharType="end"/>
      </w:r>
      <w:r>
        <w:rPr>
          <w:rFonts w:ascii="Times New Roman" w:hAnsi="Times New Roman" w:cs="Times New Roman"/>
          <w:sz w:val="24"/>
          <w:szCs w:val="24"/>
        </w:rPr>
        <w:t>. Evidence also speci</w:t>
      </w:r>
      <w:r w:rsidR="006F3B14">
        <w:rPr>
          <w:rFonts w:ascii="Times New Roman" w:hAnsi="Times New Roman" w:cs="Times New Roman"/>
          <w:sz w:val="24"/>
          <w:szCs w:val="24"/>
        </w:rPr>
        <w:t>fied that flood disasters are the main</w:t>
      </w:r>
      <w:r>
        <w:rPr>
          <w:rFonts w:ascii="Times New Roman" w:hAnsi="Times New Roman" w:cs="Times New Roman"/>
          <w:sz w:val="24"/>
          <w:szCs w:val="24"/>
        </w:rPr>
        <w:t xml:space="preserve"> threat </w:t>
      </w:r>
      <w:r w:rsidR="006F3B14">
        <w:rPr>
          <w:rFonts w:ascii="Times New Roman" w:hAnsi="Times New Roman" w:cs="Times New Roman"/>
          <w:sz w:val="24"/>
          <w:szCs w:val="24"/>
        </w:rPr>
        <w:t xml:space="preserve">to </w:t>
      </w:r>
      <w:r>
        <w:rPr>
          <w:rFonts w:ascii="Times New Roman" w:hAnsi="Times New Roman" w:cs="Times New Roman"/>
          <w:sz w:val="24"/>
          <w:szCs w:val="24"/>
        </w:rPr>
        <w:t xml:space="preserve"> the </w:t>
      </w:r>
      <w:r w:rsidR="006F3B14">
        <w:rPr>
          <w:rFonts w:ascii="Times New Roman" w:hAnsi="Times New Roman" w:cs="Times New Roman"/>
          <w:sz w:val="24"/>
          <w:szCs w:val="24"/>
        </w:rPr>
        <w:t xml:space="preserve">global </w:t>
      </w:r>
      <w:r>
        <w:rPr>
          <w:rFonts w:ascii="Times New Roman" w:hAnsi="Times New Roman" w:cs="Times New Roman"/>
          <w:sz w:val="24"/>
          <w:szCs w:val="24"/>
        </w:rPr>
        <w:t>Gross</w:t>
      </w:r>
      <w:r w:rsidR="003809F2">
        <w:rPr>
          <w:rFonts w:ascii="Times New Roman" w:hAnsi="Times New Roman" w:cs="Times New Roman"/>
          <w:sz w:val="24"/>
          <w:szCs w:val="24"/>
        </w:rPr>
        <w:t xml:space="preserve"> Domestic Product (GDP)</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C.","non-dropping-particle":"","parse-names":false,"suffix":""}],"id":"ITEM-1","issued":{"date-parts":[["2021"]]},"title":"Vulnerability and adaptation to flood hazards in rural settlements of Limpopo Province , South Africa","type":"article-journal"},"uris":["http://www.mendeley.com/documents/?uuid=79812e87-d212-4a95-981b-232006145f92"]}],"mendeley":{"formattedCitation":"(Munyai B et al., 2021)","manualFormatting":"(Munyai et al., 2021)","plainTextFormattedCitation":"(Munyai B et al., 2021)","previouslyFormattedCitation":"(Munyai B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2021)</w:t>
      </w:r>
      <w:r>
        <w:rPr>
          <w:rFonts w:ascii="Times New Roman" w:hAnsi="Times New Roman" w:cs="Times New Roman"/>
          <w:sz w:val="24"/>
          <w:szCs w:val="24"/>
        </w:rPr>
        <w:fldChar w:fldCharType="end"/>
      </w:r>
      <w:r w:rsidR="00E00B01">
        <w:rPr>
          <w:rFonts w:ascii="Times New Roman" w:hAnsi="Times New Roman" w:cs="Times New Roman"/>
          <w:sz w:val="24"/>
          <w:szCs w:val="24"/>
        </w:rPr>
        <w:t>. These are context specific</w:t>
      </w:r>
      <w:r>
        <w:rPr>
          <w:rFonts w:ascii="Times New Roman" w:hAnsi="Times New Roman" w:cs="Times New Roman"/>
          <w:sz w:val="24"/>
          <w:szCs w:val="24"/>
        </w:rPr>
        <w:t xml:space="preserve">, </w:t>
      </w:r>
      <w:r w:rsidR="00E00B01">
        <w:rPr>
          <w:rFonts w:ascii="Times New Roman" w:hAnsi="Times New Roman" w:cs="Times New Roman"/>
          <w:sz w:val="24"/>
          <w:szCs w:val="24"/>
        </w:rPr>
        <w:t xml:space="preserve">which means their impacts as well as </w:t>
      </w:r>
      <w:r>
        <w:rPr>
          <w:rFonts w:ascii="Times New Roman" w:hAnsi="Times New Roman" w:cs="Times New Roman"/>
          <w:sz w:val="24"/>
          <w:szCs w:val="24"/>
        </w:rPr>
        <w:t xml:space="preserve">vulnerability depends on </w:t>
      </w:r>
      <w:r w:rsidR="00E00B01">
        <w:rPr>
          <w:rFonts w:ascii="Times New Roman" w:hAnsi="Times New Roman" w:cs="Times New Roman"/>
          <w:sz w:val="24"/>
          <w:szCs w:val="24"/>
        </w:rPr>
        <w:t xml:space="preserve">exact situation. This specifically highlights </w:t>
      </w:r>
      <w:r>
        <w:rPr>
          <w:rFonts w:ascii="Times New Roman" w:hAnsi="Times New Roman" w:cs="Times New Roman"/>
          <w:sz w:val="24"/>
          <w:szCs w:val="24"/>
        </w:rPr>
        <w:t xml:space="preserve">need for assessment </w:t>
      </w:r>
      <w:r w:rsidR="00E00B01">
        <w:rPr>
          <w:rFonts w:ascii="Times New Roman" w:hAnsi="Times New Roman" w:cs="Times New Roman"/>
          <w:sz w:val="24"/>
          <w:szCs w:val="24"/>
        </w:rPr>
        <w:t xml:space="preserve">of flood vulnerability at all sectors including </w:t>
      </w:r>
      <w:r>
        <w:rPr>
          <w:rFonts w:ascii="Times New Roman" w:hAnsi="Times New Roman" w:cs="Times New Roman"/>
          <w:sz w:val="24"/>
          <w:szCs w:val="24"/>
        </w:rPr>
        <w:t>individual</w:t>
      </w:r>
      <w:r w:rsidR="00E00B01">
        <w:rPr>
          <w:rFonts w:ascii="Times New Roman" w:hAnsi="Times New Roman" w:cs="Times New Roman"/>
          <w:sz w:val="24"/>
          <w:szCs w:val="24"/>
        </w:rPr>
        <w:t>s</w:t>
      </w:r>
      <w:r>
        <w:rPr>
          <w:rFonts w:ascii="Times New Roman" w:hAnsi="Times New Roman" w:cs="Times New Roman"/>
          <w:sz w:val="24"/>
          <w:szCs w:val="24"/>
        </w:rPr>
        <w:t>, household</w:t>
      </w:r>
      <w:r w:rsidR="00E00B01">
        <w:rPr>
          <w:rFonts w:ascii="Times New Roman" w:hAnsi="Times New Roman" w:cs="Times New Roman"/>
          <w:sz w:val="24"/>
          <w:szCs w:val="24"/>
        </w:rPr>
        <w:t>s, communities</w:t>
      </w:r>
      <w:r>
        <w:rPr>
          <w:rFonts w:ascii="Times New Roman" w:hAnsi="Times New Roman" w:cs="Times New Roman"/>
          <w:sz w:val="24"/>
          <w:szCs w:val="24"/>
        </w:rPr>
        <w:t>, district</w:t>
      </w:r>
      <w:r w:rsidR="00E00B01">
        <w:rPr>
          <w:rFonts w:ascii="Times New Roman" w:hAnsi="Times New Roman" w:cs="Times New Roman"/>
          <w:sz w:val="24"/>
          <w:szCs w:val="24"/>
        </w:rPr>
        <w:t>s</w:t>
      </w:r>
      <w:r>
        <w:rPr>
          <w:rFonts w:ascii="Times New Roman" w:hAnsi="Times New Roman" w:cs="Times New Roman"/>
          <w:sz w:val="24"/>
          <w:szCs w:val="24"/>
        </w:rPr>
        <w:t xml:space="preserve">, </w:t>
      </w:r>
      <w:r w:rsidR="00E00B01">
        <w:rPr>
          <w:rFonts w:ascii="Times New Roman" w:hAnsi="Times New Roman" w:cs="Times New Roman"/>
          <w:sz w:val="24"/>
          <w:szCs w:val="24"/>
        </w:rPr>
        <w:t xml:space="preserve">and regions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Africa","type":"thesis"},"uris":["http://www.mendeley.com/documents/?uuid=a9fc5a2e-f759-4e35-aa06-6b58b66039b1"]},{"id":"ITEM-2","itemData":{"abstract":"Climate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C.","non-dropping-particle":"","parse-names":false,"suffix":""}],"id":"ITEM-2","issued":{"date-parts":[["2021"]]},"title":"Vulnerability and adaptation to flood hazards in rural settlements of Limpopo Province , South Africa","type":"article-journal"},"uris":["http://www.mendeley.com/documents/?uuid=79812e87-d212-4a95-981b-232006145f92"]}],"mendeley":{"formattedCitation":"(Munyai B et al., 2021; Munyai, 2017)","manualFormatting":"(Munyai, 2017; Munyai et al., 2021)","plainTextFormattedCitation":"(Munyai B et al., 2021; Munyai, 2017)","previouslyFormattedCitation":"(Munyai B et al., 2021; 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 Munyai et al., 2021)</w:t>
      </w:r>
      <w:r>
        <w:rPr>
          <w:rFonts w:ascii="Times New Roman" w:hAnsi="Times New Roman" w:cs="Times New Roman"/>
          <w:sz w:val="24"/>
          <w:szCs w:val="24"/>
        </w:rPr>
        <w:fldChar w:fldCharType="end"/>
      </w:r>
      <w:r>
        <w:rPr>
          <w:rFonts w:ascii="Times New Roman" w:hAnsi="Times New Roman" w:cs="Times New Roman"/>
          <w:sz w:val="24"/>
          <w:szCs w:val="24"/>
        </w:rPr>
        <w:t>. Urbanisation and settlement development have increased the extent and frequency of flood incidence</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{"citationItems":[{"id":"ITEM-1","itemData":{"DOI":"10.3828/idpr.2015.4","ISSN":"14783401","abstract":"Populations and assets, in African cities, small and large, are among the most vulnerable to disaster risk globally. Climate change and demographic shifts add urgency and uncertainty. This paper outlines priorities for research responding to this challenge. We argue for integrative approaches that can capture multi-hazard risk and include hazards from across the spectrum of everyday to catastrophic, and their interactions. For such approaches to shape policy, new efforts are needed to develop political support, technical capacity and methodologies to enable systematic data collection and analysis, including socially and spatially disaggregated data. We also argue for the interdependence of risk and urban development policy, and a focus on institutions as objects and partners for co-produced research, including local government as the focal point for risk reduction and new roles for civil society and the private sector. This emerging research agenda also needs to ask what it is that makes African cities distinctive globally, and yet diverse across the continent, in their experiences of risk production.","author":[{"dropping-particle":"","family":"Adelekan","given":"Ibidun","non-dropping-particle":"","parse-names":false,"suffix":""},{"dropping-particle":"","family":"Johnson","given":"Cassidy","non-dropping-particle":"","parse-names":false,"suffix":""},{"dropping-particle":"","family":"Manda","given":"Mtafu","non-dropping-particle":"","parse-names":false,"suffix":""},{"dropping-particle":"","family":"Matyas","given":"David","non-dropping-particle":"","parse-names":false,"suffix":""},{"dropping-particle":"","family":"Mberu","given":"Blessing U.","non-dropping-particle":"","parse-names":false,"suffix":""},{"dropping-particle":"","family":"Parnell","given":"Susan","non-dropping-particle":"","parse-names":false,"suffix":""},{"dropping-particle":"","family":"Pelling","given":"Mark","non-dropping-particle":"","parse-names":false,"suffix":""},{"dropping-particle":"","family":"Satterthwaite","given":"David","non-dropping-particle":"","parse-names":false,"suffix":""},{"dropping-particle":"","family":"Vivekananda","given":"Janani","non-dropping-particle":"","parse-names":false,"suffix":""}],"container-title":"International Development Planning Review","id":"ITEM-1","issue":"1","issued":{"date-parts":[["2015"]]},"page":"33-43","title":"Disaster risk and its reduction: An agenda for urban Africa","type":"article-journal","volume":"37"},"uris":["http://www.mendeley.com/documents/?uuid=f10b4dbd-0222-4e38-a10c-acbd233ef8cc"]},{"id":"ITEM-2","itemData":{"abstract":"Climate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C.","non-dropping-particle":"","parse-names":false,"suffix":""}],"id":"ITEM-2","issued":{"date-parts":[["2021"]]},"title":"Vulnerability and adaptation to flood hazards in rural settlements of Limpopo Province , South Africa","type":"article-journal"},"uris":["http://www.mendeley.com/documents/?uuid=79812e87-d212-4a95-981b-232006145f92"]}],"mendeley":{"formattedCitation":"(Adelekan et al., 2015; Munyai B et al., 2021)","manualFormatting":"(Adelekan et al., 2015; Munyai et al., 2021)","plainTextFormattedCitation":"(Adelekan et al., 2015; Munyai B et al., 2021)","previouslyFormattedCitation":"(Adelekan et al., 2015; Munyai B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Adelekan</w:t>
      </w:r>
      <w:proofErr w:type="spellEnd"/>
      <w:r>
        <w:rPr>
          <w:rFonts w:ascii="Times New Roman" w:hAnsi="Times New Roman" w:cs="Times New Roman"/>
          <w:noProof/>
          <w:sz w:val="24"/>
          <w:szCs w:val="24"/>
        </w:rPr>
        <w:t xml:space="preserve"> et al., 2015; Munyai et al., 2021)</w:t>
      </w:r>
      <w:r>
        <w:rPr>
          <w:rFonts w:ascii="Times New Roman" w:hAnsi="Times New Roman" w:cs="Times New Roman"/>
          <w:sz w:val="24"/>
          <w:szCs w:val="24"/>
        </w:rPr>
        <w:fldChar w:fldCharType="end"/>
      </w:r>
      <w:r>
        <w:rPr>
          <w:rFonts w:ascii="Times New Roman" w:hAnsi="Times New Roman" w:cs="Times New Roman"/>
          <w:sz w:val="24"/>
          <w:szCs w:val="24"/>
        </w:rPr>
        <w:t>.  Across the world, many cou</w:t>
      </w:r>
      <w:r w:rsidR="00A214DC">
        <w:rPr>
          <w:rFonts w:ascii="Times New Roman" w:hAnsi="Times New Roman" w:cs="Times New Roman"/>
          <w:sz w:val="24"/>
          <w:szCs w:val="24"/>
        </w:rPr>
        <w:t>ntries, regions, and households</w:t>
      </w:r>
      <w:r>
        <w:rPr>
          <w:rFonts w:ascii="Times New Roman" w:hAnsi="Times New Roman" w:cs="Times New Roman"/>
          <w:sz w:val="24"/>
          <w:szCs w:val="24"/>
        </w:rPr>
        <w:t xml:space="preserve"> </w:t>
      </w:r>
      <w:r w:rsidR="00A214DC">
        <w:rPr>
          <w:rFonts w:ascii="Times New Roman" w:hAnsi="Times New Roman" w:cs="Times New Roman"/>
          <w:sz w:val="24"/>
          <w:szCs w:val="24"/>
        </w:rPr>
        <w:t xml:space="preserve">are exposed </w:t>
      </w:r>
      <w:r>
        <w:rPr>
          <w:rFonts w:ascii="Times New Roman" w:hAnsi="Times New Roman" w:cs="Times New Roman"/>
          <w:sz w:val="24"/>
          <w:szCs w:val="24"/>
        </w:rPr>
        <w:t>to flood</w:t>
      </w:r>
      <w:r w:rsidR="00A214DC">
        <w:rPr>
          <w:rFonts w:ascii="Times New Roman" w:hAnsi="Times New Roman" w:cs="Times New Roman"/>
          <w:sz w:val="24"/>
          <w:szCs w:val="24"/>
        </w:rPr>
        <w:t xml:space="preserve">ing </w:t>
      </w:r>
      <w:r>
        <w:rPr>
          <w:rFonts w:ascii="Times New Roman" w:hAnsi="Times New Roman" w:cs="Times New Roman"/>
          <w:sz w:val="24"/>
          <w:szCs w:val="24"/>
        </w:rPr>
        <w:t>due to the</w:t>
      </w:r>
      <w:r w:rsidR="00A214DC">
        <w:rPr>
          <w:rFonts w:ascii="Times New Roman" w:hAnsi="Times New Roman" w:cs="Times New Roman"/>
          <w:sz w:val="24"/>
          <w:szCs w:val="24"/>
        </w:rPr>
        <w:t xml:space="preserve">ir geographical locations to watercourses and </w:t>
      </w:r>
      <w:proofErr w:type="spellStart"/>
      <w:r w:rsidR="00A214DC">
        <w:rPr>
          <w:rFonts w:ascii="Times New Roman" w:hAnsi="Times New Roman" w:cs="Times New Roman"/>
          <w:sz w:val="24"/>
          <w:szCs w:val="24"/>
        </w:rPr>
        <w:t>lowlying</w:t>
      </w:r>
      <w:proofErr w:type="spellEnd"/>
      <w:r w:rsidR="00A214DC">
        <w:rPr>
          <w:rFonts w:ascii="Times New Roman" w:hAnsi="Times New Roman" w:cs="Times New Roman"/>
          <w:sz w:val="24"/>
          <w:szCs w:val="24"/>
        </w:rPr>
        <w:t xml:space="preserve"> areas</w:t>
      </w:r>
      <w:r w:rsidR="000A533B">
        <w:rPr>
          <w:rFonts w:ascii="Times New Roman" w:hAnsi="Times New Roman" w:cs="Times New Roman"/>
          <w:sz w:val="24"/>
          <w:szCs w:val="24"/>
        </w:rPr>
        <w:t xml:space="preserve"> which </w:t>
      </w:r>
      <w:r>
        <w:rPr>
          <w:rFonts w:ascii="Times New Roman" w:hAnsi="Times New Roman" w:cs="Times New Roman"/>
          <w:sz w:val="24"/>
          <w:szCs w:val="24"/>
        </w:rPr>
        <w:t xml:space="preserve"> normally exacerbate flood vulnerability</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Munyai</w:t>
      </w:r>
      <w:proofErr w:type="spellEnd"/>
      <w:r>
        <w:rPr>
          <w:rFonts w:ascii="Times New Roman" w:hAnsi="Times New Roman" w:cs="Times New Roman"/>
          <w:noProof/>
          <w:sz w:val="24"/>
          <w:szCs w:val="24"/>
        </w:rPr>
        <w:t>, 2017)</w:t>
      </w:r>
      <w:r>
        <w:rPr>
          <w:rFonts w:ascii="Times New Roman" w:hAnsi="Times New Roman" w:cs="Times New Roman"/>
          <w:sz w:val="24"/>
          <w:szCs w:val="24"/>
        </w:rPr>
        <w:fldChar w:fldCharType="end"/>
      </w:r>
      <w:r>
        <w:rPr>
          <w:rFonts w:ascii="Times New Roman" w:hAnsi="Times New Roman" w:cs="Times New Roman"/>
          <w:sz w:val="24"/>
          <w:szCs w:val="24"/>
        </w:rPr>
        <w:t>.</w:t>
      </w:r>
    </w:p>
    <w:p w14:paraId="20A189CE" w14:textId="23CEF473" w:rsidR="003F1A9C" w:rsidRDefault="00431779">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 f</w:t>
      </w:r>
      <w:r w:rsidR="00B40C17">
        <w:rPr>
          <w:rFonts w:ascii="Times New Roman" w:hAnsi="Times New Roman" w:cs="Times New Roman"/>
          <w:sz w:val="24"/>
          <w:szCs w:val="24"/>
        </w:rPr>
        <w:t>loodplain is</w:t>
      </w:r>
      <w:r w:rsidR="00237456">
        <w:rPr>
          <w:rFonts w:ascii="Times New Roman" w:hAnsi="Times New Roman" w:cs="Times New Roman"/>
          <w:sz w:val="24"/>
          <w:szCs w:val="24"/>
        </w:rPr>
        <w:t xml:space="preserve"> an even surface adjacent to a</w:t>
      </w:r>
      <w:r w:rsidR="00B40C17">
        <w:rPr>
          <w:rFonts w:ascii="Times New Roman" w:hAnsi="Times New Roman" w:cs="Times New Roman"/>
          <w:sz w:val="24"/>
          <w:szCs w:val="24"/>
        </w:rPr>
        <w:t xml:space="preserve"> mainstream </w:t>
      </w:r>
      <w:r w:rsidR="00C95D1D">
        <w:rPr>
          <w:rFonts w:ascii="Times New Roman" w:hAnsi="Times New Roman" w:cs="Times New Roman"/>
          <w:sz w:val="24"/>
          <w:szCs w:val="24"/>
        </w:rPr>
        <w:t>canal</w:t>
      </w:r>
      <w:r w:rsidR="007665F5">
        <w:rPr>
          <w:rFonts w:ascii="Times New Roman" w:hAnsi="Times New Roman" w:cs="Times New Roman"/>
          <w:sz w:val="24"/>
          <w:szCs w:val="24"/>
        </w:rPr>
        <w:t xml:space="preserve"> which</w:t>
      </w:r>
      <w:r w:rsidR="00B40C17">
        <w:rPr>
          <w:rFonts w:ascii="Times New Roman" w:hAnsi="Times New Roman" w:cs="Times New Roman"/>
          <w:sz w:val="24"/>
          <w:szCs w:val="24"/>
        </w:rPr>
        <w:t xml:space="preserve"> </w:t>
      </w:r>
      <w:r w:rsidR="007665F5">
        <w:rPr>
          <w:rFonts w:ascii="Times New Roman" w:hAnsi="Times New Roman" w:cs="Times New Roman"/>
          <w:sz w:val="24"/>
          <w:szCs w:val="24"/>
        </w:rPr>
        <w:t>is occasionally</w:t>
      </w:r>
      <w:r w:rsidR="00B40C17">
        <w:rPr>
          <w:rFonts w:ascii="Times New Roman" w:hAnsi="Times New Roman" w:cs="Times New Roman"/>
          <w:sz w:val="24"/>
          <w:szCs w:val="24"/>
        </w:rPr>
        <w:t xml:space="preserve"> </w:t>
      </w:r>
      <w:r w:rsidR="007665F5">
        <w:rPr>
          <w:rFonts w:ascii="Times New Roman" w:hAnsi="Times New Roman" w:cs="Times New Roman"/>
          <w:sz w:val="24"/>
          <w:szCs w:val="24"/>
        </w:rPr>
        <w:t>flooded</w:t>
      </w:r>
      <w:r w:rsidR="00B40C17">
        <w:rPr>
          <w:rFonts w:ascii="Times New Roman" w:hAnsi="Times New Roman" w:cs="Times New Roman"/>
          <w:sz w:val="24"/>
          <w:szCs w:val="24"/>
        </w:rPr>
        <w:t xml:space="preserve"> by floodwater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(Şen,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The f</w:t>
      </w:r>
      <w:r w:rsidR="00340690">
        <w:rPr>
          <w:rFonts w:ascii="Times New Roman" w:hAnsi="Times New Roman" w:cs="Times New Roman"/>
          <w:sz w:val="24"/>
          <w:szCs w:val="24"/>
        </w:rPr>
        <w:t xml:space="preserve">lood-prone areas are land </w:t>
      </w:r>
      <w:r w:rsidR="00B40C17">
        <w:rPr>
          <w:rFonts w:ascii="Times New Roman" w:hAnsi="Times New Roman" w:cs="Times New Roman"/>
          <w:sz w:val="24"/>
          <w:szCs w:val="24"/>
        </w:rPr>
        <w:t xml:space="preserve">adjacent to </w:t>
      </w:r>
      <w:r w:rsidR="00340690">
        <w:rPr>
          <w:rFonts w:ascii="Times New Roman" w:hAnsi="Times New Roman" w:cs="Times New Roman"/>
          <w:sz w:val="24"/>
          <w:szCs w:val="24"/>
        </w:rPr>
        <w:t>a river, valley</w:t>
      </w:r>
      <w:r w:rsidR="006B3649">
        <w:rPr>
          <w:rFonts w:ascii="Times New Roman" w:hAnsi="Times New Roman" w:cs="Times New Roman"/>
          <w:sz w:val="24"/>
          <w:szCs w:val="24"/>
        </w:rPr>
        <w:t>, or</w:t>
      </w:r>
      <w:r w:rsidR="00340690">
        <w:rPr>
          <w:rFonts w:ascii="Times New Roman" w:hAnsi="Times New Roman" w:cs="Times New Roman"/>
          <w:sz w:val="24"/>
          <w:szCs w:val="24"/>
        </w:rPr>
        <w:t xml:space="preserve"> stream</w:t>
      </w:r>
      <w:r w:rsidR="00795BF2">
        <w:rPr>
          <w:rFonts w:ascii="Times New Roman" w:hAnsi="Times New Roman" w:cs="Times New Roman"/>
          <w:sz w:val="24"/>
          <w:szCs w:val="24"/>
        </w:rPr>
        <w:t xml:space="preserve"> that is</w:t>
      </w:r>
      <w:r w:rsidR="00B40C17">
        <w:rPr>
          <w:rFonts w:ascii="Times New Roman" w:hAnsi="Times New Roman" w:cs="Times New Roman"/>
          <w:sz w:val="24"/>
          <w:szCs w:val="24"/>
        </w:rPr>
        <w:t xml:space="preserve"> </w:t>
      </w:r>
      <w:r w:rsidR="00340690">
        <w:rPr>
          <w:rFonts w:ascii="Times New Roman" w:hAnsi="Times New Roman" w:cs="Times New Roman"/>
          <w:sz w:val="24"/>
          <w:szCs w:val="24"/>
        </w:rPr>
        <w:t>exposed</w:t>
      </w:r>
      <w:r w:rsidR="00B40C17">
        <w:rPr>
          <w:rFonts w:ascii="Times New Roman" w:hAnsi="Times New Roman" w:cs="Times New Roman"/>
          <w:sz w:val="24"/>
          <w:szCs w:val="24"/>
        </w:rPr>
        <w:t xml:space="preserve"> </w:t>
      </w:r>
      <w:r w:rsidR="00072F82">
        <w:rPr>
          <w:rFonts w:ascii="Times New Roman" w:hAnsi="Times New Roman" w:cs="Times New Roman"/>
          <w:sz w:val="24"/>
          <w:szCs w:val="24"/>
        </w:rPr>
        <w:t>to periodic inundations. Flood increases</w:t>
      </w:r>
      <w:r w:rsidR="00B40C17">
        <w:rPr>
          <w:rFonts w:ascii="Times New Roman" w:hAnsi="Times New Roman" w:cs="Times New Roman"/>
          <w:sz w:val="24"/>
          <w:szCs w:val="24"/>
        </w:rPr>
        <w:t xml:space="preserve"> several </w:t>
      </w:r>
      <w:r w:rsidR="00072F82">
        <w:rPr>
          <w:rFonts w:ascii="Times New Roman" w:hAnsi="Times New Roman" w:cs="Times New Roman"/>
          <w:sz w:val="24"/>
          <w:szCs w:val="24"/>
        </w:rPr>
        <w:t>distresses to households</w:t>
      </w:r>
      <w:r w:rsidR="00B40C17">
        <w:rPr>
          <w:rFonts w:ascii="Times New Roman" w:hAnsi="Times New Roman" w:cs="Times New Roman"/>
          <w:sz w:val="24"/>
          <w:szCs w:val="24"/>
        </w:rPr>
        <w:t xml:space="preserve"> settling a</w:t>
      </w:r>
      <w:r w:rsidR="00072F82">
        <w:rPr>
          <w:rFonts w:ascii="Times New Roman" w:hAnsi="Times New Roman" w:cs="Times New Roman"/>
          <w:sz w:val="24"/>
          <w:szCs w:val="24"/>
        </w:rPr>
        <w:t xml:space="preserve">djacent the </w:t>
      </w:r>
      <w:r w:rsidR="00B40C17">
        <w:rPr>
          <w:rFonts w:ascii="Times New Roman" w:hAnsi="Times New Roman" w:cs="Times New Roman"/>
          <w:sz w:val="24"/>
          <w:szCs w:val="24"/>
        </w:rPr>
        <w:t>main wat</w:t>
      </w:r>
      <w:r w:rsidR="00CA5675">
        <w:rPr>
          <w:rFonts w:ascii="Times New Roman" w:hAnsi="Times New Roman" w:cs="Times New Roman"/>
          <w:sz w:val="24"/>
          <w:szCs w:val="24"/>
        </w:rPr>
        <w:t>ercourses</w:t>
      </w:r>
      <w:r w:rsidR="00B40C17">
        <w:rPr>
          <w:rFonts w:ascii="Times New Roman" w:hAnsi="Times New Roman" w:cs="Times New Roman"/>
          <w:sz w:val="24"/>
          <w:szCs w:val="24"/>
        </w:rPr>
        <w:t xml:space="preserve">. Urban development </w:t>
      </w:r>
      <w:r w:rsidR="00B40C17">
        <w:rPr>
          <w:rFonts w:ascii="Times New Roman" w:hAnsi="Times New Roman" w:cs="Times New Roman"/>
          <w:sz w:val="24"/>
          <w:szCs w:val="24"/>
        </w:rPr>
        <w:lastRenderedPageBreak/>
        <w:t xml:space="preserve">and agricultural activities have </w:t>
      </w:r>
      <w:r w:rsidR="00F56E0C">
        <w:rPr>
          <w:rFonts w:ascii="Times New Roman" w:hAnsi="Times New Roman" w:cs="Times New Roman"/>
          <w:sz w:val="24"/>
          <w:szCs w:val="24"/>
        </w:rPr>
        <w:t xml:space="preserve">positioned many </w:t>
      </w:r>
      <w:r w:rsidR="0072786C">
        <w:rPr>
          <w:rFonts w:ascii="Times New Roman" w:hAnsi="Times New Roman" w:cs="Times New Roman"/>
          <w:sz w:val="24"/>
          <w:szCs w:val="24"/>
        </w:rPr>
        <w:t xml:space="preserve">buildings, </w:t>
      </w:r>
      <w:r w:rsidR="00F56E0C">
        <w:rPr>
          <w:rFonts w:ascii="Times New Roman" w:hAnsi="Times New Roman" w:cs="Times New Roman"/>
          <w:sz w:val="24"/>
          <w:szCs w:val="24"/>
        </w:rPr>
        <w:t>households</w:t>
      </w:r>
      <w:r w:rsidR="0072786C">
        <w:rPr>
          <w:rFonts w:ascii="Times New Roman" w:hAnsi="Times New Roman" w:cs="Times New Roman"/>
          <w:sz w:val="24"/>
          <w:szCs w:val="24"/>
        </w:rPr>
        <w:t xml:space="preserve">, and </w:t>
      </w:r>
      <w:r w:rsidR="00B34AD0">
        <w:rPr>
          <w:rFonts w:ascii="Times New Roman" w:hAnsi="Times New Roman" w:cs="Times New Roman"/>
          <w:sz w:val="24"/>
          <w:szCs w:val="24"/>
        </w:rPr>
        <w:t xml:space="preserve">livelihood structures </w:t>
      </w:r>
      <w:r w:rsidR="0072786C">
        <w:rPr>
          <w:rFonts w:ascii="Times New Roman" w:hAnsi="Times New Roman" w:cs="Times New Roman"/>
          <w:sz w:val="24"/>
          <w:szCs w:val="24"/>
        </w:rPr>
        <w:t>on</w:t>
      </w:r>
      <w:r w:rsidR="00B34AD0">
        <w:rPr>
          <w:rFonts w:ascii="Times New Roman" w:hAnsi="Times New Roman" w:cs="Times New Roman"/>
          <w:sz w:val="24"/>
          <w:szCs w:val="24"/>
        </w:rPr>
        <w:t xml:space="preserve"> </w:t>
      </w:r>
      <w:r w:rsidR="00B40C17">
        <w:rPr>
          <w:rFonts w:ascii="Times New Roman" w:hAnsi="Times New Roman" w:cs="Times New Roman"/>
          <w:sz w:val="24"/>
          <w:szCs w:val="24"/>
        </w:rPr>
        <w:t>flood-prone area</w:t>
      </w:r>
      <w:r w:rsidR="00B34AD0">
        <w:rPr>
          <w:rFonts w:ascii="Times New Roman" w:hAnsi="Times New Roman" w:cs="Times New Roman"/>
          <w:sz w:val="24"/>
          <w:szCs w:val="24"/>
        </w:rPr>
        <w:t>s</w:t>
      </w:r>
      <w:r w:rsidR="00B40C17">
        <w:rPr>
          <w:rFonts w:ascii="Times New Roman" w:hAnsi="Times New Roman" w:cs="Times New Roman"/>
          <w:sz w:val="24"/>
          <w:szCs w:val="24"/>
        </w:rPr>
        <w:t xml:space="preserve">. In most countries, sensitive natural landscapes are replaced with physical structures such as roads, and buildings and ecologically unfriendly activities like mining, and farming among others rendering the natural land system less able to control runoffs during heavy downpours resulting in flooding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(Şen,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Thus, the development of houses, industry, public buildings, and farms on floodplains creates room for flood disasters.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10.5027/jnrd.v4i0.02","ISSN":"0719-2452","author":[{"dropping-particle":"","family":"Aabeyir","given":"Raymond","non-dropping-particle":"","parse-names":false,"suffix":""},{"dropping-particle":"","family":"Aduah","given":"Michael","non-dropping-particle":"","parse-names":false,"suffix":""}],"container-title":"Journal of Natural Resources and Development","id":"ITEM-1","issued":{"date-parts":[["2014"]]},"page":"10-17","title":"Assessment of encroachment of urban streams in Ghana: A case study of Wa Municipality","type":"article-journal"},"uris":["http://www.mendeley.com/documents/?uuid=85541e19-4b72-4aae-b18a-9b7edac5025b"]}],"mendeley":{"formattedCitation":"(Aabeyir &amp; Aduah, 2014)","manualFormatting":"Aabeyir and Aduah (2014)","plainTextFormattedCitation":"(Aabeyir &amp; Aduah, 2014)","previouslyFormattedCitation":"(Aabeyir &amp; Aduah, 2014)"},"properties":{"noteIndex":0},"schema":"https://github.com/citation-style-language/schema/raw/master/csl-citation.json"}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Aabeyir and Aduah (2014)</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argued that the encroachment of floodplains is a result of the econom</w:t>
      </w:r>
      <w:r w:rsidR="00711B32">
        <w:rPr>
          <w:rFonts w:ascii="Times New Roman" w:hAnsi="Times New Roman" w:cs="Times New Roman"/>
          <w:sz w:val="24"/>
          <w:szCs w:val="24"/>
        </w:rPr>
        <w:t>ic benefits inhabitants derive.</w:t>
      </w:r>
    </w:p>
    <w:p w14:paraId="7030671E" w14:textId="2E8572E2"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African continent is ranked second </w:t>
      </w:r>
      <w:r w:rsidR="00711B32">
        <w:rPr>
          <w:rFonts w:ascii="Times New Roman" w:hAnsi="Times New Roman" w:cs="Times New Roman"/>
          <w:sz w:val="24"/>
          <w:szCs w:val="24"/>
        </w:rPr>
        <w:t>after Asia in</w:t>
      </w:r>
      <w:r>
        <w:rPr>
          <w:rFonts w:ascii="Times New Roman" w:hAnsi="Times New Roman" w:cs="Times New Roman"/>
          <w:sz w:val="24"/>
          <w:szCs w:val="24"/>
        </w:rPr>
        <w:t xml:space="preserve"> flood d</w:t>
      </w:r>
      <w:r w:rsidR="00CA5675">
        <w:rPr>
          <w:rFonts w:ascii="Times New Roman" w:hAnsi="Times New Roman" w:cs="Times New Roman"/>
          <w:sz w:val="24"/>
          <w:szCs w:val="24"/>
        </w:rPr>
        <w:t>isasters in relations to the</w:t>
      </w:r>
      <w:r>
        <w:rPr>
          <w:rFonts w:ascii="Times New Roman" w:hAnsi="Times New Roman" w:cs="Times New Roman"/>
          <w:sz w:val="24"/>
          <w:szCs w:val="24"/>
        </w:rPr>
        <w:t xml:space="preserve"> flood events, the affected</w:t>
      </w:r>
      <w:r w:rsidR="00CA5675">
        <w:rPr>
          <w:rFonts w:ascii="Times New Roman" w:hAnsi="Times New Roman" w:cs="Times New Roman"/>
          <w:sz w:val="24"/>
          <w:szCs w:val="24"/>
        </w:rPr>
        <w:t xml:space="preserve"> areas</w:t>
      </w:r>
      <w:r>
        <w:rPr>
          <w:rFonts w:ascii="Times New Roman" w:hAnsi="Times New Roman" w:cs="Times New Roman"/>
          <w:sz w:val="24"/>
          <w:szCs w:val="24"/>
        </w:rPr>
        <w:t xml:space="preserve">, and the magnitude of human and livelihood destruction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2020)","plainTextFormattedCitation":"(Ansah et al., 2020)","previouslyFormattedCitation":"(Ansah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(Ansah et al., 2020)</w:t>
      </w:r>
      <w:r>
        <w:rPr>
          <w:rFonts w:ascii="Times New Roman" w:hAnsi="Times New Roman" w:cs="Times New Roman"/>
          <w:sz w:val="24"/>
          <w:szCs w:val="24"/>
        </w:rPr>
        <w:fldChar w:fldCharType="end"/>
      </w:r>
      <w:r>
        <w:rPr>
          <w:rFonts w:ascii="Times New Roman" w:hAnsi="Times New Roman" w:cs="Times New Roman"/>
          <w:sz w:val="24"/>
          <w:szCs w:val="24"/>
        </w:rPr>
        <w:t>. This is because, in most African cities, poverty, in</w:t>
      </w:r>
      <w:r w:rsidR="00A37A98">
        <w:rPr>
          <w:rFonts w:ascii="Times New Roman" w:hAnsi="Times New Roman" w:cs="Times New Roman"/>
          <w:sz w:val="24"/>
          <w:szCs w:val="24"/>
        </w:rPr>
        <w:t>formality, and societal</w:t>
      </w:r>
      <w:r>
        <w:rPr>
          <w:rFonts w:ascii="Times New Roman" w:hAnsi="Times New Roman" w:cs="Times New Roman"/>
          <w:sz w:val="24"/>
          <w:szCs w:val="24"/>
        </w:rPr>
        <w:t xml:space="preserve"> </w:t>
      </w:r>
      <w:r w:rsidR="00A37A98">
        <w:rPr>
          <w:rFonts w:ascii="Times New Roman" w:hAnsi="Times New Roman" w:cs="Times New Roman"/>
          <w:sz w:val="24"/>
          <w:szCs w:val="24"/>
        </w:rPr>
        <w:t>susceptibility</w:t>
      </w:r>
      <w:r>
        <w:rPr>
          <w:rFonts w:ascii="Times New Roman" w:hAnsi="Times New Roman" w:cs="Times New Roman"/>
          <w:sz w:val="24"/>
          <w:szCs w:val="24"/>
        </w:rPr>
        <w:t xml:space="preserve"> to </w:t>
      </w:r>
      <w:r w:rsidR="00A37A98">
        <w:rPr>
          <w:rFonts w:ascii="Times New Roman" w:hAnsi="Times New Roman" w:cs="Times New Roman"/>
          <w:sz w:val="24"/>
          <w:szCs w:val="24"/>
        </w:rPr>
        <w:t>inundation</w:t>
      </w:r>
      <w:r>
        <w:rPr>
          <w:rFonts w:ascii="Times New Roman" w:hAnsi="Times New Roman" w:cs="Times New Roman"/>
          <w:sz w:val="24"/>
          <w:szCs w:val="24"/>
        </w:rPr>
        <w:t xml:space="preserve"> events are inseparable</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Africa","type":"thesis"},"uris":["http://www.mendeley.com/documents/?uuid=a9fc5a2e-f759-4e35-aa06-6b58b66039b1"]},{"id":"ITEM-2","itemData":{"DOI":"10.1177/0042098016686526","ISBN":"0042098016686","abstract":"To date, understandings of flood vulnerability in African cities have been conceptually and practi- cally limited. A dominant focus on the geophysical and biophysical causes of flood events restricts the analyses to the source of flood events and does not pay critical attention to the internal actors, dynamics and processes of informal urbanisation where the burden of flood impacts usu- ally fall. This paper challenges these analyses by approaching the problem of flood vulnerability through an understanding of informal urbanisation. The study is based on experiences from selected informal communities in Accra, Ghana. Drawing on mixed qualitative methods including community focus group discussions, hazard victims’ interviews and institutional consultations/sur- veys, the study reveals that flood vulnerability in informal settlements has co-evolved with the dynamics of informal urbanisation and dwelling processes. The paper therefore makes a case for a re-look at the epistemology and ontology of urban flooding in rapidly and informally urbanising areas in the Global South","author":[{"dropping-particle":"","family":"Amoako","given":"Clifford","non-dropping-particle":"","parse-names":false,"suffix":""},{"dropping-particle":"","family":"Kweku","given":"Daniel","non-dropping-particle":"","parse-names":false,"suffix":""},{"dropping-particle":"","family":"Inkoom","given":"Baah","non-dropping-particle":"","parse-names":false,"suffix":""}],"id":"ITEM-2","issued":{"date-parts":[["2017"]]},"title":"The production of flood vulnerability in Accra , Ghana : Re-thinking flooding and informal urbanisation","type":"article-journal"},"uris":["http://www.mendeley.com/documents/?uuid=c79e271b-0cb4-47d7-a4d5-77500d15e039"]}],"mendeley":{"formattedCitation":"(Amoako et al., 2017; Munyai, 2017)","manualFormatting":"(Amoako et al., 2017; Munyai, 2017)","plainTextFormattedCitation":"(Amoako et al., 2017; Munyai, 2017)","previouslyFormattedCitation":"(Amoako et al., 2017; 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Amoako</w:t>
      </w:r>
      <w:proofErr w:type="spellEnd"/>
      <w:r>
        <w:rPr>
          <w:rFonts w:ascii="Times New Roman" w:hAnsi="Times New Roman" w:cs="Times New Roman"/>
          <w:noProof/>
          <w:sz w:val="24"/>
          <w:szCs w:val="24"/>
        </w:rPr>
        <w:t xml:space="preserve"> et al., 2017; Munyai, 2017)</w:t>
      </w:r>
      <w:r>
        <w:rPr>
          <w:rFonts w:ascii="Times New Roman" w:hAnsi="Times New Roman" w:cs="Times New Roman"/>
          <w:sz w:val="24"/>
          <w:szCs w:val="24"/>
        </w:rPr>
        <w:fldChar w:fldCharType="end"/>
      </w:r>
      <w:r>
        <w:rPr>
          <w:rFonts w:ascii="Times New Roman" w:hAnsi="Times New Roman" w:cs="Times New Roman"/>
          <w:sz w:val="24"/>
          <w:szCs w:val="24"/>
        </w:rPr>
        <w:t xml:space="preserve">. In 2009, a torrential rainfall affected about 600,000 people across 16 West African Countries and the largely impacted countries were Senegal, Niger, Burkina Faso, and Ghana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2020)","plainTextFormattedCitation":"(Ansah et al., 2020)","previouslyFormattedCitation":"(Ansah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(Ansah et al., 2020)</w:t>
      </w:r>
      <w:r>
        <w:rPr>
          <w:rFonts w:ascii="Times New Roman" w:hAnsi="Times New Roman" w:cs="Times New Roman"/>
          <w:sz w:val="24"/>
          <w:szCs w:val="24"/>
        </w:rPr>
        <w:fldChar w:fldCharType="end"/>
      </w:r>
      <w:r>
        <w:rPr>
          <w:rFonts w:ascii="Times New Roman" w:hAnsi="Times New Roman" w:cs="Times New Roman"/>
          <w:sz w:val="24"/>
          <w:szCs w:val="24"/>
        </w:rPr>
        <w:t>. Africa's flood vulnerability ha</w:t>
      </w:r>
      <w:r w:rsidR="00E46F9C">
        <w:rPr>
          <w:rFonts w:ascii="Times New Roman" w:hAnsi="Times New Roman" w:cs="Times New Roman"/>
          <w:sz w:val="24"/>
          <w:szCs w:val="24"/>
        </w:rPr>
        <w:t xml:space="preserve">s been to some extent linked to the unplanned </w:t>
      </w:r>
      <w:r>
        <w:rPr>
          <w:rFonts w:ascii="Times New Roman" w:hAnsi="Times New Roman" w:cs="Times New Roman"/>
          <w:sz w:val="24"/>
          <w:szCs w:val="24"/>
        </w:rPr>
        <w:t xml:space="preserve">urban </w:t>
      </w:r>
      <w:r w:rsidR="007F38F2">
        <w:rPr>
          <w:rFonts w:ascii="Times New Roman" w:hAnsi="Times New Roman" w:cs="Times New Roman"/>
          <w:sz w:val="24"/>
          <w:szCs w:val="24"/>
        </w:rPr>
        <w:t>development, urban poverty,</w:t>
      </w:r>
      <w:r>
        <w:rPr>
          <w:rFonts w:ascii="Times New Roman" w:hAnsi="Times New Roman" w:cs="Times New Roman"/>
          <w:sz w:val="24"/>
          <w:szCs w:val="24"/>
        </w:rPr>
        <w:t xml:space="preserve"> and </w:t>
      </w:r>
      <w:r w:rsidR="007F38F2">
        <w:rPr>
          <w:rFonts w:ascii="Times New Roman" w:hAnsi="Times New Roman" w:cs="Times New Roman"/>
          <w:sz w:val="24"/>
          <w:szCs w:val="24"/>
        </w:rPr>
        <w:t xml:space="preserve">encroachment of streams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{"citationItems":[{"id":"ITEM-1","itemData":{"DOI":"10.1177/0042098016686526","ISBN":"0042098016686","abstract":"To date, understandings of flood vulnerability in African cities have been conceptually and practi- cally limited. A dominant focus on the geophysical and biophysical causes of flood events restricts the analyses to the source of flood events and does not pay critical attention to the internal actors, dynamics and processes of informal urbanisation where the burden of flood impacts usu- ally fall. This paper challenges these analyses by approaching the problem of flood vulnerability through an understanding of informal urbanisation. The study is based on experiences from selected informal communities in Accra, Ghana. Drawing on mixed qualitative methods including community focus group discussions, hazard victims’ interviews and institutional consultations/sur- veys, the study reveals that flood vulnerability in informal settlements has co-evolved with the dynamics of informal urbanisation and dwelling processes. The paper therefore makes a case for a re-look at the epistemology and ontology of urban flooding in rapidly and informally urbanising areas in the Global South","author":[{"dropping-particle":"","family":"Amoako","given":"Clifford","non-dropping-particle":"","parse-names":false,"suffix":""},{"dropping-particle":"","family":"Kweku","given":"Daniel","non-dropping-particle":"","parse-names":false,"suffix":""},{"dropping-particle":"","family":"Inkoom","given":"Baah","non-dropping-particle":"","parse-names":false,"suffix":""}],"id":"ITEM-1","issued":{"date-parts":[["2017"]]},"title":"The production of flood vulnerability in Accra , Ghana : Re-thinking flooding and informal urbanisation","type":"article-journal"},"uris":["http://www.mendeley.com/documents/?uuid=c79e271b-0cb4-47d7-a4d5-77500d15e039"]},{"id":"ITEM-2","itemData":{"DOI":"10.1007/978-3-319-16477-9","ISBN":"9783319164779","author":[{"dropping-particle":"","family":"Adelekan","given":"Ibidun","non-dropping-particle":"","parse-names":false,"suffix":""}],"id":"ITEM-2","issued":{"date-parts":[["2015"]]},"title":"Integrated Global Change Research in West Africa : Flood Vulnerability Studies","type":"article-journal"},"uris":["http://www.mendeley.com/documents/?uuid=c6bbea9d-a152-4a15-b9eb-bc70f67b747a"]}],"mendeley":{"formattedCitation":"(Adelekan, 2015; Amoako et al., 2017)","plainTextFormattedCitation":"(Adelekan, 2015; Amoako et al., 2017)","previouslyFormattedCitation":"(Adelekan, 2015; Amoako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(Adelekan, 2015; Amoako et al., 2017)</w:t>
      </w:r>
      <w:r>
        <w:rPr>
          <w:rFonts w:ascii="Times New Roman" w:hAnsi="Times New Roman" w:cs="Times New Roman"/>
          <w:sz w:val="24"/>
          <w:szCs w:val="24"/>
        </w:rPr>
        <w:fldChar w:fldCharType="end"/>
      </w:r>
      <w:r>
        <w:rPr>
          <w:rFonts w:ascii="Times New Roman" w:hAnsi="Times New Roman" w:cs="Times New Roman"/>
          <w:sz w:val="24"/>
          <w:szCs w:val="24"/>
        </w:rPr>
        <w:t>. This makes many African countries more v</w:t>
      </w:r>
      <w:r w:rsidR="00D2017C">
        <w:rPr>
          <w:rFonts w:ascii="Times New Roman" w:hAnsi="Times New Roman" w:cs="Times New Roman"/>
          <w:sz w:val="24"/>
          <w:szCs w:val="24"/>
        </w:rPr>
        <w:t>ulnerable to flooding and incapable of coping with, mitigating or preventing</w:t>
      </w:r>
      <w:r w:rsidR="00665576">
        <w:rPr>
          <w:rFonts w:ascii="Times New Roman" w:hAnsi="Times New Roman" w:cs="Times New Roman"/>
          <w:sz w:val="24"/>
          <w:szCs w:val="24"/>
        </w:rPr>
        <w:t xml:space="preserve"> the impacts. The</w:t>
      </w:r>
      <w:r w:rsidR="00D92F8A">
        <w:rPr>
          <w:rFonts w:ascii="Times New Roman" w:hAnsi="Times New Roman" w:cs="Times New Roman"/>
          <w:sz w:val="24"/>
          <w:szCs w:val="24"/>
        </w:rPr>
        <w:t xml:space="preserve"> socioeconomic factors like</w:t>
      </w:r>
      <w:r>
        <w:rPr>
          <w:rFonts w:ascii="Times New Roman" w:hAnsi="Times New Roman" w:cs="Times New Roman"/>
          <w:sz w:val="24"/>
          <w:szCs w:val="24"/>
        </w:rPr>
        <w:t xml:space="preserve"> household</w:t>
      </w:r>
      <w:r w:rsidR="00D92F8A">
        <w:rPr>
          <w:rFonts w:ascii="Times New Roman" w:hAnsi="Times New Roman" w:cs="Times New Roman"/>
          <w:sz w:val="24"/>
          <w:szCs w:val="24"/>
        </w:rPr>
        <w:t>’s</w:t>
      </w:r>
      <w:r>
        <w:rPr>
          <w:rFonts w:ascii="Times New Roman" w:hAnsi="Times New Roman" w:cs="Times New Roman"/>
          <w:sz w:val="24"/>
          <w:szCs w:val="24"/>
        </w:rPr>
        <w:t xml:space="preserve"> incom</w:t>
      </w:r>
      <w:r w:rsidR="0067279A">
        <w:rPr>
          <w:rFonts w:ascii="Times New Roman" w:hAnsi="Times New Roman" w:cs="Times New Roman"/>
          <w:sz w:val="24"/>
          <w:szCs w:val="24"/>
        </w:rPr>
        <w:t xml:space="preserve">e, employment, </w:t>
      </w:r>
      <w:r>
        <w:rPr>
          <w:rFonts w:ascii="Times New Roman" w:hAnsi="Times New Roman" w:cs="Times New Roman"/>
          <w:sz w:val="24"/>
          <w:szCs w:val="24"/>
        </w:rPr>
        <w:t>dwelling types as well as the spatial features of African countries which include the relief features and drainage capacity also contribute to flood disasters</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Africa","type":"thesis"},"uris":["http://www.mendeley.com/documents/?uuid=a9fc5a2e-f759-4e35-aa06-6b58b66039b1"]},{"id":"ITEM-2","itemData":{"abstract":"Climate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C.","non-dropping-particle":"","parse-names":false,"suffix":""}],"id":"ITEM-2","issued":{"date-parts":[["2021"]]},"title":"Vulnerability and adaptation to flood hazards in rural settlements of Limpopo Province , South Africa","type":"article-journal"},"uris":["http://www.mendeley.com/documents/?uuid=79812e87-d212-4a95-981b-232006145f92"]}],"mendeley":{"formattedCitation":"(Munyai B et al., 2021; Munyai, 2017)","manualFormatting":"(Munyai, 2017; Munyai et al., 2021)","plainTextFormattedCitation":"(Munyai B et al., 2021; Munyai, 2017)","previouslyFormattedCitation":"(Munyai B et al., 2021; 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Munyai</w:t>
      </w:r>
      <w:proofErr w:type="spellEnd"/>
      <w:r>
        <w:rPr>
          <w:rFonts w:ascii="Times New Roman" w:hAnsi="Times New Roman" w:cs="Times New Roman"/>
          <w:noProof/>
          <w:sz w:val="24"/>
          <w:szCs w:val="24"/>
        </w:rPr>
        <w:t>, 2017; Munyai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South Africa's exposure to flooding is 83.3% possibility of floods occurring in a given year and the </w:t>
      </w:r>
      <w:r>
        <w:rPr>
          <w:rFonts w:ascii="Times New Roman" w:hAnsi="Times New Roman" w:cs="Times New Roman"/>
          <w:sz w:val="24"/>
          <w:szCs w:val="24"/>
        </w:rPr>
        <w:lastRenderedPageBreak/>
        <w:t xml:space="preserve">levels of vulnerability are largely high due to socioeconomic and geographical factors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C.","non-dropping-particle":"","parse-names":false,"suffix":""}],"id":"ITEM-1","issued":{"date-parts":[["2021"]]},"title":"Vulnerability and adaptation to flood hazards in rural settlements of Limpopo Province , South Africa","type":"article-journal"},"uris":["http://www.mendeley.com/documents/?uuid=79812e87-d212-4a95-981b-232006145f92"]}],"mendeley":{"formattedCitation":"(Munyai B et al., 2021)","manualFormatting":"(Munyai et al., 2021)","plainTextFormattedCitation":"(Munyai B et al., 2021)","previouslyFormattedCitation":"(Munyai B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2021)</w:t>
      </w:r>
      <w:r>
        <w:rPr>
          <w:rFonts w:ascii="Times New Roman" w:hAnsi="Times New Roman" w:cs="Times New Roman"/>
          <w:sz w:val="24"/>
          <w:szCs w:val="24"/>
        </w:rPr>
        <w:fldChar w:fldCharType="end"/>
      </w:r>
      <w:r>
        <w:rPr>
          <w:rFonts w:ascii="Times New Roman" w:hAnsi="Times New Roman" w:cs="Times New Roman"/>
          <w:sz w:val="24"/>
          <w:szCs w:val="24"/>
        </w:rPr>
        <w:t>.</w:t>
      </w:r>
    </w:p>
    <w:p w14:paraId="4148F0E1" w14:textId="6E7E1D29" w:rsidR="00550868" w:rsidRPr="001B398F"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Ghana has been experiencing perennial flooding which devastates lives, livelihoods, and infrastructure and displaces many inhabitants (Husain et al., 2018; </w:t>
      </w:r>
      <w:proofErr w:type="spellStart"/>
      <w:r>
        <w:rPr>
          <w:rFonts w:ascii="Times New Roman" w:hAnsi="Times New Roman" w:cs="Times New Roman"/>
          <w:sz w:val="24"/>
          <w:szCs w:val="24"/>
        </w:rPr>
        <w:t>Mensah</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Ahadzie</w:t>
      </w:r>
      <w:proofErr w:type="spellEnd"/>
      <w:r>
        <w:rPr>
          <w:rFonts w:ascii="Times New Roman" w:hAnsi="Times New Roman" w:cs="Times New Roman"/>
          <w:sz w:val="24"/>
          <w:szCs w:val="24"/>
        </w:rPr>
        <w:t xml:space="preserve">, 2020; </w:t>
      </w:r>
      <w:proofErr w:type="spellStart"/>
      <w:r>
        <w:rPr>
          <w:rFonts w:ascii="Times New Roman" w:hAnsi="Times New Roman" w:cs="Times New Roman"/>
          <w:sz w:val="24"/>
          <w:szCs w:val="24"/>
        </w:rPr>
        <w:t>Sarmah</w:t>
      </w:r>
      <w:proofErr w:type="spellEnd"/>
      <w:r>
        <w:rPr>
          <w:rFonts w:ascii="Times New Roman" w:hAnsi="Times New Roman" w:cs="Times New Roman"/>
          <w:sz w:val="24"/>
          <w:szCs w:val="24"/>
        </w:rPr>
        <w:t xml:space="preserve"> et al., 2020). Ghana in 2010 recorded an unprecedented flood incident that affec</w:t>
      </w:r>
      <w:r w:rsidR="00665576">
        <w:rPr>
          <w:rFonts w:ascii="Times New Roman" w:hAnsi="Times New Roman" w:cs="Times New Roman"/>
          <w:sz w:val="24"/>
          <w:szCs w:val="24"/>
        </w:rPr>
        <w:t>ted 55 communities and displaced</w:t>
      </w:r>
      <w:r>
        <w:rPr>
          <w:rFonts w:ascii="Times New Roman" w:hAnsi="Times New Roman" w:cs="Times New Roman"/>
          <w:sz w:val="24"/>
          <w:szCs w:val="24"/>
        </w:rPr>
        <w:t xml:space="preserve"> 700,000 people, destroying 3,234 houses while 23,588 acres of</w:t>
      </w:r>
      <w:r w:rsidR="00665576">
        <w:rPr>
          <w:rFonts w:ascii="Times New Roman" w:hAnsi="Times New Roman" w:cs="Times New Roman"/>
          <w:sz w:val="24"/>
          <w:szCs w:val="24"/>
        </w:rPr>
        <w:t xml:space="preserve"> farmlands were submerged. The total loss was </w:t>
      </w:r>
      <w:r>
        <w:rPr>
          <w:rFonts w:ascii="Times New Roman" w:hAnsi="Times New Roman" w:cs="Times New Roman"/>
          <w:sz w:val="24"/>
          <w:szCs w:val="24"/>
        </w:rPr>
        <w:t xml:space="preserve">estimated by NADMO to be US$116,340.22 </w:t>
      </w:r>
      <w:r>
        <w:rPr>
          <w:rFonts w:ascii="Times New Roman" w:hAnsi="Times New Roman" w:cs="Times New Roman"/>
          <w:sz w:val="24"/>
          <w:szCs w:val="24"/>
          <w:lang w:val="en-US"/>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2020)","manualFormatting":"(Mensah &amp; Ahadzie,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rPr>
        <w:t>(Mensah &amp; Ahadzie, 2020)</w:t>
      </w:r>
      <w:r>
        <w:rPr>
          <w:rFonts w:ascii="Times New Roman" w:hAnsi="Times New Roman" w:cs="Times New Roman"/>
          <w:sz w:val="24"/>
          <w:szCs w:val="24"/>
        </w:rPr>
        <w:fldChar w:fldCharType="end"/>
      </w:r>
      <w:r>
        <w:rPr>
          <w:rFonts w:ascii="Times New Roman" w:hAnsi="Times New Roman" w:cs="Times New Roman"/>
          <w:sz w:val="24"/>
          <w:szCs w:val="24"/>
        </w:rPr>
        <w:t>. Similarly, in the history of Ghana, the most devastating flood incidence was recorded on the 3rd June 2015, when there were h</w:t>
      </w:r>
      <w:r w:rsidR="00E14F4A">
        <w:rPr>
          <w:rFonts w:ascii="Times New Roman" w:hAnsi="Times New Roman" w:cs="Times New Roman"/>
          <w:sz w:val="24"/>
          <w:szCs w:val="24"/>
        </w:rPr>
        <w:t>eavy rainstorms coupled with an explosion which claimed about</w:t>
      </w:r>
      <w:r>
        <w:rPr>
          <w:rFonts w:ascii="Times New Roman" w:hAnsi="Times New Roman" w:cs="Times New Roman"/>
          <w:sz w:val="24"/>
          <w:szCs w:val="24"/>
        </w:rPr>
        <w:t xml:space="preserve"> 152</w:t>
      </w:r>
      <w:r w:rsidR="00287E5C">
        <w:rPr>
          <w:rFonts w:ascii="Times New Roman" w:hAnsi="Times New Roman" w:cs="Times New Roman"/>
          <w:sz w:val="24"/>
          <w:szCs w:val="24"/>
        </w:rPr>
        <w:t xml:space="preserve"> lives, destroy livelihoods, and displaced</w:t>
      </w:r>
      <w:r>
        <w:rPr>
          <w:rFonts w:ascii="Times New Roman" w:hAnsi="Times New Roman" w:cs="Times New Roman"/>
          <w:sz w:val="24"/>
          <w:szCs w:val="24"/>
        </w:rPr>
        <w:t xml:space="preserve"> many inhabitants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2020)","manualFormatting":"(Mensah &amp; Ahadzie, 2020; Ansah, et al.,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(Mensah &amp; Ahadzie, 2020; Ansah, et al., 2020)</w:t>
      </w:r>
      <w:r>
        <w:rPr>
          <w:rFonts w:ascii="Times New Roman" w:hAnsi="Times New Roman" w:cs="Times New Roman"/>
          <w:sz w:val="24"/>
          <w:szCs w:val="24"/>
        </w:rPr>
        <w:fldChar w:fldCharType="end"/>
      </w:r>
      <w:r>
        <w:rPr>
          <w:rFonts w:ascii="Times New Roman" w:hAnsi="Times New Roman" w:cs="Times New Roman"/>
          <w:sz w:val="24"/>
          <w:szCs w:val="24"/>
        </w:rPr>
        <w:t>. This gives credence to the ranking o</w:t>
      </w:r>
      <w:r w:rsidR="00256881">
        <w:rPr>
          <w:rFonts w:ascii="Times New Roman" w:hAnsi="Times New Roman" w:cs="Times New Roman"/>
          <w:sz w:val="24"/>
          <w:szCs w:val="24"/>
        </w:rPr>
        <w:t>f flooding as second</w:t>
      </w:r>
      <w:r>
        <w:rPr>
          <w:rFonts w:ascii="Times New Roman" w:hAnsi="Times New Roman" w:cs="Times New Roman"/>
          <w:sz w:val="24"/>
          <w:szCs w:val="24"/>
        </w:rPr>
        <w:t xml:space="preserve"> </w:t>
      </w:r>
      <w:r w:rsidR="00256881">
        <w:rPr>
          <w:rFonts w:ascii="Times New Roman" w:hAnsi="Times New Roman" w:cs="Times New Roman"/>
          <w:sz w:val="24"/>
          <w:szCs w:val="24"/>
        </w:rPr>
        <w:t xml:space="preserve">after epidemics to </w:t>
      </w:r>
      <w:r>
        <w:rPr>
          <w:rFonts w:ascii="Times New Roman" w:hAnsi="Times New Roman" w:cs="Times New Roman"/>
          <w:sz w:val="24"/>
          <w:szCs w:val="24"/>
        </w:rPr>
        <w:t>natu</w:t>
      </w:r>
      <w:r w:rsidR="00256881">
        <w:rPr>
          <w:rFonts w:ascii="Times New Roman" w:hAnsi="Times New Roman" w:cs="Times New Roman"/>
          <w:sz w:val="24"/>
          <w:szCs w:val="24"/>
        </w:rPr>
        <w:t xml:space="preserve">ral catastrophe </w:t>
      </w:r>
      <w:r>
        <w:rPr>
          <w:rFonts w:ascii="Times New Roman" w:hAnsi="Times New Roman" w:cs="Times New Roman"/>
          <w:sz w:val="24"/>
          <w:szCs w:val="24"/>
        </w:rPr>
        <w:t xml:space="preserve">in Ghana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https://dx.doi.org/10.1007/978-3-030-45106-6_249","ISBN":"9783030451066","author":[{"dropping-particle":"","family":"Owusu","given":"Kwadwo","non-dropping-particle":"","parse-names":false,"suffix":""},{"dropping-particle":"","family":"Obour","given":"Peter Bilson","non-dropping-particle":"","parse-names":false,"suffix":""}],"container-title":"Springer International Publishing","id":"ITEM-1","issued":{"date-parts":[["2021"]]},"page":"2387-2403","title":"Urban flooding, adaptation strategies, and resilience: Case study of Accra, Ghana","type":"article-journal"},"uris":["http://www.mendeley.com/documents/?uuid=cb138700-25ef-4f77-a513-818b0d86129e"]},{"id":"ITEM-2","itemData":{"DOI":"10.1007/s13201-021-01463-9","ISBN":"0123456789","ISSN":"2190-5487","abstract":"Floods in Ghana have become a perennial challenge in the major cities and communities located in low-lying areas. Therefore, cities and communities located in these areas have been classified as potential or natural flood-prone zones. In this study, the Digital Elevation Model (DEM) of the Accra Metropolis was used to assess the drainage density and elevation patterns of the area. The annual population estimation data and flood damages were assessed to understand the damages and population trend. This research focused primarily on the elevation patterns, slope patterns, and drainage density of the Accra Metropolis. Very high drainage density values, which range between 149 and 1117 m/m 2 , showed very high runoff converging areas. High drainage density was also found to be in the range of 1117–1702 m/m 2 , which defined the area as a high runoff converging point. The medium and low converging points of runoff were also found to be ranging between 1702–2563 m/m 2 and 2563–4070 m/m 2 , respectively. About 32% of the study area is covered by natural flood-prone zones, whereas flood-prone zones also covered 33% and frequent flood zones represent 25%. Areas in the Accra Metropolis that fall in the Accraian and Togo series rock types experience high floods. However, the lineament networks (geological structures) that dominate the Dahomeyan series imply that the geological structures in the Dahomeyan series also channel the runoffs into the low-lying areas, thereby contributing to the perennial flooding in the Accra Metropolis.","author":[{"dropping-particle":"","family":"Dekongmen","given":"Benjamin Wullobayi","non-dropping-particle":"","parse-names":false,"suffix":""},{"dropping-particle":"","family":"Kabo-bah","given":"Amos Tiereyangn","non-dropping-particle":"","parse-names":false,"suffix":""},{"dropping-particle":"","family":"Domfeh","given":"Martin Kyereh","non-dropping-particle":"","parse-names":false,"suffix":""},{"dropping-particle":"","family":"Sunkari","given":"Emmanuel Daanoba","non-dropping-particle":"","parse-names":false,"suffix":""},{"dropping-particle":"","family":"Dile","given":"Yihun Taddele","non-dropping-particle":"","parse-names":false,"suffix":""},{"dropping-particle":"","family":"Antwi","given":"Eric Ofosu","non-dropping-particle":"","parse-names":false,"suffix":""},{"dropping-particle":"","family":"Gyimah","given":"Rita Akosua Anima","non-dropping-particle":"","parse-names":false,"suffix":""}],"container-title":"Applied Water Science","id":"ITEM-2","issue":"7","issued":{"date-parts":[["2021"]]},"page":"1-10","publisher":"Springer International Publishing","title":"Flood vulnerability assessment in the Accra Metropolis, Southeastern Ghana","type":"article-journal","volume":"11"},"uris":["http://www.mendeley.com/documents/?uuid=1ecdedeb-e08c-4473-9969-550f7c914c41"]}],"mendeley":{"formattedCitation":"(Dekongmen et al., 2021; Owusu &amp; Obour, 2021)","plainTextFormattedCitation":"(Dekongmen et al., 2021; Owusu &amp; Obour, 2021)","previouslyFormattedCitation":"(Dekongmen et al., 2021; Owusu &amp; Obour,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(Dekongmen et al., 2021; Owusu &amp; Obour, 2021)</w:t>
      </w:r>
      <w:r>
        <w:rPr>
          <w:rFonts w:ascii="Times New Roman" w:hAnsi="Times New Roman" w:cs="Times New Roman"/>
          <w:sz w:val="24"/>
          <w:szCs w:val="24"/>
        </w:rPr>
        <w:fldChar w:fldCharType="end"/>
      </w:r>
      <w:r>
        <w:rPr>
          <w:rFonts w:ascii="Times New Roman" w:hAnsi="Times New Roman" w:cs="Times New Roman"/>
          <w:sz w:val="24"/>
          <w:szCs w:val="24"/>
        </w:rPr>
        <w:t>. However, it is exacerbated by the increasing ur</w:t>
      </w:r>
      <w:r w:rsidR="00A60DA7">
        <w:rPr>
          <w:rFonts w:ascii="Times New Roman" w:hAnsi="Times New Roman" w:cs="Times New Roman"/>
          <w:sz w:val="24"/>
          <w:szCs w:val="24"/>
        </w:rPr>
        <w:t>ban sprawl coupled with inefficient</w:t>
      </w:r>
      <w:r>
        <w:rPr>
          <w:rFonts w:ascii="Times New Roman" w:hAnsi="Times New Roman" w:cs="Times New Roman"/>
          <w:sz w:val="24"/>
          <w:szCs w:val="24"/>
        </w:rPr>
        <w:t xml:space="preserve"> urban planning systems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{"citationItems":[{"id":"ITEM-1","itemData":{"DOI":"10.1016/j.jum.2019.02.002","ISSN":"25890360","abstract":"Urban planning is commonly blamed for its failure to exert a positive influence on managing climate change impacts in urban Africa; yet little is known about planning agencies' perspectives on climate change-urban planning conundrum, and corresponding policy responses. It is in response to this gap, this paper explores agency perspectives and policy responses on the possibility and procedure for harnessing urban planning as a tool for managing climate change impacts in a Ghanaian city of Kumasi. Using a review of three relevant urban planning and climate change policies of Ghana, and interviews with six urban planning and climate-related agencies in Kumasi, findings indicate a demonstration of an unclear nature of policies, and a lack of focus on climate change issues in urban planning. Evidence of weak agency framework and coordination challenges (e.g., logistics, enforcement of laws) were reported, a situation that has contributed to the city's inability to manage ‘normal’ climate change impacts (e.g., flash floods). The paper concludes with proposals for incorporating climate change concerns into urban planning in Ghana.","author":[{"dropping-particle":"","family":"Cobbinah","given":"Patrick Brandful","non-dropping-particle":"","parse-names":false,"suffix":""},{"dropping-particle":"","family":"Asibey","given":"Michael Osei","non-dropping-particle":"","parse-names":false,"suffix":""},{"dropping-particle":"","family":"Opoku-Gyamfi","given":"Marcia","non-dropping-particle":"","parse-names":false,"suffix":""},{"dropping-particle":"","family":"Peprah","given":"Charles","non-dropping-particle":"","parse-names":false,"suffix":""}],"container-title":"Journal of Urban Management","id":"ITEM-1","issue":"2","issued":{"date-parts":[["2019"]]},"page":"261-271","publisher":"Elsevier B.V.","title":"Urban planning and climate change in Ghana","type":"article-journal","volume":"8"},"uris":["http://www.mendeley.com/documents/?uuid=71e18a6c-e130-47f5-8798-8ccd71f83285"]}],"mendeley":{"formattedCitation":"(Cobbinah et al., 2019)","plainTextFormattedCitation":"(Cobbinah et al., 2019)","previouslyFormattedCitation":"(Cobbinah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(Cobbinah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making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-urban communities located in floodplains more vulnerable to the impacts of the current and anticipated flood. Flooding in Ghana has b</w:t>
      </w:r>
      <w:r w:rsidR="00C22502">
        <w:rPr>
          <w:rFonts w:ascii="Times New Roman" w:hAnsi="Times New Roman" w:cs="Times New Roman"/>
          <w:sz w:val="24"/>
          <w:szCs w:val="24"/>
        </w:rPr>
        <w:t xml:space="preserve">ecome a perennial issue in the </w:t>
      </w:r>
      <w:r>
        <w:rPr>
          <w:rFonts w:ascii="Times New Roman" w:hAnsi="Times New Roman" w:cs="Times New Roman"/>
          <w:sz w:val="24"/>
          <w:szCs w:val="24"/>
        </w:rPr>
        <w:t>urban</w:t>
      </w:r>
      <w:proofErr w:type="gramStart"/>
      <w:r w:rsidR="00C22502">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peri</w:t>
      </w:r>
      <w:proofErr w:type="spellEnd"/>
      <w:proofErr w:type="gramEnd"/>
      <w:r>
        <w:rPr>
          <w:rFonts w:ascii="Times New Roman" w:hAnsi="Times New Roman" w:cs="Times New Roman"/>
          <w:sz w:val="24"/>
          <w:szCs w:val="24"/>
        </w:rPr>
        <w:t xml:space="preserve">-urban and </w:t>
      </w:r>
      <w:r w:rsidR="00C22502">
        <w:rPr>
          <w:rFonts w:ascii="Times New Roman" w:hAnsi="Times New Roman" w:cs="Times New Roman"/>
          <w:sz w:val="24"/>
          <w:szCs w:val="24"/>
        </w:rPr>
        <w:t xml:space="preserve">the </w:t>
      </w:r>
      <w:r>
        <w:rPr>
          <w:rFonts w:ascii="Times New Roman" w:hAnsi="Times New Roman" w:cs="Times New Roman"/>
          <w:sz w:val="24"/>
          <w:szCs w:val="24"/>
        </w:rPr>
        <w:t>rural communities. Com</w:t>
      </w:r>
      <w:r w:rsidR="00BD1EEA">
        <w:rPr>
          <w:rFonts w:ascii="Times New Roman" w:hAnsi="Times New Roman" w:cs="Times New Roman"/>
          <w:sz w:val="24"/>
          <w:szCs w:val="24"/>
        </w:rPr>
        <w:t xml:space="preserve">munities located in </w:t>
      </w:r>
      <w:proofErr w:type="spellStart"/>
      <w:r w:rsidR="00BD1EEA">
        <w:rPr>
          <w:rFonts w:ascii="Times New Roman" w:hAnsi="Times New Roman" w:cs="Times New Roman"/>
          <w:sz w:val="24"/>
          <w:szCs w:val="24"/>
        </w:rPr>
        <w:t>lowl</w:t>
      </w:r>
      <w:r w:rsidR="003C2796">
        <w:rPr>
          <w:rFonts w:ascii="Times New Roman" w:hAnsi="Times New Roman" w:cs="Times New Roman"/>
          <w:sz w:val="24"/>
          <w:szCs w:val="24"/>
        </w:rPr>
        <w:t>ying</w:t>
      </w:r>
      <w:proofErr w:type="spellEnd"/>
      <w:r w:rsidR="00383200">
        <w:rPr>
          <w:rFonts w:ascii="Times New Roman" w:hAnsi="Times New Roman" w:cs="Times New Roman"/>
          <w:sz w:val="24"/>
          <w:szCs w:val="24"/>
        </w:rPr>
        <w:t xml:space="preserve"> areas like rivers basins,</w:t>
      </w:r>
      <w:r>
        <w:rPr>
          <w:rFonts w:ascii="Times New Roman" w:hAnsi="Times New Roman" w:cs="Times New Roman"/>
          <w:sz w:val="24"/>
          <w:szCs w:val="24"/>
        </w:rPr>
        <w:t xml:space="preserve"> lakes, and coasts, are potential flood-prone zones and are more susceptible to flooding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{"citationItems":[{"id":"ITEM-1","itemData":{"DOI":"10.1007/s13201-021-01463-9","ISBN":"0123456789","ISSN":"2190-5487","abstract":"Floods in Ghana have become a perennial challenge in the major cities and communities located in low-lying areas. Therefore, cities and communities located in these areas have been classified as potential or natural flood-prone zones. In this study, the Digital Elevation Model (DEM) of the Accra Metropolis was used to assess the drainage density and elevation patterns of the area. The annual population estimation data and flood damages were assessed to understand the damages and population trend. This research focused primarily on the elevation patterns, slope patterns, and drainage density of the Accra Metropolis. Very high drainage density values, which range between 149 and 1117 m/m 2 , showed very high runoff converging areas. High drainage density was also found to be in the range of 1117–1702 m/m 2 , which defined the area as a high runoff converging point. The medium and low converging points of runoff were also found to be ranging between 1702–2563 m/m 2 and 2563–4070 m/m 2 , respectively. About 32% of the study area is covered by natural flood-prone zones, whereas flood-prone zones also covered 33% and frequent flood zones represent 25%. Areas in the Accra Metropolis that fall in the Accraian and Togo series rock types experience high floods. However, the lineament networks (geological structures) that dominate the Dahomeyan series imply that the geological structures in the Dahomeyan series also channel the runoffs into the low-lying areas, thereby contributing to the perennial flooding in the Accra Metropolis.","author":[{"dropping-particle":"","family":"Dekongmen","given":"Benjamin Wullobayi","non-dropping-particle":"","parse-names":false,"suffix":""},{"dropping-particle":"","family":"Kabo-bah","given":"Amos Tiereyangn","non-dropping-particle":"","parse-names":false,"suffix":""},{"dropping-particle":"","family":"Domfeh","given":"Martin Kyereh","non-dropping-particle":"","parse-names":false,"suffix":""},{"dropping-particle":"","family":"Sunkari","given":"Emmanuel Daanoba","non-dropping-particle":"","parse-names":false,"suffix":""},{"dropping-particle":"","family":"Dile","given":"Yihun Taddele","non-dropping-particle":"","parse-names":false,"suffix":""},{"dropping-particle":"","family":"Antwi","given":"Eric Ofosu","non-dropping-particle":"","parse-names":false,"suffix":""},{"dropping-particle":"","family":"Gyimah","given":"Rita Akosua Anima","non-dropping-particle":"","parse-names":false,"suffix":""}],"container-title":"Applied Water Science","id":"ITEM-1","issue":"7","issued":{"date-parts":[["2021"]]},"page":"1-10","publisher":"Springer International Publishing","title":"Flood vulnerability assessment in the Accra Metropolis, Southeastern Ghana","type":"article-journal","volume":"11"},"uris":["http://www.mendeley.com/documents/?uuid=1ecdedeb-e08c-4473-9969-550f7c914c41"]}],"mendeley":{"formattedCitation":"(Dekongmen et al., 2021)","plainTextFormattedCitation":"(Dekongmen et al., 2021)","previouslyFormattedCitation":"(Dekongmen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(Dekongmen et al., 2021)</w:t>
      </w:r>
      <w:r>
        <w:rPr>
          <w:rFonts w:ascii="Times New Roman" w:hAnsi="Times New Roman" w:cs="Times New Roman"/>
          <w:sz w:val="24"/>
          <w:szCs w:val="24"/>
        </w:rPr>
        <w:fldChar w:fldCharType="end"/>
      </w:r>
      <w:r>
        <w:rPr>
          <w:rFonts w:ascii="Times New Roman" w:hAnsi="Times New Roman" w:cs="Times New Roman"/>
          <w:sz w:val="24"/>
          <w:szCs w:val="24"/>
        </w:rPr>
        <w:t>. Climate change and the physical environmental changes have exposed many communities to flooding and significant spatial and social constra</w:t>
      </w:r>
      <w:r w:rsidR="00D66A1B">
        <w:rPr>
          <w:rFonts w:ascii="Times New Roman" w:hAnsi="Times New Roman" w:cs="Times New Roman"/>
          <w:sz w:val="24"/>
          <w:szCs w:val="24"/>
        </w:rPr>
        <w:t xml:space="preserve">ints in adapting to flood </w:t>
      </w:r>
      <w:r>
        <w:rPr>
          <w:rFonts w:ascii="Times New Roman" w:hAnsi="Times New Roman" w:cs="Times New Roman"/>
          <w:sz w:val="24"/>
          <w:szCs w:val="24"/>
        </w:rPr>
        <w:t xml:space="preserve">hazards. In the </w:t>
      </w:r>
      <w:r w:rsidR="00534DBA">
        <w:rPr>
          <w:rFonts w:ascii="Times New Roman" w:hAnsi="Times New Roman" w:cs="Times New Roman"/>
          <w:sz w:val="24"/>
          <w:szCs w:val="24"/>
        </w:rPr>
        <w:t xml:space="preserve">coastline </w:t>
      </w:r>
      <w:r>
        <w:rPr>
          <w:rFonts w:ascii="Times New Roman" w:hAnsi="Times New Roman" w:cs="Times New Roman"/>
          <w:sz w:val="24"/>
          <w:szCs w:val="24"/>
        </w:rPr>
        <w:t>of Ghana, the occurrence of floods has increased, and residents found it difficult to cope due to the variability in rainfall patterns (</w:t>
      </w:r>
      <w:proofErr w:type="spellStart"/>
      <w:r>
        <w:rPr>
          <w:rFonts w:ascii="Times New Roman" w:hAnsi="Times New Roman" w:cs="Times New Roman"/>
          <w:sz w:val="24"/>
          <w:szCs w:val="24"/>
        </w:rPr>
        <w:t>Dekongmen</w:t>
      </w:r>
      <w:proofErr w:type="spellEnd"/>
      <w:r>
        <w:rPr>
          <w:rFonts w:ascii="Times New Roman" w:hAnsi="Times New Roman" w:cs="Times New Roman"/>
          <w:sz w:val="24"/>
          <w:szCs w:val="24"/>
        </w:rPr>
        <w:t xml:space="preserve"> et al., 2021). The </w:t>
      </w:r>
      <w:r w:rsidR="00534DBA">
        <w:rPr>
          <w:rFonts w:ascii="Times New Roman" w:hAnsi="Times New Roman" w:cs="Times New Roman"/>
          <w:sz w:val="24"/>
          <w:szCs w:val="24"/>
        </w:rPr>
        <w:t>incidence</w:t>
      </w:r>
      <w:r>
        <w:rPr>
          <w:rFonts w:ascii="Times New Roman" w:hAnsi="Times New Roman" w:cs="Times New Roman"/>
          <w:sz w:val="24"/>
          <w:szCs w:val="24"/>
        </w:rPr>
        <w:t xml:space="preserve"> and intensity of floods have increased in recent years</w:t>
      </w:r>
      <w:r w:rsidR="00534DBA" w:rsidRPr="00534DBA">
        <w:rPr>
          <w:rFonts w:ascii="Times New Roman" w:hAnsi="Times New Roman" w:cs="Times New Roman"/>
          <w:sz w:val="24"/>
          <w:szCs w:val="24"/>
        </w:rPr>
        <w:t xml:space="preserve"> </w:t>
      </w:r>
      <w:r w:rsidR="00534DBA">
        <w:rPr>
          <w:rFonts w:ascii="Times New Roman" w:hAnsi="Times New Roman" w:cs="Times New Roman"/>
          <w:sz w:val="24"/>
          <w:szCs w:val="24"/>
        </w:rPr>
        <w:t>in Ghana</w:t>
      </w:r>
      <w:r>
        <w:rPr>
          <w:rFonts w:ascii="Times New Roman" w:hAnsi="Times New Roman" w:cs="Times New Roman"/>
          <w:sz w:val="24"/>
          <w:szCs w:val="24"/>
        </w:rPr>
        <w:t xml:space="preserve"> affecting </w:t>
      </w:r>
      <w:r>
        <w:rPr>
          <w:rFonts w:ascii="Times New Roman" w:hAnsi="Times New Roman" w:cs="Times New Roman"/>
          <w:sz w:val="24"/>
          <w:szCs w:val="24"/>
        </w:rPr>
        <w:lastRenderedPageBreak/>
        <w:t>millions of people and causing an increase in economic losses as well as worsening poverty levels.</w:t>
      </w:r>
    </w:p>
    <w:p w14:paraId="34F871B1" w14:textId="7C5418D0" w:rsidR="003F1A9C" w:rsidRDefault="00B40C17">
      <w:pPr>
        <w:spacing w:after="240" w:line="480" w:lineRule="auto"/>
        <w:jc w:val="both"/>
        <w:rPr>
          <w:rFonts w:ascii="Times New Roman" w:hAnsi="Times New Roman" w:cs="Times New Roman"/>
          <w:i/>
          <w:iCs/>
          <w:sz w:val="24"/>
          <w:szCs w:val="24"/>
        </w:rPr>
      </w:pPr>
      <w:r>
        <w:rPr>
          <w:rFonts w:ascii="Times New Roman" w:eastAsiaTheme="majorEastAsia" w:hAnsi="Times New Roman" w:cs="Times New Roman"/>
          <w:i/>
          <w:iCs/>
          <w:sz w:val="24"/>
          <w:szCs w:val="24"/>
        </w:rPr>
        <w:t>Causes of Floods</w:t>
      </w:r>
    </w:p>
    <w:p w14:paraId="3A2E6AD1" w14:textId="5F526E41"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Floods</w:t>
      </w:r>
      <w:r w:rsidR="00571804">
        <w:rPr>
          <w:rFonts w:ascii="Times New Roman" w:hAnsi="Times New Roman" w:cs="Times New Roman"/>
          <w:sz w:val="24"/>
          <w:szCs w:val="24"/>
        </w:rPr>
        <w:t xml:space="preserve"> are mainly caused by the </w:t>
      </w:r>
      <w:r>
        <w:rPr>
          <w:rFonts w:ascii="Times New Roman" w:hAnsi="Times New Roman" w:cs="Times New Roman"/>
          <w:sz w:val="24"/>
          <w:szCs w:val="24"/>
        </w:rPr>
        <w:t xml:space="preserve">quantity </w:t>
      </w:r>
      <w:r w:rsidR="00571804">
        <w:rPr>
          <w:rFonts w:ascii="Times New Roman" w:hAnsi="Times New Roman" w:cs="Times New Roman"/>
          <w:sz w:val="24"/>
          <w:szCs w:val="24"/>
        </w:rPr>
        <w:t xml:space="preserve">of precipitation </w:t>
      </w:r>
      <w:r>
        <w:rPr>
          <w:rFonts w:ascii="Times New Roman" w:hAnsi="Times New Roman" w:cs="Times New Roman"/>
          <w:sz w:val="24"/>
          <w:szCs w:val="24"/>
        </w:rPr>
        <w:t xml:space="preserve">and </w:t>
      </w:r>
      <w:r w:rsidR="00571804">
        <w:rPr>
          <w:rFonts w:ascii="Times New Roman" w:hAnsi="Times New Roman" w:cs="Times New Roman"/>
          <w:sz w:val="24"/>
          <w:szCs w:val="24"/>
        </w:rPr>
        <w:t xml:space="preserve">its </w:t>
      </w:r>
      <w:r>
        <w:rPr>
          <w:rFonts w:ascii="Times New Roman" w:hAnsi="Times New Roman" w:cs="Times New Roman"/>
          <w:sz w:val="24"/>
          <w:szCs w:val="24"/>
        </w:rPr>
        <w:t>distribution in the drainage zone. Th</w:t>
      </w:r>
      <w:r w:rsidR="00B04153">
        <w:rPr>
          <w:rFonts w:ascii="Times New Roman" w:hAnsi="Times New Roman" w:cs="Times New Roman"/>
          <w:sz w:val="24"/>
          <w:szCs w:val="24"/>
        </w:rPr>
        <w:t>ere are th</w:t>
      </w:r>
      <w:r>
        <w:rPr>
          <w:rFonts w:ascii="Times New Roman" w:hAnsi="Times New Roman" w:cs="Times New Roman"/>
          <w:sz w:val="24"/>
          <w:szCs w:val="24"/>
        </w:rPr>
        <w:t xml:space="preserve">ree </w:t>
      </w:r>
      <w:r w:rsidR="00B04153">
        <w:rPr>
          <w:rFonts w:ascii="Times New Roman" w:hAnsi="Times New Roman" w:cs="Times New Roman"/>
          <w:sz w:val="24"/>
          <w:szCs w:val="24"/>
        </w:rPr>
        <w:t>elements influencing</w:t>
      </w:r>
      <w:r>
        <w:rPr>
          <w:rFonts w:ascii="Times New Roman" w:hAnsi="Times New Roman" w:cs="Times New Roman"/>
          <w:sz w:val="24"/>
          <w:szCs w:val="24"/>
        </w:rPr>
        <w:t xml:space="preserve"> the occurren</w:t>
      </w:r>
      <w:r w:rsidR="00B04153">
        <w:rPr>
          <w:rFonts w:ascii="Times New Roman" w:hAnsi="Times New Roman" w:cs="Times New Roman"/>
          <w:sz w:val="24"/>
          <w:szCs w:val="24"/>
        </w:rPr>
        <w:t xml:space="preserve">ce of floods which include; the </w:t>
      </w:r>
      <w:r>
        <w:rPr>
          <w:rFonts w:ascii="Times New Roman" w:hAnsi="Times New Roman" w:cs="Times New Roman"/>
          <w:sz w:val="24"/>
          <w:szCs w:val="24"/>
        </w:rPr>
        <w:t>intensity</w:t>
      </w:r>
      <w:r w:rsidR="00B04153">
        <w:rPr>
          <w:rFonts w:ascii="Times New Roman" w:hAnsi="Times New Roman" w:cs="Times New Roman"/>
          <w:sz w:val="24"/>
          <w:szCs w:val="24"/>
        </w:rPr>
        <w:t xml:space="preserve"> of rainfall</w:t>
      </w:r>
      <w:r>
        <w:rPr>
          <w:rFonts w:ascii="Times New Roman" w:hAnsi="Times New Roman" w:cs="Times New Roman"/>
          <w:sz w:val="24"/>
          <w:szCs w:val="24"/>
        </w:rPr>
        <w:t>,</w:t>
      </w:r>
      <w:r w:rsidR="00B04153">
        <w:rPr>
          <w:rFonts w:ascii="Times New Roman" w:hAnsi="Times New Roman" w:cs="Times New Roman"/>
          <w:sz w:val="24"/>
          <w:szCs w:val="24"/>
        </w:rPr>
        <w:t xml:space="preserve"> the features of drainage basin</w:t>
      </w:r>
      <w:r>
        <w:rPr>
          <w:rFonts w:ascii="Times New Roman" w:hAnsi="Times New Roman" w:cs="Times New Roman"/>
          <w:sz w:val="24"/>
          <w:szCs w:val="24"/>
        </w:rPr>
        <w:t xml:space="preserve">, and </w:t>
      </w:r>
      <w:r w:rsidR="00B04153">
        <w:rPr>
          <w:rFonts w:ascii="Times New Roman" w:hAnsi="Times New Roman" w:cs="Times New Roman"/>
          <w:sz w:val="24"/>
          <w:szCs w:val="24"/>
        </w:rPr>
        <w:t xml:space="preserve">the </w:t>
      </w:r>
      <w:r>
        <w:rPr>
          <w:rFonts w:ascii="Times New Roman" w:hAnsi="Times New Roman" w:cs="Times New Roman"/>
          <w:sz w:val="24"/>
          <w:szCs w:val="24"/>
        </w:rPr>
        <w:t xml:space="preserve">subsurface </w:t>
      </w:r>
      <w:r w:rsidR="00B04153">
        <w:rPr>
          <w:rFonts w:ascii="Times New Roman" w:hAnsi="Times New Roman" w:cs="Times New Roman"/>
          <w:sz w:val="24"/>
          <w:szCs w:val="24"/>
        </w:rPr>
        <w:t xml:space="preserve">of the </w:t>
      </w:r>
      <w:r>
        <w:rPr>
          <w:rFonts w:ascii="Times New Roman" w:hAnsi="Times New Roman" w:cs="Times New Roman"/>
          <w:sz w:val="24"/>
          <w:szCs w:val="24"/>
        </w:rPr>
        <w:t xml:space="preserve">soil and </w:t>
      </w:r>
      <w:r w:rsidR="00B04153">
        <w:rPr>
          <w:rFonts w:ascii="Times New Roman" w:hAnsi="Times New Roman" w:cs="Times New Roman"/>
          <w:sz w:val="24"/>
          <w:szCs w:val="24"/>
        </w:rPr>
        <w:t>ecological</w:t>
      </w:r>
      <w:r>
        <w:rPr>
          <w:rFonts w:ascii="Times New Roman" w:hAnsi="Times New Roman" w:cs="Times New Roman"/>
          <w:sz w:val="24"/>
          <w:szCs w:val="24"/>
        </w:rPr>
        <w:t xml:space="preserve"> composition</w:t>
      </w:r>
      <w:r w:rsidR="00B04153">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Generally, floods can be ordered based on the events of their occurrence</w:t>
      </w:r>
      <w:r w:rsidR="00E04436">
        <w:rPr>
          <w:rFonts w:ascii="Times New Roman" w:hAnsi="Times New Roman" w:cs="Times New Roman"/>
          <w:sz w:val="24"/>
          <w:szCs w:val="24"/>
        </w:rPr>
        <w:t xml:space="preserve">. For example, </w:t>
      </w:r>
      <w:r>
        <w:rPr>
          <w:rFonts w:ascii="Times New Roman" w:hAnsi="Times New Roman" w:cs="Times New Roman"/>
          <w:sz w:val="24"/>
          <w:szCs w:val="24"/>
        </w:rPr>
        <w:t xml:space="preserve">winter rainfall floods, snow-melt floods, </w:t>
      </w:r>
      <w:r w:rsidR="00E04436">
        <w:rPr>
          <w:rFonts w:ascii="Times New Roman" w:hAnsi="Times New Roman" w:cs="Times New Roman"/>
          <w:sz w:val="24"/>
          <w:szCs w:val="24"/>
        </w:rPr>
        <w:t xml:space="preserve">seasonal convectional storm-induced floods, </w:t>
      </w:r>
      <w:r>
        <w:rPr>
          <w:rFonts w:ascii="Times New Roman" w:hAnsi="Times New Roman" w:cs="Times New Roman"/>
          <w:sz w:val="24"/>
          <w:szCs w:val="24"/>
        </w:rPr>
        <w:t xml:space="preserve">sea surge and tidal floods, rising groundwater floods, </w:t>
      </w:r>
      <w:r w:rsidR="00E04436">
        <w:rPr>
          <w:rFonts w:ascii="Times New Roman" w:hAnsi="Times New Roman" w:cs="Times New Roman"/>
          <w:sz w:val="24"/>
          <w:szCs w:val="24"/>
        </w:rPr>
        <w:t xml:space="preserve">tsunamis, </w:t>
      </w:r>
      <w:r>
        <w:rPr>
          <w:rFonts w:ascii="Times New Roman" w:hAnsi="Times New Roman" w:cs="Times New Roman"/>
          <w:sz w:val="24"/>
          <w:szCs w:val="24"/>
        </w:rPr>
        <w:t>urban sewe</w:t>
      </w:r>
      <w:r w:rsidR="00E04436">
        <w:rPr>
          <w:rFonts w:ascii="Times New Roman" w:hAnsi="Times New Roman" w:cs="Times New Roman"/>
          <w:sz w:val="24"/>
          <w:szCs w:val="24"/>
        </w:rPr>
        <w:t>r floods, dam-</w:t>
      </w:r>
      <w:r>
        <w:rPr>
          <w:rFonts w:ascii="Times New Roman" w:hAnsi="Times New Roman" w:cs="Times New Roman"/>
          <w:sz w:val="24"/>
          <w:szCs w:val="24"/>
        </w:rPr>
        <w:t xml:space="preserve">break floods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sidR="00C719E7">
        <w:rPr>
          <w:rFonts w:ascii="Times New Roman" w:hAnsi="Times New Roman" w:cs="Times New Roman"/>
          <w:sz w:val="24"/>
          <w:szCs w:val="24"/>
        </w:rPr>
        <w:t>. T</w:t>
      </w:r>
      <w:r w:rsidR="00426C47">
        <w:rPr>
          <w:rFonts w:ascii="Times New Roman" w:hAnsi="Times New Roman" w:cs="Times New Roman"/>
          <w:sz w:val="24"/>
          <w:szCs w:val="24"/>
        </w:rPr>
        <w:t xml:space="preserve">hese are threats in areas of human </w:t>
      </w:r>
      <w:r>
        <w:rPr>
          <w:rFonts w:ascii="Times New Roman" w:hAnsi="Times New Roman" w:cs="Times New Roman"/>
          <w:sz w:val="24"/>
          <w:szCs w:val="24"/>
        </w:rPr>
        <w:t xml:space="preserve">concentrated </w:t>
      </w:r>
      <w:r w:rsidR="00426C47">
        <w:rPr>
          <w:rFonts w:ascii="Times New Roman" w:hAnsi="Times New Roman" w:cs="Times New Roman"/>
          <w:sz w:val="24"/>
          <w:szCs w:val="24"/>
        </w:rPr>
        <w:t>settlement otherwise there is less risk in natural ﬂood-</w:t>
      </w:r>
      <w:r>
        <w:rPr>
          <w:rFonts w:ascii="Times New Roman" w:hAnsi="Times New Roman" w:cs="Times New Roman"/>
          <w:sz w:val="24"/>
          <w:szCs w:val="24"/>
        </w:rPr>
        <w:t xml:space="preserve">plains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Scholars have discovered varying causes of flood</w:t>
      </w:r>
      <w:r w:rsidR="00092138">
        <w:rPr>
          <w:rFonts w:ascii="Times New Roman" w:hAnsi="Times New Roman" w:cs="Times New Roman"/>
          <w:sz w:val="24"/>
          <w:szCs w:val="24"/>
        </w:rPr>
        <w:t>s</w:t>
      </w:r>
      <w:r>
        <w:rPr>
          <w:rFonts w:ascii="Times New Roman" w:hAnsi="Times New Roman" w:cs="Times New Roman"/>
          <w:sz w:val="24"/>
          <w:szCs w:val="24"/>
        </w:rPr>
        <w:t xml:space="preserve"> in the rural,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-urban and urban settlements.</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{"citationItems":[{"id":"ITEM-1","itemData":{"abstract":"Floods in Nigeria had done more harm without any notice of benefits. In the last 30 years, Nigerian cities have experienced great physical development, in terms of building, manufacturing industries and others without any appreciable infrastructures such as drainages, roads and canals to support them. These have made floods to be a serious challenge that plague many Nigerian cities. Thus, this research investigates the causes and effects of flood in Apete Area of Ibadan, Oyo State, Nigeria, and proffer recommendations to avert the future occurrence of flood in the area. The results of the research will expose Nigerian government to the strategies of mitigating any occurrence of flood, as well as enlighten the public on how to guide against the occurrence of flood. 156 questionnaires were administered to the residents of Apete area to know the causes and effects of floods in the area. The findings of this research show that there is poor waste management practices among the residents of Apete .They engaged in indiscriminate waste dumps which have blocked the inadequate drainage available. There is high rate of building construction along water channels which usually results to floods. Many lives and properties have been destroyed by floodsl. 1. Introduction The vision of Nigeria to be among the first top twenty nations with leading economy by the year 2020 may be a mirage, if lives and properties are not safe from the frequent occurrence of flood in the country. Flood is one of the major factors that prevent Africa's population from escaping poverty level (Action Aid, 2006). A flood results when a stream runs out of its confines and submerges surrounding areas (Stephen, 2011). Similarly, Kates (1985) defines flood as an overflow of an expanse of water that submerges land. European Union (2007) sees flood as a temporal covering of land by water, not covered by water before the incidence. Though, flood may be temporal as believed by the European Union, but the effects may not be temporal when such occurrence claims several lives and properties. Flood not only affects the victims, but also has a great gross effect on the national economy of the country where poverty level rises due to the incidence. Halley (2001) identifies the major cause of flood in Africa to be inadequacy of drainage. On the contrary, the major cause of flood in Nigeria has been identified to be excessive rainfall (Wetch, 1977; Taiwo, 2008; Akanin and Bilesanmi, 2011; Aderogba, 2012a and…","author":[{"dropping-particle":"","family":"Adetunji","given":"Michael","non-dropping-particle":"","parse-names":false,"suffix":""},{"dropping-particle":"","family":"Oyeleye","given":"Oyewale","non-dropping-particle":"","parse-names":false,"suffix":""}],"container-title":"Civil and Environmental Research ISSN 2224-5790 (Paper) ISSN 2225-0514 (Online) Vol.3, No.7, 2013","id":"ITEM-1","issue":"7","issued":{"date-parts":[["2013"]]},"page":"19-27","title":"Evaluation of the causes and effects of flood in Apete , Ido Local","type":"article-journal","volume":"3"},"uris":["http://www.mendeley.com/documents/?uuid=c2bd721b-dee0-4843-b887-d2145360be6d"]}],"mendeley":{"formattedCitation":"(Adetunji &amp; Oyeleye, 2013)","manualFormatting":" Adetunji and Oyeleye (2013)","plainTextFormattedCitation":"(Adetunji &amp; Oyeleye, 2013)","previouslyFormattedCitation":"(Adetunji &amp; Oyeleye,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Adetunji and Oyeleye (2013)</w:t>
      </w:r>
      <w:r>
        <w:rPr>
          <w:rFonts w:ascii="Times New Roman" w:hAnsi="Times New Roman" w:cs="Times New Roman"/>
          <w:sz w:val="24"/>
          <w:szCs w:val="24"/>
        </w:rPr>
        <w:fldChar w:fldCharType="end"/>
      </w:r>
      <w:r>
        <w:rPr>
          <w:rFonts w:ascii="Times New Roman" w:hAnsi="Times New Roman" w:cs="Times New Roman"/>
          <w:sz w:val="24"/>
          <w:szCs w:val="24"/>
        </w:rPr>
        <w:t xml:space="preserve"> found that there are poor waste management practices among the populations of </w:t>
      </w:r>
      <w:proofErr w:type="spellStart"/>
      <w:r>
        <w:rPr>
          <w:rFonts w:ascii="Times New Roman" w:hAnsi="Times New Roman" w:cs="Times New Roman"/>
          <w:sz w:val="24"/>
          <w:szCs w:val="24"/>
        </w:rPr>
        <w:t>Apete</w:t>
      </w:r>
      <w:proofErr w:type="spellEnd"/>
      <w:r>
        <w:rPr>
          <w:rFonts w:ascii="Times New Roman" w:hAnsi="Times New Roman" w:cs="Times New Roman"/>
          <w:sz w:val="24"/>
          <w:szCs w:val="24"/>
        </w:rPr>
        <w:t xml:space="preserve"> which blocked the inadequate drainage systems available, and a high rate of housing construction along watercourses causing flooding. Similarly,</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 Mensah and Ahadzie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Mensah and Ahadzie (2020)</w:t>
      </w:r>
      <w:r>
        <w:rPr>
          <w:rFonts w:ascii="Times New Roman" w:hAnsi="Times New Roman" w:cs="Times New Roman"/>
          <w:sz w:val="24"/>
          <w:szCs w:val="24"/>
        </w:rPr>
        <w:fldChar w:fldCharType="end"/>
      </w:r>
      <w:r>
        <w:rPr>
          <w:rFonts w:ascii="Times New Roman" w:hAnsi="Times New Roman" w:cs="Times New Roman"/>
          <w:sz w:val="24"/>
          <w:szCs w:val="24"/>
        </w:rPr>
        <w:t xml:space="preserve"> specify that </w:t>
      </w:r>
      <w:r w:rsidR="001B5E4C">
        <w:rPr>
          <w:rFonts w:ascii="Times New Roman" w:hAnsi="Times New Roman" w:cs="Times New Roman"/>
          <w:sz w:val="24"/>
          <w:szCs w:val="24"/>
        </w:rPr>
        <w:t xml:space="preserve">the main causes of flooding are </w:t>
      </w:r>
      <w:r>
        <w:rPr>
          <w:rFonts w:ascii="Times New Roman" w:hAnsi="Times New Roman" w:cs="Times New Roman"/>
          <w:sz w:val="24"/>
          <w:szCs w:val="24"/>
        </w:rPr>
        <w:t>poor an</w:t>
      </w:r>
      <w:r w:rsidR="001B5E4C">
        <w:rPr>
          <w:rFonts w:ascii="Times New Roman" w:hAnsi="Times New Roman" w:cs="Times New Roman"/>
          <w:sz w:val="24"/>
          <w:szCs w:val="24"/>
        </w:rPr>
        <w:t>d inadequate drains</w:t>
      </w:r>
      <w:r>
        <w:rPr>
          <w:rFonts w:ascii="Times New Roman" w:hAnsi="Times New Roman" w:cs="Times New Roman"/>
          <w:sz w:val="24"/>
          <w:szCs w:val="24"/>
        </w:rPr>
        <w:t xml:space="preserve">, </w:t>
      </w:r>
      <w:r w:rsidR="001B5E4C">
        <w:rPr>
          <w:rFonts w:ascii="Times New Roman" w:hAnsi="Times New Roman" w:cs="Times New Roman"/>
          <w:sz w:val="24"/>
          <w:szCs w:val="24"/>
        </w:rPr>
        <w:t xml:space="preserve">poor urban planning, </w:t>
      </w:r>
      <w:r>
        <w:rPr>
          <w:rFonts w:ascii="Times New Roman" w:hAnsi="Times New Roman" w:cs="Times New Roman"/>
          <w:sz w:val="24"/>
          <w:szCs w:val="24"/>
        </w:rPr>
        <w:t xml:space="preserve">poor environmental attitude, and </w:t>
      </w:r>
      <w:r w:rsidR="001B5E4C">
        <w:rPr>
          <w:rFonts w:ascii="Times New Roman" w:hAnsi="Times New Roman" w:cs="Times New Roman"/>
          <w:sz w:val="24"/>
          <w:szCs w:val="24"/>
        </w:rPr>
        <w:t>excessive precipitations</w:t>
      </w:r>
      <w:r>
        <w:rPr>
          <w:rFonts w:ascii="Times New Roman" w:hAnsi="Times New Roman" w:cs="Times New Roman"/>
          <w:sz w:val="24"/>
          <w:szCs w:val="24"/>
        </w:rPr>
        <w:t xml:space="preserve">. </w:t>
      </w:r>
      <w:r w:rsidR="002F0BA8">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{"citationItems":[{"id":"ITEM-1","itemData":{"ISSN":"2249-3255","abstract":"Urban flooding was considered a concern of municipal and local governance only till the 1990s, but currently it draws the attention of disaster and environmental scientists. Urban floods have attained the status of disaster due to high vulnerability and risks. It leads to extreme fatalities and enormous economic losses in every country. Especially in developing countries like India, where population density is high and has enormous population growth during the last few decades due to high migration in urban areas and have a lot of issues about uncontrolled and inappropriate development. Population increase results in more urbanization, more impervious area, and less infiltration and greater surface runoff, change in topographical and drainage profile, increasing the flow of water in proportion to the urbanization rate. Indian Cities are expanding outwards in the fringes of the cities having Greenfield development, engulfing several natural features like forests, water bodies, and agricultural land, transforming the cities into urban agglomerations. These urban agglomerations have numerous issue and problems which aggravates the vulnerability to urban flooding. Many Indian cities have experienced devastating floods in recent years which affect the routine life of residents and cause huge damage to property and fatalities and ultimately affected the economic growth of the country. Therefore, it is essential to understand the various reasons for urban flooding and its plausible impacts on the urban environment in cities. This paper highlights the direct and indirect factors causing the urban floods and their impact on the urban environment in Indian cities. The role of urbanization and the existing pattern of urban development in increasing the vulnerability of urban floods in Indian cities are also discussed along with various lacunas in existing planning legislation related to urban flooding.","author":[{"dropping-particle":"","family":"Ilam Vazhuthi","given":"Hari N","non-dropping-particle":"","parse-names":false,"suffix":""},{"dropping-particle":"","family":"Kumar","given":"Ashwani","non-dropping-particle":"","parse-names":false,"suffix":""}],"container-title":"International Journal on Emerging Technologies","id":"ITEM-1","issue":"4","issued":{"date-parts":[["2020"]]},"page":"140-147","title":"Causes and Impacts of Urban Floods in Indian Cities: A Review","type":"article-journal","volume":"11"},"uris":["http://www.mendeley.com/documents/?uuid=de0172c9-edc8-40db-a40a-e7f838673b67"]}],"mendeley":{"formattedCitation":"(Ilam Vazhuthi &amp; Kumar, 2020)","manualFormatting":"Ilam-Vazhuthi and Kumar, (2020)","plainTextFormattedCitation":"(Ilam Vazhuthi &amp; Kumar, 2020)","previouslyFormattedCitation":"(Ilam Vazhuthi &amp; Kumar, 2020)"},"properties":{"noteIndex":0},"schema":"https://github.com/citation-style-language/schema/raw/master/csl-citation.json"}</w:instrText>
      </w:r>
      <w:r w:rsidR="002F0BA8">
        <w:rPr>
          <w:rFonts w:ascii="Times New Roman" w:hAnsi="Times New Roman" w:cs="Times New Roman"/>
          <w:sz w:val="24"/>
          <w:szCs w:val="24"/>
        </w:rPr>
        <w:fldChar w:fldCharType="separate"/>
      </w:r>
      <w:r w:rsidR="002F0BA8">
        <w:rPr>
          <w:rFonts w:ascii="Times New Roman" w:hAnsi="Times New Roman" w:cs="Times New Roman"/>
          <w:noProof/>
          <w:sz w:val="24"/>
          <w:szCs w:val="24"/>
        </w:rPr>
        <w:t>Ilam-Vazhuthi and</w:t>
      </w:r>
      <w:r w:rsidR="002F0BA8" w:rsidRPr="002F0BA8">
        <w:rPr>
          <w:rFonts w:ascii="Times New Roman" w:hAnsi="Times New Roman" w:cs="Times New Roman"/>
          <w:noProof/>
          <w:sz w:val="24"/>
          <w:szCs w:val="24"/>
        </w:rPr>
        <w:t xml:space="preserve"> Kumar, </w:t>
      </w:r>
      <w:r w:rsidR="002F0BA8">
        <w:rPr>
          <w:rFonts w:ascii="Times New Roman" w:hAnsi="Times New Roman" w:cs="Times New Roman"/>
          <w:noProof/>
          <w:sz w:val="24"/>
          <w:szCs w:val="24"/>
        </w:rPr>
        <w:t>(</w:t>
      </w:r>
      <w:r w:rsidR="002F0BA8" w:rsidRPr="002F0BA8">
        <w:rPr>
          <w:rFonts w:ascii="Times New Roman" w:hAnsi="Times New Roman" w:cs="Times New Roman"/>
          <w:noProof/>
          <w:sz w:val="24"/>
          <w:szCs w:val="24"/>
        </w:rPr>
        <w:t>2020)</w:t>
      </w:r>
      <w:r w:rsidR="002F0BA8">
        <w:rPr>
          <w:rFonts w:ascii="Times New Roman" w:hAnsi="Times New Roman" w:cs="Times New Roman"/>
          <w:sz w:val="24"/>
          <w:szCs w:val="24"/>
        </w:rPr>
        <w:fldChar w:fldCharType="end"/>
      </w:r>
      <w:r>
        <w:rPr>
          <w:rFonts w:ascii="Times New Roman" w:hAnsi="Times New Roman" w:cs="Times New Roman"/>
          <w:sz w:val="24"/>
          <w:szCs w:val="24"/>
        </w:rPr>
        <w:t xml:space="preserve"> ascertained that flooding is caused by urbanization and meteorological factors.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{"citationItems":[{"id":"ITEM-1","itemData":{"DOI":"10.1080/19463138.2014.984720","ISSN":"19463146","abstract":"The perceived and actual causes of flood hazards in cities of sub-Saharan African countries have come under tremendous debate. In Accra, the capital of Ghana, flooding has been the key source of human vulnerability. Studies carried out on flood vulnerability in the city have given varied attributions to their frequent occurrences. In this paper we comprehensively explore the various causes of flood hazards in our bid to set the stage for an integrated approach to flood management. Using mixed methods including document reviews, institutional consultations and key informant interviews, the study categorises all the causes of flood hazards in Accra into three broad but interrelated thematic areas presenting a platform for integrated flood management. The study therefore recommends a comprehensive and integrated approach to flood management that takes into consideration the peculiarities of local physical, social, and political conditions. A framework for such an integrated approach is proposed.","author":[{"dropping-particle":"","family":"Amoako","given":"Clifford","non-dropping-particle":"","parse-names":false,"suffix":""},{"dropping-particle":"","family":"Boamah","given":"E. Frimpong","non-dropping-particle":"","parse-names":false,"suffix":""}],"container-title":"International Journal of Urban Sustainable Development","id":"ITEM-1","issue":"1","issued":{"date-parts":[["2015"]]},"page":"109-129","title":"The three-dimensional causes of flooding in Accra, Ghana","type":"article-journal","volume":"7"},"uris":["http://www.mendeley.com/documents/?uuid=f71a0bf8-ab27-4edd-b5ab-1175a128713b"]}],"mendeley":{"formattedCitation":"(Amoako &amp; Boamah, 2015)","manualFormatting":"Amoako and Boamah (2015)","plainTextFormattedCitation":"(Amoako &amp; Boamah, 2015)","previouslyFormattedCitation":"(Amoako &amp; Boamah,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Amoako and Boamah (2015)</w:t>
      </w:r>
      <w:r>
        <w:rPr>
          <w:rFonts w:ascii="Times New Roman" w:hAnsi="Times New Roman" w:cs="Times New Roman"/>
          <w:sz w:val="24"/>
          <w:szCs w:val="24"/>
        </w:rPr>
        <w:fldChar w:fldCharType="end"/>
      </w:r>
      <w:r>
        <w:rPr>
          <w:rFonts w:ascii="Times New Roman" w:hAnsi="Times New Roman" w:cs="Times New Roman"/>
          <w:sz w:val="24"/>
          <w:szCs w:val="24"/>
        </w:rPr>
        <w:t xml:space="preserve"> classified </w:t>
      </w:r>
      <w:r w:rsidR="006F6BF1">
        <w:rPr>
          <w:rFonts w:ascii="Times New Roman" w:hAnsi="Times New Roman" w:cs="Times New Roman"/>
          <w:sz w:val="24"/>
          <w:szCs w:val="24"/>
        </w:rPr>
        <w:t xml:space="preserve">the causes of floods into three </w:t>
      </w:r>
      <w:r>
        <w:rPr>
          <w:rFonts w:ascii="Times New Roman" w:hAnsi="Times New Roman" w:cs="Times New Roman"/>
          <w:sz w:val="24"/>
          <w:szCs w:val="24"/>
        </w:rPr>
        <w:t>dimension</w:t>
      </w:r>
      <w:r w:rsidR="001C03D8">
        <w:rPr>
          <w:rFonts w:ascii="Times New Roman" w:hAnsi="Times New Roman" w:cs="Times New Roman"/>
          <w:sz w:val="24"/>
          <w:szCs w:val="24"/>
        </w:rPr>
        <w:t>s</w:t>
      </w:r>
      <w:r>
        <w:rPr>
          <w:rFonts w:ascii="Times New Roman" w:hAnsi="Times New Roman" w:cs="Times New Roman"/>
          <w:sz w:val="24"/>
          <w:szCs w:val="24"/>
        </w:rPr>
        <w:t xml:space="preserve">; </w:t>
      </w:r>
      <w:r w:rsidR="0085732A">
        <w:rPr>
          <w:rFonts w:ascii="Times New Roman" w:hAnsi="Times New Roman" w:cs="Times New Roman"/>
          <w:sz w:val="24"/>
          <w:szCs w:val="24"/>
        </w:rPr>
        <w:t xml:space="preserve">the </w:t>
      </w:r>
      <w:r>
        <w:rPr>
          <w:rFonts w:ascii="Times New Roman" w:hAnsi="Times New Roman" w:cs="Times New Roman"/>
          <w:sz w:val="24"/>
          <w:szCs w:val="24"/>
        </w:rPr>
        <w:t>intensity</w:t>
      </w:r>
      <w:r w:rsidR="0085732A">
        <w:rPr>
          <w:rFonts w:ascii="Times New Roman" w:hAnsi="Times New Roman" w:cs="Times New Roman"/>
          <w:sz w:val="24"/>
          <w:szCs w:val="24"/>
        </w:rPr>
        <w:t xml:space="preserve"> of rainfall and improper management of ru</w:t>
      </w:r>
      <w:r w:rsidR="000775A6">
        <w:rPr>
          <w:rFonts w:ascii="Times New Roman" w:hAnsi="Times New Roman" w:cs="Times New Roman"/>
          <w:sz w:val="24"/>
          <w:szCs w:val="24"/>
        </w:rPr>
        <w:t>n</w:t>
      </w:r>
      <w:r w:rsidR="0085732A">
        <w:rPr>
          <w:rFonts w:ascii="Times New Roman" w:hAnsi="Times New Roman" w:cs="Times New Roman"/>
          <w:sz w:val="24"/>
          <w:szCs w:val="24"/>
        </w:rPr>
        <w:t>-off</w:t>
      </w:r>
      <w:r>
        <w:rPr>
          <w:rFonts w:ascii="Times New Roman" w:hAnsi="Times New Roman" w:cs="Times New Roman"/>
          <w:sz w:val="24"/>
          <w:szCs w:val="24"/>
        </w:rPr>
        <w:t xml:space="preserve"> water, urbanisation and slum development</w:t>
      </w:r>
      <w:r w:rsidR="005C3FF2">
        <w:rPr>
          <w:rFonts w:ascii="Times New Roman" w:hAnsi="Times New Roman" w:cs="Times New Roman"/>
          <w:sz w:val="24"/>
          <w:szCs w:val="24"/>
        </w:rPr>
        <w:t>, and the impacts of climate change and variability.</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2020)","manualFormatting":"Ansah et al. (2020)","plainTextFormattedCitation":"(Ansah et al., 2020)","previouslyFormattedCitation":"(Ansah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Ansah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employed </w:t>
      </w:r>
      <w:r w:rsidR="001C03D8">
        <w:rPr>
          <w:rFonts w:ascii="Times New Roman" w:hAnsi="Times New Roman" w:cs="Times New Roman"/>
          <w:sz w:val="24"/>
          <w:szCs w:val="24"/>
        </w:rPr>
        <w:t xml:space="preserve">the </w:t>
      </w:r>
      <w:r w:rsidR="005271BB">
        <w:rPr>
          <w:rFonts w:ascii="Times New Roman" w:hAnsi="Times New Roman" w:cs="Times New Roman"/>
          <w:sz w:val="24"/>
          <w:szCs w:val="24"/>
        </w:rPr>
        <w:t>weather research and f</w:t>
      </w:r>
      <w:r>
        <w:rPr>
          <w:rFonts w:ascii="Times New Roman" w:hAnsi="Times New Roman" w:cs="Times New Roman"/>
          <w:sz w:val="24"/>
          <w:szCs w:val="24"/>
        </w:rPr>
        <w:t xml:space="preserve">orecasting model to explore the </w:t>
      </w:r>
      <w:r w:rsidR="003861BC">
        <w:rPr>
          <w:rFonts w:ascii="Times New Roman" w:hAnsi="Times New Roman" w:cs="Times New Roman"/>
          <w:sz w:val="24"/>
          <w:szCs w:val="24"/>
        </w:rPr>
        <w:t>meteorological conditions</w:t>
      </w:r>
      <w:r w:rsidR="00181342">
        <w:rPr>
          <w:rFonts w:ascii="Times New Roman" w:hAnsi="Times New Roman" w:cs="Times New Roman"/>
          <w:sz w:val="24"/>
          <w:szCs w:val="24"/>
        </w:rPr>
        <w:t xml:space="preserve"> of flood</w:t>
      </w:r>
      <w:r>
        <w:rPr>
          <w:rFonts w:ascii="Times New Roman" w:hAnsi="Times New Roman" w:cs="Times New Roman"/>
          <w:sz w:val="24"/>
          <w:szCs w:val="24"/>
        </w:rPr>
        <w:t xml:space="preserve"> and discovered </w:t>
      </w:r>
      <w:r>
        <w:rPr>
          <w:rFonts w:ascii="Times New Roman" w:hAnsi="Times New Roman" w:cs="Times New Roman"/>
          <w:sz w:val="24"/>
          <w:szCs w:val="24"/>
        </w:rPr>
        <w:lastRenderedPageBreak/>
        <w:t xml:space="preserve">that low surface pressures with a significant quantity of moisture influx gave rise to </w:t>
      </w:r>
      <w:r w:rsidR="00A5157D">
        <w:rPr>
          <w:rFonts w:ascii="Times New Roman" w:hAnsi="Times New Roman" w:cs="Times New Roman"/>
          <w:sz w:val="24"/>
          <w:szCs w:val="24"/>
        </w:rPr>
        <w:t>storms</w:t>
      </w:r>
      <w:r>
        <w:rPr>
          <w:rFonts w:ascii="Times New Roman" w:hAnsi="Times New Roman" w:cs="Times New Roman"/>
          <w:sz w:val="24"/>
          <w:szCs w:val="24"/>
        </w:rPr>
        <w:t xml:space="preserve"> </w:t>
      </w:r>
      <w:r w:rsidR="00A5157D">
        <w:rPr>
          <w:rFonts w:ascii="Times New Roman" w:hAnsi="Times New Roman" w:cs="Times New Roman"/>
          <w:sz w:val="24"/>
          <w:szCs w:val="24"/>
        </w:rPr>
        <w:t xml:space="preserve">increase recording rainfall </w:t>
      </w:r>
      <w:proofErr w:type="gramStart"/>
      <w:r w:rsidR="00A5157D">
        <w:rPr>
          <w:rFonts w:ascii="Times New Roman" w:hAnsi="Times New Roman" w:cs="Times New Roman"/>
          <w:sz w:val="24"/>
          <w:szCs w:val="24"/>
        </w:rPr>
        <w:t xml:space="preserve">of </w:t>
      </w:r>
      <w:r>
        <w:rPr>
          <w:rFonts w:ascii="Times New Roman" w:hAnsi="Times New Roman" w:cs="Times New Roman"/>
          <w:sz w:val="24"/>
          <w:szCs w:val="24"/>
        </w:rPr>
        <w:t xml:space="preserve"> </w:t>
      </w:r>
      <w:r w:rsidR="00A5157D">
        <w:rPr>
          <w:rFonts w:ascii="Times New Roman" w:hAnsi="Times New Roman" w:cs="Times New Roman"/>
          <w:sz w:val="24"/>
          <w:szCs w:val="24"/>
        </w:rPr>
        <w:t>114.6</w:t>
      </w:r>
      <w:proofErr w:type="gramEnd"/>
      <w:r w:rsidR="00A5157D">
        <w:rPr>
          <w:rFonts w:ascii="Times New Roman" w:hAnsi="Times New Roman" w:cs="Times New Roman"/>
          <w:sz w:val="24"/>
          <w:szCs w:val="24"/>
        </w:rPr>
        <w:t xml:space="preserve"> mm and 90.1 mm </w:t>
      </w:r>
      <w:r>
        <w:rPr>
          <w:rFonts w:ascii="Times New Roman" w:hAnsi="Times New Roman" w:cs="Times New Roman"/>
          <w:sz w:val="24"/>
          <w:szCs w:val="24"/>
        </w:rPr>
        <w:t>in Kumasi</w:t>
      </w:r>
      <w:r w:rsidR="00A5157D">
        <w:rPr>
          <w:rFonts w:ascii="Times New Roman" w:hAnsi="Times New Roman" w:cs="Times New Roman"/>
          <w:sz w:val="24"/>
          <w:szCs w:val="24"/>
        </w:rPr>
        <w:t xml:space="preserve"> and Accra</w:t>
      </w:r>
      <w:r>
        <w:rPr>
          <w:rFonts w:ascii="Times New Roman" w:hAnsi="Times New Roman" w:cs="Times New Roman"/>
          <w:sz w:val="24"/>
          <w:szCs w:val="24"/>
        </w:rPr>
        <w:t xml:space="preserve"> respectively. </w:t>
      </w:r>
      <w:r>
        <w:rPr>
          <w:rFonts w:ascii="Times New Roman" w:hAnsi="Times New Roman" w:cs="Times New Roman"/>
          <w:sz w:val="24"/>
          <w:szCs w:val="24"/>
          <w:lang w:val="en-US"/>
        </w:rPr>
        <w:fldChar w:fldCharType="begin" w:fldLock="1"/>
      </w:r>
      <w:r>
        <w:rPr>
          <w:rFonts w:ascii="Times New Roman" w:hAnsi="Times New Roman" w:cs="Times New Roman"/>
          <w:sz w:val="24"/>
          <w:szCs w:val="24"/>
        </w:rPr>
        <w:instrText>ADDIN CSL_CITATION {"citationItems":[{"id":"ITEM-1","itemData":{"DOI":"10.1186/s40645-021-00431-w","ISSN":"21974284","abstract":"The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Science","id":"ITEM-1","issue":"1","issued":{"date-parts":[["2021"]]},"publisher":"Progress in Earth and Planetary Science","title":"Anthropogenic climate change has changed frequency of past flood during 2010-2013","type":"article-journal","volume":"8"},"uris":["http://www.mendeley.com/documents/?uuid=3d3b483b-304b-4bde-a8d6-aaf3988d638a"]}],"mendeley":{"formattedCitation":"(Hirabayashi et al., 2021)","manualFormatting":"Hirabayashi et al. (2021)","plainTextFormattedCitation":"(Hirabayashi et al., 2021)","previouslyFormattedCitation":"(Hirabayashi et al., 2021)"},"properties":{"noteIndex":0},"schema":"https://github.com/citation-style-language/schema/raw/master/csl-citation.json"}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rPr>
        <w:t>Hirabayashi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stipulated that </w:t>
      </w:r>
      <w:r w:rsidR="00E41378">
        <w:rPr>
          <w:rFonts w:ascii="Times New Roman" w:hAnsi="Times New Roman" w:cs="Times New Roman"/>
          <w:sz w:val="24"/>
          <w:szCs w:val="24"/>
        </w:rPr>
        <w:t xml:space="preserve">an </w:t>
      </w:r>
      <w:r>
        <w:rPr>
          <w:rFonts w:ascii="Times New Roman" w:hAnsi="Times New Roman" w:cs="Times New Roman"/>
          <w:sz w:val="24"/>
          <w:szCs w:val="24"/>
        </w:rPr>
        <w:t>increasing</w:t>
      </w:r>
      <w:r w:rsidR="00574742">
        <w:rPr>
          <w:rFonts w:ascii="Times New Roman" w:hAnsi="Times New Roman" w:cs="Times New Roman"/>
          <w:sz w:val="24"/>
          <w:szCs w:val="24"/>
        </w:rPr>
        <w:t xml:space="preserve"> anthropogenic </w:t>
      </w:r>
      <w:proofErr w:type="spellStart"/>
      <w:r w:rsidR="00574742">
        <w:rPr>
          <w:rFonts w:ascii="Times New Roman" w:hAnsi="Times New Roman" w:cs="Times New Roman"/>
          <w:sz w:val="24"/>
          <w:szCs w:val="24"/>
        </w:rPr>
        <w:t>radiative</w:t>
      </w:r>
      <w:proofErr w:type="spellEnd"/>
      <w:r w:rsidR="00574742">
        <w:rPr>
          <w:rFonts w:ascii="Times New Roman" w:hAnsi="Times New Roman" w:cs="Times New Roman"/>
          <w:sz w:val="24"/>
          <w:szCs w:val="24"/>
        </w:rPr>
        <w:t xml:space="preserve"> force</w:t>
      </w:r>
      <w:r w:rsidR="00FA7639">
        <w:rPr>
          <w:rFonts w:ascii="Times New Roman" w:hAnsi="Times New Roman" w:cs="Times New Roman"/>
          <w:sz w:val="24"/>
          <w:szCs w:val="24"/>
        </w:rPr>
        <w:t xml:space="preserve"> has changed the </w:t>
      </w:r>
      <w:r>
        <w:rPr>
          <w:rFonts w:ascii="Times New Roman" w:hAnsi="Times New Roman" w:cs="Times New Roman"/>
          <w:sz w:val="24"/>
          <w:szCs w:val="24"/>
        </w:rPr>
        <w:t xml:space="preserve">water cycle </w:t>
      </w:r>
      <w:r w:rsidR="00FA7639">
        <w:rPr>
          <w:rFonts w:ascii="Times New Roman" w:hAnsi="Times New Roman" w:cs="Times New Roman"/>
          <w:sz w:val="24"/>
          <w:szCs w:val="24"/>
        </w:rPr>
        <w:t xml:space="preserve">of the universe </w:t>
      </w:r>
      <w:r>
        <w:rPr>
          <w:rFonts w:ascii="Times New Roman" w:hAnsi="Times New Roman" w:cs="Times New Roman"/>
          <w:sz w:val="24"/>
          <w:szCs w:val="24"/>
        </w:rPr>
        <w:t xml:space="preserve">and is </w:t>
      </w:r>
      <w:r w:rsidR="00FA7639">
        <w:rPr>
          <w:rFonts w:ascii="Times New Roman" w:hAnsi="Times New Roman" w:cs="Times New Roman"/>
          <w:sz w:val="24"/>
          <w:szCs w:val="24"/>
        </w:rPr>
        <w:t xml:space="preserve">projected to result in </w:t>
      </w:r>
      <w:r>
        <w:rPr>
          <w:rFonts w:ascii="Times New Roman" w:hAnsi="Times New Roman" w:cs="Times New Roman"/>
          <w:sz w:val="24"/>
          <w:szCs w:val="24"/>
        </w:rPr>
        <w:t>extreme precipitation</w:t>
      </w:r>
      <w:r w:rsidR="00FA7639">
        <w:rPr>
          <w:rFonts w:ascii="Times New Roman" w:hAnsi="Times New Roman" w:cs="Times New Roman"/>
          <w:sz w:val="24"/>
          <w:szCs w:val="24"/>
        </w:rPr>
        <w:t xml:space="preserve"> related flood</w:t>
      </w:r>
      <w:r>
        <w:rPr>
          <w:rFonts w:ascii="Times New Roman" w:hAnsi="Times New Roman" w:cs="Times New Roman"/>
          <w:sz w:val="24"/>
          <w:szCs w:val="24"/>
        </w:rPr>
        <w:t xml:space="preserve">. Floods are produced by the combination of two distinctive primary and secondary physical causes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xml:space="preserve">. The </w:t>
      </w:r>
      <w:r w:rsidR="00CA1351">
        <w:rPr>
          <w:rFonts w:ascii="Times New Roman" w:hAnsi="Times New Roman" w:cs="Times New Roman"/>
          <w:sz w:val="24"/>
          <w:szCs w:val="24"/>
        </w:rPr>
        <w:t>main</w:t>
      </w:r>
      <w:r w:rsidR="00AD584F">
        <w:rPr>
          <w:rFonts w:ascii="Times New Roman" w:hAnsi="Times New Roman" w:cs="Times New Roman"/>
          <w:sz w:val="24"/>
          <w:szCs w:val="24"/>
        </w:rPr>
        <w:t xml:space="preserve"> ingredients necessary for the primary </w:t>
      </w:r>
      <w:r>
        <w:rPr>
          <w:rFonts w:ascii="Times New Roman" w:hAnsi="Times New Roman" w:cs="Times New Roman"/>
          <w:sz w:val="24"/>
          <w:szCs w:val="24"/>
        </w:rPr>
        <w:t>causes are t</w:t>
      </w:r>
      <w:r w:rsidR="00AD584F">
        <w:rPr>
          <w:rFonts w:ascii="Times New Roman" w:hAnsi="Times New Roman" w:cs="Times New Roman"/>
          <w:sz w:val="24"/>
          <w:szCs w:val="24"/>
        </w:rPr>
        <w:t xml:space="preserve">he intensity of rainfall, durations, excessive rainfall, while the </w:t>
      </w:r>
      <w:r>
        <w:rPr>
          <w:rFonts w:ascii="Times New Roman" w:hAnsi="Times New Roman" w:cs="Times New Roman"/>
          <w:sz w:val="24"/>
          <w:szCs w:val="24"/>
        </w:rPr>
        <w:t>characteristics of</w:t>
      </w:r>
      <w:r w:rsidR="00AD584F">
        <w:rPr>
          <w:rFonts w:ascii="Times New Roman" w:hAnsi="Times New Roman" w:cs="Times New Roman"/>
          <w:sz w:val="24"/>
          <w:szCs w:val="24"/>
        </w:rPr>
        <w:t xml:space="preserve"> the drainage system such as the</w:t>
      </w:r>
      <w:r>
        <w:rPr>
          <w:rFonts w:ascii="Times New Roman" w:hAnsi="Times New Roman" w:cs="Times New Roman"/>
          <w:sz w:val="24"/>
          <w:szCs w:val="24"/>
        </w:rPr>
        <w:t xml:space="preserve"> geo</w:t>
      </w:r>
      <w:r w:rsidR="00AD584F">
        <w:rPr>
          <w:rFonts w:ascii="Times New Roman" w:hAnsi="Times New Roman" w:cs="Times New Roman"/>
          <w:sz w:val="24"/>
          <w:szCs w:val="24"/>
        </w:rPr>
        <w:t>morphology, geology, and vegetation are the secondary causes</w:t>
      </w:r>
      <w:r>
        <w:rPr>
          <w:rFonts w:ascii="Times New Roman" w:hAnsi="Times New Roman" w:cs="Times New Roman"/>
          <w:sz w:val="24"/>
          <w:szCs w:val="24"/>
        </w:rPr>
        <w:t>. The esse</w:t>
      </w:r>
      <w:r w:rsidR="0063435C">
        <w:rPr>
          <w:rFonts w:ascii="Times New Roman" w:hAnsi="Times New Roman" w:cs="Times New Roman"/>
          <w:sz w:val="24"/>
          <w:szCs w:val="24"/>
        </w:rPr>
        <w:t>ntial elements are the drainage</w:t>
      </w:r>
      <w:r>
        <w:rPr>
          <w:rFonts w:ascii="Times New Roman" w:hAnsi="Times New Roman" w:cs="Times New Roman"/>
          <w:sz w:val="24"/>
          <w:szCs w:val="24"/>
        </w:rPr>
        <w:t xml:space="preserve"> area, </w:t>
      </w:r>
      <w:r w:rsidR="0063435C">
        <w:rPr>
          <w:rFonts w:ascii="Times New Roman" w:hAnsi="Times New Roman" w:cs="Times New Roman"/>
          <w:sz w:val="24"/>
          <w:szCs w:val="24"/>
        </w:rPr>
        <w:t>the</w:t>
      </w:r>
      <w:r>
        <w:rPr>
          <w:rFonts w:ascii="Times New Roman" w:hAnsi="Times New Roman" w:cs="Times New Roman"/>
          <w:sz w:val="24"/>
          <w:szCs w:val="24"/>
        </w:rPr>
        <w:t xml:space="preserve"> density</w:t>
      </w:r>
      <w:r w:rsidR="0063435C">
        <w:rPr>
          <w:rFonts w:ascii="Times New Roman" w:hAnsi="Times New Roman" w:cs="Times New Roman"/>
          <w:sz w:val="24"/>
          <w:szCs w:val="24"/>
        </w:rPr>
        <w:t xml:space="preserve"> of the drain, slope, the channel length, and the duration</w:t>
      </w:r>
      <w:r>
        <w:rPr>
          <w:rFonts w:ascii="Times New Roman" w:hAnsi="Times New Roman" w:cs="Times New Roman"/>
          <w:sz w:val="24"/>
          <w:szCs w:val="24"/>
        </w:rPr>
        <w:t xml:space="preserve"> of concentration, among others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2018)","manualFormatting":" (Şen,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(Şen, 2018)</w:t>
      </w:r>
      <w:r>
        <w:rPr>
          <w:rFonts w:ascii="Times New Roman" w:hAnsi="Times New Roman" w:cs="Times New Roman"/>
          <w:sz w:val="24"/>
          <w:szCs w:val="24"/>
        </w:rPr>
        <w:fldChar w:fldCharType="end"/>
      </w:r>
      <w:r>
        <w:rPr>
          <w:rFonts w:ascii="Times New Roman" w:hAnsi="Times New Roman" w:cs="Times New Roman"/>
          <w:sz w:val="24"/>
          <w:szCs w:val="24"/>
        </w:rPr>
        <w:t xml:space="preserve">. The researcher, therefore, </w:t>
      </w:r>
      <w:r w:rsidR="00633650">
        <w:rPr>
          <w:rFonts w:ascii="Times New Roman" w:hAnsi="Times New Roman" w:cs="Times New Roman"/>
          <w:sz w:val="24"/>
          <w:szCs w:val="24"/>
        </w:rPr>
        <w:t>categorises</w:t>
      </w:r>
      <w:r>
        <w:rPr>
          <w:rFonts w:ascii="Times New Roman" w:hAnsi="Times New Roman" w:cs="Times New Roman"/>
          <w:sz w:val="24"/>
          <w:szCs w:val="24"/>
        </w:rPr>
        <w:t xml:space="preserve"> the cause</w:t>
      </w:r>
      <w:r w:rsidR="009C54B0">
        <w:rPr>
          <w:rFonts w:ascii="Times New Roman" w:hAnsi="Times New Roman" w:cs="Times New Roman"/>
          <w:sz w:val="24"/>
          <w:szCs w:val="24"/>
        </w:rPr>
        <w:t>s of flooding into climate-related</w:t>
      </w:r>
      <w:r w:rsidR="005C2FE0">
        <w:rPr>
          <w:rFonts w:ascii="Times New Roman" w:hAnsi="Times New Roman" w:cs="Times New Roman"/>
          <w:sz w:val="24"/>
          <w:szCs w:val="24"/>
        </w:rPr>
        <w:t xml:space="preserve"> conditions (comprising of </w:t>
      </w:r>
      <w:r>
        <w:rPr>
          <w:rFonts w:ascii="Times New Roman" w:hAnsi="Times New Roman" w:cs="Times New Roman"/>
          <w:sz w:val="24"/>
          <w:szCs w:val="24"/>
        </w:rPr>
        <w:t xml:space="preserve">meteorological and hydrological factors) and urbanisation which comprises all human activities including farming that influence climate change and </w:t>
      </w:r>
      <w:r w:rsidR="005C2FE0">
        <w:rPr>
          <w:rFonts w:ascii="Times New Roman" w:hAnsi="Times New Roman" w:cs="Times New Roman"/>
          <w:sz w:val="24"/>
          <w:szCs w:val="24"/>
        </w:rPr>
        <w:t>intensify</w:t>
      </w:r>
      <w:r>
        <w:rPr>
          <w:rFonts w:ascii="Times New Roman" w:hAnsi="Times New Roman" w:cs="Times New Roman"/>
          <w:sz w:val="24"/>
          <w:szCs w:val="24"/>
        </w:rPr>
        <w:t xml:space="preserve"> the incidence of flooding.</w:t>
      </w:r>
    </w:p>
    <w:p w14:paraId="21C4B3C3" w14:textId="6622D861" w:rsidR="003F1A9C" w:rsidRPr="00B00D2C" w:rsidRDefault="002D663F" w:rsidP="00763181">
      <w:pPr>
        <w:pStyle w:val="Heading2"/>
      </w:pPr>
      <w:bookmarkStart w:id="32" w:name="_Toc116502253"/>
      <w:bookmarkStart w:id="33" w:name="_Toc126737811"/>
      <w:r w:rsidRPr="00B00D2C">
        <w:t xml:space="preserve">2.3 </w:t>
      </w:r>
      <w:r w:rsidRPr="00763181">
        <w:t>Flood</w:t>
      </w:r>
      <w:r w:rsidR="00B40C17" w:rsidRPr="00B00D2C">
        <w:t xml:space="preserve"> and </w:t>
      </w:r>
      <w:r w:rsidR="00395138" w:rsidRPr="00B00D2C">
        <w:t xml:space="preserve">the </w:t>
      </w:r>
      <w:r w:rsidR="00B40C17" w:rsidRPr="00B00D2C">
        <w:t>Types of Floods</w:t>
      </w:r>
      <w:bookmarkEnd w:id="32"/>
      <w:bookmarkEnd w:id="33"/>
    </w:p>
    <w:p w14:paraId="1230FF88" w14:textId="68026401"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Flood is </w:t>
      </w:r>
      <w:r w:rsidR="00364745">
        <w:rPr>
          <w:rFonts w:ascii="Times New Roman" w:hAnsi="Times New Roman" w:cs="Times New Roman"/>
          <w:sz w:val="24"/>
          <w:szCs w:val="24"/>
        </w:rPr>
        <w:t xml:space="preserve">a natural menace </w:t>
      </w:r>
      <w:r>
        <w:rPr>
          <w:rFonts w:ascii="Times New Roman" w:hAnsi="Times New Roman" w:cs="Times New Roman"/>
          <w:sz w:val="24"/>
          <w:szCs w:val="24"/>
        </w:rPr>
        <w:t>widespread across th</w:t>
      </w:r>
      <w:r w:rsidR="008B26B8">
        <w:rPr>
          <w:rFonts w:ascii="Times New Roman" w:hAnsi="Times New Roman" w:cs="Times New Roman"/>
          <w:sz w:val="24"/>
          <w:szCs w:val="24"/>
        </w:rPr>
        <w:t>e globe. Floods are described to be</w:t>
      </w:r>
      <w:r>
        <w:rPr>
          <w:rFonts w:ascii="Times New Roman" w:hAnsi="Times New Roman" w:cs="Times New Roman"/>
          <w:sz w:val="24"/>
          <w:szCs w:val="24"/>
        </w:rPr>
        <w:t xml:space="preserve"> a </w:t>
      </w:r>
      <w:r w:rsidR="008B26B8">
        <w:rPr>
          <w:rFonts w:ascii="Times New Roman" w:hAnsi="Times New Roman" w:cs="Times New Roman"/>
          <w:sz w:val="24"/>
          <w:szCs w:val="24"/>
        </w:rPr>
        <w:t>transitory</w:t>
      </w:r>
      <w:r>
        <w:rPr>
          <w:rFonts w:ascii="Times New Roman" w:hAnsi="Times New Roman" w:cs="Times New Roman"/>
          <w:sz w:val="24"/>
          <w:szCs w:val="24"/>
        </w:rPr>
        <w:t xml:space="preserve"> covering of land by water </w:t>
      </w:r>
      <w:r w:rsidR="008B26B8">
        <w:rPr>
          <w:rFonts w:ascii="Times New Roman" w:hAnsi="Times New Roman" w:cs="Times New Roman"/>
          <w:sz w:val="24"/>
          <w:szCs w:val="24"/>
        </w:rPr>
        <w:t xml:space="preserve">that is </w:t>
      </w:r>
      <w:r>
        <w:rPr>
          <w:rFonts w:ascii="Times New Roman" w:hAnsi="Times New Roman" w:cs="Times New Roman"/>
          <w:sz w:val="24"/>
          <w:szCs w:val="24"/>
        </w:rPr>
        <w:t xml:space="preserve">outside its </w:t>
      </w:r>
      <w:r w:rsidR="008B26B8">
        <w:rPr>
          <w:rFonts w:ascii="Times New Roman" w:hAnsi="Times New Roman" w:cs="Times New Roman"/>
          <w:sz w:val="24"/>
          <w:szCs w:val="24"/>
        </w:rPr>
        <w:t>usual</w:t>
      </w:r>
      <w:r>
        <w:rPr>
          <w:rFonts w:ascii="Times New Roman" w:hAnsi="Times New Roman" w:cs="Times New Roman"/>
          <w:sz w:val="24"/>
          <w:szCs w:val="24"/>
        </w:rPr>
        <w:t xml:space="preserve"> </w:t>
      </w:r>
      <w:r w:rsidR="008B26B8">
        <w:rPr>
          <w:rFonts w:ascii="Times New Roman" w:hAnsi="Times New Roman" w:cs="Times New Roman"/>
          <w:sz w:val="24"/>
          <w:szCs w:val="24"/>
        </w:rPr>
        <w:t>limits</w:t>
      </w:r>
      <w:r>
        <w:rPr>
          <w:rFonts w:ascii="Times New Roman" w:hAnsi="Times New Roman" w:cs="Times New Roman"/>
          <w:sz w:val="24"/>
          <w:szCs w:val="24"/>
        </w:rPr>
        <w:t xml:space="preserve">. They </w:t>
      </w:r>
      <w:r w:rsidR="006F027D">
        <w:rPr>
          <w:rFonts w:ascii="Times New Roman" w:hAnsi="Times New Roman" w:cs="Times New Roman"/>
          <w:sz w:val="24"/>
          <w:szCs w:val="24"/>
        </w:rPr>
        <w:t>happen</w:t>
      </w:r>
      <w:r>
        <w:rPr>
          <w:rFonts w:ascii="Times New Roman" w:hAnsi="Times New Roman" w:cs="Times New Roman"/>
          <w:sz w:val="24"/>
          <w:szCs w:val="24"/>
        </w:rPr>
        <w:t xml:space="preserve"> in </w:t>
      </w:r>
      <w:r w:rsidR="006F027D">
        <w:rPr>
          <w:rFonts w:ascii="Times New Roman" w:hAnsi="Times New Roman" w:cs="Times New Roman"/>
          <w:sz w:val="24"/>
          <w:szCs w:val="24"/>
        </w:rPr>
        <w:t xml:space="preserve">both huge </w:t>
      </w:r>
      <w:r>
        <w:rPr>
          <w:rFonts w:ascii="Times New Roman" w:hAnsi="Times New Roman" w:cs="Times New Roman"/>
          <w:sz w:val="24"/>
          <w:szCs w:val="24"/>
        </w:rPr>
        <w:t>and small river</w:t>
      </w:r>
      <w:r w:rsidR="006F027D">
        <w:rPr>
          <w:rFonts w:ascii="Times New Roman" w:hAnsi="Times New Roman" w:cs="Times New Roman"/>
          <w:sz w:val="24"/>
          <w:szCs w:val="24"/>
        </w:rPr>
        <w:t>s and</w:t>
      </w:r>
      <w:r>
        <w:rPr>
          <w:rFonts w:ascii="Times New Roman" w:hAnsi="Times New Roman" w:cs="Times New Roman"/>
          <w:sz w:val="24"/>
          <w:szCs w:val="24"/>
        </w:rPr>
        <w:t xml:space="preserve"> at </w:t>
      </w:r>
      <w:r w:rsidR="006F027D">
        <w:rPr>
          <w:rFonts w:ascii="Times New Roman" w:hAnsi="Times New Roman" w:cs="Times New Roman"/>
          <w:sz w:val="24"/>
          <w:szCs w:val="24"/>
        </w:rPr>
        <w:t>the coast</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633650">
        <w:rPr>
          <w:rFonts w:ascii="Times New Roman" w:hAnsi="Times New Roman" w:cs="Times New Roman"/>
          <w:sz w:val="24"/>
          <w:szCs w:val="24"/>
        </w:rPr>
        <w:t>A f</w:t>
      </w:r>
      <w:r>
        <w:rPr>
          <w:rFonts w:ascii="Times New Roman" w:hAnsi="Times New Roman" w:cs="Times New Roman"/>
          <w:sz w:val="24"/>
          <w:szCs w:val="24"/>
        </w:rPr>
        <w:t xml:space="preserve">lood is viewed as </w:t>
      </w:r>
      <w:r w:rsidR="006F027D">
        <w:rPr>
          <w:rFonts w:ascii="Times New Roman" w:hAnsi="Times New Roman" w:cs="Times New Roman"/>
          <w:sz w:val="24"/>
          <w:szCs w:val="24"/>
        </w:rPr>
        <w:t xml:space="preserve">excess water </w:t>
      </w:r>
      <w:r>
        <w:rPr>
          <w:rFonts w:ascii="Times New Roman" w:hAnsi="Times New Roman" w:cs="Times New Roman"/>
          <w:sz w:val="24"/>
          <w:szCs w:val="24"/>
        </w:rPr>
        <w:t xml:space="preserve">ﬂowing </w:t>
      </w:r>
      <w:r w:rsidR="006F027D">
        <w:rPr>
          <w:rFonts w:ascii="Times New Roman" w:hAnsi="Times New Roman" w:cs="Times New Roman"/>
          <w:sz w:val="24"/>
          <w:szCs w:val="24"/>
        </w:rPr>
        <w:t xml:space="preserve">onto previously </w:t>
      </w:r>
      <w:proofErr w:type="spellStart"/>
      <w:r w:rsidR="006F027D">
        <w:rPr>
          <w:rFonts w:ascii="Times New Roman" w:hAnsi="Times New Roman" w:cs="Times New Roman"/>
          <w:sz w:val="24"/>
          <w:szCs w:val="24"/>
        </w:rPr>
        <w:t>drylands</w:t>
      </w:r>
      <w:proofErr w:type="spellEnd"/>
      <w:r w:rsidR="006F027D">
        <w:rPr>
          <w:rFonts w:ascii="Times New Roman" w:hAnsi="Times New Roman" w:cs="Times New Roman"/>
          <w:sz w:val="24"/>
          <w:szCs w:val="24"/>
        </w:rPr>
        <w:t xml:space="preserve"> which </w:t>
      </w:r>
      <w:r w:rsidR="00C820D9">
        <w:rPr>
          <w:rFonts w:ascii="Times New Roman" w:hAnsi="Times New Roman" w:cs="Times New Roman"/>
          <w:sz w:val="24"/>
          <w:szCs w:val="24"/>
        </w:rPr>
        <w:t xml:space="preserve">is </w:t>
      </w:r>
      <w:r>
        <w:rPr>
          <w:rFonts w:ascii="Times New Roman" w:hAnsi="Times New Roman" w:cs="Times New Roman"/>
          <w:sz w:val="24"/>
          <w:szCs w:val="24"/>
        </w:rPr>
        <w:t xml:space="preserve">often associated with heavy rainfall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(Doswell, 2003)</w:t>
      </w:r>
      <w:r>
        <w:rPr>
          <w:rFonts w:ascii="Times New Roman" w:hAnsi="Times New Roman" w:cs="Times New Roman"/>
          <w:sz w:val="24"/>
          <w:szCs w:val="24"/>
        </w:rPr>
        <w:fldChar w:fldCharType="end"/>
      </w:r>
      <w:r>
        <w:rPr>
          <w:rFonts w:ascii="Times New Roman" w:hAnsi="Times New Roman" w:cs="Times New Roman"/>
          <w:sz w:val="24"/>
          <w:szCs w:val="24"/>
        </w:rPr>
        <w:t xml:space="preserve">. In the same view, </w:t>
      </w:r>
      <w:r w:rsidR="00633650">
        <w:rPr>
          <w:rFonts w:ascii="Times New Roman" w:hAnsi="Times New Roman" w:cs="Times New Roman"/>
          <w:sz w:val="24"/>
          <w:szCs w:val="24"/>
        </w:rPr>
        <w:t xml:space="preserve">a </w:t>
      </w:r>
      <w:r>
        <w:rPr>
          <w:rFonts w:ascii="Times New Roman" w:hAnsi="Times New Roman" w:cs="Times New Roman"/>
          <w:sz w:val="24"/>
          <w:szCs w:val="24"/>
        </w:rPr>
        <w:t xml:space="preserve">ﬂood is </w:t>
      </w:r>
      <w:r w:rsidR="00180113">
        <w:rPr>
          <w:rFonts w:ascii="Times New Roman" w:hAnsi="Times New Roman" w:cs="Times New Roman"/>
          <w:sz w:val="24"/>
          <w:szCs w:val="24"/>
        </w:rPr>
        <w:t xml:space="preserve">water </w:t>
      </w:r>
      <w:r w:rsidR="004E543D">
        <w:rPr>
          <w:rFonts w:ascii="Times New Roman" w:hAnsi="Times New Roman" w:cs="Times New Roman"/>
          <w:sz w:val="24"/>
          <w:szCs w:val="24"/>
        </w:rPr>
        <w:t xml:space="preserve">overﬂowing </w:t>
      </w:r>
      <w:r w:rsidR="00180113">
        <w:rPr>
          <w:rFonts w:ascii="Times New Roman" w:hAnsi="Times New Roman" w:cs="Times New Roman"/>
          <w:sz w:val="24"/>
          <w:szCs w:val="24"/>
        </w:rPr>
        <w:t xml:space="preserve">from a river, stream, </w:t>
      </w:r>
      <w:r w:rsidR="00865446">
        <w:rPr>
          <w:rFonts w:ascii="Times New Roman" w:hAnsi="Times New Roman" w:cs="Times New Roman"/>
          <w:sz w:val="24"/>
          <w:szCs w:val="24"/>
        </w:rPr>
        <w:t xml:space="preserve">or </w:t>
      </w:r>
      <w:r w:rsidR="00180113">
        <w:rPr>
          <w:rFonts w:ascii="Times New Roman" w:hAnsi="Times New Roman" w:cs="Times New Roman"/>
          <w:sz w:val="24"/>
          <w:szCs w:val="24"/>
        </w:rPr>
        <w:t xml:space="preserve">main </w:t>
      </w:r>
      <w:proofErr w:type="gramStart"/>
      <w:r w:rsidR="00180113">
        <w:rPr>
          <w:rFonts w:ascii="Times New Roman" w:hAnsi="Times New Roman" w:cs="Times New Roman"/>
          <w:sz w:val="24"/>
          <w:szCs w:val="24"/>
        </w:rPr>
        <w:t>canal</w:t>
      </w:r>
      <w:r w:rsidR="00865446">
        <w:rPr>
          <w:rFonts w:ascii="Times New Roman" w:hAnsi="Times New Roman" w:cs="Times New Roman"/>
          <w:sz w:val="24"/>
          <w:szCs w:val="24"/>
        </w:rPr>
        <w:t xml:space="preserve">  into</w:t>
      </w:r>
      <w:proofErr w:type="gramEnd"/>
      <w:r w:rsidR="00865446">
        <w:rPr>
          <w:rFonts w:ascii="Times New Roman" w:hAnsi="Times New Roman" w:cs="Times New Roman"/>
          <w:sz w:val="24"/>
          <w:szCs w:val="24"/>
        </w:rPr>
        <w:t xml:space="preserve"> areas</w:t>
      </w:r>
      <w:r>
        <w:rPr>
          <w:rFonts w:ascii="Times New Roman" w:hAnsi="Times New Roman" w:cs="Times New Roman"/>
          <w:sz w:val="24"/>
          <w:szCs w:val="24"/>
        </w:rPr>
        <w:t xml:space="preserve"> that does not usually experience inundations.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2018)","manualFormatting":"Şen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sidR="00B200D0">
        <w:rPr>
          <w:rFonts w:ascii="Times New Roman" w:hAnsi="Times New Roman" w:cs="Times New Roman"/>
          <w:sz w:val="24"/>
          <w:szCs w:val="24"/>
        </w:rPr>
        <w:t xml:space="preserve"> described flood as an </w:t>
      </w:r>
      <w:r>
        <w:rPr>
          <w:rFonts w:ascii="Times New Roman" w:hAnsi="Times New Roman" w:cs="Times New Roman"/>
          <w:sz w:val="24"/>
          <w:szCs w:val="24"/>
        </w:rPr>
        <w:t xml:space="preserve">extreme runoff </w:t>
      </w:r>
      <w:r w:rsidR="00B200D0">
        <w:rPr>
          <w:rFonts w:ascii="Times New Roman" w:hAnsi="Times New Roman" w:cs="Times New Roman"/>
          <w:sz w:val="24"/>
          <w:szCs w:val="24"/>
        </w:rPr>
        <w:t xml:space="preserve">water </w:t>
      </w:r>
      <w:r>
        <w:rPr>
          <w:rFonts w:ascii="Times New Roman" w:hAnsi="Times New Roman" w:cs="Times New Roman"/>
          <w:sz w:val="24"/>
          <w:szCs w:val="24"/>
        </w:rPr>
        <w:t xml:space="preserve">after </w:t>
      </w:r>
      <w:r w:rsidR="00B200D0">
        <w:rPr>
          <w:rFonts w:ascii="Times New Roman" w:hAnsi="Times New Roman" w:cs="Times New Roman"/>
          <w:sz w:val="24"/>
          <w:szCs w:val="24"/>
        </w:rPr>
        <w:t>an intensive rainstorm incident on</w:t>
      </w:r>
      <w:r>
        <w:rPr>
          <w:rFonts w:ascii="Times New Roman" w:hAnsi="Times New Roman" w:cs="Times New Roman"/>
          <w:sz w:val="24"/>
          <w:szCs w:val="24"/>
        </w:rPr>
        <w:t xml:space="preserve"> </w:t>
      </w:r>
      <w:r w:rsidR="008B1717">
        <w:rPr>
          <w:rFonts w:ascii="Times New Roman" w:hAnsi="Times New Roman" w:cs="Times New Roman"/>
          <w:sz w:val="24"/>
          <w:szCs w:val="24"/>
        </w:rPr>
        <w:t xml:space="preserve">a drainage basin. There are two </w:t>
      </w:r>
      <w:r>
        <w:rPr>
          <w:rFonts w:ascii="Times New Roman" w:hAnsi="Times New Roman" w:cs="Times New Roman"/>
          <w:sz w:val="24"/>
          <w:szCs w:val="24"/>
        </w:rPr>
        <w:t>main elements in this definition; the occurrences of floods are based on rainfall intensity and the features</w:t>
      </w:r>
      <w:r w:rsidR="008B1717">
        <w:rPr>
          <w:rFonts w:ascii="Times New Roman" w:hAnsi="Times New Roman" w:cs="Times New Roman"/>
          <w:sz w:val="24"/>
          <w:szCs w:val="24"/>
        </w:rPr>
        <w:t xml:space="preserve"> of the drainage </w:t>
      </w:r>
      <w:r w:rsidR="008B1717">
        <w:rPr>
          <w:rFonts w:ascii="Times New Roman" w:hAnsi="Times New Roman" w:cs="Times New Roman"/>
          <w:sz w:val="24"/>
          <w:szCs w:val="24"/>
        </w:rPr>
        <w:lastRenderedPageBreak/>
        <w:t>system.</w:t>
      </w:r>
      <w:r>
        <w:rPr>
          <w:rFonts w:ascii="Times New Roman" w:hAnsi="Times New Roman" w:cs="Times New Roman"/>
          <w:sz w:val="24"/>
          <w:szCs w:val="24"/>
        </w:rPr>
        <w:t xml:space="preserve"> A flood is the abundance of water that </w:t>
      </w:r>
      <w:r w:rsidR="004E543D">
        <w:rPr>
          <w:rFonts w:ascii="Times New Roman" w:hAnsi="Times New Roman" w:cs="Times New Roman"/>
          <w:sz w:val="24"/>
          <w:szCs w:val="24"/>
        </w:rPr>
        <w:t>runs</w:t>
      </w:r>
      <w:r>
        <w:rPr>
          <w:rFonts w:ascii="Times New Roman" w:hAnsi="Times New Roman" w:cs="Times New Roman"/>
          <w:sz w:val="24"/>
          <w:szCs w:val="24"/>
        </w:rPr>
        <w:t xml:space="preserve"> </w:t>
      </w:r>
      <w:r w:rsidR="004E543D">
        <w:rPr>
          <w:rFonts w:ascii="Times New Roman" w:hAnsi="Times New Roman" w:cs="Times New Roman"/>
          <w:sz w:val="24"/>
          <w:szCs w:val="24"/>
        </w:rPr>
        <w:t xml:space="preserve">speedily and covers a large </w:t>
      </w:r>
      <w:r>
        <w:rPr>
          <w:rFonts w:ascii="Times New Roman" w:hAnsi="Times New Roman" w:cs="Times New Roman"/>
          <w:sz w:val="24"/>
          <w:szCs w:val="24"/>
        </w:rPr>
        <w:t>land</w:t>
      </w:r>
      <w:r w:rsidR="004E543D">
        <w:rPr>
          <w:rFonts w:ascii="Times New Roman" w:hAnsi="Times New Roman" w:cs="Times New Roman"/>
          <w:sz w:val="24"/>
          <w:szCs w:val="24"/>
        </w:rPr>
        <w:t xml:space="preserve"> size, which has never </w:t>
      </w:r>
      <w:r>
        <w:rPr>
          <w:rFonts w:ascii="Times New Roman" w:hAnsi="Times New Roman" w:cs="Times New Roman"/>
          <w:sz w:val="24"/>
          <w:szCs w:val="24"/>
        </w:rPr>
        <w:t xml:space="preserve">been </w:t>
      </w:r>
      <w:r w:rsidR="00246538">
        <w:rPr>
          <w:rFonts w:ascii="Times New Roman" w:hAnsi="Times New Roman" w:cs="Times New Roman"/>
          <w:sz w:val="24"/>
          <w:szCs w:val="24"/>
        </w:rPr>
        <w:t>flooded</w:t>
      </w:r>
      <w:r>
        <w:rPr>
          <w:rFonts w:ascii="Times New Roman" w:hAnsi="Times New Roman" w:cs="Times New Roman"/>
          <w:sz w:val="24"/>
          <w:szCs w:val="24"/>
        </w:rPr>
        <w:t xml:space="preserve"> before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{"citationItems":[{"id":"ITEM-1","itemData":{"DOI":"10.1007/s11356-021-14534-w","ISSN":"16147499","PMID":"34212324","abstract":"Among natural disasters, flood is increasingly recognized as a serious worldwide concern that causes the most damages in parts of agriculture, fishery, housing, and infrastructure and strongly affects economic and social activities. Universally, there is a requirement to increase our conception of flood vulnerability and to outstretch methods and tools to assess it. Spatial analysis of flood vulnerability is part of non-structural measures to prevent and reduce flood destructive effects. Hence, the current study proposes a methodology for assessing the flood vulnerability in the area of watershed in a severely flooded area of Iran (i.e., Kashkan Watershed). First interdependency analysis among criteria (including population density (PD), livestock density (LD), percentage of farmers and ranchers (PFR), distance to industrial and mining areas (DTIM), distance to tourist and cultural heritage areas (DTTCH), land use, distance to residential areas (DTRe), distance to road (DTR), and distance to stream (DTS)) was conducted using the decision-making trial and evaluation laboratory (DEMATEL) method. Hence, the cause and effect factors and their interaction levels in the whole network were investigated. Then, using the interdependency relationships among criteria, a network structure from flood vulnerability factors to determine their importance of factors was constructed, and the analytical network process (ANP) was applied. Finally, with the aim to overcome ambiguity, reduce uncertainty, and keep the data variability, an appropriate fuzzy membership function was applied to each layer by analyzing the relationship of each layer with flood vulnerability. Importance analysis indicated that land use (0.197), DTS (0.181), PD (0.180), DTRe (0.140), and DTR (0.138) were the most important variables. The flood vulnerability map produced by the integrated method of DEMATEL-ANP-fuzzy showed that about 19.2% of the region has a high to very high flood vulnerability.","author":[{"dropping-particle":"","family":"Hosseini","given":"Farzaneh Sajedi","non-dropping-particle":"","parse-names":false,"suffix":""},{"dropping-particle":"","family":"Sigaroodi","given":"Shahram Khalighi","non-dropping-particle":"","parse-names":false,"suffix":""},{"dropping-particle":"","family":"Salajegheh","given":"Ali","non-dropping-particle":"","parse-names":false,"suffix":""},{"dropping-particle":"","family":"Moghaddamnia","given":"Alireza","non-dropping-particle":"","parse-names":false,"suffix":""},{"dropping-particle":"","family":"Choubin","given":"Bahram","non-dropping-particle":"","parse-names":false,"suffix":""}],"container-title":"Environmental Science and Pollution Research","id":"ITEM-1","issue":"44","issued":{"date-parts":[["2021"]]},"page":"62487-62498","publisher":"Environmental Science and Pollution Research","title":"Towards a flood vulnerability assessment of watershed using integration of decision-making trial and evaluation laboratory, analytical network process, and fuzzy theories","type":"article-journal","volume":"28"},"uris":["http://www.mendeley.com/documents/?uuid=41d103ce-aad5-4b0e-b1d2-be3e1a88a07c"]}],"mendeley":{"formattedCitation":"(Hosseini et al., 2021)","plainTextFormattedCitation":"(Hosseini et al., 2021)","previouslyFormattedCitation":"(Hosseini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(Hosseini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ECCDB91" w14:textId="3688B765" w:rsidR="006061B9"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identifies with the perspective of the flood as the abundance of water </w:t>
      </w:r>
      <w:r w:rsidR="008B1717">
        <w:rPr>
          <w:rFonts w:ascii="Times New Roman" w:hAnsi="Times New Roman" w:cs="Times New Roman"/>
          <w:sz w:val="24"/>
          <w:szCs w:val="24"/>
        </w:rPr>
        <w:t xml:space="preserve">after intensive rainfall on the </w:t>
      </w:r>
      <w:r w:rsidR="000605D6">
        <w:rPr>
          <w:rFonts w:ascii="Times New Roman" w:hAnsi="Times New Roman" w:cs="Times New Roman"/>
          <w:sz w:val="24"/>
          <w:szCs w:val="24"/>
        </w:rPr>
        <w:t xml:space="preserve">land </w:t>
      </w:r>
      <w:r>
        <w:rPr>
          <w:rFonts w:ascii="Times New Roman" w:hAnsi="Times New Roman" w:cs="Times New Roman"/>
          <w:sz w:val="24"/>
          <w:szCs w:val="24"/>
        </w:rPr>
        <w:t xml:space="preserve">surface </w:t>
      </w:r>
      <w:r w:rsidR="008B1717">
        <w:rPr>
          <w:rFonts w:ascii="Times New Roman" w:hAnsi="Times New Roman" w:cs="Times New Roman"/>
          <w:sz w:val="24"/>
          <w:szCs w:val="24"/>
        </w:rPr>
        <w:t xml:space="preserve">more than the </w:t>
      </w:r>
      <w:r w:rsidR="000605D6">
        <w:rPr>
          <w:rFonts w:ascii="Times New Roman" w:hAnsi="Times New Roman" w:cs="Times New Roman"/>
          <w:sz w:val="24"/>
          <w:szCs w:val="24"/>
        </w:rPr>
        <w:t xml:space="preserve">carrying </w:t>
      </w:r>
      <w:r w:rsidR="008B1717">
        <w:rPr>
          <w:rFonts w:ascii="Times New Roman" w:hAnsi="Times New Roman" w:cs="Times New Roman"/>
          <w:sz w:val="24"/>
          <w:szCs w:val="24"/>
        </w:rPr>
        <w:t>capacity of the</w:t>
      </w:r>
      <w:r>
        <w:rPr>
          <w:rFonts w:ascii="Times New Roman" w:hAnsi="Times New Roman" w:cs="Times New Roman"/>
          <w:sz w:val="24"/>
          <w:szCs w:val="24"/>
        </w:rPr>
        <w:t xml:space="preserve"> natural and man-made passage </w:t>
      </w:r>
      <w:r w:rsidR="008B1717">
        <w:rPr>
          <w:rFonts w:ascii="Times New Roman" w:hAnsi="Times New Roman" w:cs="Times New Roman"/>
          <w:sz w:val="24"/>
          <w:szCs w:val="24"/>
        </w:rPr>
        <w:t>systems such as the rivers</w:t>
      </w:r>
      <w:r>
        <w:rPr>
          <w:rFonts w:ascii="Times New Roman" w:hAnsi="Times New Roman" w:cs="Times New Roman"/>
          <w:sz w:val="24"/>
          <w:szCs w:val="24"/>
        </w:rPr>
        <w:t xml:space="preserve">, valleys, </w:t>
      </w:r>
      <w:r w:rsidR="008B1717">
        <w:rPr>
          <w:rFonts w:ascii="Times New Roman" w:hAnsi="Times New Roman" w:cs="Times New Roman"/>
          <w:sz w:val="24"/>
          <w:szCs w:val="24"/>
        </w:rPr>
        <w:t>streams, canals,</w:t>
      </w:r>
      <w:r w:rsidR="00AA2E64">
        <w:rPr>
          <w:rFonts w:ascii="Times New Roman" w:hAnsi="Times New Roman" w:cs="Times New Roman"/>
          <w:sz w:val="24"/>
          <w:szCs w:val="24"/>
        </w:rPr>
        <w:t xml:space="preserve"> gutters, or culverts</w:t>
      </w:r>
      <w:r>
        <w:rPr>
          <w:rFonts w:ascii="Times New Roman" w:hAnsi="Times New Roman" w:cs="Times New Roman"/>
          <w:sz w:val="24"/>
          <w:szCs w:val="24"/>
        </w:rPr>
        <w:t xml:space="preserve">. A flood is </w:t>
      </w:r>
      <w:r w:rsidR="000605D6">
        <w:rPr>
          <w:rFonts w:ascii="Times New Roman" w:hAnsi="Times New Roman" w:cs="Times New Roman"/>
          <w:sz w:val="24"/>
          <w:szCs w:val="24"/>
        </w:rPr>
        <w:t>water that overflows the boundaries of the waterway or valley</w:t>
      </w:r>
      <w:proofErr w:type="gramStart"/>
      <w:r w:rsidR="000605D6">
        <w:rPr>
          <w:rFonts w:ascii="Times New Roman" w:hAnsi="Times New Roman" w:cs="Times New Roman"/>
          <w:sz w:val="24"/>
          <w:szCs w:val="24"/>
        </w:rPr>
        <w:t xml:space="preserve">, </w:t>
      </w:r>
      <w:r>
        <w:rPr>
          <w:rFonts w:ascii="Times New Roman" w:hAnsi="Times New Roman" w:cs="Times New Roman"/>
          <w:sz w:val="24"/>
          <w:szCs w:val="24"/>
        </w:rPr>
        <w:t xml:space="preserve"> and</w:t>
      </w:r>
      <w:proofErr w:type="gramEnd"/>
      <w:r>
        <w:rPr>
          <w:rFonts w:ascii="Times New Roman" w:hAnsi="Times New Roman" w:cs="Times New Roman"/>
          <w:sz w:val="24"/>
          <w:szCs w:val="24"/>
        </w:rPr>
        <w:t xml:space="preserve"> other water basins</w:t>
      </w:r>
      <w:r w:rsidR="000605D6">
        <w:rPr>
          <w:rFonts w:ascii="Times New Roman" w:hAnsi="Times New Roman" w:cs="Times New Roman"/>
          <w:sz w:val="24"/>
          <w:szCs w:val="24"/>
        </w:rPr>
        <w:t>. It is</w:t>
      </w:r>
      <w:r>
        <w:rPr>
          <w:rFonts w:ascii="Times New Roman" w:hAnsi="Times New Roman" w:cs="Times New Roman"/>
          <w:sz w:val="24"/>
          <w:szCs w:val="24"/>
        </w:rPr>
        <w:t xml:space="preserve"> the accumulation of </w:t>
      </w:r>
      <w:r w:rsidR="000605D6">
        <w:rPr>
          <w:rFonts w:ascii="Times New Roman" w:hAnsi="Times New Roman" w:cs="Times New Roman"/>
          <w:sz w:val="24"/>
          <w:szCs w:val="24"/>
        </w:rPr>
        <w:t xml:space="preserve">runoff </w:t>
      </w:r>
      <w:r>
        <w:rPr>
          <w:rFonts w:ascii="Times New Roman" w:hAnsi="Times New Roman" w:cs="Times New Roman"/>
          <w:sz w:val="24"/>
          <w:szCs w:val="24"/>
        </w:rPr>
        <w:t>water after a heavy downpour over areas that a</w:t>
      </w:r>
      <w:r w:rsidR="00633650">
        <w:rPr>
          <w:rFonts w:ascii="Times New Roman" w:hAnsi="Times New Roman" w:cs="Times New Roman"/>
          <w:sz w:val="24"/>
          <w:szCs w:val="24"/>
        </w:rPr>
        <w:t>re normally not submerged. This</w:t>
      </w:r>
      <w:r>
        <w:rPr>
          <w:rFonts w:ascii="Times New Roman" w:hAnsi="Times New Roman" w:cs="Times New Roman"/>
          <w:sz w:val="24"/>
          <w:szCs w:val="24"/>
        </w:rPr>
        <w:t xml:space="preserve"> become</w:t>
      </w:r>
      <w:r w:rsidR="000B3A4F">
        <w:rPr>
          <w:rFonts w:ascii="Times New Roman" w:hAnsi="Times New Roman" w:cs="Times New Roman"/>
          <w:sz w:val="24"/>
          <w:szCs w:val="24"/>
        </w:rPr>
        <w:t>s a threat in densely developed settlement</w:t>
      </w:r>
      <w:r>
        <w:rPr>
          <w:rFonts w:ascii="Times New Roman" w:hAnsi="Times New Roman" w:cs="Times New Roman"/>
          <w:sz w:val="24"/>
          <w:szCs w:val="24"/>
        </w:rPr>
        <w:t xml:space="preserve"> or human activity </w:t>
      </w:r>
      <w:r w:rsidR="000B3A4F">
        <w:rPr>
          <w:rFonts w:ascii="Times New Roman" w:hAnsi="Times New Roman" w:cs="Times New Roman"/>
          <w:sz w:val="24"/>
          <w:szCs w:val="24"/>
        </w:rPr>
        <w:t xml:space="preserve">intense areas </w:t>
      </w:r>
      <w:r>
        <w:rPr>
          <w:rFonts w:ascii="Times New Roman" w:hAnsi="Times New Roman" w:cs="Times New Roman"/>
          <w:sz w:val="24"/>
          <w:szCs w:val="24"/>
        </w:rPr>
        <w:t>result</w:t>
      </w:r>
      <w:r w:rsidR="000B3A4F">
        <w:rPr>
          <w:rFonts w:ascii="Times New Roman" w:hAnsi="Times New Roman" w:cs="Times New Roman"/>
          <w:sz w:val="24"/>
          <w:szCs w:val="24"/>
        </w:rPr>
        <w:t>ing from</w:t>
      </w:r>
      <w:r>
        <w:rPr>
          <w:rFonts w:ascii="Times New Roman" w:hAnsi="Times New Roman" w:cs="Times New Roman"/>
          <w:sz w:val="24"/>
          <w:szCs w:val="24"/>
        </w:rPr>
        <w:t xml:space="preserve"> lan</w:t>
      </w:r>
      <w:r w:rsidR="000B3A4F">
        <w:rPr>
          <w:rFonts w:ascii="Times New Roman" w:hAnsi="Times New Roman" w:cs="Times New Roman"/>
          <w:sz w:val="24"/>
          <w:szCs w:val="24"/>
        </w:rPr>
        <w:t>d-</w:t>
      </w:r>
      <w:r>
        <w:rPr>
          <w:rFonts w:ascii="Times New Roman" w:hAnsi="Times New Roman" w:cs="Times New Roman"/>
          <w:sz w:val="24"/>
          <w:szCs w:val="24"/>
        </w:rPr>
        <w:t>use and urban sprawl.</w:t>
      </w:r>
    </w:p>
    <w:p w14:paraId="172AD0A7" w14:textId="77777777" w:rsidR="003F1A9C" w:rsidRDefault="00B40C17">
      <w:pPr>
        <w:spacing w:after="240" w:line="480" w:lineRule="auto"/>
        <w:jc w:val="both"/>
        <w:rPr>
          <w:rFonts w:ascii="Times New Roman" w:hAnsi="Times New Roman" w:cs="Times New Roman"/>
          <w:i/>
          <w:iCs/>
          <w:sz w:val="24"/>
          <w:szCs w:val="24"/>
        </w:rPr>
      </w:pPr>
      <w:r>
        <w:rPr>
          <w:rFonts w:ascii="Times New Roman" w:hAnsi="Times New Roman" w:cs="Times New Roman"/>
          <w:i/>
          <w:iCs/>
          <w:sz w:val="24"/>
          <w:szCs w:val="24"/>
        </w:rPr>
        <w:t>Types of Floods</w:t>
      </w:r>
    </w:p>
    <w:p w14:paraId="6093553B" w14:textId="3CF129D1"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Naturally, flooding presents various degrees of hazard to individuals, assets, and the environment, and is differently categorized due to the location, </w:t>
      </w:r>
      <w:r w:rsidR="00E35A96">
        <w:rPr>
          <w:rFonts w:ascii="Times New Roman" w:hAnsi="Times New Roman" w:cs="Times New Roman"/>
          <w:sz w:val="24"/>
          <w:szCs w:val="24"/>
        </w:rPr>
        <w:t xml:space="preserve">the velocity and </w:t>
      </w:r>
      <w:r>
        <w:rPr>
          <w:rFonts w:ascii="Times New Roman" w:hAnsi="Times New Roman" w:cs="Times New Roman"/>
          <w:sz w:val="24"/>
          <w:szCs w:val="24"/>
        </w:rPr>
        <w:t xml:space="preserve">depths, </w:t>
      </w:r>
      <w:r w:rsidR="00E35A96">
        <w:rPr>
          <w:rFonts w:ascii="Times New Roman" w:hAnsi="Times New Roman" w:cs="Times New Roman"/>
          <w:sz w:val="24"/>
          <w:szCs w:val="24"/>
        </w:rPr>
        <w:t>duration</w:t>
      </w:r>
      <w:r>
        <w:rPr>
          <w:rFonts w:ascii="Times New Roman" w:hAnsi="Times New Roman" w:cs="Times New Roman"/>
          <w:sz w:val="24"/>
          <w:szCs w:val="24"/>
        </w:rPr>
        <w:t xml:space="preserve"> and other threats related to flooding</w:t>
      </w:r>
      <w:r w:rsidR="00E35A96">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series","type":"book","volume":"vol.67"},"uris":["http://www.mendeley.com/documents/?uuid=b165ecbc-9138-46f7-a67a-af3c0fe775db"]},{"id":"ITEM-2","itemData":{"DOI":"10.1007/978-3-319-52356-9","ISBN":"9783319523569","abstract":"This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2018","id":"ITEM-2","issued":{"date-parts":[["2018"]]},"number-of-pages":"1-422","title":"Flood modeling, prediction and mitigation","type":"book"},"uris":["http://www.mendeley.com/documents/?uuid=d1ba5515-40ed-4679-b056-3a216dd11e86"]}],"mendeley":{"formattedCitation":"(Schanze et al., 2006; Şen, 2018)","plainTextFormattedCitation":"(Schanze et al., 2006; Şen, 2018)","previouslyFormattedCitation":"(Schanze et al., 2006; 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 Şen, 2018)</w:t>
      </w:r>
      <w:r>
        <w:rPr>
          <w:rFonts w:ascii="Times New Roman" w:hAnsi="Times New Roman" w:cs="Times New Roman"/>
          <w:sz w:val="24"/>
          <w:szCs w:val="24"/>
        </w:rPr>
        <w:fldChar w:fldCharType="end"/>
      </w:r>
      <w:r>
        <w:rPr>
          <w:rFonts w:ascii="Times New Roman" w:hAnsi="Times New Roman" w:cs="Times New Roman"/>
          <w:sz w:val="24"/>
          <w:szCs w:val="24"/>
        </w:rPr>
        <w:t>. Various scholars have categorized floods based on the differences in situations that trigger the flooding. The different types of flooding have different potential</w:t>
      </w:r>
      <w:r w:rsidR="00DD47E2">
        <w:rPr>
          <w:rFonts w:ascii="Times New Roman" w:hAnsi="Times New Roman" w:cs="Times New Roman"/>
          <w:sz w:val="24"/>
          <w:szCs w:val="24"/>
        </w:rPr>
        <w:t>s</w:t>
      </w:r>
      <w:r>
        <w:rPr>
          <w:rFonts w:ascii="Times New Roman" w:hAnsi="Times New Roman" w:cs="Times New Roman"/>
          <w:sz w:val="24"/>
          <w:szCs w:val="24"/>
        </w:rPr>
        <w:t xml:space="preserve"> to damage humans and livelihoods due to the characteristics of the process, natural conditions of the affected areas, and the vulnerability of the exposed elements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Şen</w:t>
      </w:r>
      <w:proofErr w:type="spellEnd"/>
      <w:r>
        <w:rPr>
          <w:rFonts w:ascii="Times New Roman" w:hAnsi="Times New Roman" w:cs="Times New Roman"/>
          <w:noProof/>
          <w:sz w:val="24"/>
          <w:szCs w:val="24"/>
        </w:rPr>
        <w:t>, 2018)</w:t>
      </w:r>
      <w:r>
        <w:rPr>
          <w:rFonts w:ascii="Times New Roman" w:hAnsi="Times New Roman" w:cs="Times New Roman"/>
          <w:sz w:val="24"/>
          <w:szCs w:val="24"/>
        </w:rPr>
        <w:fldChar w:fldCharType="end"/>
      </w:r>
      <w:r>
        <w:rPr>
          <w:rFonts w:ascii="Times New Roman" w:hAnsi="Times New Roman" w:cs="Times New Roman"/>
          <w:sz w:val="24"/>
          <w:szCs w:val="24"/>
        </w:rPr>
        <w:t xml:space="preserve">. The common types of floods acknowledged in this study include; coastal flood/storm surge, river/fluvial flood, and flash/pluvial flood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{"citationItems":[{"id":"ITEM-1","itemData":{"DOI":"10.1016/j.ejrh.2017.06.006","ISSN":"22145818","abstract":"Study region United Kingdom (UK). Study focus Climate change and urbanization pose significant threats for flooding and water quality in urban areas. This paper reviews the evidence concerning the combined impacts of urbanisation and climate on the urban water environment of inland catchments of the United Kingdom and assesses the degree of confidence in reported directions of change and response. It also assesses the utility of the evidence for setting environmental legislation and managing the urban water environment in the future and identifies knowledge gaps that limit effective and management interventions. New hydrological insights There is a lack of nationally research focused on the dual impacts of climate change and urbanisation on flooding and water quality in UK urban areas. This is despite there being a clear acceptance that flood risk is increasing, water quality is generally not meeting desirable levels, and that combined population and climate change projections pose a pressing challenge. The available evidence has been found to be of medium-high confidence that both pressures will result in (i) an increase in pluvial and fluvial flood risk, and (ii) further reduction in water quality caused by point source pollution and altered flow regimes. Evidence concerning urban groundwater flooding, diffuse pollution and water temperature was found to be more sparse and was ascribed a low-medium confidence that both pressures will further exacerbate existing issues. The confidence ascribed to evidence was also found to reflect the utility of current science for setting policy and urban planning. Recurring factors that limit the utility of evidence for managing the urban environment includes: (i) climate change projection uncertainty and suitability, (ii) lack of sub-daily projections for storm rainfall, (iii) the complexity of managing and modelling the urban environment, and (iv) lack of probable national-scale future urban land-use projections. Suitable climate products are increasingly being developed and their application in applied urban research is critical in the wake of a series of extreme flooding events across the UK and timely for providing state-of-the-art evidence on which to base possible future water quality legislation in a post Brexit-WFD era.","author":[{"dropping-particle":"","family":"Miller","given":"James D.","non-dropping-particle":"","parse-names":false,"suffix":""},{"dropping-particle":"","family":"Hutchins","given":"Michael","non-dropping-particle":"","parse-names":false,"suffix":""}],"container-title":"Journal of Hydrology: Regional Studies","id":"ITEM-1","issue":"January","issued":{"date-parts":[["2017"]]},"page":"345-362","publisher":"Elsevier","title":"The impacts of urbanisation and climate change on urban flooding and urban water quality: A review of the evidence concerning the United Kingdom","type":"article-journal","volume":"12"},"uris":["http://www.mendeley.com/documents/?uuid=356c6d55-39d3-449a-b55e-c83f28c46cc1"]},{"id":"ITEM-2","itemData":{"DOI":"10.1093/acrefore/9780199389407.013.281","ISBN":"9780199389407","abstract":"and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Science","id":"ITEM-2","issued":{"date-parts":[["2017"]]},"page":"1-29","title":"Societal impacts of flood hazards","type":"article-journal"},"uris":["http://www.mendeley.com/documents/?uuid=3f6bb9c1-6aba-4715-88d8-36527cd4150d"]},{"id":"ITEM-3","itemData":{"abstract":"Flooding has been a perennial problem in parts of Accra for many years now resulting in loss of lives and properties. Some flood prone areas have received major flood management interventions from the government to prevent floods and others have not. This research sought to analyze the causes of flooding and assessed the effectiveness of flood controls to address the problem. To analyze the problem two communities in different parts of Accra namely, Glefe which is a coastal community and Alajo, located inland were selected for this study. Face-to-face interviews were conducted with key city officials to identify the main causes of flooding and the flood control measures implemented. Surveys were held with home owners in the study communities to capture their views on causes of flooding as well as the effectiveness of mitigation measures implemented by either the government or themselves. The research found that storm drains had been constructed to prevent flooding in Alajo while Glefe had no major defence against flooding. The result was that Alajo no longer experienced flooding. Although Alajo has been a success story, the drains need regular maintenance and management by the Hydrological Services Department to desilt the drains and to sanction residents found dumping domestic wastes into the drains. In Glefe, the high sea waves persistently inundate dry lands while the two nearby lagoons (Dzatapkor and Gbugbe) are filled with refuse. Spells of rainfall cause the lagoons to overflow into the surrounding homes. Though home owners have made attempts like constructing temporary drains, clearing choked drains and building flood protection walls to mitigate the effects of the flood in Glefe, very minimal success has been achieved. The research recommends short and long term interventions to mitigate flooding in Glefe. Residents need to refrain from damaging activities like reclamation of the lagoons and sand mining. City officials also need to provide effective solutions to prevent flooding in Glefe. Solutions like building of a sea wall, demolishing buildings in encroached areas, drain improvement and total relocation of the community can be explored with funding from international development partners and the government.","author":[{"dropping-particle":"","family":"Attipoe","given":"Salasie Kofi","non-dropping-particle":"","parse-names":false,"suffix":""}],"id":"ITEM-3","issued":{"date-parts":[["2014"]]},"number-of-pages":"99","publisher":"Kwame Nkrumah university of science and technology","title":"An assessment of flood mitigation measures in Accra, Ghana","type":"thesis"},"uris":["http://www.mendeley.com/documents/?uuid=b48ad2d2-9437-4fa4-a227-37ee0ac03892"]}],"mendeley":{"formattedCitation":"(Attipoe, 2014; Bubeck et al., 2017; Miller &amp; Hutchins, 2017)","plainTextFormattedCitation":"(Attipoe, 2014; Bubeck et al., 2017; Miller &amp; Hutchins, 2017)","previouslyFormattedCitation":"(Attipoe, 2014; Bubeck et al., 2017; Miller &amp; Hutchins,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(Attipoe, 2014; Bubeck et al., 2017; Miller &amp; Hutchins, 2017)</w:t>
      </w:r>
      <w:r>
        <w:rPr>
          <w:rFonts w:ascii="Times New Roman" w:hAnsi="Times New Roman" w:cs="Times New Roman"/>
          <w:sz w:val="24"/>
          <w:szCs w:val="24"/>
        </w:rPr>
        <w:fldChar w:fldCharType="end"/>
      </w:r>
      <w:r>
        <w:rPr>
          <w:rFonts w:ascii="Times New Roman" w:hAnsi="Times New Roman" w:cs="Times New Roman"/>
          <w:sz w:val="24"/>
          <w:szCs w:val="24"/>
        </w:rPr>
        <w:t xml:space="preserve">. In brief,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{"citationItems":[{"id":"ITEM-1","itemData":{"DOI":"10.1155/2018/5452938","ISSN":"16879813","PMID":"30416526","abstract":"Flooding can potentially increase the spread of infectious diseases. To enhance good understanding of the health consequences of flooding and facilitate planning for mitigation strategies, deeper consideration of the relationship between flooding and out-break of infectious diseases is required. This paper examines the relationship between occurrence of floods in Kenya and outbreak of infectious diseases and possible interventions. This review intended to build up the quality and comprehensiveness of evidence on infectious diseases arising after flooding incidence in Kenya. An extensive literature review was conducted in 2017, and published literature from 2000 to 2017 was retrieved. This review suggests that infectious disease outbreaks such as waterborne, rodent-borne, and vector-borne diseases have been associated with flooding in Kenya. But there is need for more good quality epidemiological data to cement the evidence. Comprehensive surveillance and risk assessment, early warning systems, emergency planning, and well-coordinated collaborations are essential in reducing future vulnerability to infectious diseases following flooding.","author":[{"dropping-particle":"","family":"Okaka","given":"Fredrick Okoth","non-dropping-particle":"","parse-names":false,"suffix":""},{"dropping-particle":"","family":"Odhiambo","given":"Beneah D.O.","non-dropping-particle":"","parse-names":false,"suffix":""}],"container-title":"Journal of Environmental and Public Health","id":"ITEM-1","issued":{"date-parts":[["2018"]]},"title":"Relationship between flooding and out break of infectious diseasesin Kenya: A review of the literature","type":"article-journal"},"uris":["http://www.mendeley.com/documents/?uuid=08f13d34-9f91-4c69-80c1-3f0daaaa797c"]}],"mendeley":{"formattedCitation":"(Okaka &amp; Odhiambo, 2018)","manualFormatting":"Okaka and Odhiambo (2018)","plainTextFormattedCitation":"(Okaka &amp; Odhiambo, 2018)","previouslyFormattedCitation":"(Okaka &amp; Odhiambo,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Okaka and Odhiambo (2018)</w:t>
      </w:r>
      <w:r>
        <w:rPr>
          <w:rFonts w:ascii="Times New Roman" w:hAnsi="Times New Roman" w:cs="Times New Roman"/>
          <w:sz w:val="24"/>
          <w:szCs w:val="24"/>
        </w:rPr>
        <w:fldChar w:fldCharType="end"/>
      </w:r>
      <w:r>
        <w:rPr>
          <w:rFonts w:ascii="Times New Roman" w:hAnsi="Times New Roman" w:cs="Times New Roman"/>
          <w:sz w:val="24"/>
          <w:szCs w:val="24"/>
        </w:rPr>
        <w:t xml:space="preserve"> explained flash floods as flooding that occur</w:t>
      </w:r>
      <w:r w:rsidR="004474D0">
        <w:rPr>
          <w:rFonts w:ascii="Times New Roman" w:hAnsi="Times New Roman" w:cs="Times New Roman"/>
          <w:sz w:val="24"/>
          <w:szCs w:val="24"/>
        </w:rPr>
        <w:t xml:space="preserve"> from a</w:t>
      </w:r>
      <w:r>
        <w:rPr>
          <w:rFonts w:ascii="Times New Roman" w:hAnsi="Times New Roman" w:cs="Times New Roman"/>
          <w:sz w:val="24"/>
          <w:szCs w:val="24"/>
        </w:rPr>
        <w:t xml:space="preserve"> short intensive rai</w:t>
      </w:r>
      <w:r w:rsidR="00E954FA">
        <w:rPr>
          <w:rFonts w:ascii="Times New Roman" w:hAnsi="Times New Roman" w:cs="Times New Roman"/>
          <w:sz w:val="24"/>
          <w:szCs w:val="24"/>
        </w:rPr>
        <w:t>nfall, and river flood</w:t>
      </w:r>
      <w:r w:rsidR="00DD47E2">
        <w:rPr>
          <w:rFonts w:ascii="Times New Roman" w:hAnsi="Times New Roman" w:cs="Times New Roman"/>
          <w:sz w:val="24"/>
          <w:szCs w:val="24"/>
        </w:rPr>
        <w:t xml:space="preserve"> happen</w:t>
      </w:r>
      <w:r>
        <w:rPr>
          <w:rFonts w:ascii="Times New Roman" w:hAnsi="Times New Roman" w:cs="Times New Roman"/>
          <w:sz w:val="24"/>
          <w:szCs w:val="24"/>
        </w:rPr>
        <w:t xml:space="preserve"> as a result of rivers overflowing th</w:t>
      </w:r>
      <w:r w:rsidR="00E954FA">
        <w:rPr>
          <w:rFonts w:ascii="Times New Roman" w:hAnsi="Times New Roman" w:cs="Times New Roman"/>
          <w:sz w:val="24"/>
          <w:szCs w:val="24"/>
        </w:rPr>
        <w:t>eir banks, whilst coastal flood mostly</w:t>
      </w:r>
      <w:r>
        <w:rPr>
          <w:rFonts w:ascii="Times New Roman" w:hAnsi="Times New Roman" w:cs="Times New Roman"/>
          <w:sz w:val="24"/>
          <w:szCs w:val="24"/>
        </w:rPr>
        <w:t xml:space="preserve"> result from</w:t>
      </w:r>
      <w:r w:rsidR="00E954FA">
        <w:rPr>
          <w:rFonts w:ascii="Times New Roman" w:hAnsi="Times New Roman" w:cs="Times New Roman"/>
          <w:sz w:val="24"/>
          <w:szCs w:val="24"/>
        </w:rPr>
        <w:t xml:space="preserve"> a combination of high tides or</w:t>
      </w:r>
      <w:r>
        <w:rPr>
          <w:rFonts w:ascii="Times New Roman" w:hAnsi="Times New Roman" w:cs="Times New Roman"/>
          <w:sz w:val="24"/>
          <w:szCs w:val="24"/>
        </w:rPr>
        <w:t xml:space="preserve"> storms.</w:t>
      </w:r>
    </w:p>
    <w:p w14:paraId="0F39ABFA" w14:textId="0651D602"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Coastal inundation </w:t>
      </w:r>
      <w:r w:rsidR="000619F6">
        <w:rPr>
          <w:rFonts w:ascii="Times New Roman" w:hAnsi="Times New Roman" w:cs="Times New Roman"/>
          <w:sz w:val="24"/>
          <w:szCs w:val="24"/>
        </w:rPr>
        <w:t xml:space="preserve">is the seawater covering the </w:t>
      </w:r>
      <w:r>
        <w:rPr>
          <w:rFonts w:ascii="Times New Roman" w:hAnsi="Times New Roman" w:cs="Times New Roman"/>
          <w:sz w:val="24"/>
          <w:szCs w:val="24"/>
        </w:rPr>
        <w:t xml:space="preserve">land areas </w:t>
      </w:r>
      <w:r w:rsidR="000619F6">
        <w:rPr>
          <w:rFonts w:ascii="Times New Roman" w:hAnsi="Times New Roman" w:cs="Times New Roman"/>
          <w:sz w:val="24"/>
          <w:szCs w:val="24"/>
        </w:rPr>
        <w:t>within the coast</w:t>
      </w:r>
      <w:r>
        <w:rPr>
          <w:rFonts w:ascii="Times New Roman" w:hAnsi="Times New Roman" w:cs="Times New Roman"/>
          <w:sz w:val="24"/>
          <w:szCs w:val="24"/>
        </w:rPr>
        <w:t>. This occurs when</w:t>
      </w:r>
      <w:r w:rsidR="00334F5E">
        <w:rPr>
          <w:rFonts w:ascii="Times New Roman" w:hAnsi="Times New Roman" w:cs="Times New Roman"/>
          <w:sz w:val="24"/>
          <w:szCs w:val="24"/>
        </w:rPr>
        <w:t xml:space="preserve"> the water level of the sea increases above its</w:t>
      </w:r>
      <w:r>
        <w:rPr>
          <w:rFonts w:ascii="Times New Roman" w:hAnsi="Times New Roman" w:cs="Times New Roman"/>
          <w:sz w:val="24"/>
          <w:szCs w:val="24"/>
        </w:rPr>
        <w:t xml:space="preserve"> n</w:t>
      </w:r>
      <w:r w:rsidR="00334F5E">
        <w:rPr>
          <w:rFonts w:ascii="Times New Roman" w:hAnsi="Times New Roman" w:cs="Times New Roman"/>
          <w:sz w:val="24"/>
          <w:szCs w:val="24"/>
        </w:rPr>
        <w:t>ormal, and mainly result from</w:t>
      </w:r>
      <w:r>
        <w:rPr>
          <w:rFonts w:ascii="Times New Roman" w:hAnsi="Times New Roman" w:cs="Times New Roman"/>
          <w:sz w:val="24"/>
          <w:szCs w:val="24"/>
        </w:rPr>
        <w:t xml:space="preserve"> </w:t>
      </w:r>
      <w:r w:rsidR="00334F5E">
        <w:rPr>
          <w:rFonts w:ascii="Times New Roman" w:hAnsi="Times New Roman" w:cs="Times New Roman"/>
          <w:sz w:val="24"/>
          <w:szCs w:val="24"/>
        </w:rPr>
        <w:t xml:space="preserve">rainstorm </w:t>
      </w:r>
      <w:r>
        <w:rPr>
          <w:rFonts w:ascii="Times New Roman" w:hAnsi="Times New Roman" w:cs="Times New Roman"/>
          <w:sz w:val="24"/>
          <w:szCs w:val="24"/>
        </w:rPr>
        <w:t>causing an overflow onto the land</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{"citationItems":[{"id":"ITEM-1","itemData":{"DOI":"10.1155/2018/5452938","ISSN":"16879813","PMID":"30416526","abstract":"Flooding can potentially increase the spread of infectious diseases. To enhance good understanding of the health consequences of flooding and facilitate planning for mitigation strategies, deeper consideration of the relationship between flooding and out-break of infectious diseases is required. This paper examines the relationship between occurrence of floods in Kenya and outbreak of infectious diseases and possible interventions. This review intended to build up the quality and comprehensiveness of evidence on infectious diseases arising after flooding incidence in Kenya. An extensive literature review was conducted in 2017, and published literature from 2000 to 2017 was retrieved. This review suggests that infectious disease outbreaks such as waterborne, rodent-borne, and vector-borne diseases have been associated with flooding in Kenya. But there is need for more good quality epidemiological data to cement the evidence. Comprehensive surveillance and risk assessment, early warning systems, emergency planning, and well-coordinated collaborations are essential in reducing future vulnerability to infectious diseases following flooding.","author":[{"dropping-particle":"","family":"Okaka","given":"Fredrick Okoth","non-dropping-particle":"","parse-names":false,"suffix":""},{"dropping-particle":"","family":"Odhiambo","given":"Beneah D.O.","non-dropping-particle":"","parse-names":false,"suffix":""}],"container-title":"Journal of Environmental and Public Health","id":"ITEM-1","issued":{"date-parts":[["2018"]]},"title":"Relationship between flooding and out break of infectious diseasesin Kenya: A review of the literature","type":"article-journal"},"uris":["http://www.mendeley.com/documents/?uuid=08f13d34-9f91-4c69-80c1-3f0daaaa797c"]}],"mendeley":{"formattedCitation":"(Okaka &amp; Odhiambo, 2018)","plainTextFormattedCitation":"(Okaka &amp; Odhiambo, 2018)","previouslyFormattedCitation":"(Okaka &amp; Odhiambo,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Okaka</w:t>
      </w:r>
      <w:proofErr w:type="spellEnd"/>
      <w:r>
        <w:rPr>
          <w:rFonts w:ascii="Times New Roman" w:hAnsi="Times New Roman" w:cs="Times New Roman"/>
          <w:noProof/>
          <w:sz w:val="24"/>
          <w:szCs w:val="24"/>
        </w:rPr>
        <w:t xml:space="preserve"> &amp; Odhiambo, 2018)</w:t>
      </w:r>
      <w:r>
        <w:rPr>
          <w:rFonts w:ascii="Times New Roman" w:hAnsi="Times New Roman" w:cs="Times New Roman"/>
          <w:sz w:val="24"/>
          <w:szCs w:val="24"/>
        </w:rPr>
        <w:fldChar w:fldCharType="end"/>
      </w:r>
      <w:r>
        <w:rPr>
          <w:rFonts w:ascii="Times New Roman" w:hAnsi="Times New Roman" w:cs="Times New Roman"/>
          <w:sz w:val="24"/>
          <w:szCs w:val="24"/>
        </w:rPr>
        <w:t xml:space="preserve">. It results from a combination of factors such as high tidal levels and </w:t>
      </w:r>
      <w:r w:rsidR="00884BE0">
        <w:rPr>
          <w:rFonts w:ascii="Times New Roman" w:hAnsi="Times New Roman" w:cs="Times New Roman"/>
          <w:sz w:val="24"/>
          <w:szCs w:val="24"/>
        </w:rPr>
        <w:t>rainstorm</w:t>
      </w:r>
      <w:r>
        <w:rPr>
          <w:rFonts w:ascii="Times New Roman" w:hAnsi="Times New Roman" w:cs="Times New Roman"/>
          <w:sz w:val="24"/>
          <w:szCs w:val="24"/>
        </w:rPr>
        <w:t xml:space="preserve"> </w:t>
      </w:r>
      <w:r w:rsidR="00E30C1C">
        <w:rPr>
          <w:rFonts w:ascii="Times New Roman" w:hAnsi="Times New Roman" w:cs="Times New Roman"/>
          <w:sz w:val="24"/>
          <w:szCs w:val="24"/>
        </w:rPr>
        <w:t>resulting from low-</w:t>
      </w:r>
      <w:r>
        <w:rPr>
          <w:rFonts w:ascii="Times New Roman" w:hAnsi="Times New Roman" w:cs="Times New Roman"/>
          <w:sz w:val="24"/>
          <w:szCs w:val="24"/>
        </w:rPr>
        <w:t>barometr</w:t>
      </w:r>
      <w:r w:rsidR="00531552">
        <w:rPr>
          <w:rFonts w:ascii="Times New Roman" w:hAnsi="Times New Roman" w:cs="Times New Roman"/>
          <w:sz w:val="24"/>
          <w:szCs w:val="24"/>
        </w:rPr>
        <w:t xml:space="preserve">ic pressure worsened </w:t>
      </w:r>
      <w:r w:rsidR="00884BE0">
        <w:rPr>
          <w:rFonts w:ascii="Times New Roman" w:hAnsi="Times New Roman" w:cs="Times New Roman"/>
          <w:sz w:val="24"/>
          <w:szCs w:val="24"/>
        </w:rPr>
        <w:t>by strong</w:t>
      </w:r>
      <w:r w:rsidR="007268CF">
        <w:rPr>
          <w:rFonts w:ascii="Times New Roman" w:hAnsi="Times New Roman" w:cs="Times New Roman"/>
          <w:sz w:val="24"/>
          <w:szCs w:val="24"/>
        </w:rPr>
        <w:t xml:space="preserve"> winds. </w:t>
      </w:r>
      <w:r>
        <w:rPr>
          <w:rFonts w:ascii="Times New Roman" w:hAnsi="Times New Roman" w:cs="Times New Roman"/>
          <w:sz w:val="24"/>
          <w:szCs w:val="24"/>
        </w:rPr>
        <w:t xml:space="preserve">The coastal zones are mostly </w:t>
      </w:r>
      <w:r w:rsidR="007268CF">
        <w:rPr>
          <w:rFonts w:ascii="Times New Roman" w:hAnsi="Times New Roman" w:cs="Times New Roman"/>
          <w:sz w:val="24"/>
          <w:szCs w:val="24"/>
        </w:rPr>
        <w:t>submerged</w:t>
      </w:r>
      <w:r w:rsidR="00D9470D">
        <w:rPr>
          <w:rFonts w:ascii="Times New Roman" w:hAnsi="Times New Roman" w:cs="Times New Roman"/>
          <w:sz w:val="24"/>
          <w:szCs w:val="24"/>
        </w:rPr>
        <w:t xml:space="preserve"> </w:t>
      </w:r>
      <w:r>
        <w:rPr>
          <w:rFonts w:ascii="Times New Roman" w:hAnsi="Times New Roman" w:cs="Times New Roman"/>
          <w:sz w:val="24"/>
          <w:szCs w:val="24"/>
        </w:rPr>
        <w:t xml:space="preserve">resulting from waves overflowing </w:t>
      </w:r>
      <w:r w:rsidR="001614CF">
        <w:rPr>
          <w:rFonts w:ascii="Times New Roman" w:hAnsi="Times New Roman" w:cs="Times New Roman"/>
          <w:sz w:val="24"/>
          <w:szCs w:val="24"/>
        </w:rPr>
        <w:t>the defence</w:t>
      </w:r>
      <w:r>
        <w:rPr>
          <w:rFonts w:ascii="Times New Roman" w:hAnsi="Times New Roman" w:cs="Times New Roman"/>
          <w:sz w:val="24"/>
          <w:szCs w:val="24"/>
        </w:rPr>
        <w:t xml:space="preserve"> or severe tsunamis, or tropical cyclones. The impacts of coastal floods increase contingent on the </w:t>
      </w:r>
      <w:r w:rsidR="001614CF">
        <w:rPr>
          <w:rFonts w:ascii="Times New Roman" w:hAnsi="Times New Roman" w:cs="Times New Roman"/>
          <w:sz w:val="24"/>
          <w:szCs w:val="24"/>
        </w:rPr>
        <w:t xml:space="preserve">storms the </w:t>
      </w:r>
      <w:r>
        <w:rPr>
          <w:rFonts w:ascii="Times New Roman" w:hAnsi="Times New Roman" w:cs="Times New Roman"/>
          <w:sz w:val="24"/>
          <w:szCs w:val="24"/>
        </w:rPr>
        <w:t>occu</w:t>
      </w:r>
      <w:r w:rsidR="005B36EF">
        <w:rPr>
          <w:rFonts w:ascii="Times New Roman" w:hAnsi="Times New Roman" w:cs="Times New Roman"/>
          <w:sz w:val="24"/>
          <w:szCs w:val="24"/>
        </w:rPr>
        <w:t>r</w:t>
      </w:r>
      <w:r>
        <w:rPr>
          <w:rFonts w:ascii="Times New Roman" w:hAnsi="Times New Roman" w:cs="Times New Roman"/>
          <w:sz w:val="24"/>
          <w:szCs w:val="24"/>
        </w:rPr>
        <w:t>r</w:t>
      </w:r>
      <w:r w:rsidR="005B36EF">
        <w:rPr>
          <w:rFonts w:ascii="Times New Roman" w:hAnsi="Times New Roman" w:cs="Times New Roman"/>
          <w:sz w:val="24"/>
          <w:szCs w:val="24"/>
        </w:rPr>
        <w:t>e</w:t>
      </w:r>
      <w:r w:rsidR="001614CF">
        <w:rPr>
          <w:rFonts w:ascii="Times New Roman" w:hAnsi="Times New Roman" w:cs="Times New Roman"/>
          <w:sz w:val="24"/>
          <w:szCs w:val="24"/>
        </w:rPr>
        <w:t>nce</w:t>
      </w:r>
      <w:r>
        <w:rPr>
          <w:rFonts w:ascii="Times New Roman" w:hAnsi="Times New Roman" w:cs="Times New Roman"/>
          <w:sz w:val="24"/>
          <w:szCs w:val="24"/>
        </w:rPr>
        <w:t xml:space="preserve"> during </w:t>
      </w:r>
      <w:r w:rsidR="002305E3">
        <w:rPr>
          <w:rFonts w:ascii="Times New Roman" w:hAnsi="Times New Roman" w:cs="Times New Roman"/>
          <w:sz w:val="24"/>
          <w:szCs w:val="24"/>
        </w:rPr>
        <w:t xml:space="preserve">an increase in </w:t>
      </w:r>
      <w:r>
        <w:rPr>
          <w:rFonts w:ascii="Times New Roman" w:hAnsi="Times New Roman" w:cs="Times New Roman"/>
          <w:sz w:val="24"/>
          <w:szCs w:val="24"/>
        </w:rPr>
        <w:t>tide</w:t>
      </w:r>
      <w:r w:rsidR="002305E3">
        <w:rPr>
          <w:rFonts w:ascii="Times New Roman" w:hAnsi="Times New Roman" w:cs="Times New Roman"/>
          <w:sz w:val="24"/>
          <w:szCs w:val="24"/>
        </w:rPr>
        <w:t>s</w:t>
      </w:r>
      <w:r>
        <w:rPr>
          <w:rFonts w:ascii="Times New Roman" w:hAnsi="Times New Roman" w:cs="Times New Roman"/>
          <w:sz w:val="24"/>
          <w:szCs w:val="24"/>
        </w:rPr>
        <w:t>. This type of flood normally overwhelms low-lying lands and often causes loss of life and properties</w:t>
      </w:r>
      <w:r w:rsidR="00FF0B96">
        <w:rPr>
          <w:rFonts w:ascii="Times New Roman" w:hAnsi="Times New Roman" w:cs="Times New Roman"/>
          <w:sz w:val="24"/>
          <w:szCs w:val="24"/>
        </w:rPr>
        <w:fldChar w:fldCharType="begin" w:fldLock="1"/>
      </w:r>
      <w:r w:rsidR="003903B0">
        <w:rPr>
          <w:rFonts w:ascii="Times New Roman" w:hAnsi="Times New Roman" w:cs="Times New Roman"/>
          <w:sz w:val="24"/>
          <w:szCs w:val="24"/>
        </w:rPr>
        <w:instrText>ADDIN CSL_CITATION {"citationItems":[{"id":"ITEM-1","itemData":{"abstract":"Flooding has been a perennial problem in parts of Accra for many years now resulting in loss of lives and properties. Some flood prone areas have received major flood management interventions from the government to prevent floods and others have not. This research sought to analyze the causes of flooding and assessed the effectiveness of flood controls to address the problem. To analyze the problem two communities in different parts of Accra namely, Glefe which is a coastal community and Alajo, located inland were selected for this study. Face-to-face interviews were conducted with key city officials to identify the main causes of flooding and the flood control measures implemented. Surveys were held with home owners in the study communities to capture their views on causes of flooding as well as the effectiveness of mitigation measures implemented by either the government or themselves. The research found that storm drains had been constructed to prevent flooding in Alajo while Glefe had no major defence against flooding. The result was that Alajo no longer experienced flooding. Although Alajo has been a success story, the drains need regular maintenance and management by the Hydrological Services Department to desilt the drains and to sanction residents found dumping domestic wastes into the drains. In Glefe, the high sea waves persistently inundate dry lands while the two nearby lagoons (Dzatapkor and Gbugbe) are filled with refuse. Spells of rainfall cause the lagoons to overflow into the surrounding homes. Though home owners have made attempts like constructing temporary drains, clearing choked drains and building flood protection walls to mitigate the effects of the flood in Glefe, very minimal success has been achieved. The research recommends short and long term interventions to mitigate flooding in Glefe. Residents need to refrain from damaging activities like reclamation of the lagoons and sand mining. City officials also need to provide effective solutions to prevent flooding in Glefe. Solutions like building of a sea wall, demolishing buildings in encroached areas, drain improvement and total relocation of the community can be explored with funding from international development partners and the government.","author":[{"dropping-particle":"","family":"Attipoe","given":"Salasie Kofi","non-dropping-particle":"","parse-names":false,"suffix":""}],"id":"ITEM-1","issued":{"date-parts":[["2014"]]},"number-of-pages":"99","publisher":"Kwame Nkrumah university of science and technology","title":"An assessment of flood mitigation measures in Accra, Ghana","type":"thesis"},"uris":["http://www.mendeley.com/documents/?uuid=b48ad2d2-9437-4fa4-a227-37ee0ac03892"]}],"mendeley":{"formattedCitation":"(Attipoe, 2014)","plainTextFormattedCitation":"(Attipoe, 2014)","previouslyFormattedCitation":"(Attipoe, 2014)"},"properties":{"noteIndex":0},"schema":"https://github.com/citation-style-language/schema/raw/master/csl-citation.json"}</w:instrText>
      </w:r>
      <w:r w:rsidR="00FF0B96">
        <w:rPr>
          <w:rFonts w:ascii="Times New Roman" w:hAnsi="Times New Roman" w:cs="Times New Roman"/>
          <w:sz w:val="24"/>
          <w:szCs w:val="24"/>
        </w:rPr>
        <w:fldChar w:fldCharType="separate"/>
      </w:r>
      <w:r w:rsidR="00FF0B96" w:rsidRPr="00FF0B96">
        <w:rPr>
          <w:rFonts w:ascii="Times New Roman" w:hAnsi="Times New Roman" w:cs="Times New Roman"/>
          <w:noProof/>
          <w:sz w:val="24"/>
          <w:szCs w:val="24"/>
        </w:rPr>
        <w:t>(</w:t>
      </w:r>
      <w:proofErr w:type="spellStart"/>
      <w:r w:rsidR="00FF0B96" w:rsidRPr="00FF0B96">
        <w:rPr>
          <w:rFonts w:ascii="Times New Roman" w:hAnsi="Times New Roman" w:cs="Times New Roman"/>
          <w:noProof/>
          <w:sz w:val="24"/>
          <w:szCs w:val="24"/>
        </w:rPr>
        <w:t>Attipoe</w:t>
      </w:r>
      <w:proofErr w:type="spellEnd"/>
      <w:r w:rsidR="00FF0B96" w:rsidRPr="00FF0B96">
        <w:rPr>
          <w:rFonts w:ascii="Times New Roman" w:hAnsi="Times New Roman" w:cs="Times New Roman"/>
          <w:noProof/>
          <w:sz w:val="24"/>
          <w:szCs w:val="24"/>
        </w:rPr>
        <w:t>, 2014)</w:t>
      </w:r>
      <w:r w:rsidR="00FF0B96">
        <w:rPr>
          <w:rFonts w:ascii="Times New Roman" w:hAnsi="Times New Roman" w:cs="Times New Roman"/>
          <w:sz w:val="24"/>
          <w:szCs w:val="24"/>
        </w:rPr>
        <w:fldChar w:fldCharType="end"/>
      </w:r>
      <w:r>
        <w:rPr>
          <w:rFonts w:ascii="Times New Roman" w:hAnsi="Times New Roman" w:cs="Times New Roman"/>
          <w:sz w:val="24"/>
          <w:szCs w:val="24"/>
        </w:rPr>
        <w:t>.</w:t>
      </w:r>
      <w:r>
        <w:rPr>
          <w:rFonts w:ascii="Times New Roman" w:hAnsi="Times New Roman" w:cs="Times New Roman"/>
          <w:b/>
          <w:bCs/>
          <w:i/>
          <w:iCs/>
          <w:sz w:val="24"/>
          <w:szCs w:val="24"/>
        </w:rPr>
        <w:tab/>
      </w:r>
    </w:p>
    <w:p w14:paraId="32874CBE" w14:textId="5A84033E"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River or fluvial floods, unlike flash floods, usually unfold over days or even months. Several flash flood events can occur within a river flood. </w:t>
      </w:r>
      <w:r w:rsidR="005B36EF">
        <w:rPr>
          <w:rFonts w:ascii="Times New Roman" w:hAnsi="Times New Roman" w:cs="Times New Roman"/>
          <w:sz w:val="24"/>
          <w:szCs w:val="24"/>
        </w:rPr>
        <w:t xml:space="preserve">The hydrological features mostly contribute to the incidence of </w:t>
      </w:r>
      <w:r w:rsidR="00406F35">
        <w:rPr>
          <w:rFonts w:ascii="Times New Roman" w:hAnsi="Times New Roman" w:cs="Times New Roman"/>
          <w:sz w:val="24"/>
          <w:szCs w:val="24"/>
        </w:rPr>
        <w:t>fluvial</w:t>
      </w:r>
      <w:r>
        <w:rPr>
          <w:rFonts w:ascii="Times New Roman" w:hAnsi="Times New Roman" w:cs="Times New Roman"/>
          <w:sz w:val="24"/>
          <w:szCs w:val="24"/>
        </w:rPr>
        <w:t xml:space="preserve"> but fluvial floods </w:t>
      </w:r>
      <w:r w:rsidR="00406F35">
        <w:rPr>
          <w:rFonts w:ascii="Times New Roman" w:hAnsi="Times New Roman" w:cs="Times New Roman"/>
          <w:sz w:val="24"/>
          <w:szCs w:val="24"/>
        </w:rPr>
        <w:t xml:space="preserve">most often </w:t>
      </w:r>
      <w:r w:rsidR="00AC53E2">
        <w:rPr>
          <w:rFonts w:ascii="Times New Roman" w:hAnsi="Times New Roman" w:cs="Times New Roman"/>
          <w:sz w:val="24"/>
          <w:szCs w:val="24"/>
        </w:rPr>
        <w:t xml:space="preserve">are not that </w:t>
      </w:r>
      <w:r w:rsidR="00EA2BCE">
        <w:rPr>
          <w:rFonts w:ascii="Times New Roman" w:hAnsi="Times New Roman" w:cs="Times New Roman"/>
          <w:sz w:val="24"/>
          <w:szCs w:val="24"/>
        </w:rPr>
        <w:t>subtle</w:t>
      </w:r>
      <w:r w:rsidR="00AC53E2">
        <w:rPr>
          <w:rFonts w:ascii="Times New Roman" w:hAnsi="Times New Roman" w:cs="Times New Roman"/>
          <w:sz w:val="24"/>
          <w:szCs w:val="24"/>
        </w:rPr>
        <w:t xml:space="preserve"> to them </w:t>
      </w:r>
      <w:r>
        <w:rPr>
          <w:rFonts w:ascii="Times New Roman" w:hAnsi="Times New Roman" w:cs="Times New Roman"/>
          <w:sz w:val="24"/>
          <w:szCs w:val="24"/>
        </w:rPr>
        <w:t xml:space="preserve">compared to flash floods. While </w:t>
      </w:r>
      <w:r w:rsidR="00EA2BCE">
        <w:rPr>
          <w:rFonts w:ascii="Times New Roman" w:hAnsi="Times New Roman" w:cs="Times New Roman"/>
          <w:sz w:val="24"/>
          <w:szCs w:val="24"/>
        </w:rPr>
        <w:t xml:space="preserve">specific rainstorms may </w:t>
      </w:r>
      <w:r>
        <w:rPr>
          <w:rFonts w:ascii="Times New Roman" w:hAnsi="Times New Roman" w:cs="Times New Roman"/>
          <w:sz w:val="24"/>
          <w:szCs w:val="24"/>
        </w:rPr>
        <w:t>result in flash floods,</w:t>
      </w:r>
      <w:r w:rsidR="00EA2BCE">
        <w:rPr>
          <w:rFonts w:ascii="Times New Roman" w:hAnsi="Times New Roman" w:cs="Times New Roman"/>
          <w:sz w:val="24"/>
          <w:szCs w:val="24"/>
        </w:rPr>
        <w:t xml:space="preserve"> river floods are typically </w:t>
      </w:r>
      <w:r>
        <w:rPr>
          <w:rFonts w:ascii="Times New Roman" w:hAnsi="Times New Roman" w:cs="Times New Roman"/>
          <w:sz w:val="24"/>
          <w:szCs w:val="24"/>
        </w:rPr>
        <w:t>result</w:t>
      </w:r>
      <w:r w:rsidR="00EA2BCE">
        <w:rPr>
          <w:rFonts w:ascii="Times New Roman" w:hAnsi="Times New Roman" w:cs="Times New Roman"/>
          <w:sz w:val="24"/>
          <w:szCs w:val="24"/>
        </w:rPr>
        <w:t>s</w:t>
      </w:r>
      <w:r>
        <w:rPr>
          <w:rFonts w:ascii="Times New Roman" w:hAnsi="Times New Roman" w:cs="Times New Roman"/>
          <w:sz w:val="24"/>
          <w:szCs w:val="24"/>
        </w:rPr>
        <w:t xml:space="preserve"> </w:t>
      </w:r>
      <w:r w:rsidR="00EA2BCE">
        <w:rPr>
          <w:rFonts w:ascii="Times New Roman" w:hAnsi="Times New Roman" w:cs="Times New Roman"/>
          <w:sz w:val="24"/>
          <w:szCs w:val="24"/>
        </w:rPr>
        <w:t xml:space="preserve"> from unchanging </w:t>
      </w:r>
      <w:r>
        <w:rPr>
          <w:rFonts w:ascii="Times New Roman" w:hAnsi="Times New Roman" w:cs="Times New Roman"/>
          <w:sz w:val="24"/>
          <w:szCs w:val="24"/>
        </w:rPr>
        <w:t>weather pattern</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2003)","manualFormatting":" (Doswell,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(Doswell, 2003)</w:t>
      </w:r>
      <w:r>
        <w:rPr>
          <w:rFonts w:ascii="Times New Roman" w:hAnsi="Times New Roman" w:cs="Times New Roman"/>
          <w:sz w:val="24"/>
          <w:szCs w:val="24"/>
        </w:rPr>
        <w:fldChar w:fldCharType="end"/>
      </w:r>
      <w:r>
        <w:rPr>
          <w:rFonts w:ascii="Times New Roman" w:hAnsi="Times New Roman" w:cs="Times New Roman"/>
          <w:sz w:val="24"/>
          <w:szCs w:val="24"/>
        </w:rPr>
        <w:t xml:space="preserve">. The river flood is also referred to as a basin-wide flood. The main trigger of river floods is heavy rainfall along with snowmelt that lasts for a long duration often for days or weeks while filling the basin area. As a result of the high accumulation of water, the soil water retention capacity reaches its marginal utility and the drainage system of the basin overflows its banks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{"citationItems":[{"id":"ITEM-1","itemData":{"author":[{"dropping-particle":"","family":"Nazeer","given":"Muhammad","non-dropping-particle":"","parse-names":false,"suffix":""}],"id":"ITEM-1","issued":{"date-parts":[["2019"]]},"title":"No Title","type":"article-journal"},"uris":["http://www.mendeley.com/documents/?uuid=cb29711d-aa60-4d34-8ff2-31b40f98fe20"]}],"mendeley":{"formattedCitation":"(Nazeer, 2019)","plainTextFormattedCitation":"(Nazeer, 2019)","previouslyFormattedCitation":"(Nazeer,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(Nazeer, 2019)</w:t>
      </w:r>
      <w:r>
        <w:rPr>
          <w:rFonts w:ascii="Times New Roman" w:hAnsi="Times New Roman" w:cs="Times New Roman"/>
          <w:sz w:val="24"/>
          <w:szCs w:val="24"/>
        </w:rPr>
        <w:fldChar w:fldCharType="end"/>
      </w:r>
      <w:r w:rsidR="000F1244">
        <w:rPr>
          <w:rFonts w:ascii="Times New Roman" w:hAnsi="Times New Roman" w:cs="Times New Roman"/>
          <w:sz w:val="24"/>
          <w:szCs w:val="24"/>
        </w:rPr>
        <w:t>. River floods</w:t>
      </w:r>
      <w:r>
        <w:rPr>
          <w:rFonts w:ascii="Times New Roman" w:hAnsi="Times New Roman" w:cs="Times New Roman"/>
          <w:sz w:val="24"/>
          <w:szCs w:val="24"/>
        </w:rPr>
        <w:t xml:space="preserve"> </w:t>
      </w:r>
      <w:r w:rsidR="000F1244">
        <w:rPr>
          <w:rFonts w:ascii="Times New Roman" w:hAnsi="Times New Roman" w:cs="Times New Roman"/>
          <w:sz w:val="24"/>
          <w:szCs w:val="24"/>
        </w:rPr>
        <w:t>arises</w:t>
      </w:r>
      <w:r>
        <w:rPr>
          <w:rFonts w:ascii="Times New Roman" w:hAnsi="Times New Roman" w:cs="Times New Roman"/>
          <w:sz w:val="24"/>
          <w:szCs w:val="24"/>
        </w:rPr>
        <w:t xml:space="preserve"> when the </w:t>
      </w:r>
      <w:r w:rsidR="000F1244">
        <w:rPr>
          <w:rFonts w:ascii="Times New Roman" w:hAnsi="Times New Roman" w:cs="Times New Roman"/>
          <w:sz w:val="24"/>
          <w:szCs w:val="24"/>
        </w:rPr>
        <w:t xml:space="preserve">carrying capacity of a the river is exceeded, the </w:t>
      </w:r>
      <w:r>
        <w:rPr>
          <w:rFonts w:ascii="Times New Roman" w:hAnsi="Times New Roman" w:cs="Times New Roman"/>
          <w:sz w:val="24"/>
          <w:szCs w:val="24"/>
        </w:rPr>
        <w:t xml:space="preserve">excess </w:t>
      </w:r>
      <w:proofErr w:type="gramStart"/>
      <w:r>
        <w:rPr>
          <w:rFonts w:ascii="Times New Roman" w:hAnsi="Times New Roman" w:cs="Times New Roman"/>
          <w:sz w:val="24"/>
          <w:szCs w:val="24"/>
        </w:rPr>
        <w:t xml:space="preserve">water </w:t>
      </w:r>
      <w:r w:rsidR="000F1244">
        <w:rPr>
          <w:rFonts w:ascii="Times New Roman" w:hAnsi="Times New Roman" w:cs="Times New Roman"/>
          <w:sz w:val="24"/>
          <w:szCs w:val="24"/>
        </w:rPr>
        <w:t xml:space="preserve"> flows</w:t>
      </w:r>
      <w:proofErr w:type="gramEnd"/>
      <w:r w:rsidR="000F1244">
        <w:rPr>
          <w:rFonts w:ascii="Times New Roman" w:hAnsi="Times New Roman" w:cs="Times New Roman"/>
          <w:sz w:val="24"/>
          <w:szCs w:val="24"/>
        </w:rPr>
        <w:t xml:space="preserve"> into the adjacent low lands</w:t>
      </w:r>
      <w:r>
        <w:rPr>
          <w:rFonts w:ascii="Times New Roman" w:hAnsi="Times New Roman" w:cs="Times New Roman"/>
          <w:sz w:val="24"/>
          <w:szCs w:val="24"/>
        </w:rPr>
        <w:t xml:space="preserve"> or floodplains. The incidences of fluvial or river flooding depend on some features </w:t>
      </w:r>
      <w:r w:rsidR="0060474C">
        <w:rPr>
          <w:rFonts w:ascii="Times New Roman" w:hAnsi="Times New Roman" w:cs="Times New Roman"/>
          <w:sz w:val="24"/>
          <w:szCs w:val="24"/>
        </w:rPr>
        <w:t xml:space="preserve"> like </w:t>
      </w:r>
      <w:r>
        <w:rPr>
          <w:rFonts w:ascii="Times New Roman" w:hAnsi="Times New Roman" w:cs="Times New Roman"/>
          <w:sz w:val="24"/>
          <w:szCs w:val="24"/>
        </w:rPr>
        <w:t>the form</w:t>
      </w:r>
      <w:r w:rsidR="00CE26E2">
        <w:rPr>
          <w:rFonts w:ascii="Times New Roman" w:hAnsi="Times New Roman" w:cs="Times New Roman"/>
          <w:sz w:val="24"/>
          <w:szCs w:val="24"/>
        </w:rPr>
        <w:t xml:space="preserve">s of the flooded </w:t>
      </w:r>
      <w:r>
        <w:rPr>
          <w:rFonts w:ascii="Times New Roman" w:hAnsi="Times New Roman" w:cs="Times New Roman"/>
          <w:sz w:val="24"/>
          <w:szCs w:val="24"/>
        </w:rPr>
        <w:t xml:space="preserve">area and </w:t>
      </w:r>
      <w:r w:rsidR="00CE26E2">
        <w:rPr>
          <w:rFonts w:ascii="Times New Roman" w:hAnsi="Times New Roman" w:cs="Times New Roman"/>
          <w:sz w:val="24"/>
          <w:szCs w:val="24"/>
        </w:rPr>
        <w:t xml:space="preserve">the </w:t>
      </w:r>
      <w:r>
        <w:rPr>
          <w:rFonts w:ascii="Times New Roman" w:hAnsi="Times New Roman" w:cs="Times New Roman"/>
          <w:sz w:val="24"/>
          <w:szCs w:val="24"/>
        </w:rPr>
        <w:t xml:space="preserve">climatic </w:t>
      </w:r>
      <w:r w:rsidR="00CE26E2">
        <w:rPr>
          <w:rFonts w:ascii="Times New Roman" w:hAnsi="Times New Roman" w:cs="Times New Roman"/>
          <w:sz w:val="24"/>
          <w:szCs w:val="24"/>
        </w:rPr>
        <w:t>situations</w:t>
      </w:r>
      <w:r>
        <w:rPr>
          <w:rFonts w:ascii="Times New Roman" w:hAnsi="Times New Roman" w:cs="Times New Roman"/>
          <w:sz w:val="24"/>
          <w:szCs w:val="24"/>
        </w:rPr>
        <w:t xml:space="preserve"> which are exacerbated by anthropogenic</w:t>
      </w:r>
      <w:r w:rsidR="00CE26E2">
        <w:rPr>
          <w:rFonts w:ascii="Times New Roman" w:hAnsi="Times New Roman" w:cs="Times New Roman"/>
          <w:sz w:val="24"/>
          <w:szCs w:val="24"/>
        </w:rPr>
        <w:t xml:space="preserve"> actions like deforestation due to urbanis</w:t>
      </w:r>
      <w:r>
        <w:rPr>
          <w:rFonts w:ascii="Times New Roman" w:hAnsi="Times New Roman" w:cs="Times New Roman"/>
          <w:sz w:val="24"/>
          <w:szCs w:val="24"/>
        </w:rPr>
        <w:t xml:space="preserve">ation contributing to </w:t>
      </w:r>
      <w:r w:rsidR="000530B5">
        <w:rPr>
          <w:rFonts w:ascii="Times New Roman" w:hAnsi="Times New Roman" w:cs="Times New Roman"/>
          <w:sz w:val="24"/>
          <w:szCs w:val="24"/>
        </w:rPr>
        <w:t xml:space="preserve">a </w:t>
      </w:r>
      <w:r>
        <w:rPr>
          <w:rFonts w:ascii="Times New Roman" w:hAnsi="Times New Roman" w:cs="Times New Roman"/>
          <w:sz w:val="24"/>
          <w:szCs w:val="24"/>
        </w:rPr>
        <w:t xml:space="preserve">river flooding through the increase in surface runoff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{"citationItems":[{"id":"ITEM-1","itemData":{"abstract":"Flooding has been a perennial problem in parts of Accra for many years now resulting in loss of lives and properties. Some flood prone areas have received major flood management interventions from the government to prevent floods and others have not. This research sought to analyze the causes of flooding and assessed the effectiveness of flood controls to address the problem. To analyze the problem two communities in different parts of Accra namely, Glefe which is a coastal community and Alajo, located inland were selected for this study. Face-to-face interviews were conducted with key city officials to identify the main causes of flooding and the flood control measures implemented. Surveys were held with home owners in the study communities to capture their views on causes of flooding as well as the effectiveness of mitigation measures implemented by either the government or themselves. The research found that storm drains had been constructed to prevent flooding in Alajo while Glefe had no major defence against flooding. The result was that Alajo no longer experienced flooding. Although Alajo has been a success story, the drains need regular maintenance and management by the Hydrological Services Department to desilt the drains and to sanction residents found dumping domestic wastes into the drains. In Glefe, the high sea waves persistently inundate dry lands while the two nearby lagoons (Dzatapkor and Gbugbe) are filled with refuse. Spells of rainfall cause the lagoons to overflow into the surrounding homes. Though home owners have made attempts like constructing temporary drains, clearing choked drains and building flood protection walls to mitigate the effects of the flood in Glefe, very minimal success has been achieved. The research recommends short and long term interventions to mitigate flooding in Glefe. Residents need to refrain from damaging activities like reclamation of the lagoons and sand mining. City officials also need to provide effective solutions to prevent flooding in Glefe. Solutions like building of a sea wall, demolishing buildings in encroached areas, drain improvement and total relocation of the community can be explored with funding from international development partners and the government.","author":[{"dropping-particle":"","family":"Attipoe","given":"Salasie Kofi","non-dropping-particle":"","parse-names":false,"suffix":""}],"id":"ITEM-1","issued":{"date-parts":[["2014"]]},"number-of-pages":"99","publisher":"Kwame Nkrumah university of science and technology","title":"An assessment of flood mitigation measures in Accra, Ghana","type":"thesis"},"uris":["http://www.mendeley.com/documents/?uuid=b48ad2d2-9437-4fa4-a227-37ee0ac03892"]}],"mendeley":{"formattedCitation":"(Attipoe, 2014)","plainTextFormattedCitation":"(Attipoe, 2014)","previouslyFormattedCitation":"(Attipoe, 2014)"},"properties":{"noteIndex":0},"schema":"https://github.com/citation-style-language/schema/raw/master/csl-citation.json"}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(Attipoe, 2014)</w:t>
      </w:r>
      <w:r>
        <w:rPr>
          <w:rFonts w:ascii="Times New Roman" w:hAnsi="Times New Roman" w:cs="Times New Roman"/>
          <w:sz w:val="24"/>
          <w:szCs w:val="24"/>
        </w:rPr>
        <w:fldChar w:fldCharType="end"/>
      </w:r>
      <w:r>
        <w:rPr>
          <w:rFonts w:ascii="Times New Roman" w:hAnsi="Times New Roman" w:cs="Times New Roman"/>
          <w:sz w:val="24"/>
          <w:szCs w:val="24"/>
        </w:rPr>
        <w:t>. River or fluvial flooding occurs w</w:t>
      </w:r>
      <w:r w:rsidR="00DF1707">
        <w:rPr>
          <w:rFonts w:ascii="Times New Roman" w:hAnsi="Times New Roman" w:cs="Times New Roman"/>
          <w:sz w:val="24"/>
          <w:szCs w:val="24"/>
        </w:rPr>
        <w:t xml:space="preserve">hen there is an increase in the levels of the water in </w:t>
      </w:r>
      <w:r w:rsidR="002D25A4">
        <w:rPr>
          <w:rFonts w:ascii="Times New Roman" w:hAnsi="Times New Roman" w:cs="Times New Roman"/>
          <w:sz w:val="24"/>
          <w:szCs w:val="24"/>
        </w:rPr>
        <w:lastRenderedPageBreak/>
        <w:t xml:space="preserve">a river, lake, </w:t>
      </w:r>
      <w:r w:rsidR="00DF1707">
        <w:rPr>
          <w:rFonts w:ascii="Times New Roman" w:hAnsi="Times New Roman" w:cs="Times New Roman"/>
          <w:sz w:val="24"/>
          <w:szCs w:val="24"/>
        </w:rPr>
        <w:t xml:space="preserve">valley </w:t>
      </w:r>
      <w:r w:rsidR="002D25A4">
        <w:rPr>
          <w:rFonts w:ascii="Times New Roman" w:hAnsi="Times New Roman" w:cs="Times New Roman"/>
          <w:sz w:val="24"/>
          <w:szCs w:val="24"/>
        </w:rPr>
        <w:t>or stream, which</w:t>
      </w:r>
      <w:r w:rsidR="00DF1707">
        <w:rPr>
          <w:rFonts w:ascii="Times New Roman" w:hAnsi="Times New Roman" w:cs="Times New Roman"/>
          <w:sz w:val="24"/>
          <w:szCs w:val="24"/>
        </w:rPr>
        <w:t xml:space="preserve"> overflows its boundaries</w:t>
      </w:r>
      <w:r>
        <w:rPr>
          <w:rFonts w:ascii="Times New Roman" w:hAnsi="Times New Roman" w:cs="Times New Roman"/>
          <w:sz w:val="24"/>
          <w:szCs w:val="24"/>
        </w:rPr>
        <w:t xml:space="preserve"> o</w:t>
      </w:r>
      <w:r w:rsidR="00DF1707">
        <w:rPr>
          <w:rFonts w:ascii="Times New Roman" w:hAnsi="Times New Roman" w:cs="Times New Roman"/>
          <w:sz w:val="24"/>
          <w:szCs w:val="24"/>
        </w:rPr>
        <w:t xml:space="preserve">nto the adjacent banks </w:t>
      </w:r>
      <w:r>
        <w:rPr>
          <w:rFonts w:ascii="Times New Roman" w:hAnsi="Times New Roman" w:cs="Times New Roman"/>
          <w:sz w:val="24"/>
          <w:szCs w:val="24"/>
        </w:rPr>
        <w:t xml:space="preserve">and neighbouring areas. The severity of a fluvial flood can be determined by the duration and intensity of rainfall in the river catchment area.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{"citationItems":[{"id":"ITEM-1","itemData":{"DOI":"10.1016/j.ejrh.2017.06.006","ISSN":"22145818","abstract":"Study region United Kingdom (UK). Study focus Climate change and urbanization pose significant threats for flooding and water quality in urban areas. This paper reviews the evidence concerning the combined impacts of urbanisation and climate on the urban water environment of inland catchments of the United Kingdom and assesses the degree of confidence in reported directions of change and response. It also assesses the utility of the evidence for setting environmental legislation and managing the urban water environment in the future and identifies knowledge gaps that limit effective and management interventions. New hydrological insights There is a lack of nationally research focused on the dual impacts of climate change and urbanisation on flooding and water quality in UK urban areas. This is despite there being a clear acceptance that flood risk is increasing, water quality is generally not meeting desirable levels, and that combined population and climate change projections pose a pressing challenge. The available evidence has been found to be of medium-high confidence that both pressures will result in (i) an increase in pluvial and fluvial flood risk, and (ii) further reduction in water quality caused by point source pollution and altered flow regimes. Evidence concerning urban groundwater flooding, diffuse pollution and water temperature was found to be more sparse and was ascribed a low-medium confidence that both pressures will further exacerbate existing issues. The confidence ascribed to evidence was also found to reflect the utility of current science for setting policy and urban planning. Recurring factors that limit the utility of evidence for managing the urban environment includes: (i) climate change projection uncertainty and suitability, (ii) lack of sub-daily projections for storm rainfall, (iii) the complexity of managing and modelling the urban environment, and (iv) lack of probable national-scale future urban land-use projections. Suitable climate products are increasingly being developed and their application in applied urban research is critical in the wake of a series of extreme flooding events across the UK and timely for providing state-of-the-art evidence on which to base possible future water quality legislation in a post Brexit-WFD era.","author":[{"dropping-particle":"","family":"Miller","given":"James D.","non-dropping-particle":"","parse-names":false,"suffix":""},{"dropping-particle":"","family":"Hutchins","given":"Michael","non-dropping-particle":"","parse-names":false,"suffix":""}],"container-title":"Journal of Hydrology: Regional Studies","id":"ITEM-1","issue":"January","issued":{"date-parts":[["2017"]]},"page":"345-362","publisher":"Elsevier","title":"The impacts of urbanisation and climate change on urban flooding and urban water quality: A review of the evidence concerning the United Kingdom","type":"article-journal","volume":"12"},"uris":["http://www.mendeley.com/documents/?uuid=356c6d55-39d3-449a-b55e-c83f28c46cc1"]}],"mendeley":{"formattedCitation":"(Miller &amp; Hutchins, 2017)","manualFormatting":"Miller and Hutchins (2017)","plainTextFormattedCitation":"(Miller &amp; Hutchins, 2017)","previouslyFormattedCitation":"(Miller &amp; Hutchins,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Miller and Hutchins (2017)</w:t>
      </w:r>
      <w:r>
        <w:rPr>
          <w:rFonts w:ascii="Times New Roman" w:hAnsi="Times New Roman" w:cs="Times New Roman"/>
          <w:sz w:val="24"/>
          <w:szCs w:val="24"/>
        </w:rPr>
        <w:fldChar w:fldCharType="end"/>
      </w:r>
      <w:r w:rsidR="002D25A4">
        <w:rPr>
          <w:rFonts w:ascii="Times New Roman" w:hAnsi="Times New Roman" w:cs="Times New Roman"/>
          <w:sz w:val="24"/>
          <w:szCs w:val="24"/>
        </w:rPr>
        <w:t xml:space="preserve"> noted</w:t>
      </w:r>
      <w:r w:rsidR="00E82B0F">
        <w:rPr>
          <w:rFonts w:ascii="Times New Roman" w:hAnsi="Times New Roman" w:cs="Times New Roman"/>
          <w:sz w:val="24"/>
          <w:szCs w:val="24"/>
        </w:rPr>
        <w:t xml:space="preserve"> that, fluvial inundating</w:t>
      </w:r>
      <w:r>
        <w:rPr>
          <w:rFonts w:ascii="Times New Roman" w:hAnsi="Times New Roman" w:cs="Times New Roman"/>
          <w:sz w:val="24"/>
          <w:szCs w:val="24"/>
        </w:rPr>
        <w:t xml:space="preserve"> is a </w:t>
      </w:r>
      <w:r w:rsidR="00E82B0F">
        <w:rPr>
          <w:rFonts w:ascii="Times New Roman" w:hAnsi="Times New Roman" w:cs="Times New Roman"/>
          <w:sz w:val="24"/>
          <w:szCs w:val="24"/>
        </w:rPr>
        <w:t>normal</w:t>
      </w:r>
      <w:r>
        <w:rPr>
          <w:rFonts w:ascii="Times New Roman" w:hAnsi="Times New Roman" w:cs="Times New Roman"/>
          <w:sz w:val="24"/>
          <w:szCs w:val="24"/>
        </w:rPr>
        <w:t xml:space="preserve"> </w:t>
      </w:r>
      <w:r w:rsidR="00E82B0F">
        <w:rPr>
          <w:rFonts w:ascii="Times New Roman" w:hAnsi="Times New Roman" w:cs="Times New Roman"/>
          <w:sz w:val="24"/>
          <w:szCs w:val="24"/>
        </w:rPr>
        <w:t>course</w:t>
      </w:r>
      <w:r>
        <w:rPr>
          <w:rFonts w:ascii="Times New Roman" w:hAnsi="Times New Roman" w:cs="Times New Roman"/>
          <w:sz w:val="24"/>
          <w:szCs w:val="24"/>
        </w:rPr>
        <w:t xml:space="preserve"> crucial for </w:t>
      </w:r>
      <w:r w:rsidR="00E82B0F">
        <w:rPr>
          <w:rFonts w:ascii="Times New Roman" w:hAnsi="Times New Roman" w:cs="Times New Roman"/>
          <w:sz w:val="24"/>
          <w:szCs w:val="24"/>
        </w:rPr>
        <w:t xml:space="preserve">any active river or </w:t>
      </w:r>
      <w:r>
        <w:rPr>
          <w:rFonts w:ascii="Times New Roman" w:hAnsi="Times New Roman" w:cs="Times New Roman"/>
          <w:sz w:val="24"/>
          <w:szCs w:val="24"/>
        </w:rPr>
        <w:t xml:space="preserve">floodplain </w:t>
      </w:r>
      <w:r w:rsidR="00E82B0F">
        <w:rPr>
          <w:rFonts w:ascii="Times New Roman" w:hAnsi="Times New Roman" w:cs="Times New Roman"/>
          <w:sz w:val="24"/>
          <w:szCs w:val="24"/>
        </w:rPr>
        <w:t>systems</w:t>
      </w:r>
      <w:r>
        <w:rPr>
          <w:rFonts w:ascii="Times New Roman" w:hAnsi="Times New Roman" w:cs="Times New Roman"/>
          <w:sz w:val="24"/>
          <w:szCs w:val="24"/>
        </w:rPr>
        <w:t xml:space="preserve"> but </w:t>
      </w:r>
      <w:r w:rsidR="00E82B0F">
        <w:rPr>
          <w:rFonts w:ascii="Times New Roman" w:hAnsi="Times New Roman" w:cs="Times New Roman"/>
          <w:sz w:val="24"/>
          <w:szCs w:val="24"/>
        </w:rPr>
        <w:t>indication</w:t>
      </w:r>
      <w:r>
        <w:rPr>
          <w:rFonts w:ascii="Times New Roman" w:hAnsi="Times New Roman" w:cs="Times New Roman"/>
          <w:sz w:val="24"/>
          <w:szCs w:val="24"/>
        </w:rPr>
        <w:t xml:space="preserve"> </w:t>
      </w:r>
      <w:r w:rsidR="00E82B0F">
        <w:rPr>
          <w:rFonts w:ascii="Times New Roman" w:hAnsi="Times New Roman" w:cs="Times New Roman"/>
          <w:sz w:val="24"/>
          <w:szCs w:val="24"/>
        </w:rPr>
        <w:t xml:space="preserve">shows that </w:t>
      </w:r>
      <w:r>
        <w:rPr>
          <w:rFonts w:ascii="Times New Roman" w:hAnsi="Times New Roman" w:cs="Times New Roman"/>
          <w:sz w:val="24"/>
          <w:szCs w:val="24"/>
        </w:rPr>
        <w:t xml:space="preserve">urbanisation has increased the magnitude and </w:t>
      </w:r>
      <w:r w:rsidR="00A651C0">
        <w:rPr>
          <w:rFonts w:ascii="Times New Roman" w:hAnsi="Times New Roman" w:cs="Times New Roman"/>
          <w:sz w:val="24"/>
          <w:szCs w:val="24"/>
        </w:rPr>
        <w:t>the incidence</w:t>
      </w:r>
      <w:r>
        <w:rPr>
          <w:rFonts w:ascii="Times New Roman" w:hAnsi="Times New Roman" w:cs="Times New Roman"/>
          <w:sz w:val="24"/>
          <w:szCs w:val="24"/>
        </w:rPr>
        <w:t xml:space="preserve"> of flooding. Similarly, this type of flood that occurs along the rivers is a natural event. These types of floods happen when the</w:t>
      </w:r>
      <w:r w:rsidR="002356C9">
        <w:rPr>
          <w:rFonts w:ascii="Times New Roman" w:hAnsi="Times New Roman" w:cs="Times New Roman"/>
          <w:sz w:val="24"/>
          <w:szCs w:val="24"/>
        </w:rPr>
        <w:t>re is spring rain</w:t>
      </w:r>
      <w:r>
        <w:rPr>
          <w:rFonts w:ascii="Times New Roman" w:hAnsi="Times New Roman" w:cs="Times New Roman"/>
          <w:sz w:val="24"/>
          <w:szCs w:val="24"/>
        </w:rPr>
        <w:t xml:space="preserve"> combine with </w:t>
      </w:r>
      <w:r w:rsidR="002356C9">
        <w:rPr>
          <w:rFonts w:ascii="Times New Roman" w:hAnsi="Times New Roman" w:cs="Times New Roman"/>
          <w:sz w:val="24"/>
          <w:szCs w:val="24"/>
        </w:rPr>
        <w:t xml:space="preserve">molten snow </w:t>
      </w:r>
      <w:r>
        <w:rPr>
          <w:rFonts w:ascii="Times New Roman" w:hAnsi="Times New Roman" w:cs="Times New Roman"/>
          <w:sz w:val="24"/>
          <w:szCs w:val="24"/>
        </w:rPr>
        <w:t xml:space="preserve">and the river basins overflow banks.  River floods also result from heavy rainfall for a prolonged period of days over a large area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{"citationItems":[{"id":"ITEM-1","itemData":{"abstract":"Flood is known as the most common natural destructive phenomenon, which can cause severe physical, social and economic damages and losses in both rural and urban regions. Flood vulnerability assessment is essential to identify high risk areas and develop cost-effective flood mitigation and/or adaptation strategies, particularly for urban areas. In the recent past, vulnerability of floods has been assessed using vulnerability indicators consisting of components from various elements of flood damages, especially hydrological, social and economic components. This study presents a model based on a fuzzy rule-based system to assess the flood vulnerability of suburbs under the jurisdiction of Moreland City (MC) area in Melbourne, Australia to identify the most and the least vulnerable suburbs. The area is densely populated and consists of major waterways and creeks that increase the flood vulnerability and thus endangering the safety of people and property. Findings of the study showed that 51.6 % of the area in MC (26.21 km2 in total) falls under very low and low flood vulnerability zones. The suburbs that fall under these 2 classes include Brunswick, Pascoe Vale and Coburg. These are the areas which have the least population density and/or have higher range of social and economic resilience (based on susceptibility indicators such as presence of broadband connection, number of low income and high income households, unemployed and low educated households). The very highly populated areas are classified into high and very high vulnerability classes, which have 4.6% and 0.3% of the total area, respectively. The suburbs that fall under these 2 vulnerable classes include Brunswick West, Gowanbrae, and Pascoe Vale South. For these parts of the study area that are vulnerable to floods, this study recommends to the relevant authorities that some range of steps need to be taken to increase the social and economic resilience in order to enhance the system’s ability to cope with and recover from the negative impacts of floods.","author":[{"dropping-particle":"","family":"Rashetnia","given":"Samira","non-dropping-particle":"","parse-names":false,"suffix":""}],"id":"ITEM-1","issue":"August","issued":{"date-parts":[["2016"]]},"title":"Flood Vulnerability Assessment by Applying a Fuzzy Logic Method : A Case Study from Melbourne By Samira Rashetnia","type":"article-journal"},"uris":["http://www.mendeley.com/documents/?uuid=c7233f4b-9fb9-412a-b44f-5e8b657ab2f7"]}],"mendeley":{"formattedCitation":"(Rashetnia, 2016)","plainTextFormattedCitation":"(Rashetnia, 2016)","previouslyFormattedCitation":"(Rashetnia,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(Rashetnia, 2016)</w:t>
      </w:r>
      <w:r>
        <w:rPr>
          <w:rFonts w:ascii="Times New Roman" w:hAnsi="Times New Roman" w:cs="Times New Roman"/>
          <w:sz w:val="24"/>
          <w:szCs w:val="24"/>
        </w:rPr>
        <w:fldChar w:fldCharType="end"/>
      </w:r>
      <w:r>
        <w:rPr>
          <w:rFonts w:ascii="Times New Roman" w:hAnsi="Times New Roman" w:cs="Times New Roman"/>
          <w:sz w:val="24"/>
          <w:szCs w:val="24"/>
        </w:rPr>
        <w:t xml:space="preserve">. The occurrence of fluvial floods depends on the interaction between the depth of the river and its </w:t>
      </w:r>
      <w:r w:rsidR="00CB05E1">
        <w:rPr>
          <w:rFonts w:ascii="Times New Roman" w:hAnsi="Times New Roman" w:cs="Times New Roman"/>
          <w:sz w:val="24"/>
          <w:szCs w:val="24"/>
        </w:rPr>
        <w:t xml:space="preserve">capacity to discharge </w:t>
      </w:r>
      <w:r>
        <w:rPr>
          <w:rFonts w:ascii="Times New Roman" w:hAnsi="Times New Roman" w:cs="Times New Roman"/>
          <w:sz w:val="24"/>
          <w:szCs w:val="24"/>
        </w:rPr>
        <w:t>the volume</w:t>
      </w:r>
      <w:r w:rsidR="00CB05E1">
        <w:rPr>
          <w:rFonts w:ascii="Times New Roman" w:hAnsi="Times New Roman" w:cs="Times New Roman"/>
          <w:sz w:val="24"/>
          <w:szCs w:val="24"/>
        </w:rPr>
        <w:t xml:space="preserve">s of </w:t>
      </w:r>
      <w:r w:rsidR="009B3B35">
        <w:rPr>
          <w:rFonts w:ascii="Times New Roman" w:hAnsi="Times New Roman" w:cs="Times New Roman"/>
          <w:sz w:val="24"/>
          <w:szCs w:val="24"/>
        </w:rPr>
        <w:t xml:space="preserve">runoff </w:t>
      </w:r>
      <w:r w:rsidR="00CB05E1">
        <w:rPr>
          <w:rFonts w:ascii="Times New Roman" w:hAnsi="Times New Roman" w:cs="Times New Roman"/>
          <w:sz w:val="24"/>
          <w:szCs w:val="24"/>
        </w:rPr>
        <w:t xml:space="preserve">water that flows </w:t>
      </w:r>
      <w:r>
        <w:rPr>
          <w:rFonts w:ascii="Times New Roman" w:hAnsi="Times New Roman" w:cs="Times New Roman"/>
          <w:sz w:val="24"/>
          <w:szCs w:val="24"/>
        </w:rPr>
        <w:t xml:space="preserve">per </w:t>
      </w:r>
      <w:r w:rsidR="00CB05E1">
        <w:rPr>
          <w:rFonts w:ascii="Times New Roman" w:hAnsi="Times New Roman" w:cs="Times New Roman"/>
          <w:sz w:val="24"/>
          <w:szCs w:val="24"/>
        </w:rPr>
        <w:t xml:space="preserve">time </w:t>
      </w:r>
      <w:r>
        <w:rPr>
          <w:rFonts w:ascii="Times New Roman" w:hAnsi="Times New Roman" w:cs="Times New Roman"/>
          <w:sz w:val="24"/>
          <w:szCs w:val="24"/>
        </w:rPr>
        <w:t>unit. Also, these factors depend on the</w:t>
      </w:r>
      <w:r w:rsidR="00C31E8A">
        <w:rPr>
          <w:rFonts w:ascii="Times New Roman" w:hAnsi="Times New Roman" w:cs="Times New Roman"/>
          <w:sz w:val="24"/>
          <w:szCs w:val="24"/>
        </w:rPr>
        <w:t xml:space="preserve"> </w:t>
      </w:r>
      <w:proofErr w:type="gramStart"/>
      <w:r w:rsidR="00C31E8A">
        <w:rPr>
          <w:rFonts w:ascii="Times New Roman" w:hAnsi="Times New Roman" w:cs="Times New Roman"/>
          <w:sz w:val="24"/>
          <w:szCs w:val="24"/>
        </w:rPr>
        <w:t>dimension  of</w:t>
      </w:r>
      <w:proofErr w:type="gramEnd"/>
      <w:r w:rsidR="00C31E8A">
        <w:rPr>
          <w:rFonts w:ascii="Times New Roman" w:hAnsi="Times New Roman" w:cs="Times New Roman"/>
          <w:sz w:val="24"/>
          <w:szCs w:val="24"/>
        </w:rPr>
        <w:t xml:space="preserve"> the river and </w:t>
      </w:r>
      <w:r>
        <w:rPr>
          <w:rFonts w:ascii="Times New Roman" w:hAnsi="Times New Roman" w:cs="Times New Roman"/>
          <w:sz w:val="24"/>
          <w:szCs w:val="24"/>
        </w:rPr>
        <w:t xml:space="preserve">the </w:t>
      </w:r>
      <w:r w:rsidR="00C31E8A">
        <w:rPr>
          <w:rFonts w:ascii="Times New Roman" w:hAnsi="Times New Roman" w:cs="Times New Roman"/>
          <w:sz w:val="24"/>
          <w:szCs w:val="24"/>
        </w:rPr>
        <w:t>slope</w:t>
      </w:r>
      <w:r>
        <w:rPr>
          <w:rFonts w:ascii="Times New Roman" w:hAnsi="Times New Roman" w:cs="Times New Roman"/>
          <w:sz w:val="24"/>
          <w:szCs w:val="24"/>
        </w:rPr>
        <w:t xml:space="preserve"> of the river’s </w:t>
      </w:r>
      <w:r w:rsidR="00C31E8A">
        <w:rPr>
          <w:rFonts w:ascii="Times New Roman" w:hAnsi="Times New Roman" w:cs="Times New Roman"/>
          <w:sz w:val="24"/>
          <w:szCs w:val="24"/>
        </w:rPr>
        <w:t>passage</w:t>
      </w:r>
      <w:r>
        <w:rPr>
          <w:rFonts w:ascii="Times New Roman" w:hAnsi="Times New Roman" w:cs="Times New Roman"/>
          <w:sz w:val="24"/>
          <w:szCs w:val="24"/>
        </w:rPr>
        <w:t>. It occurs when the river discharge increases giving rise in the height of the water level such that it overflows the river banks</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{"citationItems":[{"id":"ITEM-1","itemData":{"abstract":"Flooding has been a perennial problem in parts of Accra for many years now resulting in loss of lives and properties. Some flood prone areas have received major flood management interventions from the government to prevent floods and others have not. This research sought to analyze the causes of flooding and assessed the effectiveness of flood controls to address the problem. To analyze the problem two communities in different parts of Accra namely, Glefe which is a coastal community and Alajo, located inland were selected for this study. Face-to-face interviews were conducted with key city officials to identify the main causes of flooding and the flood control measures implemented. Surveys were held with home owners in the study communities to capture their views on causes of flooding as well as the effectiveness of mitigation measures implemented by either the government or themselves. The research found that storm drains had been constructed to prevent flooding in Alajo while Glefe had no major defence against flooding. The result was that Alajo no longer experienced flooding. Although Alajo has been a success story, the drains need regular maintenance and management by the Hydrological Services Department to desilt the drains and to sanction residents found dumping domestic wastes into the drains. In Glefe, the high sea waves persistently inundate dry lands while the two nearby lagoons (Dzatapkor and Gbugbe) are filled with refuse. Spells of rainfall cause the lagoons to overflow into the surrounding homes. Though home owners have made attempts like constructing temporary drains, clearing choked drains and building flood protection walls to mitigate the effects of the flood in Glefe, very minimal success has been achieved. The research recommends short and long term interventions to mitigate flooding in Glefe. Residents need to refrain from damaging activities like reclamation of the lagoons and sand mining. City officials also need to provide effective solutions to prevent flooding in Glefe. Solutions like building of a sea wall, demolishing buildings in encroached areas, drain improvement and total relocation of the community can be explored with funding from international development partners and the government.","author":[{"dropping-particle":"","family":"Attipoe","given":"Salasie Kofi","non-dropping-particle":"","parse-names":false,"suffix":""}],"id":"ITEM-1","issued":{"date-parts":[["2014"]]},"number-of-pages":"99","publisher":"Kwame Nkrumah university of science and technology","title":"An assessment of flood mitigation measures in Accra, Ghana","type":"thesis"},"uris":["http://www.mendeley.com/documents/?uuid=b48ad2d2-9437-4fa4-a227-37ee0ac03892"]}],"mendeley":{"formattedCitation":"(Attipoe, 2014)","plainTextFormattedCitation":"(Attipoe, 2014)","previouslyFormattedCitation":"(Attipoe, 2014)"},"properties":{"noteIndex":0},"schema":"https://github.com/citation-style-language/schema/raw/master/csl-citation.json"}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Attipoe</w:t>
      </w:r>
      <w:proofErr w:type="spellEnd"/>
      <w:r>
        <w:rPr>
          <w:rFonts w:ascii="Times New Roman" w:hAnsi="Times New Roman" w:cs="Times New Roman"/>
          <w:noProof/>
          <w:sz w:val="24"/>
          <w:szCs w:val="24"/>
        </w:rPr>
        <w:t>, 2014)</w:t>
      </w:r>
      <w:r>
        <w:rPr>
          <w:rFonts w:ascii="Times New Roman" w:hAnsi="Times New Roman" w:cs="Times New Roman"/>
          <w:sz w:val="24"/>
          <w:szCs w:val="24"/>
        </w:rPr>
        <w:fldChar w:fldCharType="end"/>
      </w:r>
      <w:r w:rsidR="009E1E18">
        <w:rPr>
          <w:rFonts w:ascii="Times New Roman" w:hAnsi="Times New Roman" w:cs="Times New Roman"/>
          <w:sz w:val="24"/>
          <w:szCs w:val="24"/>
        </w:rPr>
        <w:t xml:space="preserve">. Thus, </w:t>
      </w:r>
      <w:proofErr w:type="gramStart"/>
      <w:r w:rsidR="009E1E18">
        <w:rPr>
          <w:rFonts w:ascii="Times New Roman" w:hAnsi="Times New Roman" w:cs="Times New Roman"/>
          <w:sz w:val="24"/>
          <w:szCs w:val="24"/>
        </w:rPr>
        <w:t>fluvial floods</w:t>
      </w:r>
      <w:r>
        <w:rPr>
          <w:rFonts w:ascii="Times New Roman" w:hAnsi="Times New Roman" w:cs="Times New Roman"/>
          <w:sz w:val="24"/>
          <w:szCs w:val="24"/>
        </w:rPr>
        <w:t xml:space="preserve"> </w:t>
      </w:r>
      <w:r w:rsidR="009E1E18">
        <w:rPr>
          <w:rFonts w:ascii="Times New Roman" w:hAnsi="Times New Roman" w:cs="Times New Roman"/>
          <w:sz w:val="24"/>
          <w:szCs w:val="24"/>
        </w:rPr>
        <w:t>arises</w:t>
      </w:r>
      <w:proofErr w:type="gramEnd"/>
      <w:r>
        <w:rPr>
          <w:rFonts w:ascii="Times New Roman" w:hAnsi="Times New Roman" w:cs="Times New Roman"/>
          <w:sz w:val="24"/>
          <w:szCs w:val="24"/>
        </w:rPr>
        <w:t xml:space="preserve"> when the river is filled above it</w:t>
      </w:r>
      <w:r w:rsidR="006C4789">
        <w:rPr>
          <w:rFonts w:ascii="Times New Roman" w:hAnsi="Times New Roman" w:cs="Times New Roman"/>
          <w:sz w:val="24"/>
          <w:szCs w:val="24"/>
        </w:rPr>
        <w:t>s</w:t>
      </w:r>
      <w:r>
        <w:rPr>
          <w:rFonts w:ascii="Times New Roman" w:hAnsi="Times New Roman" w:cs="Times New Roman"/>
          <w:sz w:val="24"/>
          <w:szCs w:val="24"/>
        </w:rPr>
        <w:t xml:space="preserve"> carrying capacity by snowmelt, rainfall, or excessive runoff from u</w:t>
      </w:r>
      <w:r w:rsidR="006C4789">
        <w:rPr>
          <w:rFonts w:ascii="Times New Roman" w:hAnsi="Times New Roman" w:cs="Times New Roman"/>
          <w:sz w:val="24"/>
          <w:szCs w:val="24"/>
        </w:rPr>
        <w:t>pstream.</w:t>
      </w:r>
    </w:p>
    <w:p w14:paraId="6C7DC39C" w14:textId="49D5D4DA" w:rsidR="00876A6A"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Flash or pluvial flood</w:t>
      </w:r>
      <w:r w:rsidR="005913F1">
        <w:rPr>
          <w:rFonts w:ascii="Times New Roman" w:hAnsi="Times New Roman" w:cs="Times New Roman"/>
          <w:sz w:val="24"/>
          <w:szCs w:val="24"/>
        </w:rPr>
        <w:t>s are</w:t>
      </w:r>
      <w:r>
        <w:rPr>
          <w:rFonts w:ascii="Times New Roman" w:hAnsi="Times New Roman" w:cs="Times New Roman"/>
          <w:sz w:val="24"/>
          <w:szCs w:val="24"/>
        </w:rPr>
        <w:t xml:space="preserve"> among the unpredictable disasters for individuals to evacuate due to their rapid onset and destructive features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{"citationItems":[{"id":"ITEM-1","itemData":{"DOI":"10.1016/j.ijdrr.2020.101690","ISSN":"22124209","abstract":"People often hesitate to evacuate their homes even when facing imminent danger from natural disasters. In particular, flash flood is one of most difficult disasters for people to evacuate because of its rapid onset and destructive features. This study proposed two public interventions to encourage early evacuation decisions from flash floods by changing environmental or social situations at the time recommended for evacuation. The first intervention involves designing a river cross section for signaling flash flood risk in the landscape. The second intervention requires predetermined members of the community to initiate an evacuation at a recommended time when in danger of a flash flood. These interventions were designed to rely on people's intuitive judgement rather than deliberative thinking. To examine the effects of these interventions, we conducted randomized controlled trials using virtual reality (VR) where each participant was randomly assigned to one of the five scenarios: two control scenarios and three treatment scenarios that include the first, second, and combined interventions, respectively. In the VR experiment, time of evacuation decision was measured under each scenario. The participants of this study were 103 students recruited from Kumamoto University in Japan. The results revealed that the participants reacted to the environmental and social cues provided using VR. The interventions were effective in promoting early evacuation decisions. These findings suggest that effective interventions can be designed and empirically examined using VR experiments to promote evacuation during natural disasters.","author":[{"dropping-particle":"","family":"Fujimi","given":"Toshio","non-dropping-particle":"","parse-names":false,"suffix":""},{"dropping-particle":"","family":"Fujimura","given":"Kodai","non-dropping-particle":"","parse-names":false,"suffix":""}],"container-title":"International Journal of Disaster Risk Reduction","id":"ITEM-1","issue":"May","issued":{"date-parts":[["2020"]]},"page":"101690","publisher":"Elsevier Ltd","title":"Testing public interventions for flash flood evacuation through environmental and social cues: The merit of virtual reality experiments","type":"article-journal","volume":"50"},"uris":["http://www.mendeley.com/documents/?uuid=c716b3de-5757-4016-9c39-4c7efacd1d4e"]}],"mendeley":{"formattedCitation":"(Fujimi &amp; Fujimura, 2020)","manualFormatting":"(Fujimi &amp; Fujimura, 2020)","plainTextFormattedCitation":"(Fujimi &amp; Fujimura, 2020)","previouslyFormattedCitation":"(Fujimi &amp; Fujimura,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Fujimi</w:t>
      </w:r>
      <w:proofErr w:type="spellEnd"/>
      <w:r>
        <w:rPr>
          <w:rFonts w:ascii="Times New Roman" w:hAnsi="Times New Roman" w:cs="Times New Roman"/>
          <w:noProof/>
          <w:sz w:val="24"/>
          <w:szCs w:val="24"/>
        </w:rPr>
        <w:t xml:space="preserve"> &amp; Fujimura, 2020)</w:t>
      </w:r>
      <w:r>
        <w:rPr>
          <w:rFonts w:ascii="Times New Roman" w:hAnsi="Times New Roman" w:cs="Times New Roman"/>
          <w:sz w:val="24"/>
          <w:szCs w:val="24"/>
        </w:rPr>
        <w:fldChar w:fldCharType="end"/>
      </w:r>
      <w:r w:rsidR="00427AFF">
        <w:rPr>
          <w:rFonts w:ascii="Times New Roman" w:hAnsi="Times New Roman" w:cs="Times New Roman"/>
          <w:sz w:val="24"/>
          <w:szCs w:val="24"/>
        </w:rPr>
        <w:t xml:space="preserve">. </w:t>
      </w:r>
      <w:r>
        <w:rPr>
          <w:rFonts w:ascii="Times New Roman" w:hAnsi="Times New Roman" w:cs="Times New Roman"/>
          <w:sz w:val="24"/>
          <w:szCs w:val="24"/>
        </w:rPr>
        <w:t xml:space="preserve">Pluvial flooding emerges where surface runoff exceeds the infiltration rates and drainage capacity often during high-intensity short-duration storm rainfall events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{"citationItems":[{"id":"ITEM-1","itemData":{"DOI":"10.1016/j.ejrh.2017.06.006","ISSN":"22145818","abstract":"Study region United Kingdom (UK). Study focus Climate change and urbanization pose significant threats for flooding and water quality in urban areas. This paper reviews the evidence concerning the combined impacts of urbanisation and climate on the urban water environment of inland catchments of the United Kingdom and assesses the degree of confidence in reported directions of change and response. It also assesses the utility of the evidence for setting environmental legislation and managing the urban water environment in the future and identifies knowledge gaps that limit effective and management interventions. New hydrological insights There is a lack of nationally research focused on the dual impacts of climate change and urbanisation on flooding and water quality in UK urban areas. This is despite there being a clear acceptance that flood risk is increasing, water quality is generally not meeting desirable levels, and that combined population and climate change projections pose a pressing challenge. The available evidence has been found to be of medium-high confidence that both pressures will result in (i) an increase in pluvial and fluvial flood risk, and (ii) further reduction in water quality caused by point source pollution and altered flow regimes. Evidence concerning urban groundwater flooding, diffuse pollution and water temperature was found to be more sparse and was ascribed a low-medium confidence that both pressures will further exacerbate existing issues. The confidence ascribed to evidence was also found to reflect the utility of current science for setting policy and urban planning. Recurring factors that limit the utility of evidence for managing the urban environment includes: (i) climate change projection uncertainty and suitability, (ii) lack of sub-daily projections for storm rainfall, (iii) the complexity of managing and modelling the urban environment, and (iv) lack of probable national-scale future urban land-use projections. Suitable climate products are increasingly being developed and their application in applied urban research is critical in the wake of a series of extreme flooding events across the UK and timely for providing state-of-the-art evidence on which to base possible future water quality legislation in a post Brexit-WFD era.","author":[{"dropping-particle":"","family":"Miller","given":"James D.","non-dropping-particle":"","parse-names":false,"suffix":""},{"dropping-particle":"","family":"Hutchins","given":"Michael","non-dropping-particle":"","parse-names":false,"suffix":""}],"container-title":"Journal of Hydrology: Regional Studies","id":"ITEM-1","issue":"January","issued":{"date-parts":[["2017"]]},"page":"345-362","publisher":"Elsevier","title":"The impacts of urbanisation and climate change on urban flooding and urban water quality: A review of the evidence concerning the United Kingdom","type":"article-journal","volume":"12"},"uris":["http://www.mendeley.com/documents/?uuid=356c6d55-39d3-449a-b55e-c83f28c46cc1"]}],"mendeley":{"formattedCitation":"(Miller &amp; Hutchins, 2017)","plainTextFormattedCitation":"(Miller &amp; Hutchins, 2017)","previouslyFormattedCitation":"(Miller &amp; Hutchins,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(Miller &amp; Hutchins, 2017)</w:t>
      </w:r>
      <w:r>
        <w:rPr>
          <w:rFonts w:ascii="Times New Roman" w:hAnsi="Times New Roman" w:cs="Times New Roman"/>
          <w:sz w:val="24"/>
          <w:szCs w:val="24"/>
        </w:rPr>
        <w:fldChar w:fldCharType="end"/>
      </w:r>
      <w:r>
        <w:rPr>
          <w:rFonts w:ascii="Times New Roman" w:hAnsi="Times New Roman" w:cs="Times New Roman"/>
          <w:sz w:val="24"/>
          <w:szCs w:val="24"/>
        </w:rPr>
        <w:t>. Pluvial or flash floods are those flood events where the increase in water is either during or within a few hours of the rainfall</w:t>
      </w:r>
      <w:r w:rsidR="00876A6A">
        <w:rPr>
          <w:rFonts w:ascii="Times New Roman" w:hAnsi="Times New Roman" w:cs="Times New Roman"/>
          <w:sz w:val="24"/>
          <w:szCs w:val="24"/>
        </w:rPr>
        <w:t>.</w:t>
      </w:r>
    </w:p>
    <w:p w14:paraId="0B97F456" w14:textId="0C322405"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D14F4E">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2003)","manualFormatting":"Doswell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sidR="00876A6A">
        <w:rPr>
          <w:rFonts w:ascii="Times New Roman" w:hAnsi="Times New Roman" w:cs="Times New Roman"/>
          <w:noProof/>
          <w:sz w:val="24"/>
          <w:szCs w:val="24"/>
        </w:rPr>
        <w:t>Doswell</w:t>
      </w:r>
      <w:r>
        <w:rPr>
          <w:rFonts w:ascii="Times New Roman" w:hAnsi="Times New Roman" w:cs="Times New Roman"/>
          <w:noProof/>
          <w:sz w:val="24"/>
          <w:szCs w:val="24"/>
        </w:rPr>
        <w:t xml:space="preserve"> </w:t>
      </w:r>
      <w:r w:rsidR="00876A6A">
        <w:rPr>
          <w:rFonts w:ascii="Times New Roman" w:hAnsi="Times New Roman" w:cs="Times New Roman"/>
          <w:noProof/>
          <w:sz w:val="24"/>
          <w:szCs w:val="24"/>
        </w:rPr>
        <w:t>(</w:t>
      </w:r>
      <w:r>
        <w:rPr>
          <w:rFonts w:ascii="Times New Roman" w:hAnsi="Times New Roman" w:cs="Times New Roman"/>
          <w:noProof/>
          <w:sz w:val="24"/>
          <w:szCs w:val="24"/>
        </w:rPr>
        <w:t>2003)</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fldLock="1"/>
      </w:r>
      <w:r w:rsidR="00333F72">
        <w:rPr>
          <w:rFonts w:ascii="Times New Roman" w:hAnsi="Times New Roman" w:cs="Times New Roman"/>
          <w:sz w:val="24"/>
          <w:szCs w:val="24"/>
        </w:rPr>
        <w:instrText>ADDIN CSL_CITATION {"citationItems":[{"id":"ITEM-1","itemData":{"abstract":"</w:instrText>
      </w:r>
      <w:r w:rsidR="00333F72">
        <w:rPr>
          <w:rFonts w:ascii="Malgun Gothic" w:eastAsia="Malgun Gothic" w:hAnsi="Malgun Gothic" w:cs="Malgun Gothic" w:hint="eastAsia"/>
          <w:sz w:val="24"/>
          <w:szCs w:val="24"/>
        </w:rPr>
        <w:instrText>국회선진화법을</w:instrText>
      </w:r>
      <w:r w:rsidR="00333F72">
        <w:rPr>
          <w:rFonts w:ascii="Times New Roman" w:hAnsi="Times New Roman" w:cs="Times New Roman"/>
          <w:sz w:val="24"/>
          <w:szCs w:val="24"/>
        </w:rPr>
        <w:instrText xml:space="preserve"> </w:instrText>
      </w:r>
      <w:r w:rsidR="00333F72">
        <w:rPr>
          <w:rFonts w:ascii="Malgun Gothic" w:eastAsia="Malgun Gothic" w:hAnsi="Malgun Gothic" w:cs="Malgun Gothic" w:hint="eastAsia"/>
          <w:sz w:val="24"/>
          <w:szCs w:val="24"/>
        </w:rPr>
        <w:instrText>개정하기</w:instrText>
      </w:r>
      <w:r w:rsidR="00333F72">
        <w:rPr>
          <w:rFonts w:ascii="Times New Roman" w:hAnsi="Times New Roman" w:cs="Times New Roman"/>
          <w:sz w:val="24"/>
          <w:szCs w:val="24"/>
        </w:rPr>
        <w:instrText xml:space="preserve"> </w:instrText>
      </w:r>
      <w:r w:rsidR="00333F72">
        <w:rPr>
          <w:rFonts w:ascii="Malgun Gothic" w:eastAsia="Malgun Gothic" w:hAnsi="Malgun Gothic" w:cs="Malgun Gothic" w:hint="eastAsia"/>
          <w:sz w:val="24"/>
          <w:szCs w:val="24"/>
        </w:rPr>
        <w:instrText>위한</w:instrText>
      </w:r>
      <w:r w:rsidR="00333F72">
        <w:rPr>
          <w:rFonts w:ascii="Times New Roman" w:hAnsi="Times New Roman" w:cs="Times New Roman"/>
          <w:sz w:val="24"/>
          <w:szCs w:val="24"/>
        </w:rPr>
        <w:instrText xml:space="preserve"> </w:instrText>
      </w:r>
      <w:r w:rsidR="00333F72">
        <w:rPr>
          <w:rFonts w:ascii="Malgun Gothic" w:eastAsia="Malgun Gothic" w:hAnsi="Malgun Gothic" w:cs="Malgun Gothic" w:hint="eastAsia"/>
          <w:sz w:val="24"/>
          <w:szCs w:val="24"/>
        </w:rPr>
        <w:instrText>법률안</w:instrText>
      </w:r>
      <w:r w:rsidR="00333F72">
        <w:rPr>
          <w:rFonts w:ascii="Times New Roman" w:hAnsi="Times New Roman" w:cs="Times New Roman"/>
          <w:sz w:val="24"/>
          <w:szCs w:val="24"/>
        </w:rPr>
        <w:instrText xml:space="preserve"> 20</w:instrText>
      </w:r>
      <w:r w:rsidR="00333F72">
        <w:rPr>
          <w:rFonts w:ascii="Malgun Gothic" w:eastAsia="Malgun Gothic" w:hAnsi="Malgun Gothic" w:cs="Malgun Gothic" w:hint="eastAsia"/>
          <w:sz w:val="24"/>
          <w:szCs w:val="24"/>
        </w:rPr>
        <w:instrText>대</w:instrText>
      </w:r>
      <w:r w:rsidR="00333F72">
        <w:rPr>
          <w:rFonts w:ascii="Times New Roman" w:hAnsi="Times New Roman" w:cs="Times New Roman"/>
          <w:sz w:val="24"/>
          <w:szCs w:val="24"/>
        </w:rPr>
        <w:instrText xml:space="preserve"> </w:instrText>
      </w:r>
      <w:r w:rsidR="00333F72">
        <w:rPr>
          <w:rFonts w:ascii="Malgun Gothic" w:eastAsia="Malgun Gothic" w:hAnsi="Malgun Gothic" w:cs="Malgun Gothic" w:hint="eastAsia"/>
          <w:sz w:val="24"/>
          <w:szCs w:val="24"/>
        </w:rPr>
        <w:instrText>국회의</w:instrText>
      </w:r>
      <w:r w:rsidR="00333F72">
        <w:rPr>
          <w:rFonts w:ascii="Times New Roman" w:hAnsi="Times New Roman" w:cs="Times New Roman"/>
          <w:sz w:val="24"/>
          <w:szCs w:val="24"/>
        </w:rPr>
        <w:instrText xml:space="preserve"> </w:instrText>
      </w:r>
      <w:r w:rsidR="00333F72">
        <w:rPr>
          <w:rFonts w:ascii="Malgun Gothic" w:eastAsia="Malgun Gothic" w:hAnsi="Malgun Gothic" w:cs="Malgun Gothic" w:hint="eastAsia"/>
          <w:sz w:val="24"/>
          <w:szCs w:val="24"/>
        </w:rPr>
        <w:instrText>과제</w:instrText>
      </w:r>
      <w:r w:rsidR="00333F72">
        <w:rPr>
          <w:rFonts w:ascii="Times New Roman" w:hAnsi="Times New Roman" w:cs="Times New Roman"/>
          <w:sz w:val="24"/>
          <w:szCs w:val="24"/>
        </w:rPr>
        <w:instrText>","author":[{"dropping-particle":"","family":"Twumasiwaah","given":"Kusi-Appiah","non-dropping-particle":"","parse-names":false,"suffix":""}],"id":"ITEM-1","issued":{"date-parts":[["2016"]]},"number-of-pages":"31-48","publisher":"Kwame Nkrumah University of Science and Technology","title":"Urban flood risk management: A case study of Aboabo, Kumasi","type":"thesis"},"uris":["http://www.mendeley.com/documents/?uuid=61156d74-5a7d-4622-8024-5202d2c24d1b"]}],"mendeley":{"formattedCitation":"(Twumasiwaah, 2016)","manualFormatting":"Twumasiwaah (2016)","plainTextFormattedCitation":"(Twumasiwaah, 2016)","previouslyFormattedCitation":"(Twumasiwaah,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Twumasiwaah (2016)</w:t>
      </w:r>
      <w:r>
        <w:rPr>
          <w:rFonts w:ascii="Times New Roman" w:hAnsi="Times New Roman" w:cs="Times New Roman"/>
          <w:sz w:val="24"/>
          <w:szCs w:val="24"/>
        </w:rPr>
        <w:fldChar w:fldCharType="end"/>
      </w:r>
      <w:r>
        <w:rPr>
          <w:rFonts w:ascii="Times New Roman" w:hAnsi="Times New Roman" w:cs="Times New Roman"/>
          <w:sz w:val="24"/>
          <w:szCs w:val="24"/>
        </w:rPr>
        <w:t xml:space="preserve"> described the time duration across space as six hours or lesser. A Flash flood is referred to as an off-plan flood which </w:t>
      </w:r>
      <w:r>
        <w:rPr>
          <w:rFonts w:ascii="Times New Roman" w:hAnsi="Times New Roman" w:cs="Times New Roman"/>
          <w:sz w:val="24"/>
          <w:szCs w:val="24"/>
        </w:rPr>
        <w:lastRenderedPageBreak/>
        <w:t>practically occurs anywhere. It is usually triggered by a short and intense rainfall</w:t>
      </w:r>
      <w:r w:rsidR="000C7164">
        <w:rPr>
          <w:rFonts w:ascii="Times New Roman" w:hAnsi="Times New Roman" w:cs="Times New Roman"/>
          <w:sz w:val="24"/>
          <w:szCs w:val="24"/>
        </w:rPr>
        <w:t xml:space="preserve">. Spatially, </w:t>
      </w:r>
      <w:r>
        <w:rPr>
          <w:rFonts w:ascii="Times New Roman" w:hAnsi="Times New Roman" w:cs="Times New Roman"/>
          <w:sz w:val="24"/>
          <w:szCs w:val="24"/>
        </w:rPr>
        <w:t>flash flood</w:t>
      </w:r>
      <w:r w:rsidR="000C7164">
        <w:rPr>
          <w:rFonts w:ascii="Times New Roman" w:hAnsi="Times New Roman" w:cs="Times New Roman"/>
          <w:sz w:val="24"/>
          <w:szCs w:val="24"/>
        </w:rPr>
        <w:t xml:space="preserve">s occur at a small area resulting from </w:t>
      </w:r>
      <w:r>
        <w:rPr>
          <w:rFonts w:ascii="Times New Roman" w:hAnsi="Times New Roman" w:cs="Times New Roman"/>
          <w:sz w:val="24"/>
          <w:szCs w:val="24"/>
        </w:rPr>
        <w:t>thunderstorm</w:t>
      </w:r>
      <w:r w:rsidR="000C7164">
        <w:rPr>
          <w:rFonts w:ascii="Times New Roman" w:hAnsi="Times New Roman" w:cs="Times New Roman"/>
          <w:sz w:val="24"/>
          <w:szCs w:val="24"/>
        </w:rPr>
        <w:t>s and at</w:t>
      </w:r>
      <w:r>
        <w:rPr>
          <w:rFonts w:ascii="Times New Roman" w:hAnsi="Times New Roman" w:cs="Times New Roman"/>
          <w:sz w:val="24"/>
          <w:szCs w:val="24"/>
        </w:rPr>
        <w:t xml:space="preserve"> large areas caused by a tropical storm</w:t>
      </w:r>
      <w:r>
        <w:rPr>
          <w:rFonts w:ascii="Times New Roman" w:hAnsi="Times New Roman" w:cs="Times New Roman"/>
          <w:sz w:val="24"/>
          <w:szCs w:val="24"/>
        </w:rPr>
        <w:fldChar w:fldCharType="begin" w:fldLock="1"/>
      </w:r>
      <w:r w:rsidR="007F0D8D">
        <w:rPr>
          <w:rFonts w:ascii="Times New Roman" w:hAnsi="Times New Roman" w:cs="Times New Roman"/>
          <w:sz w:val="24"/>
          <w:szCs w:val="24"/>
        </w:rPr>
        <w:instrText>ADDIN CSL_CITATION {"citationItems":[{"id":"ITEM-1","itemData":{"DOI":"10.1007/s11069-020-04336-7","ISBN":"0123456789","ISSN":"15730840","abstract":"The central part of Khyber Pakhtunkhwa, Pakistan, is a highly flood-prone area of the province. The lives and assets of local communities are deeply vulnerable, attributed to the recurrence of seasonal floods. This concern has motivated decision-makers and the research community to develop and adopt best management practices to address flood vulnerability issues. One of the commonly used methods for evaluating flood vulnerability is empirical investigation using composite indicators. However, there are several issues with the available flood vulnerability literature, using composite indicators in the study area. The objectives of the current study are therefore twofold. On the one hand, it demonstrated in a comprehensive step-by-step approach to develop flood vulnerability composite indicator taking into account the broad range of stakeholders and the reliability of research. On the other hand, the flood vulnerability profile of the selected communities is being developed. Households’ survey was conducted in the selected communities using random sampling. The composite indicators of flood vulnerability were developed as the relative measure of flood vulnerability across the selected communities. A robustness check was also carried out using convenient techniques to address the problem of uncertainty. For such a purpose, the composite indicators of flood vulnerability were developed through various data rescaling, weighting, and aggregation schemes. The relative levels of flood vulnerability are identified across the selected communities, and the findings are illustrated by colored matrices. Different factors were identified for being responsible for the relative vulnerability of various communities. Jurisdiction-wise assessment of flood vulnerability reveals that communities located in Charsadda district are more vulnerable to flooding compared to those in Nowshera district. The study can facilitate a wide range of stakeholders and decision-makers not only to develop composite indicators for flood vulnerability but also to scientifically justify it as a management tool for flood risk reduction.","author":[{"dropping-particle":"","family":"Nazeer","given":"Muhammad","non-dropping-particle":"","parse-names":false,"suffix":""},{"dropping-particle":"","family":"Bork","given":"Hans Rudolf","non-dropping-particle":"","parse-names":false,"suffix":""}],"container-title":"Natural Hazards","id":"ITEM-1","issue":"1","issued":{"date-parts":[["2021"]]},"page":"755-781","publisher":"Springer Netherlands","title":"A local scale flood vulnerability assessment in the flood-prone area of Khyber Pakhtunkhwa, Pakistan","type":"article-journal","volume":"105"},"uris":["http://www.mendeley.com/documents/?uuid=2dee113d-5167-47bf-b8ad-a5ae331e77e1"]}],"mendeley":{"formattedCitation":"(Nazeer &amp; Bork, 2021)","plainTextFormattedCitation":"(Nazeer &amp; Bork, 2021)","previouslyFormattedCitation":"(Nazeer &amp; Bork, 2021)"},"properties":{"noteIndex":0},"schema":"https://github.com/citation-style-language/schema/raw/master/csl-citation.json"}</w:instrText>
      </w:r>
      <w:r>
        <w:rPr>
          <w:rFonts w:ascii="Times New Roman" w:hAnsi="Times New Roman" w:cs="Times New Roman"/>
          <w:sz w:val="24"/>
          <w:szCs w:val="24"/>
        </w:rPr>
        <w:fldChar w:fldCharType="separate"/>
      </w:r>
      <w:r w:rsidR="003903B0" w:rsidRPr="003903B0">
        <w:rPr>
          <w:rFonts w:ascii="Times New Roman" w:hAnsi="Times New Roman" w:cs="Times New Roman"/>
          <w:noProof/>
          <w:sz w:val="24"/>
          <w:szCs w:val="24"/>
        </w:rPr>
        <w:t>(</w:t>
      </w:r>
      <w:proofErr w:type="spellStart"/>
      <w:r w:rsidR="003903B0" w:rsidRPr="003903B0">
        <w:rPr>
          <w:rFonts w:ascii="Times New Roman" w:hAnsi="Times New Roman" w:cs="Times New Roman"/>
          <w:noProof/>
          <w:sz w:val="24"/>
          <w:szCs w:val="24"/>
        </w:rPr>
        <w:t>Nazeer</w:t>
      </w:r>
      <w:proofErr w:type="spellEnd"/>
      <w:r w:rsidR="003903B0" w:rsidRPr="003903B0">
        <w:rPr>
          <w:rFonts w:ascii="Times New Roman" w:hAnsi="Times New Roman" w:cs="Times New Roman"/>
          <w:noProof/>
          <w:sz w:val="24"/>
          <w:szCs w:val="24"/>
        </w:rPr>
        <w:t xml:space="preserve"> &amp; Bork, 2021)</w:t>
      </w:r>
      <w:r>
        <w:rPr>
          <w:rFonts w:ascii="Times New Roman" w:hAnsi="Times New Roman" w:cs="Times New Roman"/>
          <w:sz w:val="24"/>
          <w:szCs w:val="24"/>
        </w:rPr>
        <w:fldChar w:fldCharType="end"/>
      </w:r>
      <w:r>
        <w:rPr>
          <w:rFonts w:ascii="Times New Roman" w:hAnsi="Times New Roman" w:cs="Times New Roman"/>
          <w:sz w:val="24"/>
          <w:szCs w:val="24"/>
        </w:rPr>
        <w:t xml:space="preserve">. Flash floods occur </w:t>
      </w:r>
      <w:r w:rsidR="00434E38">
        <w:rPr>
          <w:rFonts w:ascii="Times New Roman" w:hAnsi="Times New Roman" w:cs="Times New Roman"/>
          <w:sz w:val="24"/>
          <w:szCs w:val="24"/>
        </w:rPr>
        <w:t>within small catchments, where the drain</w:t>
      </w:r>
      <w:r>
        <w:rPr>
          <w:rFonts w:ascii="Times New Roman" w:hAnsi="Times New Roman" w:cs="Times New Roman"/>
          <w:sz w:val="24"/>
          <w:szCs w:val="24"/>
        </w:rPr>
        <w:t xml:space="preserve"> is </w:t>
      </w:r>
      <w:r w:rsidR="00434E38">
        <w:rPr>
          <w:rFonts w:ascii="Times New Roman" w:hAnsi="Times New Roman" w:cs="Times New Roman"/>
          <w:sz w:val="24"/>
          <w:szCs w:val="24"/>
        </w:rPr>
        <w:t xml:space="preserve">very </w:t>
      </w:r>
      <w:r>
        <w:rPr>
          <w:rFonts w:ascii="Times New Roman" w:hAnsi="Times New Roman" w:cs="Times New Roman"/>
          <w:sz w:val="24"/>
          <w:szCs w:val="24"/>
        </w:rPr>
        <w:t>short and many hydrological f</w:t>
      </w:r>
      <w:r w:rsidR="00434E38">
        <w:rPr>
          <w:rFonts w:ascii="Times New Roman" w:hAnsi="Times New Roman" w:cs="Times New Roman"/>
          <w:sz w:val="24"/>
          <w:szCs w:val="24"/>
        </w:rPr>
        <w:t xml:space="preserve">eatures like the topography, </w:t>
      </w:r>
      <w:r w:rsidR="00CA4988">
        <w:rPr>
          <w:rFonts w:ascii="Times New Roman" w:hAnsi="Times New Roman" w:cs="Times New Roman"/>
          <w:sz w:val="24"/>
          <w:szCs w:val="24"/>
        </w:rPr>
        <w:t xml:space="preserve">the </w:t>
      </w:r>
      <w:r w:rsidR="00434E38">
        <w:rPr>
          <w:rFonts w:ascii="Times New Roman" w:hAnsi="Times New Roman" w:cs="Times New Roman"/>
          <w:sz w:val="24"/>
          <w:szCs w:val="24"/>
        </w:rPr>
        <w:t xml:space="preserve">slop of the land, soil and </w:t>
      </w:r>
      <w:r w:rsidR="008F4672">
        <w:rPr>
          <w:rFonts w:ascii="Times New Roman" w:hAnsi="Times New Roman" w:cs="Times New Roman"/>
          <w:sz w:val="24"/>
          <w:szCs w:val="24"/>
        </w:rPr>
        <w:t>vegetation</w:t>
      </w:r>
      <w:r w:rsidR="00434E38">
        <w:rPr>
          <w:rFonts w:ascii="Times New Roman" w:hAnsi="Times New Roman" w:cs="Times New Roman"/>
          <w:sz w:val="24"/>
          <w:szCs w:val="24"/>
        </w:rPr>
        <w:t xml:space="preserve"> type</w:t>
      </w:r>
      <w:r w:rsidR="008F4672">
        <w:rPr>
          <w:rFonts w:ascii="Times New Roman" w:hAnsi="Times New Roman" w:cs="Times New Roman"/>
          <w:sz w:val="24"/>
          <w:szCs w:val="24"/>
        </w:rPr>
        <w:t>s</w:t>
      </w:r>
      <w:r w:rsidR="00434E38">
        <w:rPr>
          <w:rFonts w:ascii="Times New Roman" w:hAnsi="Times New Roman" w:cs="Times New Roman"/>
          <w:sz w:val="24"/>
          <w:szCs w:val="24"/>
        </w:rPr>
        <w:t xml:space="preserve"> and the rainfall </w:t>
      </w:r>
      <w:r w:rsidR="00AD0375">
        <w:rPr>
          <w:rFonts w:ascii="Times New Roman" w:hAnsi="Times New Roman" w:cs="Times New Roman"/>
          <w:sz w:val="24"/>
          <w:szCs w:val="24"/>
        </w:rPr>
        <w:t>precursor</w:t>
      </w:r>
      <w:r w:rsidR="00434E38">
        <w:rPr>
          <w:rFonts w:ascii="Times New Roman" w:hAnsi="Times New Roman" w:cs="Times New Roman"/>
          <w:sz w:val="24"/>
          <w:szCs w:val="24"/>
        </w:rPr>
        <w:t xml:space="preserve"> influence the incidence of flash flood</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(Doswell, 2003)</w:t>
      </w:r>
      <w:r>
        <w:rPr>
          <w:rFonts w:ascii="Times New Roman" w:hAnsi="Times New Roman" w:cs="Times New Roman"/>
          <w:sz w:val="24"/>
          <w:szCs w:val="24"/>
        </w:rPr>
        <w:fldChar w:fldCharType="end"/>
      </w:r>
      <w:r w:rsidR="00CA4929">
        <w:rPr>
          <w:rFonts w:ascii="Times New Roman" w:hAnsi="Times New Roman" w:cs="Times New Roman"/>
          <w:sz w:val="24"/>
          <w:szCs w:val="24"/>
        </w:rPr>
        <w:t>.</w:t>
      </w:r>
      <w:r>
        <w:rPr>
          <w:rFonts w:ascii="Times New Roman" w:hAnsi="Times New Roman" w:cs="Times New Roman"/>
          <w:sz w:val="24"/>
          <w:szCs w:val="24"/>
        </w:rPr>
        <w:t xml:space="preserve"> The runoff speed increases in steep topography with vast potential for destruction while on even grounds it accumulates on the surface and fills depressions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{"citationItems":[{"id":"ITEM-1","itemData":{"author":[{"dropping-particle":"","family":"Nazeer","given":"Muhammad","non-dropping-particle":"","parse-names":false,"suffix":""}],"id":"ITEM-1","issued":{"date-parts":[["2019"]]},"title":"No Title","type":"article-journal"},"uris":["http://www.mendeley.com/documents/?uuid=cb29711d-aa60-4d34-8ff2-31b40f98fe20"]}],"mendeley":{"formattedCitation":"(Nazeer, 2019)","plainTextFormattedCitation":"(Nazeer, 2019)","previouslyFormattedCitation":"(Nazeer,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(Nazeer, 2019)</w:t>
      </w:r>
      <w:r>
        <w:rPr>
          <w:rFonts w:ascii="Times New Roman" w:hAnsi="Times New Roman" w:cs="Times New Roman"/>
          <w:sz w:val="24"/>
          <w:szCs w:val="24"/>
        </w:rPr>
        <w:fldChar w:fldCharType="end"/>
      </w:r>
      <w:r>
        <w:rPr>
          <w:rFonts w:ascii="Times New Roman" w:hAnsi="Times New Roman" w:cs="Times New Roman"/>
          <w:sz w:val="24"/>
          <w:szCs w:val="24"/>
        </w:rPr>
        <w:t xml:space="preserve">. Similarly, a pluvial or flash flood is the most hazardous type of flood, due to the combination of destructive power with incredible speediness and unpredictability, and short warning time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{"citationItems":[{"id":"ITEM-1","itemData":{"ISSN":"2289-1706","abstract":"The understanding of the impact of flash floods is carried out by identifying the main causes of flooding. Measures have been undertaken to reduce the impact of flooding however, several recommendations are identified to address the problem more effectively. This paper is based on the analysis of the factors that has contributed to the occurrence of flash floods in urban areas particularly Malaysia's capital, Kuala Lumpur. Rapid development occurs here, leads to the compromise of green and forested areas that serve as the absorption of water runoff , causing drainage associated problem, moreover, when not managed effectively and obsolete drainage design that requires costly maintenance. Steps taken to reduce this problem are mainly structured approach which involves the construction of smart tunnel to diverted large quantities of water from the road surface to existing natural pond, widening and deepening of the drainage system, building reservoirs and dams for storm water at the upstream area. Meanwhile, the non-structured approached currently involves cleaning of the main waterway of Sungai Klang and Sungai Gombak of debris. Recommendation for future works is more active non structured approach that have been prove to be cost effective with greater impact to the livelihood of the people.","author":[{"dropping-particle":"","family":"Samsuri","given":"Norashikin","non-dropping-particle":"","parse-names":false,"suffix":""},{"dropping-particle":"","family":"Bakar","given":"Abu Rabieahtul","non-dropping-particle":"","parse-names":false,"suffix":""},{"dropping-particle":"","family":"Unjah","given":"Tanot","non-dropping-particle":"","parse-names":false,"suffix":""}],"container-title":"International Journal of the Malay World and Civilisation","id":"ITEM-1","issue":"1","issued":{"date-parts":[["2018"]]},"page":"69-76","title":"Flash flood impact in Kuala Lumpur – approach review and way forward","type":"article-journal","volume":"6(SI)"},"uris":["http://www.mendeley.com/documents/?uuid=784eaea2-be54-4691-91d0-08e5eccdcc35"]}],"mendeley":{"formattedCitation":"(Samsuri et al., 2018)","plainTextFormattedCitation":"(Samsuri et al., 2018)","previouslyFormattedCitation":"(Samsuri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(Samsuri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Flash </w:t>
      </w:r>
      <w:r w:rsidR="004F4D56">
        <w:rPr>
          <w:rFonts w:ascii="Times New Roman" w:hAnsi="Times New Roman" w:cs="Times New Roman"/>
          <w:sz w:val="24"/>
          <w:szCs w:val="24"/>
        </w:rPr>
        <w:t>deluges</w:t>
      </w:r>
      <w:r>
        <w:rPr>
          <w:rFonts w:ascii="Times New Roman" w:hAnsi="Times New Roman" w:cs="Times New Roman"/>
          <w:sz w:val="24"/>
          <w:szCs w:val="24"/>
        </w:rPr>
        <w:t xml:space="preserve"> </w:t>
      </w:r>
      <w:r w:rsidR="004F4D56">
        <w:rPr>
          <w:rFonts w:ascii="Times New Roman" w:hAnsi="Times New Roman" w:cs="Times New Roman"/>
          <w:sz w:val="24"/>
          <w:szCs w:val="24"/>
        </w:rPr>
        <w:t>happen</w:t>
      </w:r>
      <w:r w:rsidR="00A91C10">
        <w:rPr>
          <w:rFonts w:ascii="Times New Roman" w:hAnsi="Times New Roman" w:cs="Times New Roman"/>
          <w:sz w:val="24"/>
          <w:szCs w:val="24"/>
        </w:rPr>
        <w:t xml:space="preserve"> just</w:t>
      </w:r>
      <w:r>
        <w:rPr>
          <w:rFonts w:ascii="Times New Roman" w:hAnsi="Times New Roman" w:cs="Times New Roman"/>
          <w:sz w:val="24"/>
          <w:szCs w:val="24"/>
        </w:rPr>
        <w:t xml:space="preserve"> after a short period of intensive </w:t>
      </w:r>
      <w:r w:rsidR="005B1A15">
        <w:rPr>
          <w:rFonts w:ascii="Times New Roman" w:hAnsi="Times New Roman" w:cs="Times New Roman"/>
          <w:sz w:val="24"/>
          <w:szCs w:val="24"/>
        </w:rPr>
        <w:t>rain</w:t>
      </w:r>
      <w:r>
        <w:rPr>
          <w:rFonts w:ascii="Times New Roman" w:hAnsi="Times New Roman" w:cs="Times New Roman"/>
          <w:sz w:val="24"/>
          <w:szCs w:val="24"/>
        </w:rPr>
        <w:t xml:space="preserve"> and flow do</w:t>
      </w:r>
      <w:r w:rsidR="00A63A6A">
        <w:rPr>
          <w:rFonts w:ascii="Times New Roman" w:hAnsi="Times New Roman" w:cs="Times New Roman"/>
          <w:sz w:val="24"/>
          <w:szCs w:val="24"/>
        </w:rPr>
        <w:t>wn a dry watercourses at speed that is</w:t>
      </w:r>
      <w:r>
        <w:rPr>
          <w:rFonts w:ascii="Times New Roman" w:hAnsi="Times New Roman" w:cs="Times New Roman"/>
          <w:sz w:val="24"/>
          <w:szCs w:val="24"/>
        </w:rPr>
        <w:t xml:space="preserve"> more than 1.5m/s faster than an individual can escape</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Şen</w:t>
      </w:r>
      <w:proofErr w:type="spellEnd"/>
      <w:r>
        <w:rPr>
          <w:rFonts w:ascii="Times New Roman" w:hAnsi="Times New Roman" w:cs="Times New Roman"/>
          <w:noProof/>
          <w:sz w:val="24"/>
          <w:szCs w:val="24"/>
        </w:rPr>
        <w:t>, 2018)</w:t>
      </w:r>
      <w:r>
        <w:rPr>
          <w:rFonts w:ascii="Times New Roman" w:hAnsi="Times New Roman" w:cs="Times New Roman"/>
          <w:sz w:val="24"/>
          <w:szCs w:val="24"/>
        </w:rPr>
        <w:fldChar w:fldCharType="end"/>
      </w:r>
      <w:r w:rsidR="007863A7">
        <w:rPr>
          <w:rFonts w:ascii="Times New Roman" w:hAnsi="Times New Roman" w:cs="Times New Roman"/>
          <w:sz w:val="24"/>
          <w:szCs w:val="24"/>
        </w:rPr>
        <w:t xml:space="preserve">. Thus, pluvial </w:t>
      </w:r>
      <w:r w:rsidR="006C6AED">
        <w:rPr>
          <w:rFonts w:ascii="Times New Roman" w:hAnsi="Times New Roman" w:cs="Times New Roman"/>
          <w:sz w:val="24"/>
          <w:szCs w:val="24"/>
        </w:rPr>
        <w:t xml:space="preserve">flooding can occur </w:t>
      </w:r>
      <w:proofErr w:type="gramStart"/>
      <w:r>
        <w:rPr>
          <w:rFonts w:ascii="Times New Roman" w:hAnsi="Times New Roman" w:cs="Times New Roman"/>
          <w:sz w:val="24"/>
          <w:szCs w:val="24"/>
        </w:rPr>
        <w:t xml:space="preserve">either </w:t>
      </w:r>
      <w:r w:rsidR="006C6AED">
        <w:rPr>
          <w:rFonts w:ascii="Times New Roman" w:hAnsi="Times New Roman" w:cs="Times New Roman"/>
          <w:sz w:val="24"/>
          <w:szCs w:val="24"/>
        </w:rPr>
        <w:t xml:space="preserve">in </w:t>
      </w:r>
      <w:r>
        <w:rPr>
          <w:rFonts w:ascii="Times New Roman" w:hAnsi="Times New Roman" w:cs="Times New Roman"/>
          <w:sz w:val="24"/>
          <w:szCs w:val="24"/>
        </w:rPr>
        <w:t xml:space="preserve">urban or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-urban</w:t>
      </w:r>
      <w:r w:rsidR="006C6AED">
        <w:rPr>
          <w:rFonts w:ascii="Times New Roman" w:hAnsi="Times New Roman" w:cs="Times New Roman"/>
          <w:sz w:val="24"/>
          <w:szCs w:val="24"/>
        </w:rPr>
        <w:t xml:space="preserve"> areas</w:t>
      </w:r>
      <w:r>
        <w:rPr>
          <w:rFonts w:ascii="Times New Roman" w:hAnsi="Times New Roman" w:cs="Times New Roman"/>
          <w:sz w:val="24"/>
          <w:szCs w:val="24"/>
        </w:rPr>
        <w:t xml:space="preserve">, </w:t>
      </w:r>
      <w:r w:rsidR="006C6AED">
        <w:rPr>
          <w:rFonts w:ascii="Times New Roman" w:hAnsi="Times New Roman" w:cs="Times New Roman"/>
          <w:sz w:val="24"/>
          <w:szCs w:val="24"/>
        </w:rPr>
        <w:t>and</w:t>
      </w:r>
      <w:proofErr w:type="gramEnd"/>
      <w:r w:rsidR="006C6AED">
        <w:rPr>
          <w:rFonts w:ascii="Times New Roman" w:hAnsi="Times New Roman" w:cs="Times New Roman"/>
          <w:sz w:val="24"/>
          <w:szCs w:val="24"/>
        </w:rPr>
        <w:t xml:space="preserve"> even at </w:t>
      </w:r>
      <w:r>
        <w:rPr>
          <w:rFonts w:ascii="Times New Roman" w:hAnsi="Times New Roman" w:cs="Times New Roman"/>
          <w:sz w:val="24"/>
          <w:szCs w:val="24"/>
        </w:rPr>
        <w:t>areas with</w:t>
      </w:r>
      <w:r w:rsidR="006C6AED">
        <w:rPr>
          <w:rFonts w:ascii="Times New Roman" w:hAnsi="Times New Roman" w:cs="Times New Roman"/>
          <w:sz w:val="24"/>
          <w:szCs w:val="24"/>
        </w:rPr>
        <w:t>out water bodies</w:t>
      </w:r>
      <w:r>
        <w:rPr>
          <w:rFonts w:ascii="Times New Roman" w:hAnsi="Times New Roman" w:cs="Times New Roman"/>
          <w:sz w:val="24"/>
          <w:szCs w:val="24"/>
        </w:rPr>
        <w:t xml:space="preserve">. Pluvial or flash floods typically strike the urban areas and linear features such as roads and railways lines at the </w:t>
      </w:r>
      <w:proofErr w:type="spellStart"/>
      <w:r>
        <w:rPr>
          <w:rFonts w:ascii="Times New Roman" w:hAnsi="Times New Roman" w:cs="Times New Roman"/>
          <w:sz w:val="24"/>
          <w:szCs w:val="24"/>
        </w:rPr>
        <w:t>downstream</w:t>
      </w:r>
      <w:r w:rsidR="0081779A">
        <w:rPr>
          <w:rFonts w:ascii="Times New Roman" w:hAnsi="Times New Roman" w:cs="Times New Roman"/>
          <w:sz w:val="24"/>
          <w:szCs w:val="24"/>
        </w:rPr>
        <w:t>s</w:t>
      </w:r>
      <w:proofErr w:type="spellEnd"/>
      <w:r w:rsidR="0081779A">
        <w:rPr>
          <w:rFonts w:ascii="Times New Roman" w:hAnsi="Times New Roman" w:cs="Times New Roman"/>
          <w:sz w:val="24"/>
          <w:szCs w:val="24"/>
        </w:rPr>
        <w:t xml:space="preserve"> </w:t>
      </w:r>
      <w:r w:rsidR="000B2E8A">
        <w:rPr>
          <w:rFonts w:ascii="Times New Roman" w:hAnsi="Times New Roman" w:cs="Times New Roman"/>
          <w:sz w:val="24"/>
          <w:szCs w:val="24"/>
        </w:rPr>
        <w:t xml:space="preserve">of </w:t>
      </w:r>
      <w:r w:rsidR="00CE39E1">
        <w:rPr>
          <w:rFonts w:ascii="Times New Roman" w:hAnsi="Times New Roman" w:cs="Times New Roman"/>
          <w:sz w:val="24"/>
          <w:szCs w:val="24"/>
        </w:rPr>
        <w:t xml:space="preserve">the drain </w:t>
      </w:r>
      <w:r w:rsidR="00871EA4">
        <w:rPr>
          <w:rFonts w:ascii="Times New Roman" w:hAnsi="Times New Roman" w:cs="Times New Roman"/>
          <w:sz w:val="24"/>
          <w:szCs w:val="24"/>
        </w:rPr>
        <w:t>since</w:t>
      </w:r>
      <w:r>
        <w:rPr>
          <w:rFonts w:ascii="Times New Roman" w:hAnsi="Times New Roman" w:cs="Times New Roman"/>
          <w:sz w:val="24"/>
          <w:szCs w:val="24"/>
        </w:rPr>
        <w:t xml:space="preserve"> t</w:t>
      </w:r>
      <w:r w:rsidR="000B2E8A">
        <w:rPr>
          <w:rFonts w:ascii="Times New Roman" w:hAnsi="Times New Roman" w:cs="Times New Roman"/>
          <w:sz w:val="24"/>
          <w:szCs w:val="24"/>
        </w:rPr>
        <w:t xml:space="preserve">hey are </w:t>
      </w:r>
      <w:r w:rsidR="00CE39E1">
        <w:rPr>
          <w:rFonts w:ascii="Times New Roman" w:hAnsi="Times New Roman" w:cs="Times New Roman"/>
          <w:sz w:val="24"/>
          <w:szCs w:val="24"/>
        </w:rPr>
        <w:t>very challenging in forecasting.</w:t>
      </w:r>
      <w:r>
        <w:rPr>
          <w:rFonts w:ascii="Times New Roman" w:hAnsi="Times New Roman" w:cs="Times New Roman"/>
          <w:sz w:val="24"/>
          <w:szCs w:val="24"/>
        </w:rPr>
        <w:t xml:space="preserve"> The most freque</w:t>
      </w:r>
      <w:r w:rsidR="00DB4050">
        <w:rPr>
          <w:rFonts w:ascii="Times New Roman" w:hAnsi="Times New Roman" w:cs="Times New Roman"/>
          <w:sz w:val="24"/>
          <w:szCs w:val="24"/>
        </w:rPr>
        <w:t xml:space="preserve">ntly impacted areas are the </w:t>
      </w:r>
      <w:proofErr w:type="spellStart"/>
      <w:r w:rsidR="00DB4050">
        <w:rPr>
          <w:rFonts w:ascii="Times New Roman" w:hAnsi="Times New Roman" w:cs="Times New Roman"/>
          <w:sz w:val="24"/>
          <w:szCs w:val="24"/>
        </w:rPr>
        <w:t>low</w:t>
      </w:r>
      <w:r w:rsidR="00AE3994">
        <w:rPr>
          <w:rFonts w:ascii="Times New Roman" w:hAnsi="Times New Roman" w:cs="Times New Roman"/>
          <w:sz w:val="24"/>
          <w:szCs w:val="24"/>
        </w:rPr>
        <w:t>lying</w:t>
      </w:r>
      <w:proofErr w:type="spellEnd"/>
      <w:r w:rsidR="00AE3994">
        <w:rPr>
          <w:rFonts w:ascii="Times New Roman" w:hAnsi="Times New Roman" w:cs="Times New Roman"/>
          <w:sz w:val="24"/>
          <w:szCs w:val="24"/>
        </w:rPr>
        <w:t xml:space="preserve"> land</w:t>
      </w:r>
      <w:r>
        <w:rPr>
          <w:rFonts w:ascii="Times New Roman" w:hAnsi="Times New Roman" w:cs="Times New Roman"/>
          <w:sz w:val="24"/>
          <w:szCs w:val="24"/>
        </w:rPr>
        <w:t xml:space="preserve"> </w:t>
      </w:r>
      <w:r w:rsidR="00863D79">
        <w:rPr>
          <w:rFonts w:ascii="Times New Roman" w:hAnsi="Times New Roman" w:cs="Times New Roman"/>
          <w:sz w:val="24"/>
          <w:szCs w:val="24"/>
        </w:rPr>
        <w:t>bounded</w:t>
      </w:r>
      <w:r w:rsidR="00AE3994">
        <w:rPr>
          <w:rFonts w:ascii="Times New Roman" w:hAnsi="Times New Roman" w:cs="Times New Roman"/>
          <w:sz w:val="24"/>
          <w:szCs w:val="24"/>
        </w:rPr>
        <w:t xml:space="preserve"> by </w:t>
      </w:r>
      <w:r w:rsidR="00863D79">
        <w:rPr>
          <w:rFonts w:ascii="Times New Roman" w:hAnsi="Times New Roman" w:cs="Times New Roman"/>
          <w:sz w:val="24"/>
          <w:szCs w:val="24"/>
        </w:rPr>
        <w:t xml:space="preserve">highlands </w:t>
      </w:r>
      <w:r w:rsidR="005E332A">
        <w:rPr>
          <w:rFonts w:ascii="Times New Roman" w:hAnsi="Times New Roman" w:cs="Times New Roman"/>
          <w:sz w:val="24"/>
          <w:szCs w:val="24"/>
        </w:rPr>
        <w:t xml:space="preserve">and </w:t>
      </w:r>
      <w:r w:rsidR="002A5D47">
        <w:rPr>
          <w:rFonts w:ascii="Times New Roman" w:hAnsi="Times New Roman" w:cs="Times New Roman"/>
          <w:sz w:val="24"/>
          <w:szCs w:val="24"/>
        </w:rPr>
        <w:t>adjacent flood</w:t>
      </w:r>
      <w:r>
        <w:rPr>
          <w:rFonts w:ascii="Times New Roman" w:hAnsi="Times New Roman" w:cs="Times New Roman"/>
          <w:sz w:val="24"/>
          <w:szCs w:val="24"/>
        </w:rPr>
        <w:t>plains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Şen</w:t>
      </w:r>
      <w:proofErr w:type="spellEnd"/>
      <w:r>
        <w:rPr>
          <w:rFonts w:ascii="Times New Roman" w:hAnsi="Times New Roman" w:cs="Times New Roman"/>
          <w:noProof/>
          <w:sz w:val="24"/>
          <w:szCs w:val="24"/>
        </w:rPr>
        <w:t>, 2018)</w:t>
      </w:r>
      <w:r>
        <w:rPr>
          <w:rFonts w:ascii="Times New Roman" w:hAnsi="Times New Roman" w:cs="Times New Roman"/>
          <w:sz w:val="24"/>
          <w:szCs w:val="24"/>
        </w:rPr>
        <w:fldChar w:fldCharType="end"/>
      </w:r>
      <w:r>
        <w:rPr>
          <w:rFonts w:ascii="Times New Roman" w:hAnsi="Times New Roman" w:cs="Times New Roman"/>
          <w:sz w:val="24"/>
          <w:szCs w:val="24"/>
        </w:rPr>
        <w:t>.</w:t>
      </w:r>
    </w:p>
    <w:p w14:paraId="5F853C84" w14:textId="7459A2E6" w:rsidR="003F1A9C" w:rsidRPr="00B00D2C" w:rsidRDefault="00F11B0D" w:rsidP="00763181">
      <w:pPr>
        <w:pStyle w:val="Heading2"/>
      </w:pPr>
      <w:bookmarkStart w:id="34" w:name="_Toc126737812"/>
      <w:r>
        <w:t xml:space="preserve">2.4 Effects </w:t>
      </w:r>
      <w:r w:rsidR="00B40C17" w:rsidRPr="00B00D2C">
        <w:t>of Floods</w:t>
      </w:r>
      <w:bookmarkEnd w:id="34"/>
    </w:p>
    <w:p w14:paraId="156F736A" w14:textId="0A9AA0C4"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impact of floods largely spans space and time and is experienced by individuals and societies. Though some of these impacts have been investigated, little is </w:t>
      </w:r>
      <w:r w:rsidR="00757EA8">
        <w:rPr>
          <w:rFonts w:ascii="Times New Roman" w:hAnsi="Times New Roman" w:cs="Times New Roman"/>
          <w:sz w:val="24"/>
          <w:szCs w:val="24"/>
        </w:rPr>
        <w:t>acknowledged</w:t>
      </w:r>
      <w:r>
        <w:rPr>
          <w:rFonts w:ascii="Times New Roman" w:hAnsi="Times New Roman" w:cs="Times New Roman"/>
          <w:sz w:val="24"/>
          <w:szCs w:val="24"/>
        </w:rPr>
        <w:t xml:space="preserve"> about the </w:t>
      </w:r>
      <w:r w:rsidR="00757EA8">
        <w:rPr>
          <w:rFonts w:ascii="Times New Roman" w:hAnsi="Times New Roman" w:cs="Times New Roman"/>
          <w:sz w:val="24"/>
          <w:szCs w:val="24"/>
        </w:rPr>
        <w:t>intricate</w:t>
      </w:r>
      <w:r>
        <w:rPr>
          <w:rFonts w:ascii="Times New Roman" w:hAnsi="Times New Roman" w:cs="Times New Roman"/>
          <w:sz w:val="24"/>
          <w:szCs w:val="24"/>
        </w:rPr>
        <w:t xml:space="preserve"> </w:t>
      </w:r>
      <w:r w:rsidR="00757EA8">
        <w:rPr>
          <w:rFonts w:ascii="Times New Roman" w:hAnsi="Times New Roman" w:cs="Times New Roman"/>
          <w:sz w:val="24"/>
          <w:szCs w:val="24"/>
        </w:rPr>
        <w:t>procedures</w:t>
      </w:r>
      <w:r>
        <w:rPr>
          <w:rFonts w:ascii="Times New Roman" w:hAnsi="Times New Roman" w:cs="Times New Roman"/>
          <w:sz w:val="24"/>
          <w:szCs w:val="24"/>
        </w:rPr>
        <w:t xml:space="preserve"> and </w:t>
      </w:r>
      <w:r w:rsidR="00757EA8">
        <w:rPr>
          <w:rFonts w:ascii="Times New Roman" w:hAnsi="Times New Roman" w:cs="Times New Roman"/>
          <w:sz w:val="24"/>
          <w:szCs w:val="24"/>
        </w:rPr>
        <w:t xml:space="preserve">the </w:t>
      </w:r>
      <w:proofErr w:type="spellStart"/>
      <w:r w:rsidR="00757EA8">
        <w:rPr>
          <w:rFonts w:ascii="Times New Roman" w:hAnsi="Times New Roman" w:cs="Times New Roman"/>
          <w:sz w:val="24"/>
          <w:szCs w:val="24"/>
        </w:rPr>
        <w:t>long</w:t>
      </w:r>
      <w:r>
        <w:rPr>
          <w:rFonts w:ascii="Times New Roman" w:hAnsi="Times New Roman" w:cs="Times New Roman"/>
          <w:sz w:val="24"/>
          <w:szCs w:val="24"/>
        </w:rPr>
        <w:t>term</w:t>
      </w:r>
      <w:proofErr w:type="spellEnd"/>
      <w:r>
        <w:rPr>
          <w:rFonts w:ascii="Times New Roman" w:hAnsi="Times New Roman" w:cs="Times New Roman"/>
          <w:sz w:val="24"/>
          <w:szCs w:val="24"/>
        </w:rPr>
        <w:t xml:space="preserve"> impacts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Science","id":"ITEM-1","issued":{"date-parts":[["2017"]]},"page":"1-29","title":"Societal impacts of flood hazards","type":"article-journal"},"uris":["http://www.mendeley.com/documents/?uuid=3f6bb9c1-6aba-4715-88d8-36527cd4150d"]}],"mendeley":{"formattedCitation":"(Bubeck et al., 2017)","plainTextFormattedCitation":"(Bubeck et al., 2017)","previouslyFormattedCitation":"(Bubeck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(Bubeck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Floods impact negatively on humans, their livelihoods, and the natural environment through the huge power of moving water. The populace that has no experience of the flood may not appreciate the dangers of moving water and the </w:t>
      </w:r>
      <w:r>
        <w:rPr>
          <w:rFonts w:ascii="Times New Roman" w:hAnsi="Times New Roman" w:cs="Times New Roman"/>
          <w:sz w:val="24"/>
          <w:szCs w:val="24"/>
        </w:rPr>
        <w:lastRenderedPageBreak/>
        <w:t>energy associated with this moving water. Flooding is</w:t>
      </w:r>
      <w:r w:rsidR="00876A6A">
        <w:rPr>
          <w:rFonts w:ascii="Times New Roman" w:hAnsi="Times New Roman" w:cs="Times New Roman"/>
          <w:sz w:val="24"/>
          <w:szCs w:val="24"/>
        </w:rPr>
        <w:t xml:space="preserve"> </w:t>
      </w:r>
      <w:r>
        <w:rPr>
          <w:rFonts w:ascii="Times New Roman" w:hAnsi="Times New Roman" w:cs="Times New Roman"/>
          <w:sz w:val="24"/>
          <w:szCs w:val="24"/>
        </w:rPr>
        <w:t>water moving faster than normal, resulting from the weight of an increased volume of water upstream, leading to a rise in the pressure gradient that energis</w:t>
      </w:r>
      <w:r w:rsidR="00E6023E">
        <w:rPr>
          <w:rFonts w:ascii="Times New Roman" w:hAnsi="Times New Roman" w:cs="Times New Roman"/>
          <w:sz w:val="24"/>
          <w:szCs w:val="24"/>
        </w:rPr>
        <w:t>es</w:t>
      </w:r>
      <w:r>
        <w:rPr>
          <w:rFonts w:ascii="Times New Roman" w:hAnsi="Times New Roman" w:cs="Times New Roman"/>
          <w:sz w:val="24"/>
          <w:szCs w:val="24"/>
        </w:rPr>
        <w:t xml:space="preserve"> the ﬂow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(Doswell, 2003)</w:t>
      </w:r>
      <w:r>
        <w:rPr>
          <w:rFonts w:ascii="Times New Roman" w:hAnsi="Times New Roman" w:cs="Times New Roman"/>
          <w:sz w:val="24"/>
          <w:szCs w:val="24"/>
        </w:rPr>
        <w:fldChar w:fldCharType="end"/>
      </w:r>
      <w:r>
        <w:rPr>
          <w:rFonts w:ascii="Times New Roman" w:hAnsi="Times New Roman" w:cs="Times New Roman"/>
          <w:sz w:val="24"/>
          <w:szCs w:val="24"/>
        </w:rPr>
        <w:t xml:space="preserve">. The immediate effect of </w:t>
      </w:r>
      <w:r w:rsidR="00730687">
        <w:rPr>
          <w:rFonts w:ascii="Times New Roman" w:hAnsi="Times New Roman" w:cs="Times New Roman"/>
          <w:sz w:val="24"/>
          <w:szCs w:val="24"/>
        </w:rPr>
        <w:t xml:space="preserve">these floods are </w:t>
      </w:r>
      <w:r>
        <w:rPr>
          <w:rFonts w:ascii="Times New Roman" w:hAnsi="Times New Roman" w:cs="Times New Roman"/>
          <w:sz w:val="24"/>
          <w:szCs w:val="24"/>
        </w:rPr>
        <w:t xml:space="preserve">the direct </w:t>
      </w:r>
      <w:r w:rsidR="00730687">
        <w:rPr>
          <w:rFonts w:ascii="Times New Roman" w:hAnsi="Times New Roman" w:cs="Times New Roman"/>
          <w:sz w:val="24"/>
          <w:szCs w:val="24"/>
        </w:rPr>
        <w:t>losses caused by the interaction</w:t>
      </w:r>
      <w:r>
        <w:rPr>
          <w:rFonts w:ascii="Times New Roman" w:hAnsi="Times New Roman" w:cs="Times New Roman"/>
          <w:sz w:val="24"/>
          <w:szCs w:val="24"/>
        </w:rPr>
        <w:t xml:space="preserve"> </w:t>
      </w:r>
      <w:r w:rsidR="00730687">
        <w:rPr>
          <w:rFonts w:ascii="Times New Roman" w:hAnsi="Times New Roman" w:cs="Times New Roman"/>
          <w:sz w:val="24"/>
          <w:szCs w:val="24"/>
        </w:rPr>
        <w:t xml:space="preserve">among floodwaters and </w:t>
      </w:r>
      <w:r>
        <w:rPr>
          <w:rFonts w:ascii="Times New Roman" w:hAnsi="Times New Roman" w:cs="Times New Roman"/>
          <w:sz w:val="24"/>
          <w:szCs w:val="24"/>
        </w:rPr>
        <w:t>assets, cul</w:t>
      </w:r>
      <w:r w:rsidR="00730687">
        <w:rPr>
          <w:rFonts w:ascii="Times New Roman" w:hAnsi="Times New Roman" w:cs="Times New Roman"/>
          <w:sz w:val="24"/>
          <w:szCs w:val="24"/>
        </w:rPr>
        <w:t>tural heritage, and the inhabitants</w:t>
      </w:r>
      <w:r>
        <w:rPr>
          <w:rFonts w:ascii="Times New Roman" w:hAnsi="Times New Roman" w:cs="Times New Roman"/>
          <w:sz w:val="24"/>
          <w:szCs w:val="24"/>
        </w:rPr>
        <w:t xml:space="preserve">, resulting in loss of lives, livelihoods, infrastructure, injuries, and displacement of people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Science","id":"ITEM-1","issued":{"date-parts":[["2017"]]},"page":"1-29","title":"Societal impacts of flood hazards","type":"article-journal"},"uris":["http://www.mendeley.com/documents/?uuid=3f6bb9c1-6aba-4715-88d8-36527cd4150d"]},{"id":"ITEM-2","itemData":{"DOI":"10.21275/17021803","ISSN":"2319-7064","abstract":"The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Research","id":"ITEM-2","issue":"2","issued":{"date-parts":[["2018"]]},"page":"1375-1377","title":"Impact of flood-caused pollutants and micro-organisms on human health","type":"article-journal","volume":"7"},"uris":["http://www.mendeley.com/documents/?uuid=8970bac4-22f4-4cba-8cd4-bd8a2cf00a45"]},{"id":"ITEM-3","itemData":{"DOI":"10.1016/j.ijdrr.2020.101659","ISSN":"22124209","abstract":"Recurrent floods are severely affecting the built assets and people of numerous Indian cities. Urban flood being a comparatively nascent area of research is often dealt with strategies apt for other disasters. The conventional approach of hazard zonation lacks vital information on human vulnerability. This paper addresses this lacuna by identifying vulnerable population and their precise cause of vulnerability for a case study of the city of Guwahati. It is the largest urban and financial centre of north-east India, a disaster hotspot and exclusive link connecting the region and the mainland. Guwahati's 31 municipal wards were gradedparallel for flood hazard and human vulnerability in five categories each (very high to very low). Analytic Hierarchy Process based survey with 16 domain experts and Geographic Information System were used for hazard mapping using factors causing urban flood grouped under environment and urbanization. For vulnerability mapping, questionnaire survey, based on the Human Development Index and other published disaster vulnerability indices, was carried out with 1023 citizens. For 38.70% cases, wards descended by one category from hazard grouping to vulnerability grouping i.e. a ward prone to flooding may not be perceived as equally vulnerable. A strong correlation of 73.5% validated this fact. For obtaining a holistic picture, the top-down approach from experts was tallied with its bottom-up counterpart of citizen's observation. The knowledge will help in making focused policies and prioritize funds for development planning, that are critical for cities of developing countries which lack resources to tackle the growing wrath of urban floods.","author":[{"dropping-particle":"","family":"Sarmah","given":"Tanaya","non-dropping-particle":"","parse-names":false,"suffix":""},{"dropping-particle":"","family":"Das","given":"Sutapa","non-dropping-particle":"","parse-names":false,"suffix":""},{"dropping-particle":"","family":"Narendr","given":"Aishwarya","non-dropping-particle":"","parse-names":false,"suffix":""},{"dropping-particle":"","family":"Aithal","given":"Bharath H.","non-dropping-particle":"","parse-names":false,"suffix":""}],"container-title":"International Journal of Disaster Risk Reduction","id":"ITEM-3","issue":"August","issued":{"date-parts":[["2020"]]},"page":"101659","publisher":"Elsevier Ltd","title":"Assessing human vulnerability to urban flood hazard using the analytic hierarchy process and geographic information system","type":"article-journal","volume":"50"},"uris":["http://www.mendeley.com/documents/?uuid=05308548-6e66-4244-9311-b72b0d327e6a"]},{"id":"ITEM-4","itemData":{"DOI":"10.1007/s42452-020-2548-z","ISBN":"4245202025","ISSN":"25233971","abstract":"Urban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Sciences","id":"ITEM-4","issue":"5","issued":{"date-parts":[["2020"]]},"page":"1-13","publisher":"Springer International Publishing","title":"Causes, impacts and coping strategies of floods in Ghana: A systematic review","type":"article-journal","volume":"2"},"uris":["http://www.mendeley.com/documents/?uuid=c3056f3d-6ec3-4805-b27f-465e52506697"]}],"mendeley":{"formattedCitation":"(Bubeck et al., 2017; Husain et al., 2018; Mensah &amp; Ahadzie, 2020; Sarmah et al., 2020)","plainTextFormattedCitation":"(Bubeck et al., 2017; Husain et al., 2018; Mensah &amp; Ahadzie, 2020; Sarmah et al., 2020)","previouslyFormattedCitation":"(Bubeck et al., 2017; Husain et al., 2018; Mensah &amp; Ahadzie, 2020; Sarmah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(Bubeck et al., 2017; Husain et al., 2018; Mensah &amp; Ahadzie, 2020; Sarmah et al., 2020)</w:t>
      </w:r>
      <w:r>
        <w:rPr>
          <w:rFonts w:ascii="Times New Roman" w:hAnsi="Times New Roman" w:cs="Times New Roman"/>
          <w:sz w:val="24"/>
          <w:szCs w:val="24"/>
        </w:rPr>
        <w:fldChar w:fldCharType="end"/>
      </w:r>
      <w:r>
        <w:rPr>
          <w:rFonts w:ascii="Times New Roman" w:hAnsi="Times New Roman" w:cs="Times New Roman"/>
          <w:sz w:val="24"/>
          <w:szCs w:val="24"/>
        </w:rPr>
        <w:t>. Flooding has increased income inequality by 123% among flood victims despite government compensation</w:t>
      </w:r>
      <w:r w:rsidR="007F0D8D">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{"citationItems":[{"id":"ITEM-1","itemData":{"author":[{"dropping-particle":"","family":"Izevbuwa","given":"Osasogie Daniel","non-dropping-particle":"","parse-names":false,"suffix":""},{"dropping-particle":"","family":"Adeolu","given":"Alabi Reuben","non-dropping-particle":"","parse-names":false,"suffix":""}],"container-title":"International Journal of Research in Agriculture and Forestry","id":"ITEM-1","issue":"3","issued":{"date-parts":[["2015"]]},"page":"7-13","title":"Economic analysis of effect of flood on income distribution among Farmers in Edo State , Nigeria","type":"article-journal","volume":"2"},"uris":["http://www.mendeley.com/documents/?uuid=6a850eec-2160-4e7c-8ac1-4354f1d062be"]}],"mendeley":{"formattedCitation":"(Izevbuwa &amp; Adeolu, 2015)","plainTextFormattedCitation":"(Izevbuwa &amp; Adeolu, 2015)","previouslyFormattedCitation":"(Izevbuwa &amp; Adeolu, 2015)"},"properties":{"noteIndex":0},"schema":"https://github.com/citation-style-language/schema/raw/master/csl-citation.json"}</w:instrText>
      </w:r>
      <w:r w:rsidR="007F0D8D">
        <w:rPr>
          <w:rFonts w:ascii="Times New Roman" w:hAnsi="Times New Roman" w:cs="Times New Roman"/>
          <w:sz w:val="24"/>
          <w:szCs w:val="24"/>
        </w:rPr>
        <w:fldChar w:fldCharType="separate"/>
      </w:r>
      <w:r w:rsidR="007F0D8D" w:rsidRPr="007F0D8D">
        <w:rPr>
          <w:rFonts w:ascii="Times New Roman" w:hAnsi="Times New Roman" w:cs="Times New Roman"/>
          <w:noProof/>
          <w:sz w:val="24"/>
          <w:szCs w:val="24"/>
        </w:rPr>
        <w:t>(</w:t>
      </w:r>
      <w:proofErr w:type="spellStart"/>
      <w:r w:rsidR="007F0D8D" w:rsidRPr="007F0D8D">
        <w:rPr>
          <w:rFonts w:ascii="Times New Roman" w:hAnsi="Times New Roman" w:cs="Times New Roman"/>
          <w:noProof/>
          <w:sz w:val="24"/>
          <w:szCs w:val="24"/>
        </w:rPr>
        <w:t>Izevbuwa</w:t>
      </w:r>
      <w:proofErr w:type="spellEnd"/>
      <w:r w:rsidR="007F0D8D" w:rsidRPr="007F0D8D">
        <w:rPr>
          <w:rFonts w:ascii="Times New Roman" w:hAnsi="Times New Roman" w:cs="Times New Roman"/>
          <w:noProof/>
          <w:sz w:val="24"/>
          <w:szCs w:val="24"/>
        </w:rPr>
        <w:t xml:space="preserve"> &amp; Adeolu, 2015)</w:t>
      </w:r>
      <w:r w:rsidR="007F0D8D">
        <w:rPr>
          <w:rFonts w:ascii="Times New Roman" w:hAnsi="Times New Roman" w:cs="Times New Roman"/>
          <w:sz w:val="24"/>
          <w:szCs w:val="24"/>
        </w:rPr>
        <w:fldChar w:fldCharType="end"/>
      </w:r>
      <w:r>
        <w:rPr>
          <w:rFonts w:ascii="Times New Roman" w:hAnsi="Times New Roman" w:cs="Times New Roman"/>
          <w:sz w:val="24"/>
          <w:szCs w:val="24"/>
        </w:rPr>
        <w:t>. Flood</w:t>
      </w:r>
      <w:r w:rsidR="00575103">
        <w:rPr>
          <w:rFonts w:ascii="Times New Roman" w:hAnsi="Times New Roman" w:cs="Times New Roman"/>
          <w:sz w:val="24"/>
          <w:szCs w:val="24"/>
        </w:rPr>
        <w:t>s hurt</w:t>
      </w:r>
      <w:r>
        <w:rPr>
          <w:rFonts w:ascii="Times New Roman" w:hAnsi="Times New Roman" w:cs="Times New Roman"/>
          <w:sz w:val="24"/>
          <w:szCs w:val="24"/>
        </w:rPr>
        <w:t xml:space="preserve"> the ratio of profit to sales in the manufacturing industry and this tends to increase for firms located in muni</w:t>
      </w:r>
      <w:r w:rsidR="00575103">
        <w:rPr>
          <w:rFonts w:ascii="Times New Roman" w:hAnsi="Times New Roman" w:cs="Times New Roman"/>
          <w:sz w:val="24"/>
          <w:szCs w:val="24"/>
        </w:rPr>
        <w:t>cipalities that experience</w:t>
      </w:r>
      <w:r>
        <w:rPr>
          <w:rFonts w:ascii="Times New Roman" w:hAnsi="Times New Roman" w:cs="Times New Roman"/>
          <w:sz w:val="24"/>
          <w:szCs w:val="24"/>
        </w:rPr>
        <w:t xml:space="preserve"> floods with less incidence</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{"citationItems":[{"id":"ITEM-1","itemData":{"abstract":"erspective of contributing to the accumulation of basic research on climate-related financial This paper quantitatively analyzes the impact of floods on firms' financial conditions from the risks, while taking into account the risk characteristics of Japan, where floods are one of the of sufficiently granular data, which is a challenge for the existing studies. In order to address confined geographical area, a precise evaluation of their financial impact requires an assessment most common natural disasters. Since the damage from most floods tends to concentrate in a possible for us to analyze the impact of floods on firms' financial conditions with greater has occurred in Japan at the municipality level, with firm-level financial data, and this makes it that challenge, this paper combines Flood Statistics, which records almost all flood damage that accuracy and granularity in comparison with previous studies. impact of floods on this ratio lessens in the short term. And third, the negative impact tends to impact on the ratio of profit to sales, especially in the manufacturing industry. Second, the The three main conclusions of this paper are as follows. First, flood damage has a negative deterioration in firms' financial conditions than ever before as a consequence of climate change, Financial institutions need to pay close attention to the possibility that floods may cause more be greater for firms located in municipalities that experienced floods with less frequency. and thus endeavor to enhance their risk management framework, bearing in mind that risk characteristics may vary depending on lenders' characteristics.","author":[{"dropping-particle":"","family":"Yamamoto","given":"Hiroki","non-dropping-particle":"","parse-names":false,"suffix":""},{"dropping-particle":"","family":"Naka","given":"Tomomi","non-dropping-particle":"","parse-names":false,"suffix":""}],"id":"ITEM-1","issued":{"date-parts":[["2021"]]},"title":"Quantitative analysis of the impact of floods on firms' financial conditions","type":"article-journal"},"uris":["http://www.mendeley.com/documents/?uuid=4008e7cf-7d86-4f11-b01f-f4eb752278b4"]}],"mendeley":{"formattedCitation":"(Yamamoto &amp; Naka, 2021)","plainTextFormattedCitation":"(Yamamoto &amp; Naka, 2021)","previouslyFormattedCitation":"(Yamamoto &amp; Naka,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(Yamamoto &amp; Naka, 2021)</w:t>
      </w:r>
      <w:r>
        <w:rPr>
          <w:rFonts w:ascii="Times New Roman" w:hAnsi="Times New Roman" w:cs="Times New Roman"/>
          <w:sz w:val="24"/>
          <w:szCs w:val="24"/>
        </w:rPr>
        <w:fldChar w:fldCharType="end"/>
      </w:r>
      <w:r>
        <w:rPr>
          <w:rFonts w:ascii="Times New Roman" w:hAnsi="Times New Roman" w:cs="Times New Roman"/>
          <w:sz w:val="24"/>
          <w:szCs w:val="24"/>
        </w:rPr>
        <w:t>.</w:t>
      </w:r>
    </w:p>
    <w:p w14:paraId="6FAB6CB7" w14:textId="476F1A88"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Floods not only devastate homes, agriculture, and public goods but the threat to human health and safety increases in its worst form</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Research","id":"ITEM-1","issue":"2","issued":{"date-parts":[["2018"]]},"page":"1375-1377","title":"Impact of flood-caused pollutants and micro-organisms on human health","type":"article-journal","volume":"7"},"uris":["http://www.mendeley.com/documents/?uuid=8970bac4-22f4-4cba-8cd4-bd8a2cf00a45"]}],"mendeley":{"formattedCitation":"(Husain et al., 2018)","plainTextFormattedCitation":"(Husain et al., 2018)","previouslyFormattedCitation":"(Husain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(Husain et al., 2018)</w:t>
      </w:r>
      <w:r>
        <w:rPr>
          <w:rFonts w:ascii="Times New Roman" w:hAnsi="Times New Roman" w:cs="Times New Roman"/>
          <w:sz w:val="24"/>
          <w:szCs w:val="24"/>
        </w:rPr>
        <w:fldChar w:fldCharType="end"/>
      </w:r>
      <w:r w:rsidR="00232374">
        <w:rPr>
          <w:rFonts w:ascii="Times New Roman" w:hAnsi="Times New Roman" w:cs="Times New Roman"/>
          <w:sz w:val="24"/>
          <w:szCs w:val="24"/>
        </w:rPr>
        <w:t>.  Floodwaters contain silt</w:t>
      </w:r>
      <w:r>
        <w:rPr>
          <w:rFonts w:ascii="Times New Roman" w:hAnsi="Times New Roman" w:cs="Times New Roman"/>
          <w:sz w:val="24"/>
          <w:szCs w:val="24"/>
        </w:rPr>
        <w:t xml:space="preserve"> and possibly toxic microorganisms and dissolved chemicals. These compromise the supplies of drinking water, resulting in shortages of potable water, and long-term costs of reinstating potable water service to inhabitants of ﬂooded areas. In addition, the mud and debris after flooding can be costly to clean up</w:t>
      </w:r>
      <w:r w:rsidR="00536EDA">
        <w:rPr>
          <w:rFonts w:ascii="Times New Roman" w:hAnsi="Times New Roman" w:cs="Times New Roman"/>
          <w:sz w:val="24"/>
          <w:szCs w:val="24"/>
        </w:rPr>
        <w:t>,</w:t>
      </w:r>
      <w:r>
        <w:rPr>
          <w:rFonts w:ascii="Times New Roman" w:hAnsi="Times New Roman" w:cs="Times New Roman"/>
          <w:sz w:val="24"/>
          <w:szCs w:val="24"/>
        </w:rPr>
        <w:t xml:space="preserve"> and</w:t>
      </w:r>
      <w:r w:rsidR="00536EDA">
        <w:rPr>
          <w:rFonts w:ascii="Times New Roman" w:hAnsi="Times New Roman" w:cs="Times New Roman"/>
          <w:sz w:val="24"/>
          <w:szCs w:val="24"/>
        </w:rPr>
        <w:t xml:space="preserve"> </w:t>
      </w:r>
      <w:r>
        <w:rPr>
          <w:rFonts w:ascii="Times New Roman" w:hAnsi="Times New Roman" w:cs="Times New Roman"/>
          <w:sz w:val="24"/>
          <w:szCs w:val="24"/>
        </w:rPr>
        <w:t xml:space="preserve"> </w:t>
      </w:r>
      <w:r w:rsidR="00536EDA">
        <w:rPr>
          <w:rFonts w:ascii="Times New Roman" w:hAnsi="Times New Roman" w:cs="Times New Roman"/>
          <w:sz w:val="24"/>
          <w:szCs w:val="24"/>
        </w:rPr>
        <w:t xml:space="preserve">are </w:t>
      </w:r>
      <w:r>
        <w:rPr>
          <w:rFonts w:ascii="Times New Roman" w:hAnsi="Times New Roman" w:cs="Times New Roman"/>
          <w:sz w:val="24"/>
          <w:szCs w:val="24"/>
        </w:rPr>
        <w:t>as well a health hazard, particularly where there are decomposed bodies of drowned wild and domestic animals as well as a human carcass</w:t>
      </w:r>
      <w:r w:rsidR="00536EDA">
        <w:rPr>
          <w:rFonts w:ascii="Times New Roman" w:hAnsi="Times New Roman" w:cs="Times New Roman"/>
          <w:sz w:val="24"/>
          <w:szCs w:val="24"/>
        </w:rPr>
        <w:t>es</w:t>
      </w:r>
      <w:r>
        <w:rPr>
          <w:rFonts w:ascii="Times New Roman" w:hAnsi="Times New Roman" w:cs="Times New Roman"/>
          <w:sz w:val="24"/>
          <w:szCs w:val="24"/>
        </w:rPr>
        <w:t xml:space="preserve"> in the debris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Doswell</w:t>
      </w:r>
      <w:proofErr w:type="spellEnd"/>
      <w:r>
        <w:rPr>
          <w:rFonts w:ascii="Times New Roman" w:hAnsi="Times New Roman" w:cs="Times New Roman"/>
          <w:noProof/>
          <w:sz w:val="24"/>
          <w:szCs w:val="24"/>
        </w:rPr>
        <w:t>, 2003)</w:t>
      </w:r>
      <w:r>
        <w:rPr>
          <w:rFonts w:ascii="Times New Roman" w:hAnsi="Times New Roman" w:cs="Times New Roman"/>
          <w:sz w:val="24"/>
          <w:szCs w:val="24"/>
        </w:rPr>
        <w:fldChar w:fldCharType="end"/>
      </w:r>
      <w:r>
        <w:rPr>
          <w:rFonts w:ascii="Times New Roman" w:hAnsi="Times New Roman" w:cs="Times New Roman"/>
          <w:sz w:val="24"/>
          <w:szCs w:val="24"/>
        </w:rPr>
        <w:t>. Likewise, the contaminated floodwater containing pathogenic bacteria is typically accountable for high health risks and increases the death toll. Floods are therefore recognized as one of the natural disasters that impact human health</w:t>
      </w:r>
      <w:r w:rsidR="00DA26A5">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Research","id":"ITEM-1","issue":"2","issued":{"date-parts":[["2018"]]},"page":"1375-1377","title":"Impact of flood-caused pollutants and micro-organisms on human health","type":"article-journal","volume":"7"},"uris":["http://www.mendeley.com/documents/?uuid=8970bac4-22f4-4cba-8cd4-bd8a2cf00a45"]}],"mendeley":{"formattedCitation":"(Husain et al., 2018)","plainTextFormattedCitation":"(Husain et al., 2018)","previouslyFormattedCitation":"(Husain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(Husain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Equally, the occurrence of floods has worsened the health status of inhabitants counting water-borne diseases, animal bites, and injuries mainly among the poor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{"citationItems":[{"id":"ITEM-1","itemData":{"DOI":"10.1016/j.ijdrr.2017.09.043","ISSN":"22124209","abstract":"Large urban agglomerations in Sub-Saharan Africa such as Accra face multiple vulnerabilities due to overlapping risks. These include everyday risks related to poor quality water and sanitation, to city level air, water and industrial pollution risks and vulnerabilities to natural disasters such as floods, earthquakes, storms and pandemics. Some of the bio-climatic disasters may be amplified by climate change. The paper argues that the complexity of everyday risks and associated health conditions suffered principally by the poor are interconnected with disaster risk. It examines these inter-relationships in the context of the cholera pandemic of 2014 and the 2015 flood disaster events, as city-wide events which affected both the poor and the wealthy. The paper reflects on the implications of these events - which are to a large extent socially constructed - for thinking about everyday and disaster risk in an urban context, and for policies to address multiple sets of overlapping risks.","author":[{"dropping-particle":"","family":"Songsore","given":"Jacob","non-dropping-particle":"","parse-names":false,"suffix":""}],"container-title":"International Journal of Disaster Risk Reduction","id":"ITEM-1","issue":"September","issued":{"date-parts":[["2017"]]},"page":"43-50","publisher":"Elsevier Ltd","title":"The complex interplay between everyday risks and disaster risks: The case of the 2014 cholera Pandemic and 2015 Flood Disaster in Accra, Ghana","type":"article-journal","volume":"26"},"uris":["http://www.mendeley.com/documents/?uuid=64445032-e662-40a6-b8e9-318527a4c443"]}],"mendeley":{"formattedCitation":"(Songsore, 2017)","plainTextFormattedCitation":"(Songsore, 2017)","previouslyFormattedCitation":"(Songsore,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(Songsore, 2017)</w:t>
      </w:r>
      <w:r>
        <w:rPr>
          <w:rFonts w:ascii="Times New Roman" w:hAnsi="Times New Roman" w:cs="Times New Roman"/>
          <w:sz w:val="24"/>
          <w:szCs w:val="24"/>
        </w:rPr>
        <w:fldChar w:fldCharType="end"/>
      </w:r>
      <w:r w:rsidR="004A1456">
        <w:rPr>
          <w:rFonts w:ascii="Times New Roman" w:hAnsi="Times New Roman" w:cs="Times New Roman"/>
          <w:sz w:val="24"/>
          <w:szCs w:val="24"/>
        </w:rPr>
        <w:t>. Situations</w:t>
      </w:r>
      <w:r>
        <w:rPr>
          <w:rFonts w:ascii="Times New Roman" w:hAnsi="Times New Roman" w:cs="Times New Roman"/>
          <w:sz w:val="24"/>
          <w:szCs w:val="24"/>
        </w:rPr>
        <w:t xml:space="preserve"> where ﬂoodwater</w:t>
      </w:r>
      <w:r w:rsidR="00952FDB">
        <w:rPr>
          <w:rFonts w:ascii="Times New Roman" w:hAnsi="Times New Roman" w:cs="Times New Roman"/>
          <w:sz w:val="24"/>
          <w:szCs w:val="24"/>
        </w:rPr>
        <w:t>s drive wild animals into the dwellings</w:t>
      </w:r>
      <w:r>
        <w:rPr>
          <w:rFonts w:ascii="Times New Roman" w:hAnsi="Times New Roman" w:cs="Times New Roman"/>
          <w:sz w:val="24"/>
          <w:szCs w:val="24"/>
        </w:rPr>
        <w:t xml:space="preserve"> </w:t>
      </w:r>
      <w:r w:rsidR="00952FDB">
        <w:rPr>
          <w:rFonts w:ascii="Times New Roman" w:hAnsi="Times New Roman" w:cs="Times New Roman"/>
          <w:sz w:val="24"/>
          <w:szCs w:val="24"/>
        </w:rPr>
        <w:lastRenderedPageBreak/>
        <w:t xml:space="preserve">of human located within the ﬂood zone, may </w:t>
      </w:r>
      <w:r>
        <w:rPr>
          <w:rFonts w:ascii="Times New Roman" w:hAnsi="Times New Roman" w:cs="Times New Roman"/>
          <w:sz w:val="24"/>
          <w:szCs w:val="24"/>
        </w:rPr>
        <w:t xml:space="preserve">create </w:t>
      </w:r>
      <w:r w:rsidR="00952FDB">
        <w:rPr>
          <w:rFonts w:ascii="Times New Roman" w:hAnsi="Times New Roman" w:cs="Times New Roman"/>
          <w:sz w:val="24"/>
          <w:szCs w:val="24"/>
        </w:rPr>
        <w:t>a serious conflict, particularly where</w:t>
      </w:r>
      <w:r>
        <w:rPr>
          <w:rFonts w:ascii="Times New Roman" w:hAnsi="Times New Roman" w:cs="Times New Roman"/>
          <w:sz w:val="24"/>
          <w:szCs w:val="24"/>
        </w:rPr>
        <w:t xml:space="preserve"> these animals are poisonous and </w:t>
      </w:r>
      <w:r w:rsidR="00952FDB">
        <w:rPr>
          <w:rFonts w:ascii="Times New Roman" w:hAnsi="Times New Roman" w:cs="Times New Roman"/>
          <w:sz w:val="24"/>
          <w:szCs w:val="24"/>
        </w:rPr>
        <w:t>violent</w:t>
      </w:r>
      <w:r>
        <w:rPr>
          <w:rFonts w:ascii="Times New Roman" w:hAnsi="Times New Roman" w:cs="Times New Roman"/>
          <w:sz w:val="24"/>
          <w:szCs w:val="24"/>
        </w:rPr>
        <w:t xml:space="preserve">. </w:t>
      </w:r>
    </w:p>
    <w:p w14:paraId="24AB16A3" w14:textId="5EA47DB4" w:rsidR="001B398F"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Broadly, the impacts of floods are distinguished a</w:t>
      </w:r>
      <w:r w:rsidR="00D60C28">
        <w:rPr>
          <w:rFonts w:ascii="Times New Roman" w:hAnsi="Times New Roman" w:cs="Times New Roman"/>
          <w:sz w:val="24"/>
          <w:szCs w:val="24"/>
        </w:rPr>
        <w:t>s direct and indirect or</w:t>
      </w:r>
      <w:r>
        <w:rPr>
          <w:rFonts w:ascii="Times New Roman" w:hAnsi="Times New Roman" w:cs="Times New Roman"/>
          <w:sz w:val="24"/>
          <w:szCs w:val="24"/>
        </w:rPr>
        <w:t xml:space="preserve"> tangible and </w:t>
      </w:r>
      <w:r w:rsidR="00520699">
        <w:rPr>
          <w:rFonts w:ascii="Times New Roman" w:hAnsi="Times New Roman" w:cs="Times New Roman"/>
          <w:sz w:val="24"/>
          <w:szCs w:val="24"/>
        </w:rPr>
        <w:t xml:space="preserve">intangible. Direct flood effects caused where there is direct contact of the floodwaters and the inhabitants, and their </w:t>
      </w:r>
      <w:r>
        <w:rPr>
          <w:rFonts w:ascii="Times New Roman" w:hAnsi="Times New Roman" w:cs="Times New Roman"/>
          <w:sz w:val="24"/>
          <w:szCs w:val="24"/>
        </w:rPr>
        <w:t>ass</w:t>
      </w:r>
      <w:r w:rsidR="000F33AA">
        <w:rPr>
          <w:rFonts w:ascii="Times New Roman" w:hAnsi="Times New Roman" w:cs="Times New Roman"/>
          <w:sz w:val="24"/>
          <w:szCs w:val="24"/>
        </w:rPr>
        <w:t xml:space="preserve">ets, such as </w:t>
      </w:r>
      <w:r w:rsidR="00520699">
        <w:rPr>
          <w:rFonts w:ascii="Times New Roman" w:hAnsi="Times New Roman" w:cs="Times New Roman"/>
          <w:sz w:val="24"/>
          <w:szCs w:val="24"/>
        </w:rPr>
        <w:t>buildings</w:t>
      </w:r>
      <w:r>
        <w:rPr>
          <w:rFonts w:ascii="Times New Roman" w:hAnsi="Times New Roman" w:cs="Times New Roman"/>
          <w:sz w:val="24"/>
          <w:szCs w:val="24"/>
        </w:rPr>
        <w:t xml:space="preserve">, </w:t>
      </w:r>
      <w:r w:rsidR="00520699">
        <w:rPr>
          <w:rFonts w:ascii="Times New Roman" w:hAnsi="Times New Roman" w:cs="Times New Roman"/>
          <w:sz w:val="24"/>
          <w:szCs w:val="24"/>
        </w:rPr>
        <w:t>farm crops, or animals</w:t>
      </w:r>
      <w:r>
        <w:rPr>
          <w:rFonts w:ascii="Times New Roman" w:hAnsi="Times New Roman" w:cs="Times New Roman"/>
          <w:sz w:val="24"/>
          <w:szCs w:val="24"/>
        </w:rPr>
        <w:t xml:space="preserve">. </w:t>
      </w:r>
      <w:r w:rsidR="006D76EF">
        <w:rPr>
          <w:rFonts w:ascii="Times New Roman" w:hAnsi="Times New Roman" w:cs="Times New Roman"/>
          <w:sz w:val="24"/>
          <w:szCs w:val="24"/>
        </w:rPr>
        <w:t>The i</w:t>
      </w:r>
      <w:r>
        <w:rPr>
          <w:rFonts w:ascii="Times New Roman" w:hAnsi="Times New Roman" w:cs="Times New Roman"/>
          <w:sz w:val="24"/>
          <w:szCs w:val="24"/>
        </w:rPr>
        <w:t>ndire</w:t>
      </w:r>
      <w:r w:rsidR="006D76EF">
        <w:rPr>
          <w:rFonts w:ascii="Times New Roman" w:hAnsi="Times New Roman" w:cs="Times New Roman"/>
          <w:sz w:val="24"/>
          <w:szCs w:val="24"/>
        </w:rPr>
        <w:t xml:space="preserve">ct effects of floods happen after </w:t>
      </w:r>
      <w:r>
        <w:rPr>
          <w:rFonts w:ascii="Times New Roman" w:hAnsi="Times New Roman" w:cs="Times New Roman"/>
          <w:sz w:val="24"/>
          <w:szCs w:val="24"/>
        </w:rPr>
        <w:t xml:space="preserve">the flood </w:t>
      </w:r>
      <w:r w:rsidR="006D76EF">
        <w:rPr>
          <w:rFonts w:ascii="Times New Roman" w:hAnsi="Times New Roman" w:cs="Times New Roman"/>
          <w:sz w:val="24"/>
          <w:szCs w:val="24"/>
        </w:rPr>
        <w:t>incident within time and space. The effe</w:t>
      </w:r>
      <w:r w:rsidR="00563E91">
        <w:rPr>
          <w:rFonts w:ascii="Times New Roman" w:hAnsi="Times New Roman" w:cs="Times New Roman"/>
          <w:sz w:val="24"/>
          <w:szCs w:val="24"/>
        </w:rPr>
        <w:t xml:space="preserve">cts of floods are further </w:t>
      </w:r>
      <w:r>
        <w:rPr>
          <w:rFonts w:ascii="Times New Roman" w:hAnsi="Times New Roman" w:cs="Times New Roman"/>
          <w:sz w:val="24"/>
          <w:szCs w:val="24"/>
        </w:rPr>
        <w:t>di</w:t>
      </w:r>
      <w:r w:rsidR="00563E91">
        <w:rPr>
          <w:rFonts w:ascii="Times New Roman" w:hAnsi="Times New Roman" w:cs="Times New Roman"/>
          <w:sz w:val="24"/>
          <w:szCs w:val="24"/>
        </w:rPr>
        <w:t>fferentiated regarding</w:t>
      </w:r>
      <w:r>
        <w:rPr>
          <w:rFonts w:ascii="Times New Roman" w:hAnsi="Times New Roman" w:cs="Times New Roman"/>
          <w:sz w:val="24"/>
          <w:szCs w:val="24"/>
        </w:rPr>
        <w:t xml:space="preserve"> tangible and intangible </w:t>
      </w:r>
      <w:r w:rsidR="00563E91">
        <w:rPr>
          <w:rFonts w:ascii="Times New Roman" w:hAnsi="Times New Roman" w:cs="Times New Roman"/>
          <w:sz w:val="24"/>
          <w:szCs w:val="24"/>
        </w:rPr>
        <w:t>effects</w:t>
      </w:r>
      <w:r>
        <w:rPr>
          <w:rFonts w:ascii="Times New Roman" w:hAnsi="Times New Roman" w:cs="Times New Roman"/>
          <w:sz w:val="24"/>
          <w:szCs w:val="24"/>
        </w:rPr>
        <w:t xml:space="preserve">. </w:t>
      </w:r>
      <w:r w:rsidR="00DC4DD5">
        <w:rPr>
          <w:rFonts w:ascii="Times New Roman" w:hAnsi="Times New Roman" w:cs="Times New Roman"/>
          <w:sz w:val="24"/>
          <w:szCs w:val="24"/>
        </w:rPr>
        <w:t xml:space="preserve">The tangible effects are quantifiable </w:t>
      </w:r>
      <w:r>
        <w:rPr>
          <w:rFonts w:ascii="Times New Roman" w:hAnsi="Times New Roman" w:cs="Times New Roman"/>
          <w:sz w:val="24"/>
          <w:szCs w:val="24"/>
        </w:rPr>
        <w:t>in monetary terms</w:t>
      </w:r>
      <w:r w:rsidR="00DC4DD5">
        <w:rPr>
          <w:rFonts w:ascii="Times New Roman" w:hAnsi="Times New Roman" w:cs="Times New Roman"/>
          <w:sz w:val="24"/>
          <w:szCs w:val="24"/>
        </w:rPr>
        <w:t xml:space="preserve"> </w:t>
      </w:r>
      <w:r>
        <w:rPr>
          <w:rFonts w:ascii="Times New Roman" w:hAnsi="Times New Roman" w:cs="Times New Roman"/>
          <w:sz w:val="24"/>
          <w:szCs w:val="24"/>
        </w:rPr>
        <w:t xml:space="preserve">while </w:t>
      </w:r>
      <w:r w:rsidR="00DC4DD5">
        <w:rPr>
          <w:rFonts w:ascii="Times New Roman" w:hAnsi="Times New Roman" w:cs="Times New Roman"/>
          <w:sz w:val="24"/>
          <w:szCs w:val="24"/>
        </w:rPr>
        <w:t>the intangible effe</w:t>
      </w:r>
      <w:r>
        <w:rPr>
          <w:rFonts w:ascii="Times New Roman" w:hAnsi="Times New Roman" w:cs="Times New Roman"/>
          <w:sz w:val="24"/>
          <w:szCs w:val="24"/>
        </w:rPr>
        <w:t xml:space="preserve">cts are most difficult to quantify in monetary terms due to none existence of market prices such as the destruction of cultural heritage and long-term health effects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Science","id":"ITEM-1","issued":{"date-parts":[["2017"]]},"page":"1-29","title":"Societal impacts of flood hazards","type":"article-journal"},"uris":["http://www.mendeley.com/documents/?uuid=3f6bb9c1-6aba-4715-88d8-36527cd4150d"]}],"mendeley":{"formattedCitation":"(Bubeck et al., 2017)","plainTextFormattedCitation":"(Bubeck et al., 2017)","previouslyFormattedCitation":"(Bubeck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(Bubeck et al., 2017)</w:t>
      </w:r>
      <w:r>
        <w:rPr>
          <w:rFonts w:ascii="Times New Roman" w:hAnsi="Times New Roman" w:cs="Times New Roman"/>
          <w:sz w:val="24"/>
          <w:szCs w:val="24"/>
        </w:rPr>
        <w:fldChar w:fldCharType="end"/>
      </w:r>
      <w:r>
        <w:rPr>
          <w:rFonts w:ascii="Times New Roman" w:hAnsi="Times New Roman" w:cs="Times New Roman"/>
          <w:sz w:val="24"/>
          <w:szCs w:val="24"/>
        </w:rPr>
        <w:t>. This is shown in table 2.1 below.</w:t>
      </w:r>
    </w:p>
    <w:p w14:paraId="48CD77C6" w14:textId="789ABD9B" w:rsidR="003F1A9C" w:rsidRPr="00B00D2C" w:rsidRDefault="00B40C17" w:rsidP="00763181">
      <w:pPr>
        <w:pStyle w:val="Heading5"/>
      </w:pPr>
      <w:bookmarkStart w:id="35" w:name="_Toc124928226"/>
      <w:bookmarkStart w:id="36" w:name="_Toc126737849"/>
      <w:proofErr w:type="gramStart"/>
      <w:r w:rsidRPr="00B00D2C">
        <w:t>Table 2.</w:t>
      </w:r>
      <w:proofErr w:type="gramEnd"/>
      <w:r w:rsidRPr="00B00D2C">
        <w:t xml:space="preserve"> </w:t>
      </w:r>
      <w:fldSimple w:instr=" SEQ Table_2. \* ARABIC ">
        <w:r w:rsidR="004E33D4">
          <w:rPr>
            <w:noProof/>
          </w:rPr>
          <w:t>1</w:t>
        </w:r>
      </w:fldSimple>
      <w:r w:rsidR="007E7041">
        <w:t>:</w:t>
      </w:r>
      <w:r w:rsidR="00F11B0D">
        <w:t xml:space="preserve"> </w:t>
      </w:r>
      <w:r w:rsidR="00F11B0D" w:rsidRPr="00763181">
        <w:t>Effe</w:t>
      </w:r>
      <w:r w:rsidRPr="00763181">
        <w:t>cts</w:t>
      </w:r>
      <w:r w:rsidRPr="00B00D2C">
        <w:t xml:space="preserve"> of Flood</w:t>
      </w:r>
      <w:bookmarkEnd w:id="35"/>
      <w:bookmarkEnd w:id="36"/>
    </w:p>
    <w:tbl>
      <w:tblPr>
        <w:tblStyle w:val="PlainTable21"/>
        <w:tblW w:w="8599" w:type="dxa"/>
        <w:tblLook w:val="04A0" w:firstRow="1" w:lastRow="0" w:firstColumn="1" w:lastColumn="0" w:noHBand="0" w:noVBand="1"/>
      </w:tblPr>
      <w:tblGrid>
        <w:gridCol w:w="1219"/>
        <w:gridCol w:w="3176"/>
        <w:gridCol w:w="4204"/>
      </w:tblGrid>
      <w:tr w:rsidR="003F1A9C" w14:paraId="650D7D4A" w14:textId="77777777" w:rsidTr="003F1A9C">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219" w:type="dxa"/>
            <w:noWrap/>
          </w:tcPr>
          <w:p w14:paraId="0D78B71B" w14:textId="77777777" w:rsidR="003F1A9C" w:rsidRDefault="00B40C17">
            <w:pPr>
              <w:spacing w:after="0" w:line="240" w:lineRule="auto"/>
              <w:rPr>
                <w:rFonts w:ascii="Calibri" w:eastAsia="Times New Roman" w:hAnsi="Calibri" w:cs="Calibri"/>
                <w:bCs w:val="0"/>
                <w:color w:val="FFFFFF"/>
                <w:lang w:eastAsia="en-GB"/>
              </w:rPr>
            </w:pPr>
            <w:r>
              <w:rPr>
                <w:rFonts w:ascii="Calibri" w:eastAsia="Times New Roman" w:hAnsi="Calibri" w:cs="Calibri"/>
                <w:b w:val="0"/>
                <w:color w:val="FFFFFF"/>
                <w:lang w:eastAsia="en-GB"/>
              </w:rPr>
              <w:t>Column1</w:t>
            </w:r>
          </w:p>
        </w:tc>
        <w:tc>
          <w:tcPr>
            <w:tcW w:w="3176" w:type="dxa"/>
          </w:tcPr>
          <w:p w14:paraId="6B1547EB" w14:textId="1AFC9DBC" w:rsidR="003F1A9C" w:rsidRDefault="00E345A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FFFFFF"/>
                <w:sz w:val="24"/>
                <w:szCs w:val="24"/>
                <w:lang w:eastAsia="en-GB"/>
              </w:rPr>
            </w:pPr>
            <w:r>
              <w:rPr>
                <w:rFonts w:ascii="Times New Roman" w:eastAsia="Times New Roman" w:hAnsi="Times New Roman" w:cs="Times New Roman"/>
                <w:b w:val="0"/>
                <w:sz w:val="24"/>
                <w:szCs w:val="24"/>
                <w:lang w:eastAsia="en-GB"/>
              </w:rPr>
              <w:t>Tangible/market goods</w:t>
            </w:r>
          </w:p>
        </w:tc>
        <w:tc>
          <w:tcPr>
            <w:tcW w:w="4204" w:type="dxa"/>
          </w:tcPr>
          <w:p w14:paraId="2A74FCA8" w14:textId="13BEC363" w:rsidR="003F1A9C" w:rsidRDefault="00E345A6">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FFFFFF"/>
                <w:sz w:val="24"/>
                <w:szCs w:val="24"/>
                <w:lang w:eastAsia="en-GB"/>
              </w:rPr>
            </w:pPr>
            <w:r>
              <w:rPr>
                <w:rFonts w:ascii="Times New Roman" w:eastAsia="Times New Roman" w:hAnsi="Times New Roman" w:cs="Times New Roman"/>
                <w:b w:val="0"/>
                <w:sz w:val="24"/>
                <w:szCs w:val="24"/>
                <w:lang w:eastAsia="en-GB"/>
              </w:rPr>
              <w:t>Intangible/nonmarket goods</w:t>
            </w:r>
          </w:p>
        </w:tc>
      </w:tr>
      <w:tr w:rsidR="003F1A9C" w14:paraId="2CC3E630" w14:textId="77777777" w:rsidTr="003F1A9C">
        <w:trPr>
          <w:trHeight w:val="1542"/>
        </w:trPr>
        <w:tc>
          <w:tcPr>
            <w:cnfStyle w:val="001000000000" w:firstRow="0" w:lastRow="0" w:firstColumn="1" w:lastColumn="0" w:oddVBand="0" w:evenVBand="0" w:oddHBand="0" w:evenHBand="0" w:firstRowFirstColumn="0" w:firstRowLastColumn="0" w:lastRowFirstColumn="0" w:lastRowLastColumn="0"/>
            <w:tcW w:w="1219" w:type="dxa"/>
            <w:tcBorders>
              <w:top w:val="single" w:sz="4" w:space="0" w:color="7F7F7F" w:themeColor="text1" w:themeTint="80"/>
              <w:bottom w:val="single" w:sz="4" w:space="0" w:color="7F7F7F" w:themeColor="text1" w:themeTint="80"/>
            </w:tcBorders>
            <w:noWrap/>
          </w:tcPr>
          <w:p w14:paraId="518C6BEE" w14:textId="77777777" w:rsidR="003F1A9C" w:rsidRDefault="003F1A9C">
            <w:pPr>
              <w:spacing w:after="0" w:line="240" w:lineRule="auto"/>
              <w:jc w:val="center"/>
              <w:rPr>
                <w:rFonts w:ascii="Times New Roman" w:eastAsia="Times New Roman" w:hAnsi="Times New Roman" w:cs="Times New Roman"/>
                <w:color w:val="000000"/>
                <w:sz w:val="24"/>
                <w:szCs w:val="24"/>
                <w:lang w:eastAsia="en-GB"/>
              </w:rPr>
            </w:pPr>
          </w:p>
          <w:p w14:paraId="13156075" w14:textId="77777777" w:rsidR="003F1A9C" w:rsidRDefault="003F1A9C">
            <w:pPr>
              <w:spacing w:after="0" w:line="240" w:lineRule="auto"/>
              <w:jc w:val="center"/>
              <w:rPr>
                <w:rFonts w:ascii="Times New Roman" w:eastAsia="Times New Roman" w:hAnsi="Times New Roman" w:cs="Times New Roman"/>
                <w:color w:val="000000"/>
                <w:sz w:val="24"/>
                <w:szCs w:val="24"/>
                <w:lang w:eastAsia="en-GB"/>
              </w:rPr>
            </w:pPr>
          </w:p>
          <w:p w14:paraId="3622178F" w14:textId="77777777" w:rsidR="003F1A9C" w:rsidRDefault="00B40C17">
            <w:pPr>
              <w:spacing w:after="0" w:line="240" w:lineRule="auto"/>
              <w:jc w:val="center"/>
              <w:rPr>
                <w:rFonts w:ascii="Times New Roman" w:eastAsia="Times New Roman" w:hAnsi="Times New Roman" w:cs="Times New Roman"/>
                <w:bCs w:val="0"/>
                <w:color w:val="000000"/>
                <w:sz w:val="24"/>
                <w:szCs w:val="24"/>
                <w:lang w:eastAsia="en-GB"/>
              </w:rPr>
            </w:pPr>
            <w:r>
              <w:rPr>
                <w:rFonts w:ascii="Times New Roman" w:eastAsia="Times New Roman" w:hAnsi="Times New Roman" w:cs="Times New Roman"/>
                <w:b w:val="0"/>
                <w:color w:val="000000"/>
                <w:sz w:val="24"/>
                <w:szCs w:val="24"/>
                <w:lang w:eastAsia="en-GB"/>
              </w:rPr>
              <w:t xml:space="preserve">Direct </w:t>
            </w:r>
          </w:p>
        </w:tc>
        <w:tc>
          <w:tcPr>
            <w:tcW w:w="3176" w:type="dxa"/>
            <w:tcBorders>
              <w:top w:val="single" w:sz="4" w:space="0" w:color="7F7F7F" w:themeColor="text1" w:themeTint="80"/>
              <w:bottom w:val="single" w:sz="4" w:space="0" w:color="7F7F7F" w:themeColor="text1" w:themeTint="80"/>
            </w:tcBorders>
          </w:tcPr>
          <w:p w14:paraId="54EEA57C" w14:textId="6837A688" w:rsidR="003F1A9C" w:rsidRDefault="001D4C0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i/>
                <w:iCs/>
                <w:color w:val="000000"/>
                <w:sz w:val="24"/>
                <w:szCs w:val="24"/>
                <w:lang w:eastAsia="en-GB"/>
              </w:rPr>
              <w:t>The physical effe</w:t>
            </w:r>
            <w:r w:rsidR="00736D4C">
              <w:rPr>
                <w:rFonts w:ascii="Times New Roman" w:eastAsia="Times New Roman" w:hAnsi="Times New Roman" w:cs="Times New Roman"/>
                <w:i/>
                <w:iCs/>
                <w:color w:val="000000"/>
                <w:sz w:val="24"/>
                <w:szCs w:val="24"/>
                <w:lang w:eastAsia="en-GB"/>
              </w:rPr>
              <w:t xml:space="preserve">ct </w:t>
            </w:r>
            <w:r w:rsidR="000A3A52">
              <w:rPr>
                <w:rFonts w:ascii="Times New Roman" w:eastAsia="Times New Roman" w:hAnsi="Times New Roman" w:cs="Times New Roman"/>
                <w:i/>
                <w:iCs/>
                <w:color w:val="000000"/>
                <w:sz w:val="24"/>
                <w:szCs w:val="24"/>
                <w:lang w:eastAsia="en-GB"/>
              </w:rPr>
              <w:t xml:space="preserve">of floodwater on </w:t>
            </w:r>
            <w:r w:rsidR="00B40C17">
              <w:rPr>
                <w:rFonts w:ascii="Times New Roman" w:eastAsia="Times New Roman" w:hAnsi="Times New Roman" w:cs="Times New Roman"/>
                <w:i/>
                <w:iCs/>
                <w:color w:val="000000"/>
                <w:sz w:val="24"/>
                <w:szCs w:val="24"/>
                <w:lang w:eastAsia="en-GB"/>
              </w:rPr>
              <w:t>assets</w:t>
            </w:r>
          </w:p>
          <w:p w14:paraId="624F6C66" w14:textId="7058B057" w:rsidR="003F1A9C" w:rsidRDefault="00F04C66">
            <w:pPr>
              <w:pStyle w:val="ListParagraph"/>
              <w:numPr>
                <w:ilvl w:val="0"/>
                <w:numId w:val="3"/>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Road infrastructure</w:t>
            </w:r>
            <w:r w:rsidR="00B40C17">
              <w:rPr>
                <w:rFonts w:ascii="Times New Roman" w:eastAsia="Times New Roman" w:hAnsi="Times New Roman" w:cs="Times New Roman"/>
                <w:color w:val="000000"/>
                <w:sz w:val="24"/>
                <w:szCs w:val="24"/>
                <w:lang w:eastAsia="en-GB"/>
              </w:rPr>
              <w:t xml:space="preserve"> </w:t>
            </w:r>
          </w:p>
          <w:p w14:paraId="1BFE638B" w14:textId="77777777" w:rsidR="003F1A9C" w:rsidRDefault="00B40C17">
            <w:pPr>
              <w:pStyle w:val="ListParagraph"/>
              <w:numPr>
                <w:ilvl w:val="0"/>
                <w:numId w:val="3"/>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Agricultural products </w:t>
            </w:r>
          </w:p>
          <w:p w14:paraId="093D80D9" w14:textId="77777777" w:rsidR="003F1A9C" w:rsidRDefault="00B40C17">
            <w:pPr>
              <w:pStyle w:val="ListParagraph"/>
              <w:numPr>
                <w:ilvl w:val="0"/>
                <w:numId w:val="3"/>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color w:val="000000"/>
                <w:sz w:val="24"/>
                <w:szCs w:val="24"/>
                <w:lang w:eastAsia="en-GB"/>
              </w:rPr>
              <w:t>Houses</w:t>
            </w:r>
          </w:p>
        </w:tc>
        <w:tc>
          <w:tcPr>
            <w:tcW w:w="4204" w:type="dxa"/>
            <w:tcBorders>
              <w:top w:val="single" w:sz="4" w:space="0" w:color="7F7F7F" w:themeColor="text1" w:themeTint="80"/>
              <w:bottom w:val="single" w:sz="4" w:space="0" w:color="7F7F7F" w:themeColor="text1" w:themeTint="80"/>
            </w:tcBorders>
            <w:noWrap/>
          </w:tcPr>
          <w:p w14:paraId="1784C4E6" w14:textId="276E41CB" w:rsidR="003F1A9C" w:rsidRDefault="001D4C0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i/>
                <w:iCs/>
                <w:color w:val="000000"/>
                <w:sz w:val="24"/>
                <w:szCs w:val="24"/>
                <w:lang w:eastAsia="en-GB"/>
              </w:rPr>
              <w:t>The physical effe</w:t>
            </w:r>
            <w:r w:rsidR="000A3A52">
              <w:rPr>
                <w:rFonts w:ascii="Times New Roman" w:eastAsia="Times New Roman" w:hAnsi="Times New Roman" w:cs="Times New Roman"/>
                <w:i/>
                <w:iCs/>
                <w:color w:val="000000"/>
                <w:sz w:val="24"/>
                <w:szCs w:val="24"/>
                <w:lang w:eastAsia="en-GB"/>
              </w:rPr>
              <w:t>ct of floodwater causes</w:t>
            </w:r>
          </w:p>
          <w:p w14:paraId="35421389" w14:textId="0A21E3AE" w:rsidR="003F1A9C" w:rsidRDefault="000A3A52">
            <w:pPr>
              <w:pStyle w:val="ListParagraph"/>
              <w:numPr>
                <w:ilvl w:val="0"/>
                <w:numId w:val="4"/>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i</w:t>
            </w:r>
            <w:r w:rsidR="00B40C17">
              <w:rPr>
                <w:rFonts w:ascii="Times New Roman" w:eastAsia="Times New Roman" w:hAnsi="Times New Roman" w:cs="Times New Roman"/>
                <w:color w:val="000000"/>
                <w:sz w:val="24"/>
                <w:szCs w:val="24"/>
                <w:lang w:eastAsia="en-GB"/>
              </w:rPr>
              <w:t>njuries</w:t>
            </w:r>
          </w:p>
          <w:p w14:paraId="2376FEA3" w14:textId="6768ECE9" w:rsidR="000A3A52" w:rsidRPr="000A3A52" w:rsidRDefault="000A3A52" w:rsidP="000A3A52">
            <w:pPr>
              <w:pStyle w:val="ListParagraph"/>
              <w:numPr>
                <w:ilvl w:val="0"/>
                <w:numId w:val="4"/>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loss of life</w:t>
            </w:r>
          </w:p>
          <w:p w14:paraId="42F42F35" w14:textId="09E53F11" w:rsidR="003F1A9C" w:rsidRDefault="000A3A52">
            <w:pPr>
              <w:pStyle w:val="ListParagraph"/>
              <w:numPr>
                <w:ilvl w:val="0"/>
                <w:numId w:val="4"/>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color w:val="000000"/>
                <w:sz w:val="24"/>
                <w:szCs w:val="24"/>
                <w:lang w:eastAsia="en-GB"/>
              </w:rPr>
              <w:t>l</w:t>
            </w:r>
            <w:r w:rsidR="00B40C17">
              <w:rPr>
                <w:rFonts w:ascii="Times New Roman" w:eastAsia="Times New Roman" w:hAnsi="Times New Roman" w:cs="Times New Roman"/>
                <w:color w:val="000000"/>
                <w:sz w:val="24"/>
                <w:szCs w:val="24"/>
                <w:lang w:eastAsia="en-GB"/>
              </w:rPr>
              <w:t>o</w:t>
            </w:r>
            <w:r w:rsidR="00493A6D">
              <w:rPr>
                <w:rFonts w:ascii="Times New Roman" w:eastAsia="Times New Roman" w:hAnsi="Times New Roman" w:cs="Times New Roman"/>
                <w:color w:val="000000"/>
                <w:sz w:val="24"/>
                <w:szCs w:val="24"/>
                <w:lang w:eastAsia="en-GB"/>
              </w:rPr>
              <w:t>ss of ecosystem</w:t>
            </w:r>
          </w:p>
        </w:tc>
      </w:tr>
      <w:tr w:rsidR="003F1A9C" w14:paraId="7FC36443" w14:textId="77777777" w:rsidTr="003F1A9C">
        <w:trPr>
          <w:trHeight w:val="1380"/>
        </w:trPr>
        <w:tc>
          <w:tcPr>
            <w:cnfStyle w:val="001000000000" w:firstRow="0" w:lastRow="0" w:firstColumn="1" w:lastColumn="0" w:oddVBand="0" w:evenVBand="0" w:oddHBand="0" w:evenHBand="0" w:firstRowFirstColumn="0" w:firstRowLastColumn="0" w:lastRowFirstColumn="0" w:lastRowLastColumn="0"/>
            <w:tcW w:w="1219" w:type="dxa"/>
            <w:noWrap/>
          </w:tcPr>
          <w:p w14:paraId="7262826C" w14:textId="77777777" w:rsidR="003F1A9C" w:rsidRDefault="003F1A9C">
            <w:pPr>
              <w:spacing w:after="0" w:line="240" w:lineRule="auto"/>
              <w:jc w:val="center"/>
              <w:rPr>
                <w:rFonts w:ascii="Times New Roman" w:eastAsia="Times New Roman" w:hAnsi="Times New Roman" w:cs="Times New Roman"/>
                <w:color w:val="000000"/>
                <w:sz w:val="24"/>
                <w:szCs w:val="24"/>
                <w:lang w:eastAsia="en-GB"/>
              </w:rPr>
            </w:pPr>
          </w:p>
          <w:p w14:paraId="483251E9" w14:textId="77777777" w:rsidR="003F1A9C" w:rsidRDefault="003F1A9C">
            <w:pPr>
              <w:spacing w:after="0" w:line="240" w:lineRule="auto"/>
              <w:jc w:val="center"/>
              <w:rPr>
                <w:rFonts w:ascii="Times New Roman" w:eastAsia="Times New Roman" w:hAnsi="Times New Roman" w:cs="Times New Roman"/>
                <w:color w:val="000000"/>
                <w:sz w:val="24"/>
                <w:szCs w:val="24"/>
                <w:lang w:eastAsia="en-GB"/>
              </w:rPr>
            </w:pPr>
          </w:p>
          <w:p w14:paraId="4D7D280B" w14:textId="77777777" w:rsidR="003F1A9C" w:rsidRDefault="00B40C17">
            <w:pPr>
              <w:spacing w:after="0" w:line="240" w:lineRule="auto"/>
              <w:jc w:val="center"/>
              <w:rPr>
                <w:rFonts w:ascii="Times New Roman" w:eastAsia="Times New Roman" w:hAnsi="Times New Roman" w:cs="Times New Roman"/>
                <w:bCs w:val="0"/>
                <w:color w:val="000000"/>
                <w:sz w:val="24"/>
                <w:szCs w:val="24"/>
                <w:lang w:eastAsia="en-GB"/>
              </w:rPr>
            </w:pPr>
            <w:r>
              <w:rPr>
                <w:rFonts w:ascii="Times New Roman" w:eastAsia="Times New Roman" w:hAnsi="Times New Roman" w:cs="Times New Roman"/>
                <w:b w:val="0"/>
                <w:color w:val="000000"/>
                <w:sz w:val="24"/>
                <w:szCs w:val="24"/>
                <w:lang w:eastAsia="en-GB"/>
              </w:rPr>
              <w:t>Indirect</w:t>
            </w:r>
          </w:p>
        </w:tc>
        <w:tc>
          <w:tcPr>
            <w:tcW w:w="3176" w:type="dxa"/>
          </w:tcPr>
          <w:p w14:paraId="55760403" w14:textId="1E9872F4" w:rsidR="003F1A9C" w:rsidRDefault="005E1BF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i/>
                <w:iCs/>
                <w:color w:val="000000"/>
                <w:sz w:val="24"/>
                <w:szCs w:val="24"/>
                <w:lang w:eastAsia="en-GB"/>
              </w:rPr>
              <w:t>Effe</w:t>
            </w:r>
            <w:r w:rsidR="00B40C17">
              <w:rPr>
                <w:rFonts w:ascii="Times New Roman" w:eastAsia="Times New Roman" w:hAnsi="Times New Roman" w:cs="Times New Roman"/>
                <w:i/>
                <w:iCs/>
                <w:color w:val="000000"/>
                <w:sz w:val="24"/>
                <w:szCs w:val="24"/>
                <w:lang w:eastAsia="en-GB"/>
              </w:rPr>
              <w:t>cts</w:t>
            </w:r>
            <w:r>
              <w:rPr>
                <w:rFonts w:ascii="Times New Roman" w:eastAsia="Times New Roman" w:hAnsi="Times New Roman" w:cs="Times New Roman"/>
                <w:i/>
                <w:iCs/>
                <w:color w:val="000000"/>
                <w:sz w:val="24"/>
                <w:szCs w:val="24"/>
                <w:lang w:eastAsia="en-GB"/>
              </w:rPr>
              <w:t xml:space="preserve"> on society across space and time</w:t>
            </w:r>
          </w:p>
          <w:p w14:paraId="2B84D503" w14:textId="62BE0EB9" w:rsidR="003F1A9C" w:rsidRDefault="00B40C17">
            <w:pPr>
              <w:pStyle w:val="ListParagraph"/>
              <w:numPr>
                <w:ilvl w:val="0"/>
                <w:numId w:val="5"/>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Loss of</w:t>
            </w:r>
            <w:r w:rsidR="0077568D">
              <w:rPr>
                <w:rFonts w:ascii="Times New Roman" w:eastAsia="Times New Roman" w:hAnsi="Times New Roman" w:cs="Times New Roman"/>
                <w:color w:val="000000"/>
                <w:sz w:val="24"/>
                <w:szCs w:val="24"/>
                <w:lang w:eastAsia="en-GB"/>
              </w:rPr>
              <w:t xml:space="preserve"> returns</w:t>
            </w:r>
          </w:p>
          <w:p w14:paraId="21EC997A" w14:textId="77777777" w:rsidR="003F1A9C" w:rsidRDefault="00B40C17">
            <w:pPr>
              <w:pStyle w:val="ListParagraph"/>
              <w:numPr>
                <w:ilvl w:val="0"/>
                <w:numId w:val="5"/>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color w:val="000000"/>
                <w:sz w:val="24"/>
                <w:szCs w:val="24"/>
                <w:lang w:eastAsia="en-GB"/>
              </w:rPr>
              <w:t>Traffic disruptions</w:t>
            </w:r>
          </w:p>
        </w:tc>
        <w:tc>
          <w:tcPr>
            <w:tcW w:w="4204" w:type="dxa"/>
            <w:noWrap/>
          </w:tcPr>
          <w:p w14:paraId="0CC89871" w14:textId="248E4CB5" w:rsidR="003F1A9C" w:rsidRDefault="00493A6D">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i/>
                <w:iCs/>
                <w:color w:val="000000"/>
                <w:sz w:val="24"/>
                <w:szCs w:val="24"/>
                <w:lang w:eastAsia="en-GB"/>
              </w:rPr>
              <w:t>Effe</w:t>
            </w:r>
            <w:r w:rsidR="00B40C17">
              <w:rPr>
                <w:rFonts w:ascii="Times New Roman" w:eastAsia="Times New Roman" w:hAnsi="Times New Roman" w:cs="Times New Roman"/>
                <w:i/>
                <w:iCs/>
                <w:color w:val="000000"/>
                <w:sz w:val="24"/>
                <w:szCs w:val="24"/>
                <w:lang w:eastAsia="en-GB"/>
              </w:rPr>
              <w:t xml:space="preserve">cts </w:t>
            </w:r>
            <w:r>
              <w:rPr>
                <w:rFonts w:ascii="Times New Roman" w:eastAsia="Times New Roman" w:hAnsi="Times New Roman" w:cs="Times New Roman"/>
                <w:i/>
                <w:iCs/>
                <w:color w:val="000000"/>
                <w:sz w:val="24"/>
                <w:szCs w:val="24"/>
                <w:lang w:eastAsia="en-GB"/>
              </w:rPr>
              <w:t xml:space="preserve">on Society </w:t>
            </w:r>
            <w:r w:rsidR="005E1BFF">
              <w:rPr>
                <w:rFonts w:ascii="Times New Roman" w:eastAsia="Times New Roman" w:hAnsi="Times New Roman" w:cs="Times New Roman"/>
                <w:i/>
                <w:iCs/>
                <w:color w:val="000000"/>
                <w:sz w:val="24"/>
                <w:szCs w:val="24"/>
                <w:lang w:eastAsia="en-GB"/>
              </w:rPr>
              <w:t>across space and time</w:t>
            </w:r>
          </w:p>
          <w:p w14:paraId="068CE698" w14:textId="055B0054" w:rsidR="003F1A9C" w:rsidRDefault="00F14F5A">
            <w:pPr>
              <w:pStyle w:val="ListParagraph"/>
              <w:numPr>
                <w:ilvl w:val="0"/>
                <w:numId w:val="6"/>
              </w:num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proofErr w:type="spellStart"/>
            <w:r>
              <w:rPr>
                <w:rFonts w:ascii="Times New Roman" w:eastAsia="Times New Roman" w:hAnsi="Times New Roman" w:cs="Times New Roman"/>
                <w:color w:val="000000"/>
                <w:sz w:val="24"/>
                <w:szCs w:val="24"/>
                <w:lang w:eastAsia="en-GB"/>
              </w:rPr>
              <w:t>Long</w:t>
            </w:r>
            <w:r w:rsidR="00B40C17">
              <w:rPr>
                <w:rFonts w:ascii="Times New Roman" w:eastAsia="Times New Roman" w:hAnsi="Times New Roman" w:cs="Times New Roman"/>
                <w:color w:val="000000"/>
                <w:sz w:val="24"/>
                <w:szCs w:val="24"/>
                <w:lang w:eastAsia="en-GB"/>
              </w:rPr>
              <w:t>term</w:t>
            </w:r>
            <w:proofErr w:type="spellEnd"/>
            <w:r w:rsidR="00B40C17">
              <w:rPr>
                <w:rFonts w:ascii="Times New Roman" w:eastAsia="Times New Roman" w:hAnsi="Times New Roman" w:cs="Times New Roman"/>
                <w:color w:val="000000"/>
                <w:sz w:val="24"/>
                <w:szCs w:val="24"/>
                <w:lang w:eastAsia="en-GB"/>
              </w:rPr>
              <w:t xml:space="preserve"> health effects</w:t>
            </w:r>
          </w:p>
          <w:p w14:paraId="667709E4" w14:textId="049841E0" w:rsidR="003F1A9C" w:rsidRDefault="00B40C17">
            <w:pPr>
              <w:pStyle w:val="ListParagraph"/>
              <w:numPr>
                <w:ilvl w:val="0"/>
                <w:numId w:val="6"/>
              </w:numPr>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iCs/>
                <w:color w:val="000000"/>
                <w:sz w:val="24"/>
                <w:szCs w:val="24"/>
                <w:lang w:eastAsia="en-GB"/>
              </w:rPr>
            </w:pPr>
            <w:r>
              <w:rPr>
                <w:rFonts w:ascii="Times New Roman" w:eastAsia="Times New Roman" w:hAnsi="Times New Roman" w:cs="Times New Roman"/>
                <w:color w:val="000000"/>
                <w:sz w:val="24"/>
                <w:szCs w:val="24"/>
                <w:lang w:eastAsia="en-GB"/>
              </w:rPr>
              <w:t>Destruc</w:t>
            </w:r>
            <w:r w:rsidR="00F14F5A">
              <w:rPr>
                <w:rFonts w:ascii="Times New Roman" w:eastAsia="Times New Roman" w:hAnsi="Times New Roman" w:cs="Times New Roman"/>
                <w:color w:val="000000"/>
                <w:sz w:val="24"/>
                <w:szCs w:val="24"/>
                <w:lang w:eastAsia="en-GB"/>
              </w:rPr>
              <w:t>tion of social networks</w:t>
            </w:r>
          </w:p>
        </w:tc>
      </w:tr>
    </w:tbl>
    <w:p w14:paraId="05EA68E3" w14:textId="358E62BB"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r w:rsidR="00966AA8">
        <w:rPr>
          <w:rFonts w:ascii="Times New Roman" w:hAnsi="Times New Roman" w:cs="Times New Roman"/>
          <w:sz w:val="24"/>
          <w:szCs w:val="24"/>
        </w:rPr>
        <w:t>modified</w:t>
      </w:r>
      <w:r>
        <w:rPr>
          <w:rFonts w:ascii="Times New Roman" w:hAnsi="Times New Roman" w:cs="Times New Roman"/>
          <w:sz w:val="24"/>
          <w:szCs w:val="24"/>
        </w:rPr>
        <w:t xml:space="preserve"> from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Science","id":"ITEM-1","issued":{"date-parts":[["2017"]]},"page":"1-29","title":"Societal impacts of flood hazards","type":"article-journal"},"uris":["http://www.mendeley.com/documents/?uuid=3f6bb9c1-6aba-4715-88d8-36527cd4150d"]}],"mendeley":{"formattedCitation":"(Bubeck et al., 2017)","manualFormatting":"(Bubeck et al., 2017)","plainTextFormattedCitation":"(Bubeck et al., 2017)","previouslyFormattedCitation":"(Bubeck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(Bubeck et al., 2017)</w:t>
      </w:r>
      <w:r>
        <w:rPr>
          <w:rFonts w:ascii="Times New Roman" w:hAnsi="Times New Roman" w:cs="Times New Roman"/>
          <w:sz w:val="24"/>
          <w:szCs w:val="24"/>
        </w:rPr>
        <w:fldChar w:fldCharType="end"/>
      </w:r>
    </w:p>
    <w:p w14:paraId="0CC67A66" w14:textId="76CE76BC"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Floods are the most devastating natural hazards that pose significant adverse impacts on human and their livelihoods. However, the impacts of floods can be minimised by investing to improve the forecasting services of extreme and heavy rainfall events, developing of Impacts-Based-Flood-Early-Warning-System (IBFEWS) and effective communication of the impacts of flooding from anticipated extreme or heavy rainfall </w:t>
      </w:r>
      <w:r>
        <w:rPr>
          <w:rFonts w:ascii="Times New Roman" w:hAnsi="Times New Roman" w:cs="Times New Roman"/>
          <w:sz w:val="24"/>
          <w:szCs w:val="24"/>
        </w:rPr>
        <w:lastRenderedPageBreak/>
        <w:t>events</w:t>
      </w:r>
      <w:r w:rsidR="00617846">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{"citationItems":[{"id":"ITEM-1","itemData":{"DOI":"10.4236/acs.2019.93029","ISSN":"2160-0414","abstract":"Floods are the most devastating hazards that have significant adverse impacts on people and their livelihoods. Their impacts can be reduced by investing on: 1) improving the forecasting skills of extreme and heavy rainfall events, 2) development of Impacts Based Flood Early Warning System (IBFEWS) and 3) effective communication of impacts from anticipated extreme or heavy rainfall event. The development of IBFEWS however, requires a complete understanding of factors that relates to the formation of extreme or heavy rainfall events and their associated socio-economic impacts. This information is crucial in the development of Impacts Based Flood Forecasting Models (IBFFMs). In this study, we assess the socio-economic impacts of the December 2011 flood event in Dar es Salaam as the preliminary stage in the development of IBFFMs for the City of Dar es Salaam. Data from household survey collected using systematic random sampling techniques and structured questionnaires are used. The survey was conducted to acquire respondent’s views on the causes of floods impacts, adaptive capacity to extreme or heavy rainfall events and adaptation options to minimize flood impact. It is found that the main causes of floods were river overflow due to heavy rainfall and blocked drainage system. Poor infrastructure such as drainage and sewage systems, and ocean surge were identified to be the causes of observed impacts of the December 2011 flood event in Dar es Salaam. Death cases analysis showed that 43 people were reported dead. The flood event damaged properties worth of 7.5 million Tanzania shillings. Furthermore, the Tanzania Government spent a total amount of 1.83 billion Tanzanian shillings to rescue and relocate vulnerable communities that lived-in low-lying areas of Jagwani to high ground areas of Mabwepande in Kinondoni district.","author":[{"dropping-particle":"","family":"Anande","given":"Doreen M.","non-dropping-particle":"","parse-names":false,"suffix":""},{"dropping-particle":"","family":"Luhunga","given":"Philbert M.","non-dropping-particle":"","parse-names":false,"suffix":""}],"container-title":"Atmospheric and Climate Sciences","id":"ITEM-1","issue":"03","issued":{"date-parts":[["2019"]]},"page":"421-437","title":"Assessment of Socio-Economic impacts of the December 2011 flood event in Dar es Salaam, Tanzania","type":"article-journal","volume":"09"},"uris":["http://www.mendeley.com/documents/?uuid=9e2dc691-4ee2-4126-9cf7-f60160625b45"]}],"mendeley":{"formattedCitation":"(Anande &amp; Luhunga, 2019)","plainTextFormattedCitation":"(Anande &amp; Luhunga, 2019)","previouslyFormattedCitation":"(Anande &amp; Luhunga,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(Anande &amp; Luhunga, 2019)</w:t>
      </w:r>
      <w:r>
        <w:rPr>
          <w:rFonts w:ascii="Times New Roman" w:hAnsi="Times New Roman" w:cs="Times New Roman"/>
          <w:sz w:val="24"/>
          <w:szCs w:val="24"/>
        </w:rPr>
        <w:fldChar w:fldCharType="end"/>
      </w:r>
      <w:r>
        <w:rPr>
          <w:rFonts w:ascii="Times New Roman" w:hAnsi="Times New Roman" w:cs="Times New Roman"/>
          <w:sz w:val="24"/>
          <w:szCs w:val="24"/>
        </w:rPr>
        <w:t>. Although ﬂoods have negat</w:t>
      </w:r>
      <w:r w:rsidR="004A1456">
        <w:rPr>
          <w:rFonts w:ascii="Times New Roman" w:hAnsi="Times New Roman" w:cs="Times New Roman"/>
          <w:sz w:val="24"/>
          <w:szCs w:val="24"/>
        </w:rPr>
        <w:t>ive impacts on society, they form</w:t>
      </w:r>
      <w:r>
        <w:rPr>
          <w:rFonts w:ascii="Times New Roman" w:hAnsi="Times New Roman" w:cs="Times New Roman"/>
          <w:sz w:val="24"/>
          <w:szCs w:val="24"/>
        </w:rPr>
        <w:t xml:space="preserve"> part of the natural processes that shaped the Earth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(Doswell, 2003)</w:t>
      </w:r>
      <w:r>
        <w:rPr>
          <w:rFonts w:ascii="Times New Roman" w:hAnsi="Times New Roman" w:cs="Times New Roman"/>
          <w:sz w:val="24"/>
          <w:szCs w:val="24"/>
        </w:rPr>
        <w:fldChar w:fldCharType="end"/>
      </w:r>
      <w:r>
        <w:rPr>
          <w:rFonts w:ascii="Times New Roman" w:hAnsi="Times New Roman" w:cs="Times New Roman"/>
          <w:sz w:val="24"/>
          <w:szCs w:val="24"/>
        </w:rPr>
        <w:t>. In the industr</w:t>
      </w:r>
      <w:r w:rsidR="00363FA8">
        <w:rPr>
          <w:rFonts w:ascii="Times New Roman" w:hAnsi="Times New Roman" w:cs="Times New Roman"/>
          <w:sz w:val="24"/>
          <w:szCs w:val="24"/>
        </w:rPr>
        <w:t>ial regions, floods are typically linked to damaging</w:t>
      </w:r>
      <w:r>
        <w:rPr>
          <w:rFonts w:ascii="Times New Roman" w:hAnsi="Times New Roman" w:cs="Times New Roman"/>
          <w:sz w:val="24"/>
          <w:szCs w:val="24"/>
        </w:rPr>
        <w:t xml:space="preserve"> </w:t>
      </w:r>
      <w:r w:rsidR="00363FA8">
        <w:rPr>
          <w:rFonts w:ascii="Times New Roman" w:hAnsi="Times New Roman" w:cs="Times New Roman"/>
          <w:sz w:val="24"/>
          <w:szCs w:val="24"/>
        </w:rPr>
        <w:t>social</w:t>
      </w:r>
      <w:r>
        <w:rPr>
          <w:rFonts w:ascii="Times New Roman" w:hAnsi="Times New Roman" w:cs="Times New Roman"/>
          <w:sz w:val="24"/>
          <w:szCs w:val="24"/>
        </w:rPr>
        <w:t xml:space="preserve"> impacts, meanwhile floods a</w:t>
      </w:r>
      <w:r w:rsidR="00427F5A">
        <w:rPr>
          <w:rFonts w:ascii="Times New Roman" w:hAnsi="Times New Roman" w:cs="Times New Roman"/>
          <w:sz w:val="24"/>
          <w:szCs w:val="24"/>
        </w:rPr>
        <w:t>lso</w:t>
      </w:r>
      <w:r>
        <w:rPr>
          <w:rFonts w:ascii="Times New Roman" w:hAnsi="Times New Roman" w:cs="Times New Roman"/>
          <w:sz w:val="24"/>
          <w:szCs w:val="24"/>
        </w:rPr>
        <w:t xml:space="preserve"> </w:t>
      </w:r>
      <w:r w:rsidR="00427F5A">
        <w:rPr>
          <w:rFonts w:ascii="Times New Roman" w:hAnsi="Times New Roman" w:cs="Times New Roman"/>
          <w:sz w:val="24"/>
          <w:szCs w:val="24"/>
        </w:rPr>
        <w:t xml:space="preserve">helpful to </w:t>
      </w:r>
      <w:r>
        <w:rPr>
          <w:rFonts w:ascii="Times New Roman" w:hAnsi="Times New Roman" w:cs="Times New Roman"/>
          <w:sz w:val="24"/>
          <w:szCs w:val="24"/>
        </w:rPr>
        <w:t>nature and society. Across the globe, millions of people’s livelihoods depend on the habitual in</w:t>
      </w:r>
      <w:r w:rsidR="00507E2B">
        <w:rPr>
          <w:rFonts w:ascii="Times New Roman" w:hAnsi="Times New Roman" w:cs="Times New Roman"/>
          <w:sz w:val="24"/>
          <w:szCs w:val="24"/>
        </w:rPr>
        <w:t>cidence of floods</w:t>
      </w:r>
      <w:r w:rsidR="00641B9E">
        <w:rPr>
          <w:rFonts w:ascii="Times New Roman" w:hAnsi="Times New Roman" w:cs="Times New Roman"/>
          <w:sz w:val="24"/>
          <w:szCs w:val="24"/>
        </w:rPr>
        <w:t xml:space="preserve">. For </w:t>
      </w:r>
      <w:proofErr w:type="spellStart"/>
      <w:r w:rsidR="00641B9E">
        <w:rPr>
          <w:rFonts w:ascii="Times New Roman" w:hAnsi="Times New Roman" w:cs="Times New Roman"/>
          <w:sz w:val="24"/>
          <w:szCs w:val="24"/>
        </w:rPr>
        <w:t>exemple</w:t>
      </w:r>
      <w:proofErr w:type="spellEnd"/>
      <w:r w:rsidR="00641B9E">
        <w:rPr>
          <w:rFonts w:ascii="Times New Roman" w:hAnsi="Times New Roman" w:cs="Times New Roman"/>
          <w:sz w:val="24"/>
          <w:szCs w:val="24"/>
        </w:rPr>
        <w:t>,</w:t>
      </w:r>
      <w:r w:rsidR="00277C82">
        <w:rPr>
          <w:rFonts w:ascii="Times New Roman" w:hAnsi="Times New Roman" w:cs="Times New Roman"/>
          <w:sz w:val="24"/>
          <w:szCs w:val="24"/>
        </w:rPr>
        <w:t xml:space="preserve"> most farmers </w:t>
      </w:r>
      <w:r w:rsidR="00641B9E">
        <w:rPr>
          <w:rFonts w:ascii="Times New Roman" w:hAnsi="Times New Roman" w:cs="Times New Roman"/>
          <w:sz w:val="24"/>
          <w:szCs w:val="24"/>
        </w:rPr>
        <w:t>heavily</w:t>
      </w:r>
      <w:r>
        <w:rPr>
          <w:rFonts w:ascii="Times New Roman" w:hAnsi="Times New Roman" w:cs="Times New Roman"/>
          <w:sz w:val="24"/>
          <w:szCs w:val="24"/>
        </w:rPr>
        <w:t xml:space="preserve"> rely on the frequent occurrence of floods that convey nutrients and residues, </w:t>
      </w:r>
      <w:r w:rsidR="00277C82">
        <w:rPr>
          <w:rFonts w:ascii="Times New Roman" w:hAnsi="Times New Roman" w:cs="Times New Roman"/>
          <w:sz w:val="24"/>
          <w:szCs w:val="24"/>
        </w:rPr>
        <w:t>to enrich</w:t>
      </w:r>
      <w:r>
        <w:rPr>
          <w:rFonts w:ascii="Times New Roman" w:hAnsi="Times New Roman" w:cs="Times New Roman"/>
          <w:sz w:val="24"/>
          <w:szCs w:val="24"/>
        </w:rPr>
        <w:t xml:space="preserve"> the</w:t>
      </w:r>
      <w:r w:rsidR="00277C82">
        <w:rPr>
          <w:rFonts w:ascii="Times New Roman" w:hAnsi="Times New Roman" w:cs="Times New Roman"/>
          <w:sz w:val="24"/>
          <w:szCs w:val="24"/>
        </w:rPr>
        <w:t xml:space="preserve">ir farmland </w:t>
      </w:r>
      <w:r>
        <w:rPr>
          <w:rFonts w:ascii="Times New Roman" w:hAnsi="Times New Roman" w:cs="Times New Roman"/>
          <w:sz w:val="24"/>
          <w:szCs w:val="24"/>
        </w:rPr>
        <w:t xml:space="preserve">making it fertile for </w:t>
      </w:r>
      <w:r w:rsidR="008D4EFB">
        <w:rPr>
          <w:rFonts w:ascii="Times New Roman" w:hAnsi="Times New Roman" w:cs="Times New Roman"/>
          <w:sz w:val="24"/>
          <w:szCs w:val="24"/>
        </w:rPr>
        <w:t>agriculture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{"citationItems":[{"id":"ITEM-1","itemData":{"DOI":"10.1093/acrefore/9780199389407.013.281","ISBN":"9780199389407","abstract":"and Keywords Floods remain the most devastating natural hazard globally, despite substantial investments in flood prevention and management in recent decades. Fluvial floods, such as the ones in Pakistan in 2010 and Thailand in 2011, can affect entire countries and cause severe economic and human losses. Also, coastal floods can inflict substantial harm owing to their destructive forces in terms of wave and tidal energy. A flood type that received growing attention in recent years is flooding from pluvial events (heavy rainfall). Even though these are locally confined, their sudden onset and unpredictability pose a danger to areas that are generally not at risk from flooding. In the future, it is projected that flood risk will increase in many regions both because of the effects of global warming on the hydrological cycle and the continuing concentration of people and economic assets in risk-prone areas. Floods have a large variety of societal impacts that span across space and time. While","author":[{"dropping-particle":"","family":"Bubeck","given":"Philip","non-dropping-particle":"","parse-names":false,"suffix":""},{"dropping-particle":"","family":"Otto","given":"Antje","non-dropping-particle":"","parse-names":false,"suffix":""},{"dropping-particle":"","family":"Weichselgartner","given":"Juergen","non-dropping-particle":"","parse-names":false,"suffix":""}],"container-title":"Oxford Research Encyclopedia of Natural Hazard Science","id":"ITEM-1","issued":{"date-parts":[["2017"]]},"page":"1-29","title":"Societal impacts of flood hazards","type":"article-journal"},"uris":["http://www.mendeley.com/documents/?uuid=3f6bb9c1-6aba-4715-88d8-36527cd4150d"]}],"mendeley":{"formattedCitation":"(Bubeck et al., 2017)","plainTextFormattedCitation":"(Bubeck et al., 2017)","previouslyFormattedCitation":"(Bubeck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(Bubeck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Floodplains are among the most fertile areas for agricultural purposes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{"citationItems":[{"id":"ITEM-1","itemData":{"DOI":"10.5040/9781501397585.0009","ISSN":"03074870","author":[{"dropping-particle":"","family":"Doswell","given":"C.A.","non-dropping-particle":"","parse-names":false,"suffix":""}],"container-title":"Journal of Planning and Environment Law","id":"ITEM-1","issue":"7","issued":{"date-parts":[["2003"]]},"page":"808-809","title":"Flooding","type":"article-journal"},"uris":["http://www.mendeley.com/documents/?uuid=fd56b13c-4057-4997-a129-8e1554d2ca2a"]}],"mendeley":{"formattedCitation":"(Doswell, 2003)","plainTextFormattedCitation":"(Doswell, 2003)","previouslyFormattedCitation":"(Doswell,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(Doswell, 2003)</w:t>
      </w:r>
      <w:r>
        <w:rPr>
          <w:rFonts w:ascii="Times New Roman" w:hAnsi="Times New Roman" w:cs="Times New Roman"/>
          <w:sz w:val="24"/>
          <w:szCs w:val="24"/>
        </w:rPr>
        <w:fldChar w:fldCharType="end"/>
      </w:r>
      <w:r>
        <w:rPr>
          <w:rFonts w:ascii="Times New Roman" w:hAnsi="Times New Roman" w:cs="Times New Roman"/>
          <w:sz w:val="24"/>
          <w:szCs w:val="24"/>
        </w:rPr>
        <w:t>. Al</w:t>
      </w:r>
      <w:r w:rsidR="00133C0F">
        <w:rPr>
          <w:rFonts w:ascii="Times New Roman" w:hAnsi="Times New Roman" w:cs="Times New Roman"/>
          <w:sz w:val="24"/>
          <w:szCs w:val="24"/>
        </w:rPr>
        <w:t xml:space="preserve">so, </w:t>
      </w:r>
      <w:r>
        <w:rPr>
          <w:rFonts w:ascii="Times New Roman" w:hAnsi="Times New Roman" w:cs="Times New Roman"/>
          <w:sz w:val="24"/>
          <w:szCs w:val="24"/>
        </w:rPr>
        <w:t xml:space="preserve">ﬂoods </w:t>
      </w:r>
      <w:r w:rsidR="00133C0F">
        <w:rPr>
          <w:rFonts w:ascii="Times New Roman" w:hAnsi="Times New Roman" w:cs="Times New Roman"/>
          <w:sz w:val="24"/>
          <w:szCs w:val="24"/>
        </w:rPr>
        <w:t xml:space="preserve">potentials for boosting the </w:t>
      </w:r>
      <w:r>
        <w:rPr>
          <w:rFonts w:ascii="Times New Roman" w:hAnsi="Times New Roman" w:cs="Times New Roman"/>
          <w:sz w:val="24"/>
          <w:szCs w:val="24"/>
        </w:rPr>
        <w:t xml:space="preserve">groundwater, </w:t>
      </w:r>
      <w:r w:rsidR="00133C0F">
        <w:rPr>
          <w:rFonts w:ascii="Times New Roman" w:hAnsi="Times New Roman" w:cs="Times New Roman"/>
          <w:sz w:val="24"/>
          <w:szCs w:val="24"/>
        </w:rPr>
        <w:t>mainly</w:t>
      </w:r>
      <w:r>
        <w:rPr>
          <w:rFonts w:ascii="Times New Roman" w:hAnsi="Times New Roman" w:cs="Times New Roman"/>
          <w:sz w:val="24"/>
          <w:szCs w:val="24"/>
        </w:rPr>
        <w:t xml:space="preserve"> in </w:t>
      </w:r>
      <w:r w:rsidR="00133C0F">
        <w:rPr>
          <w:rFonts w:ascii="Times New Roman" w:hAnsi="Times New Roman" w:cs="Times New Roman"/>
          <w:sz w:val="24"/>
          <w:szCs w:val="24"/>
        </w:rPr>
        <w:t xml:space="preserve">the </w:t>
      </w:r>
      <w:r w:rsidR="00B356A1">
        <w:rPr>
          <w:rFonts w:ascii="Times New Roman" w:hAnsi="Times New Roman" w:cs="Times New Roman"/>
          <w:sz w:val="24"/>
          <w:szCs w:val="24"/>
        </w:rPr>
        <w:t>s</w:t>
      </w:r>
      <w:r>
        <w:rPr>
          <w:rFonts w:ascii="Times New Roman" w:hAnsi="Times New Roman" w:cs="Times New Roman"/>
          <w:sz w:val="24"/>
          <w:szCs w:val="24"/>
        </w:rPr>
        <w:t xml:space="preserve">emiarid </w:t>
      </w:r>
      <w:r w:rsidR="00B356A1">
        <w:rPr>
          <w:rFonts w:ascii="Times New Roman" w:hAnsi="Times New Roman" w:cs="Times New Roman"/>
          <w:sz w:val="24"/>
          <w:szCs w:val="24"/>
        </w:rPr>
        <w:t>and arid regions which is</w:t>
      </w:r>
      <w:r w:rsidR="00281BD9">
        <w:rPr>
          <w:rFonts w:ascii="Times New Roman" w:hAnsi="Times New Roman" w:cs="Times New Roman"/>
          <w:sz w:val="24"/>
          <w:szCs w:val="24"/>
        </w:rPr>
        <w:t xml:space="preserve"> a positive impact of</w:t>
      </w:r>
      <w:r>
        <w:rPr>
          <w:rFonts w:ascii="Times New Roman" w:hAnsi="Times New Roman" w:cs="Times New Roman"/>
          <w:sz w:val="24"/>
          <w:szCs w:val="24"/>
        </w:rPr>
        <w:t xml:space="preserve"> the flood</w:t>
      </w:r>
      <w:r w:rsidR="00281BD9">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xml:space="preserve">. Some people make financial gains as labourers are contracted to clear the waste and raise yards after flooding. Floods also irrigate and fertilize lands, flush out salts and toxins from soils and watercourses, and boost reservoirs. In many societies, annual flooding sustains the current levels of agriculture, and inhabitants may have diverse terms to describe beneficial floods from the more destructive floods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{"citationItems":[{"id":"ITEM-1","itemData":{"DOI":"10.1191/1464993403ps049ra","ISSN":"14649934","abstract":"Recent scientific outputs suggest that climate change is likely to cause shifts in the global pattern and intensity of flood events, in some regions increasing the exposure of populations to severe flooding. Potential future risks underline the importance of research and intervention work aimed at strengthening local capacity to cope with flooding, especially for the poor in developing countries. This paper reviews recent theoretical and applied research on vulnerability and adaptive capacity of households and communities in flood-prone areas. It traces the growing tendency for interventions to prioritize action at the local scale and suggests directions for further research to deepen understanding of actual and potential coping strategies. © 2003, Sage Publications. All rights reserved.","author":[{"dropping-particle":"","family":"Few","given":"Roger","non-dropping-particle":"","parse-names":false,"suffix":""}],"container-title":"Progress in Development Studies","id":"ITEM-1","issue":"1","issued":{"date-parts":[["2003"]]},"page":"43-58","title":"Flooding, vulnerability and coping strategies: Local responses to a global threat","type":"article-journal","volume":"3"},"uris":["http://www.mendeley.com/documents/?uuid=09a4595a-41c7-4b31-a38b-3a6d9ec89f10"]}],"mendeley":{"formattedCitation":"(Few, 2003)","plainTextFormattedCitation":"(Few, 2003)","previouslyFormattedCitation":"(Few,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(Few, 2003)</w:t>
      </w:r>
      <w:r>
        <w:rPr>
          <w:rFonts w:ascii="Times New Roman" w:hAnsi="Times New Roman" w:cs="Times New Roman"/>
          <w:sz w:val="24"/>
          <w:szCs w:val="24"/>
        </w:rPr>
        <w:fldChar w:fldCharType="end"/>
      </w:r>
      <w:r>
        <w:rPr>
          <w:rFonts w:ascii="Times New Roman" w:hAnsi="Times New Roman" w:cs="Times New Roman"/>
          <w:sz w:val="24"/>
          <w:szCs w:val="24"/>
        </w:rPr>
        <w:t>. Thus, despite the large negative impacts or effects labelled against flooding, it also has som</w:t>
      </w:r>
      <w:r w:rsidR="00281BD9">
        <w:rPr>
          <w:rFonts w:ascii="Times New Roman" w:hAnsi="Times New Roman" w:cs="Times New Roman"/>
          <w:sz w:val="24"/>
          <w:szCs w:val="24"/>
        </w:rPr>
        <w:t xml:space="preserve">e positive impacts. However, human beings </w:t>
      </w:r>
      <w:r>
        <w:rPr>
          <w:rFonts w:ascii="Times New Roman" w:hAnsi="Times New Roman" w:cs="Times New Roman"/>
          <w:sz w:val="24"/>
          <w:szCs w:val="24"/>
        </w:rPr>
        <w:t>and their livelihoods are mostly hurt by the negative impacts of floods due to their spatial and social vulnerability.</w:t>
      </w:r>
      <w:r>
        <w:rPr>
          <w:rFonts w:ascii="Times New Roman" w:hAnsi="Times New Roman" w:cs="Times New Roman"/>
          <w:sz w:val="24"/>
          <w:szCs w:val="24"/>
        </w:rPr>
        <w:tab/>
      </w:r>
    </w:p>
    <w:p w14:paraId="35525BCB" w14:textId="77777777" w:rsidR="003F1A9C" w:rsidRPr="00B00D2C" w:rsidRDefault="00B40C17" w:rsidP="00763181">
      <w:pPr>
        <w:pStyle w:val="Heading2"/>
      </w:pPr>
      <w:bookmarkStart w:id="37" w:name="_Toc116502250"/>
      <w:bookmarkStart w:id="38" w:name="_Toc126737813"/>
      <w:r w:rsidRPr="00B00D2C">
        <w:t xml:space="preserve">2.5 Social </w:t>
      </w:r>
      <w:r w:rsidRPr="00763181">
        <w:t>Vulnerability</w:t>
      </w:r>
      <w:r w:rsidRPr="00B00D2C">
        <w:t xml:space="preserve"> to Floods</w:t>
      </w:r>
      <w:bookmarkEnd w:id="37"/>
      <w:bookmarkEnd w:id="38"/>
      <w:r w:rsidRPr="00B00D2C">
        <w:t xml:space="preserve"> </w:t>
      </w:r>
      <w:bookmarkStart w:id="39" w:name="_Toc116502251"/>
    </w:p>
    <w:p w14:paraId="33985230" w14:textId="77777777" w:rsidR="003F1A9C" w:rsidRDefault="00B40C17">
      <w:pPr>
        <w:spacing w:line="480" w:lineRule="auto"/>
        <w:jc w:val="both"/>
        <w:rPr>
          <w:rFonts w:ascii="Times New Roman" w:hAnsi="Times New Roman" w:cs="Times New Roman"/>
          <w:i/>
          <w:color w:val="FF0000"/>
          <w:sz w:val="24"/>
          <w:szCs w:val="24"/>
        </w:rPr>
      </w:pPr>
      <w:r>
        <w:rPr>
          <w:rFonts w:ascii="Times New Roman" w:hAnsi="Times New Roman" w:cs="Times New Roman"/>
          <w:i/>
          <w:sz w:val="24"/>
          <w:szCs w:val="24"/>
        </w:rPr>
        <w:t>Concept of Vulnerability</w:t>
      </w:r>
      <w:bookmarkEnd w:id="39"/>
    </w:p>
    <w:p w14:paraId="7595D44D" w14:textId="7E7F2BBF" w:rsidR="003F1A9C" w:rsidRDefault="00B40C17">
      <w:pPr>
        <w:spacing w:before="120" w:after="240" w:line="480" w:lineRule="auto"/>
        <w:jc w:val="both"/>
        <w:rPr>
          <w:rFonts w:ascii="Times New Roman" w:hAnsi="Times New Roman" w:cs="Times New Roman"/>
          <w:sz w:val="24"/>
          <w:szCs w:val="24"/>
        </w:rPr>
      </w:pPr>
      <w:r>
        <w:rPr>
          <w:rFonts w:ascii="Times New Roman" w:hAnsi="Times New Roman" w:cs="Times New Roman"/>
          <w:sz w:val="24"/>
          <w:szCs w:val="24"/>
        </w:rPr>
        <w:t>The concept of vulnerability has gained ground in the field of disaster management, climate change, environment, and agriculture</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-1","issue":"3","issued":{"date-parts":[["2006"]]},"page":"268-281","title":"Vulnerability","type":"article-journal","volume":"16"},"uris":["http://www.mendeley.com/documents/?uuid=94f05b5a-1f4f-4b1c-a882-18a093c07984"]},{"id":"ITEM-2","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Development","id":"ITEM-2","issued":{"date-parts":[["2021"]]},"publisher":"Taylor &amp; Francis","title":"Vulnerability of smallholder agriculture to environmental change in North-Western Ghana and implications for development planning","type":"article-journal"},"uris":["http://www.mendeley.com/documents/?uuid=aaccb315-d75c-4f55-9d7a-5471e1d3c7f9"]},{"id":"ITEM-3","itemData":{"abstract":"The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B","non-dropping-particle":"","parse-names":false,"suffix":""}],"id":"ITEM-3","issued":{"date-parts":[["2017"]]},"publisher":"university of Venda","title":"An assessment of community flood vulnerability and adaptation: A case study of Greater Tzaneen Local Municipality, South Africa","type":"thesis"},"uris":["http://www.mendeley.com/documents/?uuid=a9fc5a2e-f759-4e35-aa06-6b58b66039b1"]}],"mendeley":{"formattedCitation":"(Adger, 2006; Derbile et al., 2021; Munyai, 2017)","manualFormatting":"(Adger, 2006; Derbile et al., 2021; Munyai, 2017)","plainTextFormattedCitation":"(Adger, 2006; Derbile et al., 2021; Munyai, 2017)","previouslyFormattedCitation":"(Adger, 2006; Derbile et al., 2021; 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Adger</w:t>
      </w:r>
      <w:proofErr w:type="spellEnd"/>
      <w:r>
        <w:rPr>
          <w:rFonts w:ascii="Times New Roman" w:hAnsi="Times New Roman" w:cs="Times New Roman"/>
          <w:noProof/>
          <w:sz w:val="24"/>
          <w:szCs w:val="24"/>
        </w:rPr>
        <w:t>, 2006; Derbile et al., 2021; Munyai, 2017)</w:t>
      </w:r>
      <w:r>
        <w:rPr>
          <w:rFonts w:ascii="Times New Roman" w:hAnsi="Times New Roman" w:cs="Times New Roman"/>
          <w:sz w:val="24"/>
          <w:szCs w:val="24"/>
        </w:rPr>
        <w:fldChar w:fldCharType="end"/>
      </w:r>
      <w:r w:rsidR="00694340">
        <w:rPr>
          <w:rFonts w:ascii="Times New Roman" w:hAnsi="Times New Roman" w:cs="Times New Roman"/>
          <w:sz w:val="24"/>
          <w:szCs w:val="24"/>
        </w:rPr>
        <w:t xml:space="preserve"> and has been analysed </w:t>
      </w:r>
      <w:r w:rsidR="004920A2">
        <w:rPr>
          <w:rFonts w:ascii="Times New Roman" w:hAnsi="Times New Roman" w:cs="Times New Roman"/>
          <w:sz w:val="24"/>
          <w:szCs w:val="24"/>
        </w:rPr>
        <w:t>regarding the subject</w:t>
      </w:r>
      <w:r>
        <w:rPr>
          <w:rFonts w:ascii="Times New Roman" w:hAnsi="Times New Roman" w:cs="Times New Roman"/>
          <w:sz w:val="24"/>
          <w:szCs w:val="24"/>
        </w:rPr>
        <w:t xml:space="preserve"> and perception of the scholars. Vulnerability as simply put by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{"citationItems":[{"id":"ITEM-1","itemData":{"DOI":"10.1007/978-90-481-3236-2","ISBN":"9789048132362","author":[{"dropping-particle":"","family":"Cutter","given":"Susan L","non-dropping-particle":"","parse-names":false,"suffix":""}],"id":"ITEM-1","issued":{"date-parts":[["2010"]]},"title":"Social Science Perspectives on Hazards and Vulnerability Science","type":"article-journal"},"uris":["http://www.mendeley.com/documents/?uuid=d162591c-ac1f-4572-9a24-31b98bc734e1"]}],"mendeley":{"formattedCitation":"(Cutter, 2010)","manualFormatting":"Cutter (2010)","plainTextFormattedCitation":"(Cutter, 2010)","previouslyFormattedCitation":"(Cutter, 2010)"},"properties":{"noteIndex":0},"schema":"https://github.com/citation-style-language/schema/raw/master/csl-citation.json"}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Cutter (2010)</w:t>
      </w:r>
      <w:r>
        <w:rPr>
          <w:rFonts w:ascii="Times New Roman" w:hAnsi="Times New Roman" w:cs="Times New Roman"/>
          <w:sz w:val="24"/>
          <w:szCs w:val="24"/>
        </w:rPr>
        <w:fldChar w:fldCharType="end"/>
      </w:r>
      <w:r>
        <w:rPr>
          <w:rFonts w:ascii="Times New Roman" w:hAnsi="Times New Roman" w:cs="Times New Roman"/>
          <w:sz w:val="24"/>
          <w:szCs w:val="24"/>
        </w:rPr>
        <w:t xml:space="preserve"> is the potential for damage or loss. Vulnerability in the perspective of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Development","id":"ITEM-1","issued":{"date-parts":[["2021"]]},"publisher":"Taylor &amp; Francis","title":"Vulnerability of smallholder agriculture to environmental change in North-Western Ghana and implications for development planning","type":"article-journal"},"uris":["http://www.mendeley.com/documents/?uuid=aaccb315-d75c-4f55-9d7a-5471e1d3c7f9"]}],"mendeley":{"formattedCitation":"(Derbile et al., 2021)","manualFormatting":"Derbile et al. (2021)","plainTextFormattedCitation":"(Derbile et al., 2021)","previouslyFormattedCitation":"(Derbile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Derbile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is the characteristic </w:t>
      </w:r>
      <w:r>
        <w:rPr>
          <w:rFonts w:ascii="Times New Roman" w:hAnsi="Times New Roman" w:cs="Times New Roman"/>
          <w:sz w:val="24"/>
          <w:szCs w:val="24"/>
        </w:rPr>
        <w:lastRenderedPageBreak/>
        <w:t xml:space="preserve">determined by the socioeconomic, physical, and environmental processes, that give rise to the susceptibility of an individual, a community, assets, or systems to the impacts of hazards. This means vulnerability to flooding is determined by the physical, social, economic, and environmental processes that increase the susceptibility of an individual, household, community, and assets to the hazardous impacts of floods.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{"citationItems":[{"id":"ITEM-1","itemData":{"DOI":"10.1073/pnas.1231335100","ISSN":"00278424","PMID":"12792023","abstract":"Global environmental change and sustainability science increasingly recognize the need to address the consequences of changes taking place in the structure and function of the biosphere. These changes raise questions such as: Who and what are vulnerable to the multiple environmental changes underway, and where? Research demonstrates that vulnerability is registered not by exposure to hazards (perturbations and stresses) alone but also resides in the sensitivity and resilience of the system experiencing such hazards. This recognition requires revisions and enlargements in the basic design of vulnerability assessments, including the capacity to treat coupled human - environment systems and those linkages within and without the systems that affect their vulnerability. A vulnerability framework for the assessment of coupled human-environment systems is presented.","author":[{"dropping-particle":"","family":"Turner","given":"B. L.","non-dropping-particle":"","parse-names":false,"suffix":""},{"dropping-particle":"","family":"Kasperson","given":"Roger E.","non-dropping-particle":"","parse-names":false,"suffix":""},{"dropping-particle":"","family":"Matsone","given":"Pamela A.","non-dropping-particle":"","parse-names":false,"suffix":""},{"dropping-particle":"","family":"McCarthy","given":"James J.","non-dropping-particle":"","parse-names":false,"suffix":""},{"dropping-particle":"","family":"Corell","given":"Robert W.","non-dropping-particle":"","parse-names":false,"suffix":""},{"dropping-particle":"","family":"Christensene","given":"Lindsey","non-dropping-particle":"","parse-names":false,"suffix":""},{"dropping-particle":"","family":"Eckley","given":"Noelle","non-dropping-particle":"","parse-names":false,"suffix":""},{"dropping-particle":"","family":"Kasperson","given":"Jeanne X.","non-dropping-particle":"","parse-names":false,"suffix":""},{"dropping-particle":"","family":"Luers","given":"Amy","non-dropping-particle":"","parse-names":false,"suffix":""},{"dropping-particle":"","family":"Martello","given":"Marybeth L.","non-dropping-particle":"","parse-names":false,"suffix":""},{"dropping-particle":"","family":"Polsky","given":"Colin","non-dropping-particle":"","parse-names":false,"suffix":""},{"dropping-particle":"","family":"Pulsipher","given":"Alexander","non-dropping-particle":"","parse-names":false,"suffix":""},{"dropping-particle":"","family":"Schiller","given":"Andrew","non-dropping-particle":"","parse-names":false,"suffix":""}],"container-title":"Proceedings of the National Academy of Sciences of the United States of America","id":"ITEM-1","issue":"14","issued":{"date-parts":[["2003"]]},"page":"8074-8079","title":"A framework for vulnerability analysis in sustainability science","type":"article-journal","volume":"100"},"uris":["http://www.mendeley.com/documents/?uuid=3507607f-410f-4ece-bfa3-1e18bb5ea9ac"]}],"mendeley":{"formattedCitation":"(Turner et al., 2003)","manualFormatting":"Turner et al. (2003)","plainTextFormattedCitation":"(Turner et al., 2003)","previouslyFormattedCitation":"(Turner et al.,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Turner et al. (2003)</w:t>
      </w:r>
      <w:r>
        <w:rPr>
          <w:rFonts w:ascii="Times New Roman" w:hAnsi="Times New Roman" w:cs="Times New Roman"/>
          <w:sz w:val="24"/>
          <w:szCs w:val="24"/>
        </w:rPr>
        <w:fldChar w:fldCharType="end"/>
      </w:r>
      <w:r>
        <w:rPr>
          <w:rFonts w:ascii="Times New Roman" w:hAnsi="Times New Roman" w:cs="Times New Roman"/>
          <w:sz w:val="24"/>
          <w:szCs w:val="24"/>
        </w:rPr>
        <w:t xml:space="preserve"> view vulnerability as the extent to which a system, subsystem, or the component(s) of a system is likely to experience harm (malfunction) due to its exposure to a hazard, perturbation, or stressor. These definitions of vulnerabi</w:t>
      </w:r>
      <w:r w:rsidR="00D25F78">
        <w:rPr>
          <w:rFonts w:ascii="Times New Roman" w:hAnsi="Times New Roman" w:cs="Times New Roman"/>
          <w:sz w:val="24"/>
          <w:szCs w:val="24"/>
        </w:rPr>
        <w:t>lity focused more on the elements</w:t>
      </w:r>
      <w:r w:rsidR="00784F1B">
        <w:rPr>
          <w:rFonts w:ascii="Times New Roman" w:hAnsi="Times New Roman" w:cs="Times New Roman"/>
          <w:sz w:val="24"/>
          <w:szCs w:val="24"/>
        </w:rPr>
        <w:t xml:space="preserve"> which</w:t>
      </w:r>
      <w:r>
        <w:rPr>
          <w:rFonts w:ascii="Times New Roman" w:hAnsi="Times New Roman" w:cs="Times New Roman"/>
          <w:sz w:val="24"/>
          <w:szCs w:val="24"/>
        </w:rPr>
        <w:t xml:space="preserve"> increase the susceptibility over the adap</w:t>
      </w:r>
      <w:r w:rsidR="00784F1B">
        <w:rPr>
          <w:rFonts w:ascii="Times New Roman" w:hAnsi="Times New Roman" w:cs="Times New Roman"/>
          <w:sz w:val="24"/>
          <w:szCs w:val="24"/>
        </w:rPr>
        <w:t xml:space="preserve">tive ability of a </w:t>
      </w:r>
      <w:r>
        <w:rPr>
          <w:rFonts w:ascii="Times New Roman" w:hAnsi="Times New Roman" w:cs="Times New Roman"/>
          <w:sz w:val="24"/>
          <w:szCs w:val="24"/>
        </w:rPr>
        <w:t xml:space="preserve">system.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{"citationItems":[{"id":"ITEM-1","itemData":{"DOI":"10.1002/wcc.565","ISSN":"17577799","abstract":"The varied effects of recent extreme weather events around the world exemplify the uneven impacts of climate change on populations, even within relatively small geographic regions. Differential human vulnerability to environmental hazards results from a range of social, economic, historical, and political factors, all of which operate at multiple scales. While adaptation to climate change has been the dominant focus of policy and research agendas, it is essential to ask as well why some communities and peoples are disproportionately exposed to and affected by climate threats. The cases and synthesis presented here are organized around four key themes (resource access, governance, culture, and knowledge), which we approach from four social science fields (cultural anthropology, archaeology, human geography, and sociology). Social scientific approaches to human vulnerability draw vital attention to the root causes of climate change threats and the reasons that people are forced to adapt to them. Because vulnerability is a multidimensional process rather than an unchanging state, a dynamic social approach to vulnerability is most likely to improve mitigation and adaptation planning efforts. This article is categorized under: Vulnerability and Adaptation to Climate Change &gt; Values-Based Approach to Vulnerability and Adaptation.","author":[{"dropping-particle":"","family":"Thomas","given":"Kimberley","non-dropping-particle":"","parse-names":false,"suffix":""},{"dropping-particle":"","family":"Hardy","given":"R. Dean","non-dropping-particle":"","parse-names":false,"suffix":""},{"dropping-particle":"","family":"Lazrus","given":"Heather","non-dropping-particle":"","parse-names":false,"suffix":""},{"dropping-particle":"","family":"Mendez","given":"Michael","non-dropping-particle":"","parse-names":false,"suffix":""},{"dropping-particle":"","family":"Orlove","given":"Ben","non-dropping-particle":"","parse-names":false,"suffix":""},{"dropping-particle":"","family":"Rivera-Collazo","given":"Isabel","non-dropping-particle":"","parse-names":false,"suffix":""},{"dropping-particle":"","family":"Roberts","given":"J. Timmons","non-dropping-particle":"","parse-names":false,"suffix":""},{"dropping-particle":"","family":"Rockman","given":"Marcy","non-dropping-particle":"","parse-names":false,"suffix":""},{"dropping-particle":"","family":"Warner","given":"Benjamin P.","non-dropping-particle":"","parse-names":false,"suffix":""},{"dropping-particle":"","family":"Winthrop","given":"Robert","non-dropping-particle":"","parse-names":false,"suffix":""}],"container-title":"Wiley Interdisciplinary Reviews: Climate Change","id":"ITEM-1","issue":"2","issued":{"date-parts":[["2019"]]},"page":"1-18","title":"Explaining differential vulnerability to climate change: A social science review","type":"article-journal","volume":"10"},"uris":["http://www.mendeley.com/documents/?uuid=d76ab94c-872a-45d5-af9e-91ef5968bb7b"]}],"mendeley":{"formattedCitation":"(Thomas et al., 2019)","manualFormatting":"Thomas et al. (2019)","plainTextFormattedCitation":"(Thomas et al., 2019)","previouslyFormattedCitation":"(Thomas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Thomas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approach vulnerability as a function of exposure, sensitivity, and adaptive capacity. </w:t>
      </w:r>
    </w:p>
    <w:p w14:paraId="0FFE7826" w14:textId="48C5430C" w:rsidR="003F1A9C" w:rsidRDefault="00B40C17">
      <w:pPr>
        <w:spacing w:before="12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Exposure is described as the alteration of the operational system, operating out of its standard operation. The system now becomes disposed to harm and these are the existing natural conditions and societal characteristics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{"citationItems":[{"id":"ITEM-1","itemData":{"DOI":"10.4102/jamba.v11i2.692","ISSN":"2072845X","abstract":"This study assesses flood vulnerability, levels of vulnerability, determinants of flood vulnerability and coping strategies for flood hazards. The vulnerability and resilience of the local communities are key concepts in this study. Most households are vulnerable to flood hazards. It is therefore important to measure their levels of vulnerability and assess their responses for current and future planning. A flood vulnerability index was used to measure the extent of flood vulnerability. Key informant interviews, field surveys and household questionnaires were used to collect the data. The results show that vulnerability to flood in this community is determined by the nature of soil, dwelling type, employment, education and amount of rainfall in a season. Social and economic components scored higher than the physical environment, while social factors are higher than the economic factors. Contextual coping strategies in this community were temporary relocation, evacuation to a safe area and waiting for government and neighbours to help. The study recommends that public awareness campaigns, early warning systems and improved disaster management strategies must take into consideration differentiated levels of vulnerability and community coping mechanisms and preferences.","author":[{"dropping-particle":"","family":"Munyai B.","given":"Rendani","non-dropping-particle":"","parse-names":false,"suffix":""},{"dropping-particle":"","family":"Musyoki","given":"Agnes","non-dropping-particle":"","parse-names":false,"suffix":""},{"dropping-particle":"","family":"Nethengwe","given":"Nthaduleni S.","non-dropping-particle":"","parse-names":false,"suffix":""}],"container-title":"Jamba: Journal of Disaster Risk Studies","id":"ITEM-1","issue":"2","issued":{"date-parts":[["2019"]]},"page":"1-8","title":"An assessment of flood vulnerability and adaptation: A case study of Hamutsha-Muungamunwe village, Makhado municipality","type":"article-journal","volume":"11"},"uris":["http://www.mendeley.com/documents/?uuid=89131f3d-9bf1-4c91-92f3-370efc52fcf7"]}],"mendeley":{"formattedCitation":"(Munyai B. et al., 2019)","manualFormatting":"(Munyai et al., 2019)","plainTextFormattedCitation":"(Munyai B. et al., 2019)","previouslyFormattedCitation":"(Munyai B.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2019)</w:t>
      </w:r>
      <w:r>
        <w:rPr>
          <w:rFonts w:ascii="Times New Roman" w:hAnsi="Times New Roman" w:cs="Times New Roman"/>
          <w:sz w:val="24"/>
          <w:szCs w:val="24"/>
        </w:rPr>
        <w:fldChar w:fldCharType="end"/>
      </w:r>
      <w:r>
        <w:rPr>
          <w:rFonts w:ascii="Times New Roman" w:hAnsi="Times New Roman" w:cs="Times New Roman"/>
          <w:sz w:val="24"/>
          <w:szCs w:val="24"/>
        </w:rPr>
        <w:t>. Similarly, it is the nature and the extent to which a system experiences ecological or socio-political stress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-1","issue":"3","issued":{"date-parts":[["2006"]]},"page":"268-281","title":"Vulnerability","type":"article-journal","volume":"16"},"uris":["http://www.mendeley.com/documents/?uuid=94f05b5a-1f4f-4b1c-a882-18a093c07984"]}],"mendeley":{"formattedCitation":"(Adger, 2006)","plainTextFormattedCitation":"(Adger, 2006)","previouslyFormattedCitation":"(Adger,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Adger</w:t>
      </w:r>
      <w:proofErr w:type="spellEnd"/>
      <w:r>
        <w:rPr>
          <w:rFonts w:ascii="Times New Roman" w:hAnsi="Times New Roman" w:cs="Times New Roman"/>
          <w:noProof/>
          <w:sz w:val="24"/>
          <w:szCs w:val="24"/>
        </w:rPr>
        <w:t>, 2006)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{"citationItems":[{"id":"ITEM-1","itemData":{"DOI":"10.2166/wst.2009.183","ISSN":"02731223","PMID":"19923763","abstract":"Populations around the world are vulnerable to natural disasters. Such disasters are occurring with increased frequency as a consequence of socio-economic and land-use developments and due to increased climate variability. This paper describes a methodology for using indicators to compute a Flood Vulnerability Index which is aimed at assessing the conditions which influence flood damage at various spatial scales: river basin, sub-catchment and urban area. The methodology developed distinguishes different characteristics at each identified spatial scale, thus allowing a more in-depth analysis and interpretation of local indicators. This also pinpoints local hotspots of flood vulnerability. The final results are presented by means of a standardised number, ranging from 0 to 1, which symbolises comparatively low or high flood vulnerability between the various spatial scales. The Flood Vulnerability Index can be used by international river basin organisations to identify and develop action plans to deal with floods and flooding or on smaller scales to improve local decision-making processes by selecting measures to reduce vulnerability at local and regional levels. In this work the methodology has been applied to various case studies at different spatial scales. This leads to some interesting observations on how flood vulnerability can be reflected by quantifiable indicators across scales, e.g. the relationship between the flood vulnerability of a sub-catchment with its river basin or the weak relation between the flood vulnerability of an urban area with the sub-catchment or river basin which it belongs to. © IWA Publishing 2009.","author":[{"dropping-particle":"","family":"Balica","given":"S. F.","non-dropping-particle":"","parse-names":false,"suffix":""},{"dropping-particle":"","family":"Douben","given":"N.","non-dropping-particle":"","parse-names":false,"suffix":""},{"dropping-particle":"","family":"Wright","given":"N. G.","non-dropping-particle":"","parse-names":false,"suffix":""}],"container-title":"Water Science and Technology","id":"ITEM-1","issue":"10","issued":{"date-parts":[["2009"]]},"page":"2571-2580","title":"Flood vulnerability indices at varying spatial scales","type":"article-journal","volume":"60"},"uris":["http://www.mendeley.com/documents/?uuid=cd34acfa-ec03-439c-be38-cfb9cd2751fa"]}],"mendeley":{"formattedCitation":"(Balica et al., 2009)","manualFormatting":"Balica et al.(2009)","plainTextFormattedCitation":"(Balica et al., 2009)","previouslyFormattedCitation":"(Balica et al.,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Balica et al.(2009)</w:t>
      </w:r>
      <w:r>
        <w:rPr>
          <w:rFonts w:ascii="Times New Roman" w:hAnsi="Times New Roman" w:cs="Times New Roman"/>
          <w:sz w:val="24"/>
          <w:szCs w:val="24"/>
        </w:rPr>
        <w:fldChar w:fldCharType="end"/>
      </w:r>
      <w:r>
        <w:rPr>
          <w:rFonts w:ascii="Times New Roman" w:hAnsi="Times New Roman" w:cs="Times New Roman"/>
          <w:sz w:val="24"/>
          <w:szCs w:val="24"/>
        </w:rPr>
        <w:t xml:space="preserve"> described exposure to flood as the predisposition of a community or household to be disturbed by a flooding incident due to its location in the same area o</w:t>
      </w:r>
      <w:r w:rsidR="00D14F4E">
        <w:rPr>
          <w:rFonts w:ascii="Times New Roman" w:hAnsi="Times New Roman" w:cs="Times New Roman"/>
          <w:sz w:val="24"/>
          <w:szCs w:val="24"/>
        </w:rPr>
        <w:t xml:space="preserve">f influence. Parallel to hazard </w:t>
      </w:r>
      <w:r>
        <w:rPr>
          <w:rFonts w:ascii="Times New Roman" w:hAnsi="Times New Roman" w:cs="Times New Roman"/>
          <w:sz w:val="24"/>
          <w:szCs w:val="24"/>
        </w:rPr>
        <w:t xml:space="preserve">exposure is the measure of susceptible elements within an </w:t>
      </w:r>
      <w:r w:rsidR="00D14F4E">
        <w:rPr>
          <w:rFonts w:ascii="Times New Roman" w:hAnsi="Times New Roman" w:cs="Times New Roman"/>
          <w:sz w:val="24"/>
          <w:szCs w:val="24"/>
        </w:rPr>
        <w:t xml:space="preserve">area threatened by flood hazard </w:t>
      </w:r>
      <w:r w:rsidR="00D14F4E">
        <w:rPr>
          <w:rFonts w:ascii="Times New Roman" w:hAnsi="Times New Roman" w:cs="Times New Roman"/>
          <w:sz w:val="24"/>
          <w:szCs w:val="24"/>
        </w:rPr>
        <w:fldChar w:fldCharType="begin" w:fldLock="1"/>
      </w:r>
      <w:r w:rsidR="00FC50EA">
        <w:rPr>
          <w:rFonts w:ascii="Times New Roman" w:hAnsi="Times New Roman" w:cs="Times New Roman"/>
          <w:sz w:val="24"/>
          <w:szCs w:val="24"/>
        </w:rPr>
        <w:instrText>ADDIN CSL_CITATION {"citationItems":[{"id":"ITEM-1","itemData":{"author":[{"dropping-particle":"","family":"Fekete","given":"Alexander","non-dropping-particle":"","parse-names":false,"suffix":""}],"id":"ITEM-1","issued":{"date-parts":[["2010"]]},"title":"Assessment of Social Vulnerability for River-Floods in Germany","type":"article-journal"},"uris":["http://www.mendeley.com/documents/?uuid=24be3074-385e-462a-b4d0-d0030d6837b1"]}],"mendeley":{"formattedCitation":"(Fekete, 2010)","plainTextFormattedCitation":"(Fekete, 2010)","previouslyFormattedCitation":"(Fekete, 2010)"},"properties":{"noteIndex":0},"schema":"https://github.com/citation-style-language/schema/raw/master/csl-citation.json"}</w:instrText>
      </w:r>
      <w:r w:rsidR="00D14F4E">
        <w:rPr>
          <w:rFonts w:ascii="Times New Roman" w:hAnsi="Times New Roman" w:cs="Times New Roman"/>
          <w:sz w:val="24"/>
          <w:szCs w:val="24"/>
        </w:rPr>
        <w:fldChar w:fldCharType="separate"/>
      </w:r>
      <w:r w:rsidR="00D14F4E" w:rsidRPr="00D14F4E">
        <w:rPr>
          <w:rFonts w:ascii="Times New Roman" w:hAnsi="Times New Roman" w:cs="Times New Roman"/>
          <w:noProof/>
          <w:sz w:val="24"/>
          <w:szCs w:val="24"/>
        </w:rPr>
        <w:t>(Fekete, 2010)</w:t>
      </w:r>
      <w:r w:rsidR="00D14F4E">
        <w:rPr>
          <w:rFonts w:ascii="Times New Roman" w:hAnsi="Times New Roman" w:cs="Times New Roman"/>
          <w:sz w:val="24"/>
          <w:szCs w:val="24"/>
        </w:rPr>
        <w:fldChar w:fldCharType="end"/>
      </w:r>
      <w:r w:rsidR="00D14F4E">
        <w:rPr>
          <w:rFonts w:ascii="Times New Roman" w:hAnsi="Times New Roman" w:cs="Times New Roman"/>
          <w:sz w:val="24"/>
          <w:szCs w:val="24"/>
        </w:rPr>
        <w:t>.</w:t>
      </w:r>
    </w:p>
    <w:p w14:paraId="30540C1E" w14:textId="44771577" w:rsidR="003F1A9C" w:rsidRDefault="00B40C17">
      <w:pPr>
        <w:spacing w:before="12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Susceptibility on the other hand is the likelihood of a hazard (flood) having an impact on the system (community or household)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{"citationItems":[{"id":"ITEM-1","itemData":{"DOI":"10.4102/jamba.v11i2.692","ISSN":"2072845X","abstract":"This study assesses flood vulnerability, levels of vulnerability, determinants of flood vulnerability and coping strategies for flood hazards. The vulnerability and resilience of the local communities are key concepts in this study. Most households are vulnerable to flood hazards. It is therefore important to measure their levels of vulnerability and assess their responses for current and future planning. A flood vulnerability index was used to measure the extent of flood vulnerability. Key informant interviews, field surveys and household questionnaires were used to collect the data. The results show that vulnerability to flood in this community is determined by the nature of soil, dwelling type, employment, education and amount of rainfall in a season. Social and economic components scored higher than the physical environment, while social factors are higher than the economic factors. Contextual coping strategies in this community were temporary relocation, evacuation to a safe area and waiting for government and neighbours to help. The study recommends that public awareness campaigns, early warning systems and improved disaster management strategies must take into consideration differentiated levels of vulnerability and community coping mechanisms and preferences.","author":[{"dropping-particle":"","family":"Munyai B.","given":"Rendani","non-dropping-particle":"","parse-names":false,"suffix":""},{"dropping-particle":"","family":"Musyoki","given":"Agnes","non-dropping-particle":"","parse-names":false,"suffix":""},{"dropping-particle":"","family":"Nethengwe","given":"Nthaduleni S.","non-dropping-particle":"","parse-names":false,"suffix":""}],"container-title":"Jamba: Journal of Disaster Risk Studies","id":"ITEM-1","issue":"2","issued":{"date-parts":[["2019"]]},"page":"1-8","title":"An assessment of flood vulnerability and adaptation: A case study of Hamutsha-Muungamunwe village, Makhado municipality","type":"article-journal","volume":"11"},"uris":["http://www.mendeley.com/documents/?uuid=89131f3d-9bf1-4c91-92f3-370efc52fcf7"]}],"mendeley":{"formattedCitation":"(Munyai B. et al., 2019)","manualFormatting":"(Munyai et al., 2019)","plainTextFormattedCitation":"(Munyai B. et al., 2019)","previouslyFormattedCitation":"(Munyai B.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That is the likelihood of negative impacts of floods on the environment and society.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{"citationItems":[{"id":"ITEM-1","itemData":{"author":[{"dropping-particle":"","family":"Fekete","given":"Alexander","non-dropping-particle":"","parse-names":false,"suffix":""}],"id":"ITEM-1","issued":{"date-parts":[["2010"]]},"title":"Assessment of Social Vulnerability for River-Floods in Germany","type":"article-journal"},"uris":["http://www.mendeley.com/documents/?uuid=24be3074-385e-462a-b4d0-d0030d6837b1"]}],"mendeley":{"formattedCitation":"(Fekete, 2010)","manualFormatting":"Fekete (2010)","plainTextFormattedCitation":"(Fekete, 2010)","previouslyFormattedCitation":"(Fekete, 2010)"},"properties":{"noteIndex":0},"schema":"https://github.com/citation-style-language/schema/raw/master/csl-citation.json"}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Fekete (2010)</w:t>
      </w:r>
      <w:r>
        <w:rPr>
          <w:rFonts w:ascii="Times New Roman" w:hAnsi="Times New Roman" w:cs="Times New Roman"/>
          <w:sz w:val="24"/>
          <w:szCs w:val="24"/>
        </w:rPr>
        <w:fldChar w:fldCharType="end"/>
      </w:r>
      <w:r>
        <w:rPr>
          <w:rFonts w:ascii="Times New Roman" w:hAnsi="Times New Roman" w:cs="Times New Roman"/>
          <w:sz w:val="24"/>
          <w:szCs w:val="24"/>
        </w:rPr>
        <w:t xml:space="preserve"> viewed susceptibility as the characteristic determinants of persons or groups of persons</w:t>
      </w:r>
      <w:r w:rsidR="00BF285B">
        <w:rPr>
          <w:rFonts w:ascii="Times New Roman" w:hAnsi="Times New Roman" w:cs="Times New Roman"/>
          <w:sz w:val="24"/>
          <w:szCs w:val="24"/>
        </w:rPr>
        <w:t xml:space="preserve">’ </w:t>
      </w:r>
      <w:r w:rsidR="00BF285B">
        <w:rPr>
          <w:rFonts w:ascii="Times New Roman" w:hAnsi="Times New Roman" w:cs="Times New Roman"/>
          <w:sz w:val="24"/>
          <w:szCs w:val="24"/>
        </w:rPr>
        <w:lastRenderedPageBreak/>
        <w:t>general weakness or negative constitution</w:t>
      </w:r>
      <w:r>
        <w:rPr>
          <w:rFonts w:ascii="Times New Roman" w:hAnsi="Times New Roman" w:cs="Times New Roman"/>
          <w:sz w:val="24"/>
          <w:szCs w:val="24"/>
        </w:rPr>
        <w:t xml:space="preserve"> against stresses and risks.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{"citationItems":[{"id":"ITEM-1","itemData":{"DOI":"10.2166/wst.2009.183","ISSN":"02731223","PMID":"19923763","abstract":"Populations around the world are vulnerable to natural disasters. Such disasters are occurring with increased frequency as a consequence of socio-economic and land-use developments and due to increased climate variability. This paper describes a methodology for using indicators to compute a Flood Vulnerability Index which is aimed at assessing the conditions which influence flood damage at various spatial scales: river basin, sub-catchment and urban area. The methodology developed distinguishes different characteristics at each identified spatial scale, thus allowing a more in-depth analysis and interpretation of local indicators. This also pinpoints local hotspots of flood vulnerability. The final results are presented by means of a standardised number, ranging from 0 to 1, which symbolises comparatively low or high flood vulnerability between the various spatial scales. The Flood Vulnerability Index can be used by international river basin organisations to identify and develop action plans to deal with floods and flooding or on smaller scales to improve local decision-making processes by selecting measures to reduce vulnerability at local and regional levels. In this work the methodology has been applied to various case studies at different spatial scales. This leads to some interesting observations on how flood vulnerability can be reflected by quantifiable indicators across scales, e.g. the relationship between the flood vulnerability of a sub-catchment with its river basin or the weak relation between the flood vulnerability of an urban area with the sub-catchment or river basin which it belongs to. © IWA Publishing 2009.","author":[{"dropping-particle":"","family":"Balica","given":"S. F.","non-dropping-particle":"","parse-names":false,"suffix":""},{"dropping-particle":"","family":"Douben","given":"N.","non-dropping-particle":"","parse-names":false,"suffix":""},{"dropping-particle":"","family":"Wright","given":"N. G.","non-dropping-particle":"","parse-names":false,"suffix":""}],"container-title":"Water Science and Technology","id":"ITEM-1","issue":"10","issued":{"date-parts":[["2009"]]},"page":"2571-2580","title":"Flood vulnerability indices at varying spatial scales","type":"article-journal","volume":"60"},"uris":["http://www.mendeley.com/documents/?uuid=cd34acfa-ec03-439c-be38-cfb9cd2751fa"]}],"mendeley":{"formattedCitation":"(Balica et al., 2009)","manualFormatting":"Balica et al. (2009)","plainTextFormattedCitation":"(Balica et al., 2009)","previouslyFormattedCitation":"(Balica et al.,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Balica et al. (2009)</w:t>
      </w:r>
      <w:r>
        <w:rPr>
          <w:rFonts w:ascii="Times New Roman" w:hAnsi="Times New Roman" w:cs="Times New Roman"/>
          <w:sz w:val="24"/>
          <w:szCs w:val="24"/>
        </w:rPr>
        <w:fldChar w:fldCharType="end"/>
      </w:r>
      <w:r>
        <w:rPr>
          <w:rFonts w:ascii="Times New Roman" w:hAnsi="Times New Roman" w:cs="Times New Roman"/>
          <w:sz w:val="24"/>
          <w:szCs w:val="24"/>
        </w:rPr>
        <w:t xml:space="preserve"> described it as the elements that are exposed within the system,</w:t>
      </w:r>
      <w:r w:rsidR="004F5ED3">
        <w:rPr>
          <w:rFonts w:ascii="Times New Roman" w:hAnsi="Times New Roman" w:cs="Times New Roman"/>
          <w:sz w:val="24"/>
          <w:szCs w:val="24"/>
        </w:rPr>
        <w:t xml:space="preserve"> which influence the likelihood</w:t>
      </w:r>
      <w:r>
        <w:rPr>
          <w:rFonts w:ascii="Times New Roman" w:hAnsi="Times New Roman" w:cs="Times New Roman"/>
          <w:sz w:val="24"/>
          <w:szCs w:val="24"/>
        </w:rPr>
        <w:t xml:space="preserve"> of being hurt at the event of flood hazards. The ‘elements exposed’ encompasses all elements of the human system, the built environment and the ecological system that are exposed to flooding in a particular area. Others described it as sensitivity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{"citationItems":[{"id":"ITEM-1","itemData":{"DOI":"10.1073/pnas.1231335100","ISSN":"00278424","PMID":"12792023","abstract":"Global environmental change and sustainability science increasingly recognize the need to address the consequences of changes taking place in the structure and function of the biosphere. These changes raise questions such as: Who and what are vulnerable to the multiple environmental changes underway, and where? Research demonstrates that vulnerability is registered not by exposure to hazards (perturbations and stresses) alone but also resides in the sensitivity and resilience of the system experiencing such hazards. This recognition requires revisions and enlargements in the basic design of vulnerability assessments, including the capacity to treat coupled human - environment systems and those linkages within and without the systems that affect their vulnerability. A vulnerability framework for the assessment of coupled human-environment systems is presented.","author":[{"dropping-particle":"","family":"Turner","given":"B. L.","non-dropping-particle":"","parse-names":false,"suffix":""},{"dropping-particle":"","family":"Kasperson","given":"Roger E.","non-dropping-particle":"","parse-names":false,"suffix":""},{"dropping-particle":"","family":"Matsone","given":"Pamela A.","non-dropping-particle":"","parse-names":false,"suffix":""},{"dropping-particle":"","family":"McCarthy","given":"James J.","non-dropping-particle":"","parse-names":false,"suffix":""},{"dropping-particle":"","family":"Corell","given":"Robert W.","non-dropping-particle":"","parse-names":false,"suffix":""},{"dropping-particle":"","family":"Christensene","given":"Lindsey","non-dropping-particle":"","parse-names":false,"suffix":""},{"dropping-particle":"","family":"Eckley","given":"Noelle","non-dropping-particle":"","parse-names":false,"suffix":""},{"dropping-particle":"","family":"Kasperson","given":"Jeanne X.","non-dropping-particle":"","parse-names":false,"suffix":""},{"dropping-particle":"","family":"Luers","given":"Amy","non-dropping-particle":"","parse-names":false,"suffix":""},{"dropping-particle":"","family":"Martello","given":"Marybeth L.","non-dropping-particle":"","parse-names":false,"suffix":""},{"dropping-particle":"","family":"Polsky","given":"Colin","non-dropping-particle":"","parse-names":false,"suffix":""},{"dropping-particle":"","family":"Pulsipher","given":"Alexander","non-dropping-particle":"","parse-names":false,"suffix":""},{"dropping-particle":"","family":"Schiller","given":"Andrew","non-dropping-particle":"","parse-names":false,"suffix":""}],"container-title":"Proceedings of the National Academy of Sciences of the United States of America","id":"ITEM-1","issue":"14","issued":{"date-parts":[["2003"]]},"page":"8074-8079","title":"A framework for vulnerability analysis in sustainability science","type":"article-journal","volume":"100"},"uris":["http://www.mendeley.com/documents/?uuid=3507607f-410f-4ece-bfa3-1e18bb5ea9ac"]},{"id":"ITEM-2","itemData":{"DOI":"10.1002/wcc.565","ISSN":"17577799","abstract":"The varied effects of recent extreme weather events around the world exemplify the uneven impacts of climate change on populations, even within relatively small geographic regions. Differential human vulnerability to environmental hazards results from a range of social, economic, historical, and political factors, all of which operate at multiple scales. While adaptation to climate change has been the dominant focus of policy and research agendas, it is essential to ask as well why some communities and peoples are disproportionately exposed to and affected by climate threats. The cases and synthesis presented here are organized around four key themes (resource access, governance, culture, and knowledge), which we approach from four social science fields (cultural anthropology, archaeology, human geography, and sociology). Social scientific approaches to human vulnerability draw vital attention to the root causes of climate change threats and the reasons that people are forced to adapt to them. Because vulnerability is a multidimensional process rather than an unchanging state, a dynamic social approach to vulnerability is most likely to improve mitigation and adaptation planning efforts. This article is categorized under: Vulnerability and Adaptation to Climate Change &gt; Values-Based Approach to Vulnerability and Adaptation.","author":[{"dropping-particle":"","family":"Thomas","given":"Kimberley","non-dropping-particle":"","parse-names":false,"suffix":""},{"dropping-particle":"","family":"Hardy","given":"R. Dean","non-dropping-particle":"","parse-names":false,"suffix":""},{"dropping-particle":"","family":"Lazrus","given":"Heather","non-dropping-particle":"","parse-names":false,"suffix":""},{"dropping-particle":"","family":"Mendez","given":"Michael","non-dropping-particle":"","parse-names":false,"suffix":""},{"dropping-particle":"","family":"Orlove","given":"Ben","non-dropping-particle":"","parse-names":false,"suffix":""},{"dropping-particle":"","family":"Rivera-Collazo","given":"Isabel","non-dropping-particle":"","parse-names":false,"suffix":""},{"dropping-particle":"","family":"Roberts","given":"J. Timmons","non-dropping-particle":"","parse-names":false,"suffix":""},{"dropping-particle":"","family":"Rockman","given":"Marcy","non-dropping-particle":"","parse-names":false,"suffix":""},{"dropping-particle":"","family":"Warner","given":"Benjamin P.","non-dropping-particle":"","parse-names":false,"suffix":""},{"dropping-particle":"","family":"Winthrop","given":"Robert","non-dropping-particle":"","parse-names":false,"suffix":""}],"container-title":"Wiley Interdisciplinary Reviews: Climate Change","id":"ITEM-2","issue":"2","issued":{"date-parts":[["2019"]]},"page":"1-18","title":"Explaining differential vulnerability to climate change: A social science review","type":"article-journal","volume":"10"},"uris":["http://www.mendeley.com/documents/?uuid=d76ab94c-872a-45d5-af9e-91ef5968bb7b"]}],"mendeley":{"formattedCitation":"(Thomas et al., 2019; Turner et al., 2003)","plainTextFormattedCitation":"(Thomas et al., 2019; Turner et al., 2003)","previouslyFormattedCitation":"(Thomas et al., 2019; Turner et al.,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(Thomas et al., 2019; Turner et al., 2003)</w:t>
      </w:r>
      <w:r>
        <w:rPr>
          <w:rFonts w:ascii="Times New Roman" w:hAnsi="Times New Roman" w:cs="Times New Roman"/>
          <w:sz w:val="24"/>
          <w:szCs w:val="24"/>
        </w:rPr>
        <w:fldChar w:fldCharType="end"/>
      </w:r>
      <w:r>
        <w:rPr>
          <w:rFonts w:ascii="Times New Roman" w:hAnsi="Times New Roman" w:cs="Times New Roman"/>
          <w:sz w:val="24"/>
          <w:szCs w:val="24"/>
        </w:rPr>
        <w:t>. Sensitivity is the extent to which a system (e.g. a community or household) is altered or affected by the flood hazard</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-1","issue":"3","issued":{"date-parts":[["2006"]]},"page":"268-281","title":"Vulnerability","type":"article-journal","volume":"16"},"uris":["http://www.mendeley.com/documents/?uuid=94f05b5a-1f4f-4b1c-a882-18a093c07984"]}],"mendeley":{"formattedCitation":"(Adger, 2006)","plainTextFormattedCitation":"(Adger, 2006)","previouslyFormattedCitation":"(Adger,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Adger</w:t>
      </w:r>
      <w:proofErr w:type="spellEnd"/>
      <w:r>
        <w:rPr>
          <w:rFonts w:ascii="Times New Roman" w:hAnsi="Times New Roman" w:cs="Times New Roman"/>
          <w:noProof/>
          <w:sz w:val="24"/>
          <w:szCs w:val="24"/>
        </w:rPr>
        <w:t>, 2006)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{"citationItems":[{"id":"ITEM-1","itemData":{"DOI":"10.1007/s11069-020-04267-3","ISBN":"0123456789","ISSN":"15730840","abstract":"Riverine floods are the major weather-related disaster affecting both agriculture production and physical infrastructures in Nepal. Climatic factors aggravated by anthropogenic measures contribute to increasing household-level vulnerability in the country. We use face-to-face interview data collected from 217 households located in the Saptari district of Nepal to understand the household-level vulnerability of farmers impacted by floods. Our model combines variables of household sensitivity, adaptive capacity, and exposure to flooding in an integrated vulnerability index to assess the vulnerability status of households and factors influencing the vulnerabilities. Findings indicate a high vulnerability level of most households stems from higher exposure to flood and lower adaptive capacity. Using the ordinal response model, we find that indicators such as credit access, migration, female-proportion, and perception and familiarity with flood incidences positively influence the vulnerability. However, gender, livestock owned, per capita income, adaptation measures, and distance to water bodies have a negative influence on the vulnerability level. These findings can be used to tailor micro-level policies to minimize the impact of floods in the district. Governmental level effort, such as river control strategy, is needed to minimize the flood risk at a larger scale in the future.","author":[{"dropping-particle":"","family":"Pathak","given":"Santosh","non-dropping-particle":"","parse-names":false,"suffix":""},{"dropping-particle":"","family":"Panta","given":"Hari Krishna","non-dropping-particle":"","parse-names":false,"suffix":""},{"dropping-particle":"","family":"Bhandari","given":"Thaneshwar","non-dropping-particle":"","parse-names":false,"suffix":""},{"dropping-particle":"","family":"Paudel","given":"Krishna P.","non-dropping-particle":"","parse-names":false,"suffix":""}],"container-title":"Natural Hazards","id":"ITEM-1","issue":"3","issued":{"date-parts":[["2020"]]},"page":"2175-2196","publisher":"Springer Netherlands","title":"Flood vulnerability and its influencing factors","type":"article-journal","volume":"104"},"uris":["http://www.mendeley.com/documents/?uuid=4979846d-1bbe-4548-9e2d-e7e1ca0ac30d"]}],"mendeley":{"formattedCitation":"(Pathak et al., 2020)","manualFormatting":"Pathak et al. (2020)","plainTextFormattedCitation":"(Pathak et al., 2020)","previouslyFormattedCitation":"(Pathak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Pathak et al. (2020)</w:t>
      </w:r>
      <w:r>
        <w:rPr>
          <w:rFonts w:ascii="Times New Roman" w:hAnsi="Times New Roman" w:cs="Times New Roman"/>
          <w:sz w:val="24"/>
          <w:szCs w:val="24"/>
        </w:rPr>
        <w:fldChar w:fldCharType="end"/>
      </w:r>
      <w:r w:rsidR="004F5ED3">
        <w:rPr>
          <w:rFonts w:ascii="Times New Roman" w:hAnsi="Times New Roman" w:cs="Times New Roman"/>
          <w:sz w:val="24"/>
          <w:szCs w:val="24"/>
        </w:rPr>
        <w:t xml:space="preserve"> describe</w:t>
      </w:r>
      <w:r>
        <w:rPr>
          <w:rFonts w:ascii="Times New Roman" w:hAnsi="Times New Roman" w:cs="Times New Roman"/>
          <w:sz w:val="24"/>
          <w:szCs w:val="24"/>
        </w:rPr>
        <w:t xml:space="preserve"> sensitivity as the degree to which a community or household is affected by flood hazards.</w:t>
      </w:r>
    </w:p>
    <w:p w14:paraId="2361AB39" w14:textId="4F1075B3" w:rsidR="003F1A9C" w:rsidRDefault="004F5ED3">
      <w:pPr>
        <w:spacing w:before="12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Adaptive </w:t>
      </w:r>
      <w:r w:rsidR="00B40C17">
        <w:rPr>
          <w:rFonts w:ascii="Times New Roman" w:hAnsi="Times New Roman" w:cs="Times New Roman"/>
          <w:sz w:val="24"/>
          <w:szCs w:val="24"/>
        </w:rPr>
        <w:t xml:space="preserve">capacity is the ability of the system (community or household) to adapt to changes in the hazardous zone by a modification to achieve an acceptable structural and functional operation of the system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{"citationItems":[{"id":"ITEM-1","itemData":{"DOI":"10.4102/jamba.v11i2.692","ISSN":"2072845X","abstract":"This study assesses flood vulnerability, levels of vulnerability, determinants of flood vulnerability and coping strategies for flood hazards. The vulnerability and resilience of the local communities are key concepts in this study. Most households are vulnerable to flood hazards. It is therefore important to measure their levels of vulnerability and assess their responses for current and future planning. A flood vulnerability index was used to measure the extent of flood vulnerability. Key informant interviews, field surveys and household questionnaires were used to collect the data. The results show that vulnerability to flood in this community is determined by the nature of soil, dwelling type, employment, education and amount of rainfall in a season. Social and economic components scored higher than the physical environment, while social factors are higher than the economic factors. Contextual coping strategies in this community were temporary relocation, evacuation to a safe area and waiting for government and neighbours to help. The study recommends that public awareness campaigns, early warning systems and improved disaster management strategies must take into consideration differentiated levels of vulnerability and community coping mechanisms and preferences.","author":[{"dropping-particle":"","family":"Munyai B.","given":"Rendani","non-dropping-particle":"","parse-names":false,"suffix":""},{"dropping-particle":"","family":"Musyoki","given":"Agnes","non-dropping-particle":"","parse-names":false,"suffix":""},{"dropping-particle":"","family":"Nethengwe","given":"Nthaduleni S.","non-dropping-particle":"","parse-names":false,"suffix":""}],"container-title":"Jamba: Journal of Disaster Risk Studies","id":"ITEM-1","issue":"2","issued":{"date-parts":[["2019"]]},"page":"1-8","title":"An assessment of flood vulnerability and adaptation: A case study of Hamutsha-Muungamunwe village, Makhado municipality","type":"article-journal","volume":"11"},"uris":["http://www.mendeley.com/documents/?uuid=89131f3d-9bf1-4c91-92f3-370efc52fcf7"]}],"mendeley":{"formattedCitation":"(Munyai B. et al., 2019)","manualFormatting":"(Munyai et al., 2019)","plainTextFormattedCitation":"(Munyai B. et al., 2019)","previouslyFormattedCitation":"(Munyai B.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(Munyai et al.,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Likewise,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-1","issue":"3","issued":{"date-parts":[["2006"]]},"page":"268-281","title":"Vulnerability","type":"article-journal","volume":"16"},"uris":["http://www.mendeley.com/documents/?uuid=94f05b5a-1f4f-4b1c-a882-18a093c07984"]}],"mendeley":{"formattedCitation":"(Adger, 2006)","manualFormatting":"Adger (2006)","plainTextFormattedCitation":"(Adger, 2006)","previouslyFormattedCitation":"(Adger, 2006)"},"properties":{"noteIndex":0},"schema":"https://github.com/citation-style-language/schema/raw/master/csl-citation.json"}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Adger (2006)</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states that, it involves the capacity of a system (community or household) to change in order to accommodate the environmental hazards or plan change and to increase the range of variation with which it can be manage</w:t>
      </w:r>
      <w:r w:rsidR="00FF5336">
        <w:rPr>
          <w:rFonts w:ascii="Times New Roman" w:hAnsi="Times New Roman" w:cs="Times New Roman"/>
          <w:sz w:val="24"/>
          <w:szCs w:val="24"/>
        </w:rPr>
        <w:t>d</w:t>
      </w:r>
      <w:r w:rsidR="00B161A0">
        <w:rPr>
          <w:rFonts w:ascii="Times New Roman" w:hAnsi="Times New Roman" w:cs="Times New Roman"/>
          <w:sz w:val="24"/>
          <w:szCs w:val="24"/>
        </w:rPr>
        <w:t xml:space="preserve">. Adaptive capacity involve </w:t>
      </w:r>
      <w:r w:rsidR="00B40C17">
        <w:rPr>
          <w:rFonts w:ascii="Times New Roman" w:hAnsi="Times New Roman" w:cs="Times New Roman"/>
          <w:sz w:val="24"/>
          <w:szCs w:val="24"/>
        </w:rPr>
        <w:t xml:space="preserve">the </w:t>
      </w:r>
      <w:r w:rsidR="00B161A0">
        <w:rPr>
          <w:rFonts w:ascii="Times New Roman" w:hAnsi="Times New Roman" w:cs="Times New Roman"/>
          <w:sz w:val="24"/>
          <w:szCs w:val="24"/>
        </w:rPr>
        <w:t>capability</w:t>
      </w:r>
      <w:r w:rsidR="00B40C17">
        <w:rPr>
          <w:rFonts w:ascii="Times New Roman" w:hAnsi="Times New Roman" w:cs="Times New Roman"/>
          <w:sz w:val="24"/>
          <w:szCs w:val="24"/>
        </w:rPr>
        <w:t xml:space="preserve"> of a community or household</w:t>
      </w:r>
      <w:r w:rsidR="00B161A0">
        <w:rPr>
          <w:rFonts w:ascii="Times New Roman" w:hAnsi="Times New Roman" w:cs="Times New Roman"/>
          <w:sz w:val="24"/>
          <w:szCs w:val="24"/>
        </w:rPr>
        <w:t xml:space="preserve"> to mitigate</w:t>
      </w:r>
      <w:r w:rsidR="00FF5336">
        <w:rPr>
          <w:rFonts w:ascii="Times New Roman" w:hAnsi="Times New Roman" w:cs="Times New Roman"/>
          <w:sz w:val="24"/>
          <w:szCs w:val="24"/>
        </w:rPr>
        <w:t xml:space="preserve"> the potential damage</w:t>
      </w:r>
      <w:r w:rsidR="00B40C17">
        <w:rPr>
          <w:rFonts w:ascii="Times New Roman" w:hAnsi="Times New Roman" w:cs="Times New Roman"/>
          <w:sz w:val="24"/>
          <w:szCs w:val="24"/>
        </w:rPr>
        <w:t xml:space="preserve"> or effects of the flood which contributes to resilience of the community or households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{"citationItems":[{"id":"ITEM-1","itemData":{"DOI":"10.1007/s11069-020-04267-3","ISBN":"0123456789","ISSN":"15730840","abstract":"Riverine floods are the major weather-related disaster affecting both agriculture production and physical infrastructures in Nepal. Climatic factors aggravated by anthropogenic measures contribute to increasing household-level vulnerability in the country. We use face-to-face interview data collected from 217 households located in the Saptari district of Nepal to understand the household-level vulnerability of farmers impacted by floods. Our model combines variables of household sensitivity, adaptive capacity, and exposure to flooding in an integrated vulnerability index to assess the vulnerability status of households and factors influencing the vulnerabilities. Findings indicate a high vulnerability level of most households stems from higher exposure to flood and lower adaptive capacity. Using the ordinal response model, we find that indicators such as credit access, migration, female-proportion, and perception and familiarity with flood incidences positively influence the vulnerability. However, gender, livestock owned, per capita income, adaptation measures, and distance to water bodies have a negative influence on the vulnerability level. These findings can be used to tailor micro-level policies to minimize the impact of floods in the district. Governmental level effort, such as river control strategy, is needed to minimize the flood risk at a larger scale in the future.","author":[{"dropping-particle":"","family":"Pathak","given":"Santosh","non-dropping-particle":"","parse-names":false,"suffix":""},{"dropping-particle":"","family":"Panta","given":"Hari Krishna","non-dropping-particle":"","parse-names":false,"suffix":""},{"dropping-particle":"","family":"Bhandari","given":"Thaneshwar","non-dropping-particle":"","parse-names":false,"suffix":""},{"dropping-particle":"","family":"Paudel","given":"Krishna P.","non-dropping-particle":"","parse-names":false,"suffix":""}],"container-title":"Natural Hazards","id":"ITEM-1","issue":"3","issued":{"date-parts":[["2020"]]},"page":"2175-2196","publisher":"Springer Netherlands","title":"Flood vulnerability and its influencing factors","type":"article-journal","volume":"104"},"uris":["http://www.mendeley.com/documents/?uuid=4979846d-1bbe-4548-9e2d-e7e1ca0ac30d"]}],"mendeley":{"formattedCitation":"(Pathak et al., 2020)","plainTextFormattedCitation":"(Pathak et al., 2020)","previouslyFormattedCitation":"(Pathak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(Pathak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{"citationItems":[{"id":"ITEM-1","itemData":{"author":[{"dropping-particle":"","family":"Fekete","given":"Alexander","non-dropping-particle":"","parse-names":false,"suffix":""}],"id":"ITEM-1","issued":{"date-parts":[["2010"]]},"title":"Assessment of Social Vulnerability for River-Floods in Germany","type":"article-journal"},"uris":["http://www.mendeley.com/documents/?uuid=24be3074-385e-462a-b4d0-d0030d6837b1"]}],"mendeley":{"formattedCitation":"(Fekete, 2010)","manualFormatting":"Fekete (2010)","plainTextFormattedCitation":"(Fekete, 2010)","previouslyFormattedCitation":"(Fekete, 2010)"},"properties":{"noteIndex":0},"schema":"https://github.com/citation-style-language/schema/raw/master/csl-citation.json"}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Fekete (2010)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described it as the capacities to prepare for, respond to, cope with, and recover from and the ability to adapt after the flood disaster. </w:t>
      </w:r>
    </w:p>
    <w:p w14:paraId="74F278C1" w14:textId="6410C556" w:rsidR="003F1A9C" w:rsidRDefault="00B40C17">
      <w:pPr>
        <w:spacing w:before="12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Some scholars also labelled it as resilience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ason","given":"Kylie","non-dropping-particle":"","parse-names":false,"suffix":""},{"dropping-particle":"","family":"Lindberg","given":"Kirstin","non-dropping-particle":"","parse-names":false,"suffix":""},{"dropping-particle":"","family":"Haenfling","given":"Carolin","non-dropping-particle":"","parse-names":false,"suffix":""},{"dropping-particle":"","family":"Schori","given":"Allan","non-dropping-particle":"","parse-names":false,"suffix":""},{"dropping-particle":"","family":"Marsters","given":"Helene","non-dropping-particle":"","parse-names":false,"suffix":""},{"dropping-particle":"","family":"Read","given":"Deborah","non-dropping-particle":"","parse-names":false,"suffix":""},{"dropping-particle":"","family":"Borman","given":"Barry","non-dropping-particle":"","parse-names":false,"suffix":""}],"id":"ITEM-1","issued":{"date-parts":[["2021"]]},"title":"Social vulnerability indicators for flooding in Aotearoa New Zealand","type":"article-journal"},"uris":["http://www.mendeley.com/documents/?uuid=0c0730af-ed9e-4585-ab0a-d3ac7800e4a3"]},{"id":"ITEM-2","itemData":{"DOI":"10.2166/wst.2009.183","ISSN":"02731223","PMID":"19923763","abstract":"Populations around the world are vulnerable to natural disasters. Such disasters are occurring with increased frequency as a consequence of socio-economic and land-use developments and due to increased climate variability. This paper describes a methodology for using indicators to compute a Flood Vulnerability Index which is aimed at assessing the conditions which influence flood damage at various spatial scales: river basin, sub-catchment and urban area. The methodology developed distinguishes different characteristics at each identified spatial scale, thus allowing a more in-depth analysis and interpretation of local indicators. This also pinpoints local hotspots of flood vulnerability. The final results are presented by means of a standardised number, ranging from 0 to 1, which symbolises comparatively low or high flood vulnerability between the various spatial scales. The Flood Vulnerability Index can be used by international river basin organisations to identify and develop action plans to deal with floods and flooding or on smaller scales to improve local decision-making processes by selecting measures to reduce vulnerability at local and regional levels. In this work the methodology has been applied to various case studies at different spatial scales. This leads to some interesting observations on how flood vulnerability can be reflected by quantifiable indicators across scales, e.g. the relationship between the flood vulnerability of a sub-catchment with its river basin or the weak relation between the flood vulnerability of an urban area with the sub-catchment or river basin which it belongs to. © IWA Publishing 2009.","author":[{"dropping-particle":"","family":"Balica","given":"S. F.","non-dropping-particle":"","parse-names":false,"suffix":""},{"dropping-particle":"","family":"Douben","given":"N.","non-dropping-particle":"","parse-names":false,"suffix":""},{"dropping-particle":"","family":"Wright","given":"N. G.","non-dropping-particle":"","parse-names":false,"suffix":""}],"container-title":"Water Science and Technology","id":"ITEM-2","issue":"10","issued":{"date-parts":[["2009"]]},"page":"2571-2580","title":"Flood vulnerability indices at varying spatial scales","type":"article-journal","volume":"60"},"uris":["http://www.mendeley.com/documents/?uuid=cd34acfa-ec03-439c-be38-cfb9cd2751fa"]}],"mendeley":{"formattedCitation":"(Balica et al., 2009; Mason et al., 2021)","plainTextFormattedCitation":"(Balica et al., 2009; Mason et al., 2021)","previouslyFormattedCitation":"(Balica et al., 2009; Mason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(Balica et al., 2009; Mason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b/>
          <w:sz w:val="24"/>
          <w:szCs w:val="24"/>
        </w:rPr>
        <w:fldChar w:fldCharType="begin" w:fldLock="1"/>
      </w:r>
      <w:r w:rsidR="00721AE7">
        <w:rPr>
          <w:rFonts w:ascii="Times New Roman" w:hAnsi="Times New Roman" w:cs="Times New Roman"/>
          <w:b/>
          <w:sz w:val="24"/>
          <w:szCs w:val="24"/>
        </w:rPr>
        <w:instrText>ADDIN CSL_CITATION {"citationItems":[{"id":"ITEM-1","itemData":{"author":[{"dropping-particle":"","family":"Mason","given":"Kylie","non-dropping-particle":"","parse-names":false,"suffix":""},{"dropping-particle":"","family":"Lindberg","given":"Kirstin","non-dropping-particle":"","parse-names":false,"suffix":""},{"dropping-particle":"","family":"Haenfling","given":"Carolin","non-dropping-particle":"","parse-names":false,"suffix":""},{"dropping-particle":"","family":"Schori","given":"Allan","non-dropping-particle":"","parse-names":false,"suffix":""},{"dropping-particle":"","family":"Marsters","given":"Helene","non-dropping-particle":"","parse-names":false,"suffix":""},{"dropping-particle":"","family":"Read","given":"Deborah","non-dropping-particle":"","parse-names":false,"suffix":""},{"dropping-particle":"","family":"Borman","given":"Barry","non-dropping-particle":"","parse-names":false,"suffix":""}],"id":"ITEM-1","issued":{"date-parts":[["2021"]]},"title":"Social vulnerability indicators for flooding in Aotearoa New Zealand","type":"article-journal"},"uris":["http://www.mendeley.com/documents/?uuid=0c0730af-ed9e-4585-ab0a-d3ac7800e4a3"]}],"mendeley":{"formattedCitation":"(Mason et al., 2021)","manualFormatting":"Mason et al. (2021)","plainTextFormattedCitation":"(Mason et al., 2021)","previouslyFormattedCitation":"(Mason et al., 2021)"},"properties":{"noteIndex":0},"schema":"https://github.com/citation-style-language/schema/raw/master/csl-citation.json"}</w:instrText>
      </w:r>
      <w:r>
        <w:rPr>
          <w:rFonts w:ascii="Times New Roman" w:hAnsi="Times New Roman" w:cs="Times New Roman"/>
          <w:b/>
          <w:sz w:val="24"/>
          <w:szCs w:val="24"/>
        </w:rPr>
        <w:fldChar w:fldCharType="separate"/>
      </w:r>
      <w:r>
        <w:rPr>
          <w:rFonts w:ascii="Times New Roman" w:hAnsi="Times New Roman" w:cs="Times New Roman"/>
          <w:noProof/>
          <w:sz w:val="24"/>
          <w:szCs w:val="24"/>
        </w:rPr>
        <w:t>Mason et al. (2021)</w:t>
      </w:r>
      <w:r>
        <w:rPr>
          <w:rFonts w:ascii="Times New Roman" w:hAnsi="Times New Roman" w:cs="Times New Roman"/>
          <w:b/>
          <w:sz w:val="24"/>
          <w:szCs w:val="24"/>
        </w:rPr>
        <w:fldChar w:fldCharType="end"/>
      </w:r>
      <w:r>
        <w:rPr>
          <w:rFonts w:ascii="Times New Roman" w:hAnsi="Times New Roman" w:cs="Times New Roman"/>
          <w:b/>
          <w:sz w:val="24"/>
          <w:szCs w:val="24"/>
        </w:rPr>
        <w:t xml:space="preserve"> </w:t>
      </w:r>
      <w:r>
        <w:rPr>
          <w:rFonts w:ascii="Times New Roman" w:hAnsi="Times New Roman" w:cs="Times New Roman"/>
          <w:sz w:val="24"/>
          <w:szCs w:val="24"/>
        </w:rPr>
        <w:t>described resilience as the assets which people possess and</w:t>
      </w:r>
      <w:r w:rsidR="00061756">
        <w:rPr>
          <w:rFonts w:ascii="Times New Roman" w:hAnsi="Times New Roman" w:cs="Times New Roman"/>
          <w:sz w:val="24"/>
          <w:szCs w:val="24"/>
        </w:rPr>
        <w:t xml:space="preserve"> which they are able to use </w:t>
      </w:r>
      <w:r>
        <w:rPr>
          <w:rFonts w:ascii="Times New Roman" w:hAnsi="Times New Roman" w:cs="Times New Roman"/>
          <w:sz w:val="24"/>
          <w:szCs w:val="24"/>
        </w:rPr>
        <w:t xml:space="preserve">to prepare for, cope with, and recover from the flood disasters.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{"citationItems":[{"id":"ITEM-1","itemData":{"DOI":"10.2166/wst.2009.183","ISSN":"02731223","PMID":"19923763","abstract":"Populations around the world are vulnerable to natural disasters. Such disasters are occurring with increased frequency as a consequence of socio-economic and land-use developments and due to increased climate variability. This paper describes a methodology for using indicators to compute a Flood Vulnerability Index which is aimed at assessing the conditions which influence flood damage at various spatial scales: river basin, sub-catchment and urban area. The methodology developed distinguishes different characteristics at each identified spatial scale, thus allowing a more in-depth analysis and interpretation of local indicators. This also pinpoints local hotspots of flood vulnerability. The final results are presented by means of a standardised number, ranging from 0 to 1, which symbolises comparatively low or high flood vulnerability between the various spatial scales. The Flood Vulnerability Index can be used by international river basin organisations to identify and develop action plans to deal with floods and flooding or on smaller scales to improve local decision-making processes by selecting measures to reduce vulnerability at local and regional levels. In this work the methodology has been applied to various case studies at different spatial scales. This leads to some interesting observations on how flood vulnerability can be reflected by quantifiable indicators across scales, e.g. the relationship between the flood vulnerability of a sub-catchment with its river basin or the weak relation between the flood vulnerability of an urban area with the sub-catchment or river basin which it belongs to. © IWA Publishing 2009.","author":[{"dropping-particle":"","family":"Balica","given":"S. F.","non-dropping-particle":"","parse-names":false,"suffix":""},{"dropping-particle":"","family":"Douben","given":"N.","non-dropping-particle":"","parse-names":false,"suffix":""},{"dropping-particle":"","family":"Wright","given":"N. G.","non-dropping-particle":"","parse-names":false,"suffix":""}],"container-title":"Water Science and Technology","id":"ITEM-1","issue":"10","issued":{"date-parts":[["2009"]]},"page":"2571-2580","title":"Flood vulnerability indices at varying spatial scales","type":"article-journal","volume":"60"},"uris":["http://www.mendeley.com/documents/?uuid=cd34acfa-ec03-439c-be38-cfb9cd2751fa"]}],"mendeley":{"formattedCitation":"(Balica et al., 2009)","manualFormatting":"Balica et al. (2009)","plainTextFormattedCitation":"(Balica et al., 2009)","previouslyFormattedCitation":"(Balica et al.,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Balica et al. (2009)</w:t>
      </w:r>
      <w:r>
        <w:rPr>
          <w:rFonts w:ascii="Times New Roman" w:hAnsi="Times New Roman" w:cs="Times New Roman"/>
          <w:sz w:val="24"/>
          <w:szCs w:val="24"/>
        </w:rPr>
        <w:fldChar w:fldCharType="end"/>
      </w:r>
      <w:r w:rsidR="008F4BB7">
        <w:rPr>
          <w:rFonts w:ascii="Times New Roman" w:hAnsi="Times New Roman" w:cs="Times New Roman"/>
          <w:sz w:val="24"/>
          <w:szCs w:val="24"/>
        </w:rPr>
        <w:t xml:space="preserve"> define</w:t>
      </w:r>
      <w:r>
        <w:rPr>
          <w:rFonts w:ascii="Times New Roman" w:hAnsi="Times New Roman" w:cs="Times New Roman"/>
          <w:sz w:val="24"/>
          <w:szCs w:val="24"/>
        </w:rPr>
        <w:t xml:space="preserve"> it as the capacity of a system to suffer from floods hazards, by preserving substantial levels of efficiency in its economic, social, environmental </w:t>
      </w:r>
      <w:r>
        <w:rPr>
          <w:rFonts w:ascii="Times New Roman" w:hAnsi="Times New Roman" w:cs="Times New Roman"/>
          <w:sz w:val="24"/>
          <w:szCs w:val="24"/>
        </w:rPr>
        <w:lastRenderedPageBreak/>
        <w:t>and physical components. It is argued that, a relatively low adaptive capacity to exposure and sensitivity results in high vulnerability, whereas a higher adaptive capacity minimizes the impacts of exposure and sensitivity, hence reducing vulnerability</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{"citationItems":[{"id":"ITEM-1","itemData":{"DOI":"10.1002/wcc.565","ISSN":"17577799","abstract":"The varied effects of recent extreme weather events around the world exemplify the uneven impacts of climate change on populations, even within relatively small geographic regions. Differential human vulnerability to environmental hazards results from a range of social, economic, historical, and political factors, all of which operate at multiple scales. While adaptation to climate change has been the dominant focus of policy and research agendas, it is essential to ask as well why some communities and peoples are disproportionately exposed to and affected by climate threats. The cases and synthesis presented here are organized around four key themes (resource access, governance, culture, and knowledge), which we approach from four social science fields (cultural anthropology, archaeology, human geography, and sociology). Social scientific approaches to human vulnerability draw vital attention to the root causes of climate change threats and the reasons that people are forced to adapt to them. Because vulnerability is a multidimensional process rather than an unchanging state, a dynamic social approach to vulnerability is most likely to improve mitigation and adaptation planning efforts. This article is categorized under: Vulnerability and Adaptation to Climate Change &gt; Values-Based Approach to Vulnerability and Adaptation.","author":[{"dropping-particle":"","family":"Thomas","given":"Kimberley","non-dropping-particle":"","parse-names":false,"suffix":""},{"dropping-particle":"","family":"Hardy","given":"R. Dean","non-dropping-particle":"","parse-names":false,"suffix":""},{"dropping-particle":"","family":"Lazrus","given":"Heather","non-dropping-particle":"","parse-names":false,"suffix":""},{"dropping-particle":"","family":"Mendez","given":"Michael","non-dropping-particle":"","parse-names":false,"suffix":""},{"dropping-particle":"","family":"Orlove","given":"Ben","non-dropping-particle":"","parse-names":false,"suffix":""},{"dropping-particle":"","family":"Rivera-Collazo","given":"Isabel","non-dropping-particle":"","parse-names":false,"suffix":""},{"dropping-particle":"","family":"Roberts","given":"J. Timmons","non-dropping-particle":"","parse-names":false,"suffix":""},{"dropping-particle":"","family":"Rockman","given":"Marcy","non-dropping-particle":"","parse-names":false,"suffix":""},{"dropping-particle":"","family":"Warner","given":"Benjamin P.","non-dropping-particle":"","parse-names":false,"suffix":""},{"dropping-particle":"","family":"Winthrop","given":"Robert","non-dropping-particle":"","parse-names":false,"suffix":""}],"container-title":"Wiley Interdisciplinary Reviews: Climate Change","id":"ITEM-1","issue":"2","issued":{"date-parts":[["2019"]]},"page":"1-18","title":"Explaining differential vulnerability to climate change: A social science review","type":"article-journal","volume":"10"},"uris":["http://www.mendeley.com/documents/?uuid=d76ab94c-872a-45d5-af9e-91ef5968bb7b"]}],"mendeley":{"formattedCitation":"(Thomas et al., 2019)","plainTextFormattedCitation":"(Thomas et al., 2019)","previouslyFormattedCitation":"(Thomas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(Thomas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This </w:t>
      </w:r>
      <w:r w:rsidR="00071AD2">
        <w:rPr>
          <w:rFonts w:ascii="Times New Roman" w:hAnsi="Times New Roman" w:cs="Times New Roman"/>
          <w:sz w:val="24"/>
          <w:szCs w:val="24"/>
        </w:rPr>
        <w:t>shows</w:t>
      </w:r>
      <w:r>
        <w:rPr>
          <w:rFonts w:ascii="Times New Roman" w:hAnsi="Times New Roman" w:cs="Times New Roman"/>
          <w:sz w:val="24"/>
          <w:szCs w:val="24"/>
        </w:rPr>
        <w:t xml:space="preserve"> that susceptibility, exposure, and </w:t>
      </w:r>
      <w:r w:rsidR="00071AD2">
        <w:rPr>
          <w:rFonts w:ascii="Times New Roman" w:hAnsi="Times New Roman" w:cs="Times New Roman"/>
          <w:sz w:val="24"/>
          <w:szCs w:val="24"/>
        </w:rPr>
        <w:t xml:space="preserve">the </w:t>
      </w:r>
      <w:r>
        <w:rPr>
          <w:rFonts w:ascii="Times New Roman" w:hAnsi="Times New Roman" w:cs="Times New Roman"/>
          <w:sz w:val="24"/>
          <w:szCs w:val="24"/>
        </w:rPr>
        <w:t xml:space="preserve">adaptive </w:t>
      </w:r>
      <w:r w:rsidR="00B508B1">
        <w:rPr>
          <w:rFonts w:ascii="Times New Roman" w:hAnsi="Times New Roman" w:cs="Times New Roman"/>
          <w:sz w:val="24"/>
          <w:szCs w:val="24"/>
        </w:rPr>
        <w:t>ability</w:t>
      </w:r>
      <w:r w:rsidR="00B751E7">
        <w:rPr>
          <w:rFonts w:ascii="Times New Roman" w:hAnsi="Times New Roman" w:cs="Times New Roman"/>
          <w:sz w:val="24"/>
          <w:szCs w:val="24"/>
        </w:rPr>
        <w:t xml:space="preserve"> are the main components of vulnerability to </w:t>
      </w:r>
      <w:r>
        <w:rPr>
          <w:rFonts w:ascii="Times New Roman" w:hAnsi="Times New Roman" w:cs="Times New Roman"/>
          <w:sz w:val="24"/>
          <w:szCs w:val="24"/>
        </w:rPr>
        <w:t>a</w:t>
      </w:r>
      <w:r w:rsidR="00B751E7">
        <w:rPr>
          <w:rFonts w:ascii="Times New Roman" w:hAnsi="Times New Roman" w:cs="Times New Roman"/>
          <w:sz w:val="24"/>
          <w:szCs w:val="24"/>
        </w:rPr>
        <w:t>ny</w:t>
      </w:r>
      <w:r>
        <w:rPr>
          <w:rFonts w:ascii="Times New Roman" w:hAnsi="Times New Roman" w:cs="Times New Roman"/>
          <w:sz w:val="24"/>
          <w:szCs w:val="24"/>
        </w:rPr>
        <w:t xml:space="preserve"> system (community) and account for the extent of vulnerability such as low, medium, high, or very high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sidR="00FC50EA">
        <w:rPr>
          <w:rFonts w:ascii="Times New Roman" w:hAnsi="Times New Roman" w:cs="Times New Roman"/>
          <w:sz w:val="24"/>
          <w:szCs w:val="24"/>
        </w:rPr>
        <w:t xml:space="preserve">. It </w:t>
      </w:r>
      <w:r>
        <w:rPr>
          <w:rFonts w:ascii="Times New Roman" w:hAnsi="Times New Roman" w:cs="Times New Roman"/>
          <w:sz w:val="24"/>
          <w:szCs w:val="24"/>
        </w:rPr>
        <w:t xml:space="preserve">has been argued that, the higher the level of social vulnerability, the lower the expected flood preparedness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{"citationItems":[{"id":"ITEM-1","itemData":{"DOI":"10.1007/978-3-030-04594-4","ISBN":"9783030045944","author":[{"dropping-particle":"","family":"Dzialek","given":"J","non-dropping-particle":"","parse-names":false,"suffix":""}],"container-title":"Springer Nature Switzerland AG","id":"ITEM-1","issued":{"date-parts":[["2019"]]},"title":"Social vulnerability as a factor in flood","type":"article-journal"},"uris":["http://www.mendeley.com/documents/?uuid=981f1f05-e65c-42bf-8289-1da927b5c30d"]}],"mendeley":{"formattedCitation":"(Dzialek, 2019)","plainTextFormattedCitation":"(Dzialek, 2019)","previouslyFormattedCitation":"(Dzialek,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(Dzialek, 2019)</w:t>
      </w:r>
      <w:r>
        <w:rPr>
          <w:rFonts w:ascii="Times New Roman" w:hAnsi="Times New Roman" w:cs="Times New Roman"/>
          <w:sz w:val="24"/>
          <w:szCs w:val="24"/>
        </w:rPr>
        <w:fldChar w:fldCharType="end"/>
      </w:r>
      <w:r>
        <w:rPr>
          <w:rFonts w:ascii="Times New Roman" w:hAnsi="Times New Roman" w:cs="Times New Roman"/>
          <w:sz w:val="24"/>
          <w:szCs w:val="24"/>
        </w:rPr>
        <w:t>.</w:t>
      </w:r>
    </w:p>
    <w:p w14:paraId="150F7628" w14:textId="2D490A19"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Social vulnerability describes the predisposition of communities to be hurt by hazards like flooding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{"citationItems":[{"id":"ITEM-1","itemData":{"author":[{"dropping-particle":"","family":"Fekete","given":"Alexander","non-dropping-particle":"","parse-names":false,"suffix":""}],"id":"ITEM-1","issued":{"date-parts":[["2010"]]},"title":"Assessment of Social Vulnerability for River-Floods in Germany","type":"article-journal"},"uris":["http://www.mendeley.com/documents/?uuid=24be3074-385e-462a-b4d0-d0030d6837b1"]}],"mendeley":{"formattedCitation":"(Fekete, 2010)","plainTextFormattedCitation":"(Fekete, 2010)","previouslyFormattedCitation":"(Fekete, 2010)"},"properties":{"noteIndex":0},"schema":"https://github.com/citation-style-language/schema/raw/master/csl-citation.json"}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(Fekete, 2010)</w:t>
      </w:r>
      <w:r>
        <w:rPr>
          <w:rFonts w:ascii="Times New Roman" w:hAnsi="Times New Roman" w:cs="Times New Roman"/>
          <w:sz w:val="24"/>
          <w:szCs w:val="24"/>
        </w:rPr>
        <w:fldChar w:fldCharType="end"/>
      </w:r>
      <w:r>
        <w:rPr>
          <w:rFonts w:ascii="Times New Roman" w:hAnsi="Times New Roman" w:cs="Times New Roman"/>
          <w:sz w:val="24"/>
          <w:szCs w:val="24"/>
        </w:rPr>
        <w:t xml:space="preserve">. Social vulnerability </w:t>
      </w:r>
      <w:r w:rsidR="0033565E">
        <w:rPr>
          <w:rFonts w:ascii="Times New Roman" w:hAnsi="Times New Roman" w:cs="Times New Roman"/>
          <w:sz w:val="24"/>
          <w:szCs w:val="24"/>
        </w:rPr>
        <w:t xml:space="preserve">denotes </w:t>
      </w:r>
      <w:r>
        <w:rPr>
          <w:rFonts w:ascii="Times New Roman" w:hAnsi="Times New Roman" w:cs="Times New Roman"/>
          <w:sz w:val="24"/>
          <w:szCs w:val="24"/>
        </w:rPr>
        <w:t xml:space="preserve">the economic, </w:t>
      </w:r>
      <w:r w:rsidR="0033565E">
        <w:rPr>
          <w:rFonts w:ascii="Times New Roman" w:hAnsi="Times New Roman" w:cs="Times New Roman"/>
          <w:sz w:val="24"/>
          <w:szCs w:val="24"/>
        </w:rPr>
        <w:t xml:space="preserve">social, </w:t>
      </w:r>
      <w:r>
        <w:rPr>
          <w:rFonts w:ascii="Times New Roman" w:hAnsi="Times New Roman" w:cs="Times New Roman"/>
          <w:sz w:val="24"/>
          <w:szCs w:val="24"/>
        </w:rPr>
        <w:t xml:space="preserve">demographic, and built </w:t>
      </w:r>
      <w:r w:rsidR="0033565E">
        <w:rPr>
          <w:rFonts w:ascii="Times New Roman" w:hAnsi="Times New Roman" w:cs="Times New Roman"/>
          <w:sz w:val="24"/>
          <w:szCs w:val="24"/>
        </w:rPr>
        <w:t xml:space="preserve">environmental </w:t>
      </w:r>
      <w:r>
        <w:rPr>
          <w:rFonts w:ascii="Times New Roman" w:hAnsi="Times New Roman" w:cs="Times New Roman"/>
          <w:sz w:val="24"/>
          <w:szCs w:val="24"/>
        </w:rPr>
        <w:t xml:space="preserve">characteristics of a community that affect its </w:t>
      </w:r>
      <w:r w:rsidR="00BD1E29">
        <w:rPr>
          <w:rFonts w:ascii="Times New Roman" w:hAnsi="Times New Roman" w:cs="Times New Roman"/>
          <w:sz w:val="24"/>
          <w:szCs w:val="24"/>
        </w:rPr>
        <w:t>capacity</w:t>
      </w:r>
      <w:r>
        <w:rPr>
          <w:rFonts w:ascii="Times New Roman" w:hAnsi="Times New Roman" w:cs="Times New Roman"/>
          <w:sz w:val="24"/>
          <w:szCs w:val="24"/>
        </w:rPr>
        <w:t xml:space="preserve"> to respond to, cope with, recover from, and adapt to environmental hazards</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{"citationItems":[{"id":"ITEM-1","itemData":{"DOI":"10.1007/s13753-019-0222-0","ISSN":"2192-6395","author":[{"dropping-particle":"","family":"Kirby","given":"Ryan H","non-dropping-particle":"","parse-names":false,"suffix":""},{"dropping-particle":"","family":"Reams","given":"Margaret A","non-dropping-particle":"","parse-names":false,"suffix":""},{"dropping-particle":"","family":"Lam","given":"Nina S N","non-dropping-particle":"","parse-names":false,"suffix":""},{"dropping-particle":"","family":"Zou","given":"Lei","non-dropping-particle":"","parse-names":false,"suffix":""},{"dropping-particle":"","family":"Fundter","given":"Gerben G J Dekker D Q P","non-dropping-particle":"","parse-names":false,"suffix":""},{"dropping-particle":"","family":"Kirby","given":"Ryan H","non-dropping-particle":"","parse-names":false,"suffix":""}],"container-title":"International Journal of Disaster Risk Science","id":"ITEM-1","issue":"2","issued":{"date-parts":[["2019"]]},"page":"233-243","publisher":"Beijing Normal University Press","title":"Assessing social vulnerability to flood hazards in the Dutch Province of Zeeland","type":"article-journal","volume":"10"},"uris":["http://www.mendeley.com/documents/?uuid=d9b3bfb3-e6c7-4fa3-9010-6ba3fcb617f1"]}],"mendeley":{"formattedCitation":"(Kirby et al., 2019)","plainTextFormattedCitation":"(Kirby et al., 2019)","previouslyFormattedCitation":"(Kirby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(Kirby et al., 2019)</w:t>
      </w:r>
      <w:r>
        <w:rPr>
          <w:rFonts w:ascii="Times New Roman" w:hAnsi="Times New Roman" w:cs="Times New Roman"/>
          <w:sz w:val="24"/>
          <w:szCs w:val="24"/>
        </w:rPr>
        <w:fldChar w:fldCharType="end"/>
      </w:r>
      <w:r w:rsidR="00FC50EA">
        <w:rPr>
          <w:rFonts w:ascii="Times New Roman" w:hAnsi="Times New Roman" w:cs="Times New Roman"/>
          <w:sz w:val="24"/>
          <w:szCs w:val="24"/>
        </w:rPr>
        <w:t>. Social vulnerability analysi</w:t>
      </w:r>
      <w:r>
        <w:rPr>
          <w:rFonts w:ascii="Times New Roman" w:hAnsi="Times New Roman" w:cs="Times New Roman"/>
          <w:sz w:val="24"/>
          <w:szCs w:val="24"/>
        </w:rPr>
        <w:t>s should be tailored to characteristics that are contextually relevant to particular places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{"citationItems":[{"id":"ITEM-1","itemData":{"DOI":"10.1016/j.ijdrr.2020.101766","ISSN":"2212-4209","author":[{"dropping-particle":"","family":"Griego","given":"Angel L","non-dropping-particle":"","parse-names":false,"suffix":""},{"dropping-particle":"","family":"Flores","given":"Aaron B","non-dropping-particle":"","parse-names":false,"suffix":""},{"dropping-particle":"","family":"Collins","given":"Timothy W","non-dropping-particle":"","parse-names":false,"suffix":""},{"dropping-particle":"","family":"Grineski","given":"Sara E","non-dropping-particle":"","parse-names":false,"suffix":""}],"container-title":"International Journal of Disaster Risk Reduction","id":"ITEM-1","issued":{"date-parts":[["2020"]]},"page":"101766","publisher":"Elsevier Ltd","title":"Social vulnerability, disaster assistance, and recovery: A population-based study of Hurricane Harvey in Greater Houston, Texas","type":"article-journal"},"uris":["http://www.mendeley.com/documents/?uuid=9694e4ed-1fea-47e2-b484-f922ce484fb6"]}],"mendeley":{"formattedCitation":"(Griego et al., 2020)","plainTextFormattedCitation":"(Griego et al., 2020)","previouslyFormattedCitation":"(Griego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Griego</w:t>
      </w:r>
      <w:proofErr w:type="spellEnd"/>
      <w:r>
        <w:rPr>
          <w:rFonts w:ascii="Times New Roman" w:hAnsi="Times New Roman" w:cs="Times New Roman"/>
          <w:noProof/>
          <w:sz w:val="24"/>
          <w:szCs w:val="24"/>
        </w:rPr>
        <w:t xml:space="preserve"> et al., 2020)</w:t>
      </w:r>
      <w:r>
        <w:rPr>
          <w:rFonts w:ascii="Times New Roman" w:hAnsi="Times New Roman" w:cs="Times New Roman"/>
          <w:sz w:val="24"/>
          <w:szCs w:val="24"/>
        </w:rPr>
        <w:fldChar w:fldCharType="end"/>
      </w:r>
      <w:r w:rsidR="00B53613">
        <w:rPr>
          <w:rFonts w:ascii="Times New Roman" w:hAnsi="Times New Roman" w:cs="Times New Roman"/>
          <w:sz w:val="24"/>
          <w:szCs w:val="24"/>
        </w:rPr>
        <w:t>. The capaci</w:t>
      </w:r>
      <w:r>
        <w:rPr>
          <w:rFonts w:ascii="Times New Roman" w:hAnsi="Times New Roman" w:cs="Times New Roman"/>
          <w:sz w:val="24"/>
          <w:szCs w:val="24"/>
        </w:rPr>
        <w:t>t</w:t>
      </w:r>
      <w:r w:rsidR="00B53613">
        <w:rPr>
          <w:rFonts w:ascii="Times New Roman" w:hAnsi="Times New Roman" w:cs="Times New Roman"/>
          <w:sz w:val="24"/>
          <w:szCs w:val="24"/>
        </w:rPr>
        <w:t>y of a family</w:t>
      </w:r>
      <w:r>
        <w:rPr>
          <w:rFonts w:ascii="Times New Roman" w:hAnsi="Times New Roman" w:cs="Times New Roman"/>
          <w:sz w:val="24"/>
          <w:szCs w:val="24"/>
        </w:rPr>
        <w:t xml:space="preserve"> to respond to, and cope with flood is largely reliant on the household’s socio-demographic condition which defines social vulnerability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ocecoaman.2019.105077","ISSN":"0964-5691","author":[{"dropping-particle":"","family":"Hadipour","given":"Vahid","non-dropping-particle":"","parse-names":false,"suffix":""},{"dropping-particle":"","family":"Vafaie","given":"Freydoon","non-dropping-particle":"","parse-names":false,"suffix":""},{"dropping-particle":"","family":"Kerle","given":"Norman","non-dropping-particle":"","parse-names":false,"suffix":""}],"container-title":"Ocean and Coastal Management","id":"ITEM-1","issue":"December","issued":{"date-parts":[["2019"]]},"page":"105077","publisher":"Elsevier Ltd","title":"An indicator-based approach to assess social vulnerability of coastal areas to sea-level rise and flooding : A case study of Bandar Abbas City , Iran","type":"article-journal"},"uris":["http://www.mendeley.com/documents/?uuid=5dc16948-8796-4737-8ae1-b9f54fe1f76b"]}],"mendeley":{"formattedCitation":"(Hadipour et al., 2019)","plainTextFormattedCitation":"(Hadipour et al., 2019)","previouslyFormattedCitation":"(Hadipour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(Hadipour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As a result, social vulnerability has been assessed to include all the factors that relate to the interactions of flood hazards with individuals, populations, and communities, including the exposure of people, </w:t>
      </w:r>
      <w:proofErr w:type="spellStart"/>
      <w:r>
        <w:rPr>
          <w:rFonts w:ascii="Times New Roman" w:hAnsi="Times New Roman" w:cs="Times New Roman"/>
          <w:sz w:val="24"/>
          <w:szCs w:val="24"/>
        </w:rPr>
        <w:t>sociodemographic</w:t>
      </w:r>
      <w:proofErr w:type="spellEnd"/>
      <w:r>
        <w:rPr>
          <w:rFonts w:ascii="Times New Roman" w:hAnsi="Times New Roman" w:cs="Times New Roman"/>
          <w:sz w:val="24"/>
          <w:szCs w:val="24"/>
        </w:rPr>
        <w:t xml:space="preserve"> and socioeconomic profiles, employment, education, household composition, demographic structure, and the capacity of the society to cope with hazardous impacts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{"citationItems":[{"id":"ITEM-1","itemData":{"DOI":"10.3390/w12020558","ISSN":"20734441","abstract":"This paper proposes a methodology for the analysis of social vulnerability to floods based on the integration and weighting of a range of exposure and resistance (coping capacity) indicators. It focuses on the selection and characteristics of each proposed indicator and the integration procedure based on the analytic hierarchy process (AHP) on a large scale. The majority of data used for the calculation of the indicators comes from open public data sources, which allows the replicability of the method in any area where the same data are available. To demonstrate the feasibility of the method, a study case is presented. The flood social vulnerability assessment focuses on the municipality of Ponferrada (Spain), a medium-sized town that has high exposure to floods due to potential breakage of the dam located upstream. A detailed mapping of the social vulnerability index is generated at the urban parcel scale, which shows an affected population of 34,941 inhabitants. The capability of working with such detailed units of analysis for an entire medium-sized town provides a valuable tool to support flood risk planning and management.","author":[{"dropping-particle":"","family":"Tascón-González","given":"Laura","non-dropping-particle":"","parse-names":false,"suffix":""},{"dropping-particle":"","family":"Ferrer-Julià","given":"Montserrat","non-dropping-particle":"","parse-names":false,"suffix":""},{"dropping-particle":"","family":"Ruiz","given":"Maurici","non-dropping-particle":"","parse-names":false,"suffix":""},{"dropping-particle":"","family":"García-Meléndez","given":"Eduardo","non-dropping-particle":"","parse-names":false,"suffix":""}],"container-title":"Water (Switzerland)","id":"ITEM-1","issue":"2","issued":{"date-parts":[["2020"]]},"page":"1-25","title":"Social vulnerability assessment for flood risk analysis","type":"article-journal","volume":"12"},"uris":["http://www.mendeley.com/documents/?uuid=664f1aa9-7fda-4f83-aa9c-63125efedfe1"]}],"mendeley":{"formattedCitation":"(Tascón-González et al., 2020)","plainTextFormattedCitation":"(Tascón-González et al., 2020)","previouslyFormattedCitation":"(Tascón-González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(Tascón-González et al., 2020)</w:t>
      </w:r>
      <w:r>
        <w:rPr>
          <w:rFonts w:ascii="Times New Roman" w:hAnsi="Times New Roman" w:cs="Times New Roman"/>
          <w:sz w:val="24"/>
          <w:szCs w:val="24"/>
        </w:rPr>
        <w:fldChar w:fldCharType="end"/>
      </w:r>
      <w:r>
        <w:rPr>
          <w:rFonts w:ascii="Times New Roman" w:hAnsi="Times New Roman" w:cs="Times New Roman"/>
          <w:sz w:val="24"/>
          <w:szCs w:val="24"/>
        </w:rPr>
        <w:t>. Social vulnerability comprises those establi</w:t>
      </w:r>
      <w:r w:rsidR="00640110">
        <w:rPr>
          <w:rFonts w:ascii="Times New Roman" w:hAnsi="Times New Roman" w:cs="Times New Roman"/>
          <w:sz w:val="24"/>
          <w:szCs w:val="24"/>
        </w:rPr>
        <w:t xml:space="preserve">shed characteristics of groups </w:t>
      </w:r>
      <w:r>
        <w:rPr>
          <w:rFonts w:ascii="Times New Roman" w:hAnsi="Times New Roman" w:cs="Times New Roman"/>
          <w:sz w:val="24"/>
          <w:szCs w:val="24"/>
        </w:rPr>
        <w:t xml:space="preserve">which make them more </w:t>
      </w:r>
      <w:r w:rsidR="00640110">
        <w:rPr>
          <w:rFonts w:ascii="Times New Roman" w:hAnsi="Times New Roman" w:cs="Times New Roman"/>
          <w:sz w:val="24"/>
          <w:szCs w:val="24"/>
        </w:rPr>
        <w:t>vulnerable</w:t>
      </w:r>
      <w:r>
        <w:rPr>
          <w:rFonts w:ascii="Times New Roman" w:hAnsi="Times New Roman" w:cs="Times New Roman"/>
          <w:sz w:val="24"/>
          <w:szCs w:val="24"/>
        </w:rPr>
        <w:t xml:space="preserve"> to</w:t>
      </w:r>
      <w:r w:rsidR="00640110">
        <w:rPr>
          <w:rFonts w:ascii="Times New Roman" w:hAnsi="Times New Roman" w:cs="Times New Roman"/>
          <w:sz w:val="24"/>
          <w:szCs w:val="24"/>
        </w:rPr>
        <w:t xml:space="preserve"> the effe</w:t>
      </w:r>
      <w:r>
        <w:rPr>
          <w:rFonts w:ascii="Times New Roman" w:hAnsi="Times New Roman" w:cs="Times New Roman"/>
          <w:sz w:val="24"/>
          <w:szCs w:val="24"/>
        </w:rPr>
        <w:t>cts of floods. It</w:t>
      </w:r>
      <w:r w:rsidR="00D0428E">
        <w:rPr>
          <w:rFonts w:ascii="Times New Roman" w:hAnsi="Times New Roman" w:cs="Times New Roman"/>
          <w:sz w:val="24"/>
          <w:szCs w:val="24"/>
        </w:rPr>
        <w:t xml:space="preserve"> influences the </w:t>
      </w:r>
      <w:r>
        <w:rPr>
          <w:rFonts w:ascii="Times New Roman" w:hAnsi="Times New Roman" w:cs="Times New Roman"/>
          <w:sz w:val="24"/>
          <w:szCs w:val="24"/>
        </w:rPr>
        <w:t xml:space="preserve">unequal </w:t>
      </w:r>
      <w:r w:rsidR="00D0428E">
        <w:rPr>
          <w:rFonts w:ascii="Times New Roman" w:hAnsi="Times New Roman" w:cs="Times New Roman"/>
          <w:sz w:val="24"/>
          <w:szCs w:val="24"/>
        </w:rPr>
        <w:t xml:space="preserve">ability of the individuals, groups </w:t>
      </w:r>
      <w:r>
        <w:rPr>
          <w:rFonts w:ascii="Times New Roman" w:hAnsi="Times New Roman" w:cs="Times New Roman"/>
          <w:sz w:val="24"/>
          <w:szCs w:val="24"/>
        </w:rPr>
        <w:t xml:space="preserve">or </w:t>
      </w:r>
      <w:r w:rsidR="00D0428E">
        <w:rPr>
          <w:rFonts w:ascii="Times New Roman" w:hAnsi="Times New Roman" w:cs="Times New Roman"/>
          <w:sz w:val="24"/>
          <w:szCs w:val="24"/>
        </w:rPr>
        <w:t>the community to prepare</w:t>
      </w:r>
      <w:r>
        <w:rPr>
          <w:rFonts w:ascii="Times New Roman" w:hAnsi="Times New Roman" w:cs="Times New Roman"/>
          <w:sz w:val="24"/>
          <w:szCs w:val="24"/>
        </w:rPr>
        <w:t xml:space="preserve">, respond to, and recover from flood disasters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{"citationItems":[{"id":"ITEM-1","itemData":{"DOI":"10.1007/978-90-481-3236-2","ISBN":"9789048132362","author":[{"dropping-particle":"","family":"Cutter","given":"Susan L","non-dropping-particle":"","parse-names":false,"suffix":""}],"id":"ITEM-1","issued":{"date-parts":[["2010"]]},"title":"Social Science Perspectives on Hazards and Vulnerability Science","type":"article-journal"},"uris":["http://www.mendeley.com/documents/?uuid=d162591c-ac1f-4572-9a24-31b98bc734e1"]},{"id":"ITEM-2","itemData":{"author":[{"dropping-particle":"","family":"Cutter","given":"Susan L","non-dropping-particle":"","parse-names":false,"suffix":""},{"dropping-particle":"","family":"Carolina","given":"South","non-dropping-particle":"","parse-names":false,"suffix":""},{"dropping-particle":"","family":"Boruff","given":"Bryan J","non-dropping-particle":"","parse-names":false,"suffix":""},{"dropping-particle":"","family":"Carolina","given":"South","non-dropping-particle":"","parse-names":false,"suffix":""},{"dropping-particle":"","family":"Shirley","given":"W Lynn","non-dropping-particle":"","parse-names":false,"suffix":""},{"dropping-particle":"","family":"Carolina","given":"South","non-dropping-particle":"","parse-names":false,"suffix":""}],"id":"ITEM-2","issue":"2","issued":{"date-parts":[["2003"]]},"title":"Social Vulnerability to Environmental Hazards n","type":"article-journal","volume":"84"},"uris":["http://www.mendeley.com/documents/?uuid=8b007054-c650-4561-a250-8c03c5d40999"]}],"mendeley":{"formattedCitation":"(Cutter, 2010; Cutter et al., 2003)","plainTextFormattedCitation":"(Cutter, 2010; Cutter et al., 2003)","previouslyFormattedCitation":"(Cutter, 2010; Cutter et al.,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(Cutter, 2010; Cutter et al., 2003)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lastRenderedPageBreak/>
        <w:t>Generally, the major factors influencing social vulnerability include; lack of access to resources (including knowledge, information, and technology), limited access to political power and representation, social networks and connections, beliefs and customs; building stock and age, fragile and physically limited individuals, types and density of infrastructure and lifelines</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{"citationItems":[{"id":"ITEM-1","itemData":{"author":[{"dropping-particle":"","family":"Cutter","given":"Susan L","non-dropping-particle":"","parse-names":false,"suffix":""},{"dropping-particle":"","family":"Carolina","given":"South","non-dropping-particle":"","parse-names":false,"suffix":""},{"dropping-particle":"","family":"Boruff","given":"Bryan J","non-dropping-particle":"","parse-names":false,"suffix":""},{"dropping-particle":"","family":"Carolina","given":"South","non-dropping-particle":"","parse-names":false,"suffix":""},{"dropping-particle":"","family":"Shirley","given":"W Lynn","non-dropping-particle":"","parse-names":false,"suffix":""},{"dropping-particle":"","family":"Carolina","given":"South","non-dropping-particle":"","parse-names":false,"suffix":""}],"id":"ITEM-1","issue":"2","issued":{"date-parts":[["2003"]]},"title":"Social Vulnerability to Environmental Hazards n","type":"article-journal","volume":"84"},"uris":["http://www.mendeley.com/documents/?uuid=8b007054-c650-4561-a250-8c03c5d40999"]}],"mendeley":{"formattedCitation":"(Cutter et al., 2003)","plainTextFormattedCitation":"(Cutter et al., 2003)","previouslyFormattedCitation":"(Cutter et al.,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(Cutter et al., 2003)</w:t>
      </w:r>
      <w:r>
        <w:rPr>
          <w:rFonts w:ascii="Times New Roman" w:hAnsi="Times New Roman" w:cs="Times New Roman"/>
          <w:sz w:val="24"/>
          <w:szCs w:val="24"/>
        </w:rPr>
        <w:fldChar w:fldCharType="end"/>
      </w:r>
      <w:r>
        <w:rPr>
          <w:rFonts w:ascii="Times New Roman" w:hAnsi="Times New Roman" w:cs="Times New Roman"/>
          <w:sz w:val="24"/>
          <w:szCs w:val="24"/>
        </w:rPr>
        <w:t xml:space="preserve">. These elements either increase or limit the adaptive capacity of individuals and communities to cope with the flood impacts. Also, the spatial location of these elements describes their extent of vulnerability.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{"citationItems":[{"id":"ITEM-1","itemData":{"DOI":"10.1007/978-3-319-52356-9","ISBN":"9783319523569","abstract":"This book draws on the author’s professional experience and expertise in humid and arid regions to familiarize readers with the basic scientific philosophy and methods regarding floods and their impacts on human life and property. The basis of each model, algorithm and calculation methodology is presented, together with logical and analytical strategies. Global warming and climate change trends are addressed, while flood risk assessments, vulnerability, preventive and mitigation procedures are explained systematically, helping readers apply them in a rational and effective manner. Lastly, real-world project applications are highlighted in each section, ensuring readers grasp not only the theoretical aspects but also their concrete implementation.","author":[{"dropping-particle":"","family":"Şen","given":"Zekâi","non-dropping-particle":"","parse-names":false,"suffix":""}],"container-title":"Springer International Publishing AG 2018","id":"ITEM-1","issued":{"date-parts":[["2018"]]},"number-of-pages":"1-422","title":"Flood modeling, prediction and mitigation","type":"book"},"uris":["http://www.mendeley.com/documents/?uuid=d1ba5515-40ed-4679-b056-3a216dd11e86"]}],"mendeley":{"formattedCitation":"(Şen, 2018)","manualFormatting":"Şen, (2018)","plainTextFormattedCitation":"(Şen, 2018)","previouslyFormattedCitation":"(Şen,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Şen, (2018)</w:t>
      </w:r>
      <w:r>
        <w:rPr>
          <w:rFonts w:ascii="Times New Roman" w:hAnsi="Times New Roman" w:cs="Times New Roman"/>
          <w:sz w:val="24"/>
          <w:szCs w:val="24"/>
        </w:rPr>
        <w:fldChar w:fldCharType="end"/>
      </w:r>
      <w:r>
        <w:rPr>
          <w:rFonts w:ascii="Times New Roman" w:hAnsi="Times New Roman" w:cs="Times New Roman"/>
          <w:sz w:val="24"/>
          <w:szCs w:val="24"/>
        </w:rPr>
        <w:t xml:space="preserve"> linked spatial vulnerability to the </w:t>
      </w:r>
      <w:r w:rsidR="000C08DB">
        <w:rPr>
          <w:rFonts w:ascii="Times New Roman" w:hAnsi="Times New Roman" w:cs="Times New Roman"/>
          <w:sz w:val="24"/>
          <w:szCs w:val="24"/>
        </w:rPr>
        <w:t>consistent</w:t>
      </w:r>
      <w:r>
        <w:rPr>
          <w:rFonts w:ascii="Times New Roman" w:hAnsi="Times New Roman" w:cs="Times New Roman"/>
          <w:sz w:val="24"/>
          <w:szCs w:val="24"/>
        </w:rPr>
        <w:t xml:space="preserve"> </w:t>
      </w:r>
      <w:r w:rsidR="008E4F6B">
        <w:rPr>
          <w:rFonts w:ascii="Times New Roman" w:hAnsi="Times New Roman" w:cs="Times New Roman"/>
          <w:sz w:val="24"/>
          <w:szCs w:val="24"/>
        </w:rPr>
        <w:t xml:space="preserve">incidence of floods </w:t>
      </w:r>
      <w:r w:rsidR="000C08DB">
        <w:rPr>
          <w:rFonts w:ascii="Times New Roman" w:hAnsi="Times New Roman" w:cs="Times New Roman"/>
          <w:sz w:val="24"/>
          <w:szCs w:val="24"/>
        </w:rPr>
        <w:t xml:space="preserve">across </w:t>
      </w:r>
      <w:r>
        <w:rPr>
          <w:rFonts w:ascii="Times New Roman" w:hAnsi="Times New Roman" w:cs="Times New Roman"/>
          <w:sz w:val="24"/>
          <w:szCs w:val="24"/>
        </w:rPr>
        <w:t>time and space. Several scholars employed the Geographic Information System (GIS) to analyse the spatial or physical elements that are vulnerable to flooding taking into consideration the location and proximity</w:t>
      </w:r>
      <w:r w:rsidR="00FC50EA">
        <w:rPr>
          <w:rFonts w:ascii="Times New Roman" w:hAnsi="Times New Roman" w:cs="Times New Roman"/>
          <w:sz w:val="24"/>
          <w:szCs w:val="24"/>
        </w:rPr>
        <w:t xml:space="preserve"> of these elements to exposure</w:t>
      </w:r>
      <w:r w:rsidR="00FC50EA">
        <w:rPr>
          <w:rFonts w:ascii="Times New Roman" w:hAnsi="Times New Roman" w:cs="Times New Roman"/>
          <w:sz w:val="24"/>
          <w:szCs w:val="24"/>
        </w:rPr>
        <w:fldChar w:fldCharType="begin" w:fldLock="1"/>
      </w:r>
      <w:r w:rsidR="0025456E">
        <w:rPr>
          <w:rFonts w:ascii="Times New Roman" w:hAnsi="Times New Roman" w:cs="Times New Roman"/>
          <w:sz w:val="24"/>
          <w:szCs w:val="24"/>
        </w:rPr>
        <w:instrText>ADDIN CSL_CITATION {"citationItems":[{"id":"ITEM-1","itemData":{"DOI":"10.1016/j.ijdrr.2017.12.009","ISSN":"22124209","abstract":"Patterns of land use, household topographical location and state of natural vegetation influence the spatial distribution of flooding impact. Using field observations and GIS mapping techniques, we investigated how landscape factors influenced structural flooding impact in informal settlements. This study was carried out in the informal settlements of the Eastern Cape Province of South Africa, after the October 2012 floods. Increasing slope significantly raised the probability and level of damage by at least 30% in five of the seven sites, whereas proximity to river and wetlands (&lt; 100 m) was significant in only two of the sites and at lower levels. Multi-regression analysis highlighted that land cover, proximity to streams and household topographical location influenced the impact of flooding on housing structures. We found that the impact on housing structures in informal settlements during the floods were significantly influenced by their proximity to water bodies, slope factor and patterns of land cover.","author":[{"dropping-particle":"","family":"Dalu","given":"Mwazvita T.B.","non-dropping-particle":"","parse-names":false,"suffix":""},{"dropping-particle":"","family":"Shackleton","given":"Charles M.","non-dropping-particle":"","parse-names":false,"suffix":""},{"dropping-particle":"","family":"Dalu","given":"Tatenda","non-dropping-particle":"","parse-names":false,"suffix":""}],"container-title":"International Journal of Disaster Risk Reduction","id":"ITEM-1","issued":{"date-parts":[["2018"]]},"page":"481-490","publisher":"Elsevier Ltd","title":"Influence of land cover, proximity to streams and household topographical location on flooding impact in informal settlements in the Eastern Cape, South Africa","type":"article-journal","volume":"28"},"uris":["http://www.mendeley.com/documents/?uuid=e446a2a6-1126-4c4f-b7a9-bcaae67c4b18"]},{"id":"ITEM-2","itemData":{"DOI":"10.1051/e3sconf/202015301004","ISSN":"22671242","abstract":"This study focuses on the assessment of flood-vulnerable areas in the Minraleng watershed, Maros Regency, where the area experiences floods every year. Spatial analysis in the Geographic Information System (GIS) environment has been applied to estimate flood-vulnerable zones using six relevant physical factors, such as rainfall intensity, slope, Elevation, distance from the rivers, land use and soil type. The relative importance of physical factors has been compared in paired matrices to obtain weight values using the Spatial Multi-Criteria Evaluation (SMCE) method. The result showed that the areas located in Camba sub-district had the high vulnerability. The region with a high and very high vulnerability to flood were spread with an area of 436 ha (0,84 %) and 6.168 ha (11.8%).","author":[{"dropping-particle":"","family":"Fadhil","given":"Muhammad","non-dropping-particle":"","parse-names":false,"suffix":""},{"dropping-particle":"","family":"Ristya","given":"Yoanna","non-dropping-particle":"","parse-names":false,"suffix":""},{"dropping-particle":"","family":"Oktaviani","given":"Nahra","non-dropping-particle":"","parse-names":false,"suffix":""},{"dropping-particle":"","family":"Kusratmoko","given":"Eko","non-dropping-particle":"","parse-names":false,"suffix":""}],"container-title":"E3S Web of Conferences","id":"ITEM-2","issued":{"date-parts":[["2020"]]},"title":"Flood vulnerability mapping using the spatial multi-criteria evaluation (SMCE) method in the Minraleng Watershed, Maros Regency, South Sulawesi","type":"article-journal","volume":"153"},"uris":["http://www.mendeley.com/documents/?uuid=28fd132c-e769-4c99-bcca-f0dd8c086503"]},{"id":"ITEM-3","itemData":{"DOI":"10.3390/s19061302","ISSN":"14248220","PMID":"30875881","abstract":"Floods are common natural disasters worldwide, frequently causing loss of lives and huge economic and environmental damages. A spatial vulnerability mapping approach incorporating multi-criteria at the local scale is essential for deriving detailed vulnerability information for supporting flood mitigation strategies. This study developed a spatial multi-criteria-integrated approach of flood vulnerability mapping by using geospatial techniques at the local scale. The developed approach was applied on Kalapara Upazila in Bangladesh. This study incorporated 16 relevant criteria under three vulnerability components: physical vulnerability, social vulnerability and coping capacity. Criteria were converted into spatial layers, weighted and standardised to support the analytic hierarchy process. Individual vulnerability component maps were created using a weighted overlay technique, and then final vulnerability maps were produced from them. The spatial extents and levels of vulnerability were successfully identified from the produced maps. Results showed that the areas located within the eastern and south-western portions of the study area are highly vulnerable to floods due to low elevation, closeness to the active channel and more social components than other parts. However, with the integrated coping capacity, western and south-western parts are highly vulnerable because the eastern part demonstrated particularly high coping capacity compared with other parts. The approach provided was validated by qualitative judgement acquired from the field. The findings suggested the capability of this approach to assess the spatial vulnerability of flood effects in flood-affected areas for developing effective mitigation plans and strategies.","author":[{"dropping-particle":"","family":"Hoque","given":"Muhammad Al Amin","non-dropping-particle":"","parse-names":false,"suffix":""},{"dropping-particle":"","family":"Tasfia","given":"Saima","non-dropping-particle":"","parse-names":false,"suffix":""},{"dropping-particle":"","family":"Ahmed","given":"Naser","non-dropping-particle":"","parse-names":false,"suffix":""},{"dropping-particle":"","family":"Pradhan","given":"Biswajeet","non-dropping-particle":"","parse-names":false,"suffix":""}],"container-title":"Sensors (Switzerland)","id":"ITEM-3","issue":"6","issued":{"date-parts":[["2019"]]},"page":"1-19","title":"Assessing spatial flood vulnerability at kalapara upazila in Bangladesh using an analytic hierarchy process","type":"article-journal","volume":"19"},"uris":["http://www.mendeley.com/documents/?uuid=ff5e09c3-42b6-420a-bd27-f01f6516a661"]}],"mendeley":{"formattedCitation":"(Dalu et al., 2018; Fadhil et al., 2020; Hoque et al., 2019)","plainTextFormattedCitation":"(Dalu et al., 2018; Fadhil et al., 2020; Hoque et al., 2019)","previouslyFormattedCitation":"(Dalu et al., 2018; Fadhil et al., 2020; Hoque et al., 2019)"},"properties":{"noteIndex":0},"schema":"https://github.com/citation-style-language/schema/raw/master/csl-citation.json"}</w:instrText>
      </w:r>
      <w:r w:rsidR="00FC50EA">
        <w:rPr>
          <w:rFonts w:ascii="Times New Roman" w:hAnsi="Times New Roman" w:cs="Times New Roman"/>
          <w:sz w:val="24"/>
          <w:szCs w:val="24"/>
        </w:rPr>
        <w:fldChar w:fldCharType="separate"/>
      </w:r>
      <w:r w:rsidR="00FC50EA" w:rsidRPr="00FC50EA">
        <w:rPr>
          <w:rFonts w:ascii="Times New Roman" w:hAnsi="Times New Roman" w:cs="Times New Roman"/>
          <w:noProof/>
          <w:sz w:val="24"/>
          <w:szCs w:val="24"/>
        </w:rPr>
        <w:t>(</w:t>
      </w:r>
      <w:proofErr w:type="spellStart"/>
      <w:r w:rsidR="00FC50EA" w:rsidRPr="00FC50EA">
        <w:rPr>
          <w:rFonts w:ascii="Times New Roman" w:hAnsi="Times New Roman" w:cs="Times New Roman"/>
          <w:noProof/>
          <w:sz w:val="24"/>
          <w:szCs w:val="24"/>
        </w:rPr>
        <w:t>Dalu</w:t>
      </w:r>
      <w:proofErr w:type="spellEnd"/>
      <w:r w:rsidR="00FC50EA" w:rsidRPr="00FC50EA">
        <w:rPr>
          <w:rFonts w:ascii="Times New Roman" w:hAnsi="Times New Roman" w:cs="Times New Roman"/>
          <w:noProof/>
          <w:sz w:val="24"/>
          <w:szCs w:val="24"/>
        </w:rPr>
        <w:t xml:space="preserve"> et al., 2018; Fadhil et al., 2020; Hoque et al., 2019)</w:t>
      </w:r>
      <w:r w:rsidR="00FC50EA">
        <w:rPr>
          <w:rFonts w:ascii="Times New Roman" w:hAnsi="Times New Roman" w:cs="Times New Roman"/>
          <w:sz w:val="24"/>
          <w:szCs w:val="24"/>
        </w:rPr>
        <w:fldChar w:fldCharType="end"/>
      </w:r>
      <w:r>
        <w:rPr>
          <w:rFonts w:ascii="Times New Roman" w:hAnsi="Times New Roman" w:cs="Times New Roman"/>
          <w:sz w:val="24"/>
          <w:szCs w:val="24"/>
        </w:rPr>
        <w:t xml:space="preserve">. This deals with the likelihood of exposure to flood hazards, focussing on the distribution of hazardous conditions, settlements in the hazardous zones, and the degree of loss associated with the occurrence of the flood. It includes the magnitude, impact, frequency, duration, and rapidity of onset events as well as structural losses within the built environment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Pr>
          <w:rFonts w:ascii="Times New Roman" w:hAnsi="Times New Roman" w:cs="Times New Roman"/>
          <w:sz w:val="24"/>
          <w:szCs w:val="24"/>
        </w:rPr>
        <w:t xml:space="preserve">. A high spatial vulnerability was identified by mapping the elements located within the flood zones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{"citationItems":[{"id":"ITEM-1","itemData":{"DOI":"10.3390/s19061302","ISSN":"14248220","PMID":"30875881","abstract":"Floods are common natural disasters worldwide, frequently causing loss of lives and huge economic and environmental damages. A spatial vulnerability mapping approach incorporating multi-criteria at the local scale is essential for deriving detailed vulnerability information for supporting flood mitigation strategies. This study developed a spatial multi-criteria-integrated approach of flood vulnerability mapping by using geospatial techniques at the local scale. The developed approach was applied on Kalapara Upazila in Bangladesh. This study incorporated 16 relevant criteria under three vulnerability components: physical vulnerability, social vulnerability and coping capacity. Criteria were converted into spatial layers, weighted and standardised to support the analytic hierarchy process. Individual vulnerability component maps were created using a weighted overlay technique, and then final vulnerability maps were produced from them. The spatial extents and levels of vulnerability were successfully identified from the produced maps. Results showed that the areas located within the eastern and south-western portions of the study area are highly vulnerable to floods due to low elevation, closeness to the active channel and more social components than other parts. However, with the integrated coping capacity, western and south-western parts are highly vulnerable because the eastern part demonstrated particularly high coping capacity compared with other parts. The approach provided was validated by qualitative judgement acquired from the field. The findings suggested the capability of this approach to assess the spatial vulnerability of flood effects in flood-affected areas for developing effective mitigation plans and strategies.","author":[{"dropping-particle":"","family":"Hoque","given":"Muhammad Al Amin","non-dropping-particle":"","parse-names":false,"suffix":""},{"dropping-particle":"","family":"Tasfia","given":"Saima","non-dropping-particle":"","parse-names":false,"suffix":""},{"dropping-particle":"","family":"Ahmed","given":"Naser","non-dropping-particle":"","parse-names":false,"suffix":""},{"dropping-particle":"","family":"Pradhan","given":"Biswajeet","non-dropping-particle":"","parse-names":false,"suffix":""}],"container-title":"Sensors (Switzerland)","id":"ITEM-1","issue":"6","issued":{"date-parts":[["2019"]]},"page":"1-19","title":"Assessing spatial flood vulnerability at kalapara upazila in Bangladesh using an analytic hierarchy process","type":"article-journal","volume":"19"},"uris":["http://www.mendeley.com/documents/?uuid=ff5e09c3-42b6-420a-bd27-f01f6516a661"]}],"mendeley":{"formattedCitation":"(Hoque et al., 2019)","plainTextFormattedCitation":"(Hoque et al., 2019)","previouslyFormattedCitation":"(Hoque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(Hoque et al., 2019)</w:t>
      </w:r>
      <w:r>
        <w:rPr>
          <w:rFonts w:ascii="Times New Roman" w:hAnsi="Times New Roman" w:cs="Times New Roman"/>
          <w:sz w:val="24"/>
          <w:szCs w:val="24"/>
        </w:rPr>
        <w:fldChar w:fldCharType="end"/>
      </w:r>
      <w:r w:rsidR="001D1E21">
        <w:rPr>
          <w:rFonts w:ascii="Times New Roman" w:hAnsi="Times New Roman" w:cs="Times New Roman"/>
          <w:sz w:val="24"/>
          <w:szCs w:val="24"/>
        </w:rPr>
        <w:t>.</w:t>
      </w:r>
      <w:r>
        <w:rPr>
          <w:rFonts w:ascii="Times New Roman" w:hAnsi="Times New Roman" w:cs="Times New Roman"/>
          <w:sz w:val="24"/>
          <w:szCs w:val="24"/>
        </w:rPr>
        <w:t xml:space="preserve"> Social vulnerability </w:t>
      </w:r>
      <w:r w:rsidR="001D1E21">
        <w:rPr>
          <w:rFonts w:ascii="Times New Roman" w:hAnsi="Times New Roman" w:cs="Times New Roman"/>
          <w:sz w:val="24"/>
          <w:szCs w:val="24"/>
        </w:rPr>
        <w:t>to flood is therefore the extent</w:t>
      </w:r>
      <w:r>
        <w:rPr>
          <w:rFonts w:ascii="Times New Roman" w:hAnsi="Times New Roman" w:cs="Times New Roman"/>
          <w:sz w:val="24"/>
          <w:szCs w:val="24"/>
        </w:rPr>
        <w:t xml:space="preserve"> to which </w:t>
      </w:r>
      <w:r w:rsidR="001D1E21">
        <w:rPr>
          <w:rFonts w:ascii="Times New Roman" w:hAnsi="Times New Roman" w:cs="Times New Roman"/>
          <w:sz w:val="24"/>
          <w:szCs w:val="24"/>
        </w:rPr>
        <w:t>the diverse</w:t>
      </w:r>
      <w:r>
        <w:rPr>
          <w:rFonts w:ascii="Times New Roman" w:hAnsi="Times New Roman" w:cs="Times New Roman"/>
          <w:sz w:val="24"/>
          <w:szCs w:val="24"/>
        </w:rPr>
        <w:t xml:space="preserve"> social groups within a community or households are differentially at risk, with the likelihood of incidence of flood and the capacity of these various groups to recover from the flood hazards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0D34A1B2" w14:textId="62E878EB" w:rsidR="003F1A9C" w:rsidRDefault="00B40C17">
      <w:pPr>
        <w:autoSpaceDE w:val="0"/>
        <w:autoSpaceDN w:val="0"/>
        <w:adjustRightInd w:val="0"/>
        <w:spacing w:after="0" w:line="480" w:lineRule="auto"/>
        <w:jc w:val="both"/>
        <w:rPr>
          <w:rFonts w:ascii="Times New Roman" w:hAnsi="Times New Roman" w:cs="Times New Roman"/>
          <w:sz w:val="24"/>
        </w:rPr>
      </w:pPr>
      <w:r>
        <w:rPr>
          <w:rFonts w:ascii="Times New Roman" w:hAnsi="Times New Roman" w:cs="Times New Roman"/>
          <w:sz w:val="24"/>
          <w:szCs w:val="24"/>
        </w:rPr>
        <w:t xml:space="preserve">Social vulnerability to </w:t>
      </w:r>
      <w:proofErr w:type="gramStart"/>
      <w:r>
        <w:rPr>
          <w:rFonts w:ascii="Times New Roman" w:hAnsi="Times New Roman" w:cs="Times New Roman"/>
          <w:sz w:val="24"/>
          <w:szCs w:val="24"/>
        </w:rPr>
        <w:t>flood,</w:t>
      </w:r>
      <w:proofErr w:type="gramEnd"/>
      <w:r>
        <w:rPr>
          <w:rFonts w:ascii="Times New Roman" w:hAnsi="Times New Roman" w:cs="Times New Roman"/>
          <w:sz w:val="24"/>
          <w:szCs w:val="24"/>
        </w:rPr>
        <w:t xml:space="preserve"> therefore is the spatial and social susceptibility of a community or household (system) to a hazard (flood) due to its exposure.</w:t>
      </w:r>
      <w:r>
        <w:rPr>
          <w:rFonts w:ascii="Times New Roman" w:hAnsi="Times New Roman" w:cs="Times New Roman"/>
          <w:sz w:val="24"/>
        </w:rPr>
        <w:t xml:space="preserve"> These vulnerable groups often lack the essential resources to build their capacity to resist, cope with, and recover from the flood disasters. </w:t>
      </w:r>
    </w:p>
    <w:p w14:paraId="372BCFE1" w14:textId="5F0D4483" w:rsidR="003F1A9C" w:rsidRPr="00B00D2C" w:rsidRDefault="00B40C17" w:rsidP="00763181">
      <w:pPr>
        <w:pStyle w:val="Heading2"/>
      </w:pPr>
      <w:bookmarkStart w:id="40" w:name="_Toc126737814"/>
      <w:r w:rsidRPr="00B00D2C">
        <w:lastRenderedPageBreak/>
        <w:t>2.</w:t>
      </w:r>
      <w:r w:rsidR="009651DB" w:rsidRPr="00B00D2C">
        <w:t>6</w:t>
      </w:r>
      <w:r w:rsidRPr="00B00D2C">
        <w:t xml:space="preserve"> Theoretical </w:t>
      </w:r>
      <w:r w:rsidRPr="00763181">
        <w:t>and</w:t>
      </w:r>
      <w:r w:rsidRPr="00B00D2C">
        <w:t xml:space="preserve"> Conceptual Framing</w:t>
      </w:r>
      <w:bookmarkEnd w:id="40"/>
    </w:p>
    <w:p w14:paraId="26D2B6A4" w14:textId="4A1A983F"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Several theories provide opportunities to conceptualise vulnerability and adaptation to floods in flood-prone segments. Adaptation, whether analysed for valuation or research, is closely linked to the concepts of vulnerability and adaptive capacity. The theory of vulnerability relates to an organism or a system that is exposed and susceptible to a hazard (flooding). </w:t>
      </w:r>
      <w:bookmarkStart w:id="41" w:name="_Hlk94097377"/>
      <w:r>
        <w:rPr>
          <w:rFonts w:ascii="Times New Roman" w:hAnsi="Times New Roman" w:cs="Times New Roman"/>
          <w:sz w:val="24"/>
          <w:szCs w:val="24"/>
        </w:rPr>
        <w:t xml:space="preserve">The literature consistently holds the view that the vulnerability of any system (e.g.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is reflective of the exposure and susceptibility/sensitivity of that system to hazardous conditions (floods) and the adaptive capacity or resilience of the system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to cope, adapt and/or recover from the impacts of the hazardous conditions </w:t>
      </w:r>
      <w:bookmarkEnd w:id="41"/>
      <w:r>
        <w:rPr>
          <w:rFonts w:ascii="Times New Roman" w:hAnsi="Times New Roman" w:cs="Times New Roman"/>
          <w:sz w:val="24"/>
          <w:szCs w:val="24"/>
        </w:rPr>
        <w:t>(flood)</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{"citationItems":[{"id":"ITEM-1","itemData":{"DOI":"10.1016/j.gloenvcha.2006.03.008","ISSN":"09593780","abstract":"This paper reviews the concept of adaptation of human communities to global changes, especially climate change, in the context of adaptive capacity and vulnerability. It focuses on scholarship that contributes to practical implementation of adaptations at the community scale. In numerous social science fields, adaptations are considered as responses to risks associated with the interaction of environmental hazards and human vulnerability or adaptive capacity. In the climate change field, adaptation analyses have been undertaken for several distinct purposes. Impact assessments assume adaptations to estimate damages to longer term climate scenarios with and without adjustments. Evaluations of specified adaptation options aim to identify preferred measures. Vulnerability indices seek to provide relative vulnerability scores for countries, regions or communities. The main purpose of participatory vulnerability assessments is to identify adaptation strategies that are feasible and practical in communities. The distinctive features of adaptation analyses with this purpose are outlined, and common elements of this approach are described. Practical adaptation initiatives tend to focus on risks that are already problematic, climate is considered together with other environmental and social stresses, and adaptations are mostly integrated or mainstreamed into other resource management, disaster preparedness and sustainable development programs. © 2006 Elsevier Ltd. All rights reserved.","author":[{"dropping-particle":"","family":"Smit","given":"Barry","non-dropping-particle":"","parse-names":false,"suffix":""},{"dropping-particle":"","family":"Wandel","given":"Johanna","non-dropping-particle":"","parse-names":false,"suffix":""}],"container-title":"Global Environmental Change","id":"ITEM-1","issue":"3","issued":{"date-parts":[["2006"]]},"page":"282-292","title":"Adaptation, adaptive capacity and vulnerability","type":"article-journal","volume":"16"},"uris":["http://www.mendeley.com/documents/?uuid=19eecb7e-ea7f-4cc3-bb99-f5568dcc73b0"]},{"id":"ITEM-2","itemData":{"DOI":"10.1016/j.gloenvcha.2006.02.006","ISSN":"09593780","abstract":"This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-2","issue":"3","issued":{"date-parts":[["2006"]]},"page":"268-281","title":"Vulnerability","type":"article-journal","volume":"16"},"uris":["http://www.mendeley.com/documents/?uuid=94f05b5a-1f4f-4b1c-a882-18a093c07984"]}],"mendeley":{"formattedCitation":"(Adger, 2006; Smit &amp; Wandel, 2006)","plainTextFormattedCitation":"(Adger, 2006; Smit &amp; Wandel, 2006)","previouslyFormattedCitation":"(Adger, 2006; Smit &amp; Wandel,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Adger</w:t>
      </w:r>
      <w:proofErr w:type="spellEnd"/>
      <w:r>
        <w:rPr>
          <w:rFonts w:ascii="Times New Roman" w:hAnsi="Times New Roman" w:cs="Times New Roman"/>
          <w:noProof/>
          <w:sz w:val="24"/>
          <w:szCs w:val="24"/>
        </w:rPr>
        <w:t>, 2006; Smit &amp; Wandel, 2006)</w:t>
      </w:r>
      <w:r>
        <w:rPr>
          <w:rFonts w:ascii="Times New Roman" w:hAnsi="Times New Roman" w:cs="Times New Roman"/>
          <w:sz w:val="24"/>
          <w:szCs w:val="24"/>
        </w:rPr>
        <w:fldChar w:fldCharType="end"/>
      </w:r>
      <w:r>
        <w:rPr>
          <w:rFonts w:ascii="Times New Roman" w:hAnsi="Times New Roman" w:cs="Times New Roman"/>
          <w:sz w:val="24"/>
          <w:szCs w:val="24"/>
        </w:rPr>
        <w:t>. Generally, the elements of vulnerability (exposures, susceptibility/sensitivity, and adaptive capacity or resilience) are measured in various ways and accents in different fields</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Development","id":"ITEM-1","issued":{"date-parts":[["2021"]]},"publisher":"Taylor &amp; Francis","title":"Vulnerability of smallholder agriculture to environmental change in North-Western Ghana and implications for development planning","type":"article-journal"},"uris":["http://www.mendeley.com/documents/?uuid=aaccb315-d75c-4f55-9d7a-5471e1d3c7f9"]},{"id":"ITEM-2","itemData":{"DOI":"10.1108/IJBPA-07-2018-0056","ISSN":"23984708","abstract":"Purpose: There is evidence of increasing urban floods being aftermath of climate change. The purpose of this paper is to present findings-related analysis of vulnerability of building structures in informal settlements to floods and associated coping strategies. Design/methodology/approach: The study adopted a case study strategy, supported by field surveys and laboratory experiments. The informal settlement taken as case study is Sunna sub-ward. Field surveys involved interviews, questionnaires and observations and tests were conducted to determine the strength of walls, blocks and mortar. Findings: The findings reveal that vulnerability of building structures to floods are due to poor quality of materials used in construction of houses which are influenced by income levels, location (lower areas of Sunna sub-ward) and inadequate storm water drainage system. Moreover, socio-economic vulnerabilities do exist in the settlements and are related to lack of peace of mind, outbreak of disease and expenses related to repairing of flood affected houses. Coping strategies used in the sub-ward for built structures are building barrier walls at the front door of the house and use multiple strategies which are supported by reactive and recovery strategies. Research limitations/implications: The findings of this study were mostly affected by limited knowledge of respondents on construction materials and processes. Practical implications: Findings of the paper provide an insight on the effects of climate change on building structures in informal settlements and coping strategies in place to protect buildings. The outputs can be used for any other informal settlement in Dar es Salaam the only limitation is the terrain. Originality/value: The paper recommends use of quality building materials and technicians/artisans, improvement of surface water drainage and training of residents on the effects of climate change and variability. In addition, promising coping strategies should be adopted while those under-performing should be discouraged as they increase the cost burden among the urban poor.","author":[{"dropping-particle":"","family":"Kikwasi","given":"Geraldine","non-dropping-particle":"","parse-names":false,"suffix":""},{"dropping-particle":"","family":"Mbuya","given":"Elinorata","non-dropping-particle":"","parse-names":false,"suffix":""}],"container-title":"International Journal of Building Pathology and Adaptation","id":"ITEM-2","issue":"5","issued":{"date-parts":[["2019"]]},"page":"629-656","title":"Vulnerability analysis of building structures to floods: The case of flooding informal settlements in Dar es salaam, Tanzania","type":"article-journal","volume":"37"},"uris":["http://www.mendeley.com/documents/?uuid=c27a0b3b-1b46-45df-bd5a-d15033bf36a9"]},{"id":"ITEM-3","itemData":{"DOI":"10.5194/nhess-21-1807-2021","ISSN":"16849981","abstract":"Floods are the most common and damaging natural disaster in Bangladesh, and the effects of floods on public health have increased significantly in recent decades, particularly among lower socioeconomic populations. Assessments of social vulnerability on flood-induced health outcomes typically focus on local to regional scales; a notable gap remains in comprehensive, large-scale assessments that may foster disaster management practices. In this study, socioeconomic, health, and coping capacity vulnerability and composite social-health vulnerability are assessed using both equal-weight and principal-component approaches using 26 indicators across Bangladesh. Results indicate that vulnerable zones exist in the northwest riverine areas, northeast floodplains, and southwest region, potentially affecting 42 million people (26ĝ€¯% of the total population). Subsequently, the vulnerability measures are linked to flood forecast and satellite inundation information to evaluate their potential for predicting actual flood impact indices (distress, damage, disruption, and health) based on the immense August 2017 flood event. Overall, the forecast-based equally weighted vulnerability measures perform best. Specifically, socioeconomic and coping capacity vulnerability measures strongly align with the distress, disruption, and health impact records observed. Additionally, the forecast-based composite social-health vulnerability index also correlates well with the impact indices, illustrating its utility in identifying predominantly vulnerable regions. These findings suggest the benefits and practicality of this approach to assess both thematic and comprehensive spatial vulnerabilities, with the potential to support targeted and coordinated public disaster management and health practices.","author":[{"dropping-particle":"","family":"Lee","given":"Donghoon","non-dropping-particle":"","parse-names":false,"suffix":""},{"dropping-particle":"","family":"Ahmadul","given":"Hassan","non-dropping-particle":"","parse-names":false,"suffix":""},{"dropping-particle":"","family":"Patz","given":"Jonathan","non-dropping-particle":"","parse-names":false,"suffix":""},{"dropping-particle":"","family":"Block","given":"Paul","non-dropping-particle":"","parse-names":false,"suffix":""}],"container-title":"Natural Hazards and Earth System Sciences","id":"ITEM-3","issue":"6","issued":{"date-parts":[["2021"]]},"page":"1807-1823","title":"Predicting social and health vulnerability to floods in Bangladesh","type":"article-journal","volume":"21"},"uris":["http://www.mendeley.com/documents/?uuid=2b12bf77-c72a-40c0-868c-663e20c034a2"]}],"mendeley":{"formattedCitation":"(Derbile et al., 2021; Kikwasi &amp; Mbuya, 2019; D. Lee et al., 2021)","manualFormatting":"(Derbies et al., 2021; Kikwasi &amp; Mbuya, 2019; Lee et al., 2021)","plainTextFormattedCitation":"(Derbile et al., 2021; Kikwasi &amp; Mbuya, 2019; D. Lee et al., 2021)","previouslyFormattedCitation":"(Derbile et al., 2021; Kikwasi &amp; Mbuya, 2019; D. Lee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(Derbies et al., 2021; Kikwasi &amp; Mbuya, 2019; Lee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Adaptation strategies are the indices of adaptive capacity, and they characterise ways of reducing vulnerability. Therefore, a system (urban or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-urban community) that is more exposed and sensitive to a climate-related stimuli (flood) will be more vulnerable, while a system that has more adaptive capacity will be less vulnerable to the climate stimuli (flood)</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{"citationItems":[{"id":"ITEM-1","itemData":{"DOI":"10.1016/j.gloenvcha.2006.03.008","ISSN":"09593780","abstract":"This paper reviews the concept of adaptation of human communities to global changes, especially climate change, in the context of adaptive capacity and vulnerability. It focuses on scholarship that contributes to practical implementation of adaptations at the community scale. In numerous social science fields, adaptations are considered as responses to risks associated with the interaction of environmental hazards and human vulnerability or adaptive capacity. In the climate change field, adaptation analyses have been undertaken for several distinct purposes. Impact assessments assume adaptations to estimate damages to longer term climate scenarios with and without adjustments. Evaluations of specified adaptation options aim to identify preferred measures. Vulnerability indices seek to provide relative vulnerability scores for countries, regions or communities. The main purpose of participatory vulnerability assessments is to identify adaptation strategies that are feasible and practical in communities. The distinctive features of adaptation analyses with this purpose are outlined, and common elements of this approach are described. Practical adaptation initiatives tend to focus on risks that are already problematic, climate is considered together with other environmental and social stresses, and adaptations are mostly integrated or mainstreamed into other resource management, disaster preparedness and sustainable development programs. © 2006 Elsevier Ltd. All rights reserved.","author":[{"dropping-particle":"","family":"Smit","given":"Barry","non-dropping-particle":"","parse-names":false,"suffix":""},{"dropping-particle":"","family":"Wandel","given":"Johanna","non-dropping-particle":"","parse-names":false,"suffix":""}],"container-title":"Global Environmental Change","id":"ITEM-1","issue":"3","issued":{"date-parts":[["2006"]]},"page":"282-292","title":"Adaptation, adaptive capacity and vulnerability","type":"article-journal","volume":"16"},"uris":["http://www.mendeley.com/documents/?uuid=19eecb7e-ea7f-4cc3-bb99-f5568dcc73b0"]}],"mendeley":{"formattedCitation":"(Smit &amp; Wandel, 2006)","plainTextFormattedCitation":"(Smit &amp; Wandel, 2006)","previouslyFormattedCitation":"(Smit &amp; Wandel,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Smit</w:t>
      </w:r>
      <w:proofErr w:type="spellEnd"/>
      <w:r>
        <w:rPr>
          <w:rFonts w:ascii="Times New Roman" w:hAnsi="Times New Roman" w:cs="Times New Roman"/>
          <w:noProof/>
          <w:sz w:val="24"/>
          <w:szCs w:val="24"/>
        </w:rPr>
        <w:t xml:space="preserve"> &amp; Wandel, 2006)</w:t>
      </w:r>
      <w:r>
        <w:rPr>
          <w:rFonts w:ascii="Times New Roman" w:hAnsi="Times New Roman" w:cs="Times New Roman"/>
          <w:sz w:val="24"/>
          <w:szCs w:val="24"/>
        </w:rPr>
        <w:fldChar w:fldCharType="end"/>
      </w:r>
      <w:r>
        <w:rPr>
          <w:rFonts w:ascii="Times New Roman" w:hAnsi="Times New Roman" w:cs="Times New Roman"/>
          <w:sz w:val="24"/>
          <w:szCs w:val="24"/>
        </w:rPr>
        <w:t>.</w:t>
      </w:r>
    </w:p>
    <w:p w14:paraId="7CB58B7D" w14:textId="1F11535F"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It is evident that various theoretical frameworks exist but for this study, the Indicator-Based Flood Vulnerability Analysis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Pr>
          <w:rFonts w:ascii="Times New Roman" w:hAnsi="Times New Roman" w:cs="Times New Roman"/>
          <w:sz w:val="24"/>
          <w:szCs w:val="24"/>
        </w:rPr>
        <w:t xml:space="preserve"> and Action Theory of Adaptation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&amp; Stecker, 2012)</w:t>
      </w:r>
      <w:r>
        <w:rPr>
          <w:rFonts w:ascii="Times New Roman" w:hAnsi="Times New Roman" w:cs="Times New Roman"/>
          <w:sz w:val="24"/>
          <w:szCs w:val="24"/>
        </w:rPr>
        <w:fldChar w:fldCharType="end"/>
      </w:r>
      <w:r w:rsidR="00100E3D">
        <w:rPr>
          <w:rFonts w:ascii="Times New Roman" w:hAnsi="Times New Roman" w:cs="Times New Roman"/>
          <w:sz w:val="24"/>
          <w:szCs w:val="24"/>
        </w:rPr>
        <w:t xml:space="preserve"> are e</w:t>
      </w:r>
      <w:r w:rsidR="0061070D">
        <w:rPr>
          <w:rFonts w:ascii="Times New Roman" w:hAnsi="Times New Roman" w:cs="Times New Roman"/>
          <w:sz w:val="24"/>
          <w:szCs w:val="24"/>
        </w:rPr>
        <w:t xml:space="preserve">mployed to assess the incidence, causes, and effects </w:t>
      </w:r>
      <w:r w:rsidR="00100E3D">
        <w:rPr>
          <w:rFonts w:ascii="Times New Roman" w:hAnsi="Times New Roman" w:cs="Times New Roman"/>
          <w:sz w:val="24"/>
          <w:szCs w:val="24"/>
        </w:rPr>
        <w:t xml:space="preserve">of flood and </w:t>
      </w:r>
      <w:r w:rsidR="0061070D">
        <w:rPr>
          <w:rFonts w:ascii="Times New Roman" w:hAnsi="Times New Roman" w:cs="Times New Roman"/>
          <w:sz w:val="24"/>
          <w:szCs w:val="24"/>
        </w:rPr>
        <w:t xml:space="preserve">the </w:t>
      </w:r>
      <w:r w:rsidR="00100E3D">
        <w:rPr>
          <w:rFonts w:ascii="Times New Roman" w:hAnsi="Times New Roman" w:cs="Times New Roman"/>
          <w:sz w:val="24"/>
          <w:szCs w:val="24"/>
        </w:rPr>
        <w:t xml:space="preserve">social vulnerability to flooding in the </w:t>
      </w:r>
      <w:proofErr w:type="spellStart"/>
      <w:r w:rsidR="00100E3D">
        <w:rPr>
          <w:rFonts w:ascii="Times New Roman" w:hAnsi="Times New Roman" w:cs="Times New Roman"/>
          <w:sz w:val="24"/>
          <w:szCs w:val="24"/>
        </w:rPr>
        <w:t>Wa</w:t>
      </w:r>
      <w:proofErr w:type="spellEnd"/>
      <w:r w:rsidR="00100E3D">
        <w:rPr>
          <w:rFonts w:ascii="Times New Roman" w:hAnsi="Times New Roman" w:cs="Times New Roman"/>
          <w:sz w:val="24"/>
          <w:szCs w:val="24"/>
        </w:rPr>
        <w:t xml:space="preserve"> </w:t>
      </w:r>
      <w:proofErr w:type="spellStart"/>
      <w:r w:rsidR="00100E3D">
        <w:rPr>
          <w:rFonts w:ascii="Times New Roman" w:hAnsi="Times New Roman" w:cs="Times New Roman"/>
          <w:sz w:val="24"/>
          <w:szCs w:val="24"/>
        </w:rPr>
        <w:t>Muncicipality</w:t>
      </w:r>
      <w:proofErr w:type="spellEnd"/>
      <w:r w:rsidR="00100E3D">
        <w:rPr>
          <w:rFonts w:ascii="Times New Roman" w:hAnsi="Times New Roman" w:cs="Times New Roman"/>
          <w:sz w:val="24"/>
          <w:szCs w:val="24"/>
        </w:rPr>
        <w:t>.</w:t>
      </w:r>
      <w:r w:rsidR="00A86818">
        <w:rPr>
          <w:rFonts w:ascii="Times New Roman" w:hAnsi="Times New Roman" w:cs="Times New Roman"/>
          <w:sz w:val="24"/>
          <w:szCs w:val="24"/>
        </w:rPr>
        <w:t xml:space="preserve"> </w:t>
      </w:r>
    </w:p>
    <w:p w14:paraId="5BB5396A" w14:textId="711DBCE1" w:rsidR="003F1A9C" w:rsidRPr="00B00D2C" w:rsidRDefault="00B40C17" w:rsidP="00763181">
      <w:pPr>
        <w:pStyle w:val="Heading3"/>
      </w:pPr>
      <w:bookmarkStart w:id="42" w:name="_Toc126737815"/>
      <w:r w:rsidRPr="00B00D2C">
        <w:lastRenderedPageBreak/>
        <w:t>2.</w:t>
      </w:r>
      <w:r w:rsidR="009651DB" w:rsidRPr="00B00D2C">
        <w:t>6</w:t>
      </w:r>
      <w:r w:rsidRPr="00B00D2C">
        <w:t>.1 Indicator-based flood vulnerability</w:t>
      </w:r>
      <w:bookmarkEnd w:id="42"/>
      <w:r w:rsidRPr="00B00D2C">
        <w:tab/>
      </w:r>
    </w:p>
    <w:p w14:paraId="026618DF" w14:textId="7D72BA25" w:rsidR="00C3119D" w:rsidRPr="00C3119D" w:rsidRDefault="00B40C17">
      <w:pPr>
        <w:spacing w:line="480" w:lineRule="auto"/>
        <w:jc w:val="both"/>
        <w:rPr>
          <w:rFonts w:ascii="Times New Roman" w:hAnsi="Times New Roman" w:cs="Times New Roman"/>
          <w:iCs/>
          <w:sz w:val="24"/>
          <w:szCs w:val="24"/>
        </w:rPr>
      </w:pPr>
      <w:r>
        <w:rPr>
          <w:rFonts w:ascii="Times New Roman" w:hAnsi="Times New Roman" w:cs="Times New Roman"/>
          <w:sz w:val="24"/>
          <w:szCs w:val="24"/>
        </w:rPr>
        <w:t>The proponents</w:t>
      </w:r>
      <w:r w:rsidR="00D0756C">
        <w:rPr>
          <w:rFonts w:ascii="Times New Roman" w:hAnsi="Times New Roman" w:cs="Times New Roman"/>
          <w:sz w:val="24"/>
          <w:szCs w:val="24"/>
        </w:rPr>
        <w:t xml:space="preserve"> of the indicator-based flood vulnerability </w:t>
      </w:r>
      <w:r>
        <w:rPr>
          <w:rFonts w:ascii="Times New Roman" w:hAnsi="Times New Roman" w:cs="Times New Roman"/>
          <w:sz w:val="24"/>
          <w:szCs w:val="24"/>
        </w:rPr>
        <w:t xml:space="preserve">are of the view that the actual amount of flood damage of a particular flood incident depends on the vulnerability of the affected socio-economic </w:t>
      </w:r>
      <w:r w:rsidR="00677FE7">
        <w:rPr>
          <w:rFonts w:ascii="Times New Roman" w:hAnsi="Times New Roman" w:cs="Times New Roman"/>
          <w:sz w:val="24"/>
          <w:szCs w:val="24"/>
        </w:rPr>
        <w:t>and ecological systems, which are</w:t>
      </w:r>
      <w:r>
        <w:rPr>
          <w:rFonts w:ascii="Times New Roman" w:hAnsi="Times New Roman" w:cs="Times New Roman"/>
          <w:sz w:val="24"/>
          <w:szCs w:val="24"/>
        </w:rPr>
        <w:t xml:space="preserve"> broadly defined by their possibility to </w:t>
      </w:r>
      <w:r w:rsidR="00D0756C">
        <w:rPr>
          <w:rFonts w:ascii="Times New Roman" w:hAnsi="Times New Roman" w:cs="Times New Roman"/>
          <w:sz w:val="24"/>
          <w:szCs w:val="24"/>
        </w:rPr>
        <w:t xml:space="preserve">be harmed by a hazardous event </w:t>
      </w:r>
      <w:r w:rsidR="00D0756C" w:rsidRPr="00D0756C">
        <w:rPr>
          <w:rFonts w:ascii="Times New Roman" w:hAnsi="Times New Roman" w:cs="Times New Roman"/>
          <w:sz w:val="24"/>
          <w:szCs w:val="24"/>
        </w:rPr>
        <w:t>(</w:t>
      </w:r>
      <w:proofErr w:type="spellStart"/>
      <w:r w:rsidR="00D0756C" w:rsidRPr="00D0756C">
        <w:rPr>
          <w:rFonts w:ascii="Times New Roman" w:hAnsi="Times New Roman" w:cs="Times New Roman"/>
          <w:sz w:val="24"/>
          <w:szCs w:val="24"/>
        </w:rPr>
        <w:t>Schanze</w:t>
      </w:r>
      <w:proofErr w:type="spellEnd"/>
      <w:r w:rsidR="00D0756C" w:rsidRPr="00D0756C">
        <w:rPr>
          <w:rFonts w:ascii="Times New Roman" w:hAnsi="Times New Roman" w:cs="Times New Roman"/>
          <w:sz w:val="24"/>
          <w:szCs w:val="24"/>
        </w:rPr>
        <w:t xml:space="preserve"> et al., 2006)</w:t>
      </w:r>
      <w:r w:rsidR="00D0756C">
        <w:rPr>
          <w:rFonts w:ascii="Times New Roman" w:hAnsi="Times New Roman" w:cs="Times New Roman"/>
          <w:sz w:val="24"/>
          <w:szCs w:val="24"/>
        </w:rPr>
        <w:t xml:space="preserve">. </w:t>
      </w:r>
      <w:r>
        <w:rPr>
          <w:rFonts w:ascii="Times New Roman" w:hAnsi="Times New Roman" w:cs="Times New Roman"/>
          <w:sz w:val="24"/>
          <w:szCs w:val="24"/>
        </w:rPr>
        <w:t>Generally, the elements at risk of being harmed are</w:t>
      </w:r>
      <w:r w:rsidR="00677FE7">
        <w:rPr>
          <w:rFonts w:ascii="Times New Roman" w:hAnsi="Times New Roman" w:cs="Times New Roman"/>
          <w:sz w:val="24"/>
          <w:szCs w:val="24"/>
        </w:rPr>
        <w:t xml:space="preserve"> more vulnerable, the more they are</w:t>
      </w:r>
      <w:r>
        <w:rPr>
          <w:rFonts w:ascii="Times New Roman" w:hAnsi="Times New Roman" w:cs="Times New Roman"/>
          <w:sz w:val="24"/>
          <w:szCs w:val="24"/>
        </w:rPr>
        <w:t xml:space="preserve"> expose</w:t>
      </w:r>
      <w:r w:rsidR="00677FE7">
        <w:rPr>
          <w:rFonts w:ascii="Times New Roman" w:hAnsi="Times New Roman" w:cs="Times New Roman"/>
          <w:sz w:val="24"/>
          <w:szCs w:val="24"/>
        </w:rPr>
        <w:t>d to a hazard and the more they are</w:t>
      </w:r>
      <w:r>
        <w:rPr>
          <w:rFonts w:ascii="Times New Roman" w:hAnsi="Times New Roman" w:cs="Times New Roman"/>
          <w:sz w:val="24"/>
          <w:szCs w:val="24"/>
        </w:rPr>
        <w:t xml:space="preserve"> susceptible to its forces and impacts. Therefore, any flood vulnerability study requires information regarding these factors, which can be specified in terms of exposure indicators, element-at-risk indicators, and </w:t>
      </w:r>
      <w:r w:rsidR="001C2316">
        <w:rPr>
          <w:rFonts w:ascii="Times New Roman" w:hAnsi="Times New Roman" w:cs="Times New Roman"/>
          <w:sz w:val="24"/>
          <w:szCs w:val="24"/>
        </w:rPr>
        <w:t xml:space="preserve">susceptibility indicators. </w:t>
      </w:r>
      <w:r w:rsidR="001C2316">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2006)","manualFormatting":"Schanze et al. (2006)","plainTextFormattedCitation":"(Schanze et al., 2006)","previouslyFormattedCitation":"(Schanze et al., 2006)"},"properties":{"noteIndex":0},"schema":"https://github.com/citation-style-language/schema/raw/master/csl-citation.json"}</w:instrText>
      </w:r>
      <w:r w:rsidR="001C2316">
        <w:rPr>
          <w:rFonts w:ascii="Times New Roman" w:hAnsi="Times New Roman" w:cs="Times New Roman"/>
          <w:sz w:val="24"/>
          <w:szCs w:val="24"/>
        </w:rPr>
        <w:fldChar w:fldCharType="separate"/>
      </w:r>
      <w:r w:rsidR="001C2316">
        <w:rPr>
          <w:rFonts w:ascii="Times New Roman" w:hAnsi="Times New Roman" w:cs="Times New Roman"/>
          <w:noProof/>
          <w:sz w:val="24"/>
          <w:szCs w:val="24"/>
        </w:rPr>
        <w:t>Schanze et al. (</w:t>
      </w:r>
      <w:r w:rsidR="001C2316" w:rsidRPr="001C2316">
        <w:rPr>
          <w:rFonts w:ascii="Times New Roman" w:hAnsi="Times New Roman" w:cs="Times New Roman"/>
          <w:noProof/>
          <w:sz w:val="24"/>
          <w:szCs w:val="24"/>
        </w:rPr>
        <w:t>2006)</w:t>
      </w:r>
      <w:r w:rsidR="001C2316">
        <w:rPr>
          <w:rFonts w:ascii="Times New Roman" w:hAnsi="Times New Roman" w:cs="Times New Roman"/>
          <w:sz w:val="24"/>
          <w:szCs w:val="24"/>
        </w:rPr>
        <w:fldChar w:fldCharType="end"/>
      </w:r>
      <w:r w:rsidR="001C2316">
        <w:rPr>
          <w:rFonts w:ascii="Times New Roman" w:hAnsi="Times New Roman" w:cs="Times New Roman"/>
          <w:sz w:val="24"/>
          <w:szCs w:val="24"/>
        </w:rPr>
        <w:t xml:space="preserve"> </w:t>
      </w:r>
      <w:r w:rsidR="004550FC">
        <w:rPr>
          <w:rFonts w:ascii="Times New Roman" w:hAnsi="Times New Roman" w:cs="Times New Roman"/>
          <w:sz w:val="24"/>
          <w:szCs w:val="24"/>
        </w:rPr>
        <w:t>emphasi</w:t>
      </w:r>
      <w:r>
        <w:rPr>
          <w:rFonts w:ascii="Times New Roman" w:hAnsi="Times New Roman" w:cs="Times New Roman"/>
          <w:sz w:val="24"/>
          <w:szCs w:val="24"/>
        </w:rPr>
        <w:t>s</w:t>
      </w:r>
      <w:r w:rsidR="004550FC">
        <w:rPr>
          <w:rFonts w:ascii="Times New Roman" w:hAnsi="Times New Roman" w:cs="Times New Roman"/>
          <w:sz w:val="24"/>
          <w:szCs w:val="24"/>
        </w:rPr>
        <w:t>e</w:t>
      </w:r>
      <w:r>
        <w:rPr>
          <w:rFonts w:ascii="Times New Roman" w:hAnsi="Times New Roman" w:cs="Times New Roman"/>
          <w:sz w:val="24"/>
          <w:szCs w:val="24"/>
        </w:rPr>
        <w:t xml:space="preserve"> that, </w:t>
      </w:r>
      <w:r w:rsidR="007E368A">
        <w:rPr>
          <w:rFonts w:ascii="Times New Roman" w:hAnsi="Times New Roman" w:cs="Times New Roman"/>
          <w:sz w:val="24"/>
          <w:szCs w:val="24"/>
        </w:rPr>
        <w:t xml:space="preserve">the essential indicators are the </w:t>
      </w:r>
      <w:r>
        <w:rPr>
          <w:rFonts w:ascii="Times New Roman" w:hAnsi="Times New Roman" w:cs="Times New Roman"/>
          <w:sz w:val="24"/>
          <w:szCs w:val="24"/>
        </w:rPr>
        <w:t>natural and so</w:t>
      </w:r>
      <w:r w:rsidR="007E368A">
        <w:rPr>
          <w:rFonts w:ascii="Times New Roman" w:hAnsi="Times New Roman" w:cs="Times New Roman"/>
          <w:sz w:val="24"/>
          <w:szCs w:val="24"/>
        </w:rPr>
        <w:t xml:space="preserve">cial </w:t>
      </w:r>
      <w:r w:rsidR="00B5697F">
        <w:rPr>
          <w:rFonts w:ascii="Times New Roman" w:hAnsi="Times New Roman" w:cs="Times New Roman"/>
          <w:sz w:val="24"/>
          <w:szCs w:val="24"/>
        </w:rPr>
        <w:t>(</w:t>
      </w:r>
      <w:r w:rsidR="001C2316" w:rsidRPr="000457CA">
        <w:rPr>
          <w:rFonts w:ascii="Times New Roman" w:hAnsi="Times New Roman" w:cs="Times New Roman"/>
          <w:iCs/>
          <w:sz w:val="24"/>
          <w:szCs w:val="24"/>
        </w:rPr>
        <w:t>F</w:t>
      </w:r>
      <w:r w:rsidRPr="000457CA">
        <w:rPr>
          <w:rFonts w:ascii="Times New Roman" w:hAnsi="Times New Roman" w:cs="Times New Roman"/>
          <w:iCs/>
          <w:sz w:val="24"/>
          <w:szCs w:val="24"/>
        </w:rPr>
        <w:t>igure</w:t>
      </w:r>
      <w:r>
        <w:rPr>
          <w:rFonts w:ascii="Times New Roman" w:hAnsi="Times New Roman" w:cs="Times New Roman"/>
          <w:i/>
          <w:iCs/>
          <w:sz w:val="24"/>
          <w:szCs w:val="24"/>
        </w:rPr>
        <w:t xml:space="preserve"> </w:t>
      </w:r>
      <w:r w:rsidRPr="000457CA">
        <w:rPr>
          <w:rFonts w:ascii="Times New Roman" w:hAnsi="Times New Roman" w:cs="Times New Roman"/>
          <w:iCs/>
          <w:sz w:val="24"/>
          <w:szCs w:val="24"/>
        </w:rPr>
        <w:t>2.1</w:t>
      </w:r>
      <w:r w:rsidR="00B5697F">
        <w:rPr>
          <w:rFonts w:ascii="Times New Roman" w:hAnsi="Times New Roman" w:cs="Times New Roman"/>
          <w:iCs/>
          <w:sz w:val="24"/>
          <w:szCs w:val="24"/>
        </w:rPr>
        <w:t>).</w:t>
      </w:r>
    </w:p>
    <w:p w14:paraId="63D28CE4" w14:textId="42C1BC64" w:rsidR="00C3119D" w:rsidRDefault="00617846" w:rsidP="00C3119D">
      <w:r w:rsidRPr="00C3119D">
        <w:rPr>
          <w:rFonts w:ascii="Times New Roman" w:eastAsia="Times New Roman" w:hAnsi="Times New Roman" w:cs="Times New Roman"/>
          <w:noProof/>
          <w:sz w:val="24"/>
          <w:szCs w:val="24"/>
          <w:lang w:val="en-US"/>
        </w:rPr>
        <w:drawing>
          <wp:anchor distT="0" distB="0" distL="114300" distR="114300" simplePos="0" relativeHeight="251662848" behindDoc="1" locked="0" layoutInCell="1" allowOverlap="1" wp14:anchorId="2C5A12CA" wp14:editId="01852E9A">
            <wp:simplePos x="0" y="0"/>
            <wp:positionH relativeFrom="margin">
              <wp:align>left</wp:align>
            </wp:positionH>
            <wp:positionV relativeFrom="paragraph">
              <wp:posOffset>9525</wp:posOffset>
            </wp:positionV>
            <wp:extent cx="5619750" cy="440055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5620988" cy="4401519"/>
                    </a:xfrm>
                    <a:prstGeom prst="rect">
                      <a:avLst/>
                    </a:prstGeom>
                  </pic:spPr>
                </pic:pic>
              </a:graphicData>
            </a:graphic>
            <wp14:sizeRelH relativeFrom="page">
              <wp14:pctWidth>0</wp14:pctWidth>
            </wp14:sizeRelH>
            <wp14:sizeRelV relativeFrom="page">
              <wp14:pctHeight>0</wp14:pctHeight>
            </wp14:sizeRelV>
          </wp:anchor>
        </w:drawing>
      </w:r>
    </w:p>
    <w:p w14:paraId="78D1D1DF" w14:textId="37BC02BC" w:rsidR="007E5E40" w:rsidRDefault="007E5E40" w:rsidP="0011767F"/>
    <w:p w14:paraId="6DA39D9C" w14:textId="06A0CC48" w:rsidR="007E5E40" w:rsidRDefault="007E5E40" w:rsidP="00C3119D"/>
    <w:p w14:paraId="61C9955C" w14:textId="56A50702" w:rsidR="007E5E40" w:rsidRDefault="007E5E40" w:rsidP="00C3119D"/>
    <w:p w14:paraId="140AC799" w14:textId="4A8DF4F8" w:rsidR="007E5E40" w:rsidRDefault="007E5E40" w:rsidP="00C3119D"/>
    <w:p w14:paraId="42FBB2F3" w14:textId="43194913" w:rsidR="007E5E40" w:rsidRDefault="007E5E40" w:rsidP="00C3119D"/>
    <w:p w14:paraId="3C153D10" w14:textId="41FD49FB" w:rsidR="007E5E40" w:rsidRDefault="007E5E40" w:rsidP="00C3119D"/>
    <w:p w14:paraId="1247C412" w14:textId="15CB2FE1" w:rsidR="007E5E40" w:rsidRPr="00C3119D" w:rsidRDefault="007E5E40" w:rsidP="00C3119D"/>
    <w:p w14:paraId="6B0F02FA" w14:textId="77777777" w:rsidR="001A30D1" w:rsidRPr="001A30D1" w:rsidRDefault="001A30D1" w:rsidP="001A30D1"/>
    <w:p w14:paraId="5A17FDCD" w14:textId="5D151C31" w:rsidR="0011767F" w:rsidRDefault="0011767F" w:rsidP="00F116E7">
      <w:pPr>
        <w:pStyle w:val="Heading4"/>
        <w:spacing w:before="0"/>
        <w:rPr>
          <w:b w:val="0"/>
        </w:rPr>
      </w:pPr>
    </w:p>
    <w:p w14:paraId="0DE76716" w14:textId="3D782744" w:rsidR="0011767F" w:rsidRPr="00763181" w:rsidRDefault="0011767F" w:rsidP="0011767F">
      <w:pPr>
        <w:rPr>
          <w:sz w:val="32"/>
        </w:rPr>
      </w:pPr>
    </w:p>
    <w:p w14:paraId="458729C7" w14:textId="609F2984" w:rsidR="0011767F" w:rsidRDefault="0011767F" w:rsidP="0011767F"/>
    <w:p w14:paraId="55088B96" w14:textId="21A71C24" w:rsidR="0011767F" w:rsidRDefault="0011767F" w:rsidP="0011767F"/>
    <w:p w14:paraId="22EF4528" w14:textId="26DC86E0" w:rsidR="0011767F" w:rsidRDefault="0011767F" w:rsidP="0011767F"/>
    <w:p w14:paraId="752EFCE3" w14:textId="14EFE2FD" w:rsidR="0011767F" w:rsidRPr="00763181" w:rsidRDefault="0011767F" w:rsidP="0011767F">
      <w:pPr>
        <w:rPr>
          <w:sz w:val="20"/>
        </w:rPr>
      </w:pPr>
    </w:p>
    <w:p w14:paraId="1B6A6F51" w14:textId="225CB853" w:rsidR="003F1A9C" w:rsidRPr="00B00D2C" w:rsidRDefault="00B40C17" w:rsidP="00763181">
      <w:pPr>
        <w:pStyle w:val="Heading4"/>
      </w:pPr>
      <w:bookmarkStart w:id="43" w:name="_Toc126737860"/>
      <w:proofErr w:type="gramStart"/>
      <w:r w:rsidRPr="00B00D2C">
        <w:t>Figure 2.</w:t>
      </w:r>
      <w:proofErr w:type="gramEnd"/>
      <w:r w:rsidRPr="00B00D2C">
        <w:t xml:space="preserve"> </w:t>
      </w:r>
      <w:fldSimple w:instr=" SEQ Figure_2. \* ARABIC ">
        <w:r w:rsidR="004E33D4">
          <w:rPr>
            <w:noProof/>
          </w:rPr>
          <w:t>1</w:t>
        </w:r>
      </w:fldSimple>
      <w:r w:rsidRPr="00B00D2C">
        <w:t xml:space="preserve">; </w:t>
      </w:r>
      <w:r w:rsidRPr="00763181">
        <w:t>Indicator</w:t>
      </w:r>
      <w:r w:rsidRPr="00B00D2C">
        <w:t>-Based Flood Vulnerability Analysis</w:t>
      </w:r>
      <w:bookmarkEnd w:id="43"/>
    </w:p>
    <w:p w14:paraId="50CB7569" w14:textId="7FAEA02E" w:rsidR="006061B9" w:rsidRDefault="00B40C17" w:rsidP="00B23C43">
      <w:pPr>
        <w:keepNext/>
        <w:tabs>
          <w:tab w:val="left" w:pos="2285"/>
          <w:tab w:val="center" w:pos="4680"/>
        </w:tabs>
        <w:spacing w:after="0" w:line="480" w:lineRule="auto"/>
        <w:rPr>
          <w:rFonts w:ascii="Times New Roman" w:hAnsi="Times New Roman" w:cs="Times New Roman"/>
          <w:sz w:val="24"/>
          <w:szCs w:val="24"/>
        </w:rPr>
      </w:pPr>
      <w:r>
        <w:rPr>
          <w:rFonts w:ascii="Times New Roman" w:hAnsi="Times New Roman" w:cs="Times New Roman"/>
          <w:sz w:val="24"/>
          <w:szCs w:val="24"/>
        </w:rPr>
        <w:t xml:space="preserve">Source: Adopted from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p>
    <w:p w14:paraId="72095CD4" w14:textId="5D393E31" w:rsidR="001A30D1" w:rsidRPr="00B23C43" w:rsidRDefault="00617846" w:rsidP="00617846">
      <w:pPr>
        <w:pStyle w:val="NoSpacing"/>
      </w:pPr>
      <w:bookmarkStart w:id="44" w:name="_Hlk94040758"/>
      <w:r>
        <w:tab/>
      </w:r>
    </w:p>
    <w:p w14:paraId="7687658F" w14:textId="66B5CFA5" w:rsidR="001A30D1" w:rsidRPr="001A30D1" w:rsidRDefault="001A30D1">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Exposure indicators</w:t>
      </w:r>
    </w:p>
    <w:p w14:paraId="06D09204" w14:textId="2C55E6E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proponents distinguished exposure indicators in</w:t>
      </w:r>
      <w:r w:rsidR="00B247DA">
        <w:rPr>
          <w:rFonts w:ascii="Times New Roman" w:hAnsi="Times New Roman" w:cs="Times New Roman"/>
          <w:sz w:val="24"/>
          <w:szCs w:val="24"/>
        </w:rPr>
        <w:t>to two categories. This aspect</w:t>
      </w:r>
      <w:r w:rsidR="00D11FE4">
        <w:rPr>
          <w:rFonts w:ascii="Times New Roman" w:hAnsi="Times New Roman" w:cs="Times New Roman"/>
          <w:sz w:val="24"/>
          <w:szCs w:val="24"/>
        </w:rPr>
        <w:t xml:space="preserve"> is </w:t>
      </w:r>
      <w:r w:rsidR="0095421D">
        <w:rPr>
          <w:rFonts w:ascii="Times New Roman" w:hAnsi="Times New Roman" w:cs="Times New Roman"/>
          <w:sz w:val="24"/>
          <w:szCs w:val="24"/>
        </w:rPr>
        <w:t>required to identify the</w:t>
      </w:r>
      <w:r w:rsidR="00D11FE4">
        <w:rPr>
          <w:rFonts w:ascii="Times New Roman" w:hAnsi="Times New Roman" w:cs="Times New Roman"/>
          <w:sz w:val="24"/>
          <w:szCs w:val="24"/>
        </w:rPr>
        <w:t xml:space="preserve"> </w:t>
      </w:r>
      <w:r>
        <w:rPr>
          <w:rFonts w:ascii="Times New Roman" w:hAnsi="Times New Roman" w:cs="Times New Roman"/>
          <w:sz w:val="24"/>
          <w:szCs w:val="24"/>
        </w:rPr>
        <w:t>d</w:t>
      </w:r>
      <w:r w:rsidR="00E0744F">
        <w:rPr>
          <w:rFonts w:ascii="Times New Roman" w:hAnsi="Times New Roman" w:cs="Times New Roman"/>
          <w:sz w:val="24"/>
          <w:szCs w:val="24"/>
        </w:rPr>
        <w:t xml:space="preserve">ifferent </w:t>
      </w:r>
      <w:r w:rsidR="0095421D">
        <w:rPr>
          <w:rFonts w:ascii="Times New Roman" w:hAnsi="Times New Roman" w:cs="Times New Roman"/>
          <w:sz w:val="24"/>
          <w:szCs w:val="24"/>
        </w:rPr>
        <w:t xml:space="preserve">types of </w:t>
      </w:r>
      <w:r w:rsidR="00E0744F">
        <w:rPr>
          <w:rFonts w:ascii="Times New Roman" w:hAnsi="Times New Roman" w:cs="Times New Roman"/>
          <w:sz w:val="24"/>
          <w:szCs w:val="24"/>
        </w:rPr>
        <w:t xml:space="preserve">elements </w:t>
      </w:r>
      <w:r w:rsidR="0095421D">
        <w:rPr>
          <w:rFonts w:ascii="Times New Roman" w:hAnsi="Times New Roman" w:cs="Times New Roman"/>
          <w:sz w:val="24"/>
          <w:szCs w:val="24"/>
        </w:rPr>
        <w:t xml:space="preserve">that are exposed to flood </w:t>
      </w:r>
      <w:r w:rsidR="00E0744F">
        <w:rPr>
          <w:rFonts w:ascii="Times New Roman" w:hAnsi="Times New Roman" w:cs="Times New Roman"/>
          <w:sz w:val="24"/>
          <w:szCs w:val="24"/>
        </w:rPr>
        <w:t>risk (e.g.</w:t>
      </w:r>
      <w:r>
        <w:rPr>
          <w:rFonts w:ascii="Times New Roman" w:hAnsi="Times New Roman" w:cs="Times New Roman"/>
          <w:sz w:val="24"/>
          <w:szCs w:val="24"/>
        </w:rPr>
        <w:t xml:space="preserve"> farms, houses, individua</w:t>
      </w:r>
      <w:r w:rsidR="00E0744F">
        <w:rPr>
          <w:rFonts w:ascii="Times New Roman" w:hAnsi="Times New Roman" w:cs="Times New Roman"/>
          <w:sz w:val="24"/>
          <w:szCs w:val="24"/>
        </w:rPr>
        <w:t xml:space="preserve">ls, </w:t>
      </w:r>
      <w:proofErr w:type="spellStart"/>
      <w:r w:rsidR="00E0744F">
        <w:rPr>
          <w:rFonts w:ascii="Times New Roman" w:hAnsi="Times New Roman" w:cs="Times New Roman"/>
          <w:sz w:val="24"/>
          <w:szCs w:val="24"/>
        </w:rPr>
        <w:t>etc</w:t>
      </w:r>
      <w:proofErr w:type="spellEnd"/>
      <w:r w:rsidR="00E0744F">
        <w:rPr>
          <w:rFonts w:ascii="Times New Roman" w:hAnsi="Times New Roman" w:cs="Times New Roman"/>
          <w:sz w:val="24"/>
          <w:szCs w:val="24"/>
        </w:rPr>
        <w:t>). The indicators provide facts</w:t>
      </w:r>
      <w:r w:rsidR="0095421D">
        <w:rPr>
          <w:rFonts w:ascii="Times New Roman" w:hAnsi="Times New Roman" w:cs="Times New Roman"/>
          <w:sz w:val="24"/>
          <w:szCs w:val="24"/>
        </w:rPr>
        <w:t xml:space="preserve"> on</w:t>
      </w:r>
      <w:r>
        <w:rPr>
          <w:rFonts w:ascii="Times New Roman" w:hAnsi="Times New Roman" w:cs="Times New Roman"/>
          <w:sz w:val="24"/>
          <w:szCs w:val="24"/>
        </w:rPr>
        <w:t xml:space="preserve"> the </w:t>
      </w:r>
      <w:r w:rsidR="0095421D">
        <w:rPr>
          <w:rFonts w:ascii="Times New Roman" w:hAnsi="Times New Roman" w:cs="Times New Roman"/>
          <w:sz w:val="24"/>
          <w:szCs w:val="24"/>
        </w:rPr>
        <w:t>site</w:t>
      </w:r>
      <w:r w:rsidR="003D36B9">
        <w:rPr>
          <w:rFonts w:ascii="Times New Roman" w:hAnsi="Times New Roman" w:cs="Times New Roman"/>
          <w:sz w:val="24"/>
          <w:szCs w:val="24"/>
        </w:rPr>
        <w:t xml:space="preserve"> of </w:t>
      </w:r>
      <w:r w:rsidR="0095421D">
        <w:rPr>
          <w:rFonts w:ascii="Times New Roman" w:hAnsi="Times New Roman" w:cs="Times New Roman"/>
          <w:sz w:val="24"/>
          <w:szCs w:val="24"/>
        </w:rPr>
        <w:t>the elements exposed to the</w:t>
      </w:r>
      <w:r>
        <w:rPr>
          <w:rFonts w:ascii="Times New Roman" w:hAnsi="Times New Roman" w:cs="Times New Roman"/>
          <w:sz w:val="24"/>
          <w:szCs w:val="24"/>
        </w:rPr>
        <w:t xml:space="preserve"> </w:t>
      </w:r>
      <w:r w:rsidR="0095421D">
        <w:rPr>
          <w:rFonts w:ascii="Times New Roman" w:hAnsi="Times New Roman" w:cs="Times New Roman"/>
          <w:sz w:val="24"/>
          <w:szCs w:val="24"/>
        </w:rPr>
        <w:t xml:space="preserve">flood </w:t>
      </w:r>
      <w:r>
        <w:rPr>
          <w:rFonts w:ascii="Times New Roman" w:hAnsi="Times New Roman" w:cs="Times New Roman"/>
          <w:sz w:val="24"/>
          <w:szCs w:val="24"/>
        </w:rPr>
        <w:t xml:space="preserve">risk, </w:t>
      </w:r>
      <w:r w:rsidR="003D36B9">
        <w:rPr>
          <w:rFonts w:ascii="Times New Roman" w:hAnsi="Times New Roman" w:cs="Times New Roman"/>
          <w:sz w:val="24"/>
          <w:szCs w:val="24"/>
        </w:rPr>
        <w:t xml:space="preserve">their </w:t>
      </w:r>
      <w:r w:rsidR="0095421D">
        <w:rPr>
          <w:rFonts w:ascii="Times New Roman" w:hAnsi="Times New Roman" w:cs="Times New Roman"/>
          <w:sz w:val="24"/>
          <w:szCs w:val="24"/>
        </w:rPr>
        <w:t>closeness</w:t>
      </w:r>
      <w:r w:rsidR="003D36B9">
        <w:rPr>
          <w:rFonts w:ascii="Times New Roman" w:hAnsi="Times New Roman" w:cs="Times New Roman"/>
          <w:sz w:val="24"/>
          <w:szCs w:val="24"/>
        </w:rPr>
        <w:t xml:space="preserve"> to </w:t>
      </w:r>
      <w:r w:rsidR="0095421D">
        <w:rPr>
          <w:rFonts w:ascii="Times New Roman" w:hAnsi="Times New Roman" w:cs="Times New Roman"/>
          <w:sz w:val="24"/>
          <w:szCs w:val="24"/>
        </w:rPr>
        <w:t xml:space="preserve">the flooded area or </w:t>
      </w:r>
      <w:proofErr w:type="spellStart"/>
      <w:r w:rsidR="003D36B9">
        <w:rPr>
          <w:rFonts w:ascii="Times New Roman" w:hAnsi="Times New Roman" w:cs="Times New Roman"/>
          <w:sz w:val="24"/>
          <w:szCs w:val="24"/>
        </w:rPr>
        <w:t>floodprone</w:t>
      </w:r>
      <w:proofErr w:type="spellEnd"/>
      <w:r w:rsidR="003D36B9">
        <w:rPr>
          <w:rFonts w:ascii="Times New Roman" w:hAnsi="Times New Roman" w:cs="Times New Roman"/>
          <w:sz w:val="24"/>
          <w:szCs w:val="24"/>
        </w:rPr>
        <w:t xml:space="preserve"> zones</w:t>
      </w:r>
      <w:r>
        <w:rPr>
          <w:rFonts w:ascii="Times New Roman" w:hAnsi="Times New Roman" w:cs="Times New Roman"/>
          <w:sz w:val="24"/>
          <w:szCs w:val="24"/>
        </w:rPr>
        <w:t>,</w:t>
      </w:r>
      <w:r w:rsidR="003F4166">
        <w:rPr>
          <w:rFonts w:ascii="Times New Roman" w:hAnsi="Times New Roman" w:cs="Times New Roman"/>
          <w:sz w:val="24"/>
          <w:szCs w:val="24"/>
        </w:rPr>
        <w:t xml:space="preserve"> and the different kinds</w:t>
      </w:r>
      <w:r>
        <w:rPr>
          <w:rFonts w:ascii="Times New Roman" w:hAnsi="Times New Roman" w:cs="Times New Roman"/>
          <w:sz w:val="24"/>
          <w:szCs w:val="24"/>
        </w:rPr>
        <w:t xml:space="preserve"> of floods</w:t>
      </w:r>
      <w:r w:rsidR="003F4166">
        <w:rPr>
          <w:rFonts w:ascii="Times New Roman" w:hAnsi="Times New Roman" w:cs="Times New Roman"/>
          <w:sz w:val="24"/>
          <w:szCs w:val="24"/>
        </w:rPr>
        <w:t xml:space="preserve"> in the floodplain</w:t>
      </w:r>
      <w:r w:rsidR="00550C25">
        <w:rPr>
          <w:rFonts w:ascii="Times New Roman" w:hAnsi="Times New Roman" w:cs="Times New Roman"/>
          <w:sz w:val="24"/>
          <w:szCs w:val="24"/>
        </w:rPr>
        <w:t>. T</w:t>
      </w:r>
      <w:r>
        <w:rPr>
          <w:rFonts w:ascii="Times New Roman" w:hAnsi="Times New Roman" w:cs="Times New Roman"/>
          <w:sz w:val="24"/>
          <w:szCs w:val="24"/>
        </w:rPr>
        <w:t>hese</w:t>
      </w:r>
      <w:r w:rsidR="00550C25">
        <w:rPr>
          <w:rFonts w:ascii="Times New Roman" w:hAnsi="Times New Roman" w:cs="Times New Roman"/>
          <w:sz w:val="24"/>
          <w:szCs w:val="24"/>
        </w:rPr>
        <w:t xml:space="preserve"> are</w:t>
      </w:r>
      <w:r>
        <w:rPr>
          <w:rFonts w:ascii="Times New Roman" w:hAnsi="Times New Roman" w:cs="Times New Roman"/>
          <w:sz w:val="24"/>
          <w:szCs w:val="24"/>
        </w:rPr>
        <w:t xml:space="preserve"> </w:t>
      </w:r>
      <w:r w:rsidR="00550C25">
        <w:rPr>
          <w:rFonts w:ascii="Times New Roman" w:hAnsi="Times New Roman" w:cs="Times New Roman"/>
          <w:sz w:val="24"/>
          <w:szCs w:val="24"/>
        </w:rPr>
        <w:t>pointers</w:t>
      </w:r>
      <w:r>
        <w:rPr>
          <w:rFonts w:ascii="Times New Roman" w:hAnsi="Times New Roman" w:cs="Times New Roman"/>
          <w:sz w:val="24"/>
          <w:szCs w:val="24"/>
        </w:rPr>
        <w:t xml:space="preserve"> </w:t>
      </w:r>
      <w:r w:rsidR="00550C25">
        <w:rPr>
          <w:rFonts w:ascii="Times New Roman" w:hAnsi="Times New Roman" w:cs="Times New Roman"/>
          <w:sz w:val="24"/>
          <w:szCs w:val="24"/>
        </w:rPr>
        <w:t xml:space="preserve">that inform us about </w:t>
      </w:r>
      <w:r>
        <w:rPr>
          <w:rFonts w:ascii="Times New Roman" w:hAnsi="Times New Roman" w:cs="Times New Roman"/>
          <w:sz w:val="24"/>
          <w:szCs w:val="24"/>
        </w:rPr>
        <w:t xml:space="preserve">the </w:t>
      </w:r>
      <w:r w:rsidR="00550C25">
        <w:rPr>
          <w:rFonts w:ascii="Times New Roman" w:hAnsi="Times New Roman" w:cs="Times New Roman"/>
          <w:sz w:val="24"/>
          <w:szCs w:val="24"/>
        </w:rPr>
        <w:t>occurrence</w:t>
      </w:r>
      <w:r>
        <w:rPr>
          <w:rFonts w:ascii="Times New Roman" w:hAnsi="Times New Roman" w:cs="Times New Roman"/>
          <w:sz w:val="24"/>
          <w:szCs w:val="24"/>
        </w:rPr>
        <w:t xml:space="preserve"> of</w:t>
      </w:r>
      <w:r w:rsidR="00550C25">
        <w:rPr>
          <w:rFonts w:ascii="Times New Roman" w:hAnsi="Times New Roman" w:cs="Times New Roman"/>
          <w:sz w:val="24"/>
          <w:szCs w:val="24"/>
        </w:rPr>
        <w:t xml:space="preserve"> flood</w:t>
      </w:r>
      <w:r>
        <w:rPr>
          <w:rFonts w:ascii="Times New Roman" w:hAnsi="Times New Roman" w:cs="Times New Roman"/>
          <w:sz w:val="24"/>
          <w:szCs w:val="24"/>
        </w:rPr>
        <w:t xml:space="preserve"> in </w:t>
      </w:r>
      <w:r w:rsidR="00550C25">
        <w:rPr>
          <w:rFonts w:ascii="Times New Roman" w:hAnsi="Times New Roman" w:cs="Times New Roman"/>
          <w:sz w:val="24"/>
          <w:szCs w:val="24"/>
        </w:rPr>
        <w:t>the floodplain and how it</w:t>
      </w:r>
      <w:r>
        <w:rPr>
          <w:rFonts w:ascii="Times New Roman" w:hAnsi="Times New Roman" w:cs="Times New Roman"/>
          <w:sz w:val="24"/>
          <w:szCs w:val="24"/>
        </w:rPr>
        <w:t xml:space="preserve"> threat</w:t>
      </w:r>
      <w:r w:rsidR="00550C25">
        <w:rPr>
          <w:rFonts w:ascii="Times New Roman" w:hAnsi="Times New Roman" w:cs="Times New Roman"/>
          <w:sz w:val="24"/>
          <w:szCs w:val="24"/>
        </w:rPr>
        <w:t xml:space="preserve">s </w:t>
      </w:r>
      <w:r>
        <w:rPr>
          <w:rFonts w:ascii="Times New Roman" w:hAnsi="Times New Roman" w:cs="Times New Roman"/>
          <w:sz w:val="24"/>
          <w:szCs w:val="24"/>
        </w:rPr>
        <w:t>the various kind</w:t>
      </w:r>
      <w:r w:rsidR="00C64F8C">
        <w:rPr>
          <w:rFonts w:ascii="Times New Roman" w:hAnsi="Times New Roman" w:cs="Times New Roman"/>
          <w:sz w:val="24"/>
          <w:szCs w:val="24"/>
        </w:rPr>
        <w:t>s</w:t>
      </w:r>
      <w:r>
        <w:rPr>
          <w:rFonts w:ascii="Times New Roman" w:hAnsi="Times New Roman" w:cs="Times New Roman"/>
          <w:sz w:val="24"/>
          <w:szCs w:val="24"/>
        </w:rPr>
        <w:t xml:space="preserve"> of elements</w:t>
      </w:r>
      <w:r w:rsidR="0095421D">
        <w:rPr>
          <w:rFonts w:ascii="Times New Roman" w:hAnsi="Times New Roman" w:cs="Times New Roman"/>
          <w:sz w:val="24"/>
          <w:szCs w:val="24"/>
        </w:rPr>
        <w:t xml:space="preserve"> exposed to the risk of flood</w:t>
      </w:r>
      <w:r w:rsidR="007D4632">
        <w:rPr>
          <w:rFonts w:ascii="Times New Roman" w:hAnsi="Times New Roman" w:cs="Times New Roman"/>
          <w:sz w:val="24"/>
          <w:szCs w:val="24"/>
        </w:rPr>
        <w:t xml:space="preserve">. The </w:t>
      </w:r>
      <w:r>
        <w:rPr>
          <w:rFonts w:ascii="Times New Roman" w:hAnsi="Times New Roman" w:cs="Times New Roman"/>
          <w:sz w:val="24"/>
          <w:szCs w:val="24"/>
        </w:rPr>
        <w:t xml:space="preserve">second </w:t>
      </w:r>
      <w:r w:rsidR="006A2266">
        <w:rPr>
          <w:rFonts w:ascii="Times New Roman" w:hAnsi="Times New Roman" w:cs="Times New Roman"/>
          <w:sz w:val="24"/>
          <w:szCs w:val="24"/>
        </w:rPr>
        <w:t>type</w:t>
      </w:r>
      <w:r>
        <w:rPr>
          <w:rFonts w:ascii="Times New Roman" w:hAnsi="Times New Roman" w:cs="Times New Roman"/>
          <w:sz w:val="24"/>
          <w:szCs w:val="24"/>
        </w:rPr>
        <w:t xml:space="preserve"> </w:t>
      </w:r>
      <w:r w:rsidR="006A2266">
        <w:rPr>
          <w:rFonts w:ascii="Times New Roman" w:hAnsi="Times New Roman" w:cs="Times New Roman"/>
          <w:sz w:val="24"/>
          <w:szCs w:val="24"/>
        </w:rPr>
        <w:t>emphasis</w:t>
      </w:r>
      <w:r>
        <w:rPr>
          <w:rFonts w:ascii="Times New Roman" w:hAnsi="Times New Roman" w:cs="Times New Roman"/>
          <w:sz w:val="24"/>
          <w:szCs w:val="24"/>
        </w:rPr>
        <w:t xml:space="preserve"> </w:t>
      </w:r>
      <w:r w:rsidR="006A2266">
        <w:rPr>
          <w:rFonts w:ascii="Times New Roman" w:hAnsi="Times New Roman" w:cs="Times New Roman"/>
          <w:sz w:val="24"/>
          <w:szCs w:val="24"/>
        </w:rPr>
        <w:t xml:space="preserve">on the </w:t>
      </w:r>
      <w:r>
        <w:rPr>
          <w:rFonts w:ascii="Times New Roman" w:hAnsi="Times New Roman" w:cs="Times New Roman"/>
          <w:sz w:val="24"/>
          <w:szCs w:val="24"/>
        </w:rPr>
        <w:t xml:space="preserve">flood </w:t>
      </w:r>
      <w:r w:rsidR="00ED549E">
        <w:rPr>
          <w:rFonts w:ascii="Times New Roman" w:hAnsi="Times New Roman" w:cs="Times New Roman"/>
          <w:sz w:val="24"/>
          <w:szCs w:val="24"/>
        </w:rPr>
        <w:t>features</w:t>
      </w:r>
      <w:r>
        <w:rPr>
          <w:rFonts w:ascii="Times New Roman" w:hAnsi="Times New Roman" w:cs="Times New Roman"/>
          <w:sz w:val="24"/>
          <w:szCs w:val="24"/>
        </w:rPr>
        <w:t xml:space="preserve"> like velocity, </w:t>
      </w:r>
      <w:r w:rsidR="00EF2E18">
        <w:rPr>
          <w:rFonts w:ascii="Times New Roman" w:hAnsi="Times New Roman" w:cs="Times New Roman"/>
          <w:sz w:val="24"/>
          <w:szCs w:val="24"/>
        </w:rPr>
        <w:t>durat</w:t>
      </w:r>
      <w:r w:rsidR="00ED549E">
        <w:rPr>
          <w:rFonts w:ascii="Times New Roman" w:hAnsi="Times New Roman" w:cs="Times New Roman"/>
          <w:sz w:val="24"/>
          <w:szCs w:val="24"/>
        </w:rPr>
        <w:t>ion, volumes</w:t>
      </w:r>
      <w:proofErr w:type="gramStart"/>
      <w:r w:rsidR="00ED549E">
        <w:rPr>
          <w:rFonts w:ascii="Times New Roman" w:hAnsi="Times New Roman" w:cs="Times New Roman"/>
          <w:sz w:val="24"/>
          <w:szCs w:val="24"/>
        </w:rPr>
        <w:t xml:space="preserve">, </w:t>
      </w:r>
      <w:r>
        <w:rPr>
          <w:rFonts w:ascii="Times New Roman" w:hAnsi="Times New Roman" w:cs="Times New Roman"/>
          <w:sz w:val="24"/>
          <w:szCs w:val="24"/>
        </w:rPr>
        <w:t xml:space="preserve"> and</w:t>
      </w:r>
      <w:proofErr w:type="gramEnd"/>
      <w:r>
        <w:rPr>
          <w:rFonts w:ascii="Times New Roman" w:hAnsi="Times New Roman" w:cs="Times New Roman"/>
          <w:sz w:val="24"/>
          <w:szCs w:val="24"/>
        </w:rPr>
        <w:t xml:space="preserve"> </w:t>
      </w:r>
      <w:r w:rsidR="000D7456">
        <w:rPr>
          <w:rFonts w:ascii="Times New Roman" w:hAnsi="Times New Roman" w:cs="Times New Roman"/>
          <w:sz w:val="24"/>
          <w:szCs w:val="24"/>
        </w:rPr>
        <w:t xml:space="preserve">the </w:t>
      </w:r>
      <w:r w:rsidR="00ED549E">
        <w:rPr>
          <w:rFonts w:ascii="Times New Roman" w:hAnsi="Times New Roman" w:cs="Times New Roman"/>
          <w:sz w:val="24"/>
          <w:szCs w:val="24"/>
        </w:rPr>
        <w:t xml:space="preserve">depth of the </w:t>
      </w:r>
      <w:r w:rsidR="000D7456">
        <w:rPr>
          <w:rFonts w:ascii="Times New Roman" w:hAnsi="Times New Roman" w:cs="Times New Roman"/>
          <w:sz w:val="24"/>
          <w:szCs w:val="24"/>
        </w:rPr>
        <w:t>flood</w:t>
      </w:r>
      <w:r>
        <w:rPr>
          <w:rFonts w:ascii="Times New Roman" w:hAnsi="Times New Roman" w:cs="Times New Roman"/>
          <w:sz w:val="24"/>
          <w:szCs w:val="24"/>
        </w:rPr>
        <w:t xml:space="preserve">. </w:t>
      </w:r>
      <w:proofErr w:type="gramStart"/>
      <w:r w:rsidR="007D4594">
        <w:rPr>
          <w:rFonts w:ascii="Times New Roman" w:hAnsi="Times New Roman" w:cs="Times New Roman"/>
          <w:sz w:val="24"/>
          <w:szCs w:val="24"/>
        </w:rPr>
        <w:t xml:space="preserve">These </w:t>
      </w:r>
      <w:r>
        <w:rPr>
          <w:rFonts w:ascii="Times New Roman" w:hAnsi="Times New Roman" w:cs="Times New Roman"/>
          <w:sz w:val="24"/>
          <w:szCs w:val="24"/>
        </w:rPr>
        <w:t>indicate</w:t>
      </w:r>
      <w:r w:rsidR="007D4594">
        <w:rPr>
          <w:rFonts w:ascii="Times New Roman" w:hAnsi="Times New Roman" w:cs="Times New Roman"/>
          <w:sz w:val="24"/>
          <w:szCs w:val="24"/>
        </w:rPr>
        <w:t>s</w:t>
      </w:r>
      <w:proofErr w:type="gramEnd"/>
      <w:r>
        <w:rPr>
          <w:rFonts w:ascii="Times New Roman" w:hAnsi="Times New Roman" w:cs="Times New Roman"/>
          <w:sz w:val="24"/>
          <w:szCs w:val="24"/>
        </w:rPr>
        <w:t xml:space="preserve"> the severity of </w:t>
      </w:r>
      <w:r w:rsidR="007D4594">
        <w:rPr>
          <w:rFonts w:ascii="Times New Roman" w:hAnsi="Times New Roman" w:cs="Times New Roman"/>
          <w:sz w:val="24"/>
          <w:szCs w:val="24"/>
        </w:rPr>
        <w:t xml:space="preserve">the floods and as well, the </w:t>
      </w:r>
      <w:r w:rsidR="00BA086E">
        <w:rPr>
          <w:rFonts w:ascii="Times New Roman" w:hAnsi="Times New Roman" w:cs="Times New Roman"/>
          <w:sz w:val="24"/>
          <w:szCs w:val="24"/>
        </w:rPr>
        <w:t xml:space="preserve">dissemination across </w:t>
      </w:r>
      <w:r>
        <w:rPr>
          <w:rFonts w:ascii="Times New Roman" w:hAnsi="Times New Roman" w:cs="Times New Roman"/>
          <w:sz w:val="24"/>
          <w:szCs w:val="24"/>
        </w:rPr>
        <w:t xml:space="preserve">space and time. In summary, the exposure </w:t>
      </w:r>
      <w:r w:rsidR="0043065F">
        <w:rPr>
          <w:rFonts w:ascii="Times New Roman" w:hAnsi="Times New Roman" w:cs="Times New Roman"/>
          <w:sz w:val="24"/>
          <w:szCs w:val="24"/>
        </w:rPr>
        <w:t>pointers</w:t>
      </w:r>
      <w:r>
        <w:rPr>
          <w:rFonts w:ascii="Times New Roman" w:hAnsi="Times New Roman" w:cs="Times New Roman"/>
          <w:sz w:val="24"/>
          <w:szCs w:val="24"/>
        </w:rPr>
        <w:t xml:space="preserve"> discuss </w:t>
      </w:r>
      <w:r w:rsidR="007D4594">
        <w:rPr>
          <w:rFonts w:ascii="Times New Roman" w:hAnsi="Times New Roman" w:cs="Times New Roman"/>
          <w:sz w:val="24"/>
          <w:szCs w:val="24"/>
        </w:rPr>
        <w:t>explicit</w:t>
      </w:r>
      <w:r>
        <w:rPr>
          <w:rFonts w:ascii="Times New Roman" w:hAnsi="Times New Roman" w:cs="Times New Roman"/>
          <w:sz w:val="24"/>
          <w:szCs w:val="24"/>
        </w:rPr>
        <w:t xml:space="preserve"> </w:t>
      </w:r>
      <w:r w:rsidR="007D4594">
        <w:rPr>
          <w:rFonts w:ascii="Times New Roman" w:hAnsi="Times New Roman" w:cs="Times New Roman"/>
          <w:sz w:val="24"/>
          <w:szCs w:val="24"/>
        </w:rPr>
        <w:t>evidence</w:t>
      </w:r>
      <w:r>
        <w:rPr>
          <w:rFonts w:ascii="Times New Roman" w:hAnsi="Times New Roman" w:cs="Times New Roman"/>
          <w:sz w:val="24"/>
          <w:szCs w:val="24"/>
        </w:rPr>
        <w:t xml:space="preserve"> about </w:t>
      </w:r>
      <w:r w:rsidR="007D4594">
        <w:rPr>
          <w:rFonts w:ascii="Times New Roman" w:hAnsi="Times New Roman" w:cs="Times New Roman"/>
          <w:sz w:val="24"/>
          <w:szCs w:val="24"/>
        </w:rPr>
        <w:t xml:space="preserve">the </w:t>
      </w:r>
      <w:r w:rsidR="0043065F">
        <w:rPr>
          <w:rFonts w:ascii="Times New Roman" w:hAnsi="Times New Roman" w:cs="Times New Roman"/>
          <w:sz w:val="24"/>
          <w:szCs w:val="24"/>
        </w:rPr>
        <w:t xml:space="preserve">hazardous threats of the different elements that are at </w:t>
      </w:r>
      <w:r>
        <w:rPr>
          <w:rFonts w:ascii="Times New Roman" w:hAnsi="Times New Roman" w:cs="Times New Roman"/>
          <w:sz w:val="24"/>
          <w:szCs w:val="24"/>
        </w:rPr>
        <w:t>risk</w:t>
      </w:r>
      <w:bookmarkEnd w:id="44"/>
      <w:r>
        <w:rPr>
          <w:rFonts w:ascii="Times New Roman" w:hAnsi="Times New Roman" w:cs="Times New Roman"/>
          <w:sz w:val="24"/>
          <w:szCs w:val="24"/>
        </w:rPr>
        <w:t xml:space="preserve"> </w:t>
      </w:r>
      <w:r w:rsidR="0043065F">
        <w:rPr>
          <w:rFonts w:ascii="Times New Roman" w:hAnsi="Times New Roman" w:cs="Times New Roman"/>
          <w:sz w:val="24"/>
          <w:szCs w:val="24"/>
        </w:rPr>
        <w:t xml:space="preserve">of flooding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Pr>
          <w:rFonts w:ascii="Times New Roman" w:hAnsi="Times New Roman" w:cs="Times New Roman"/>
          <w:sz w:val="24"/>
          <w:szCs w:val="24"/>
        </w:rPr>
        <w:t>.</w:t>
      </w:r>
    </w:p>
    <w:p w14:paraId="0A7E60AC" w14:textId="77777777" w:rsidR="003F1A9C" w:rsidRDefault="00B40C17">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Elements-at-risk indicators</w:t>
      </w:r>
    </w:p>
    <w:p w14:paraId="2D4F6952" w14:textId="11CBC018" w:rsidR="003F1A9C" w:rsidRDefault="000769D5">
      <w:pPr>
        <w:spacing w:line="480" w:lineRule="auto"/>
        <w:jc w:val="both"/>
        <w:rPr>
          <w:rFonts w:ascii="Times New Roman" w:hAnsi="Times New Roman" w:cs="Times New Roman"/>
          <w:sz w:val="24"/>
          <w:szCs w:val="24"/>
        </w:rPr>
      </w:pPr>
      <w:r>
        <w:rPr>
          <w:rFonts w:ascii="Times New Roman" w:hAnsi="Times New Roman" w:cs="Times New Roman"/>
          <w:sz w:val="24"/>
          <w:szCs w:val="24"/>
        </w:rPr>
        <w:t>The objective of investigating</w:t>
      </w:r>
      <w:r w:rsidR="00B40C17">
        <w:rPr>
          <w:rFonts w:ascii="Times New Roman" w:hAnsi="Times New Roman" w:cs="Times New Roman"/>
          <w:sz w:val="24"/>
          <w:szCs w:val="24"/>
        </w:rPr>
        <w:t xml:space="preserve"> vulnerability </w:t>
      </w:r>
      <w:r>
        <w:rPr>
          <w:rFonts w:ascii="Times New Roman" w:hAnsi="Times New Roman" w:cs="Times New Roman"/>
          <w:sz w:val="24"/>
          <w:szCs w:val="24"/>
        </w:rPr>
        <w:t xml:space="preserve">to flood </w:t>
      </w:r>
      <w:r w:rsidR="00B40C17">
        <w:rPr>
          <w:rFonts w:ascii="Times New Roman" w:hAnsi="Times New Roman" w:cs="Times New Roman"/>
          <w:sz w:val="24"/>
          <w:szCs w:val="24"/>
        </w:rPr>
        <w:t>i</w:t>
      </w:r>
      <w:r>
        <w:rPr>
          <w:rFonts w:ascii="Times New Roman" w:hAnsi="Times New Roman" w:cs="Times New Roman"/>
          <w:sz w:val="24"/>
          <w:szCs w:val="24"/>
        </w:rPr>
        <w:t>s to alleviate the</w:t>
      </w:r>
      <w:r w:rsidR="00B40C17">
        <w:rPr>
          <w:rFonts w:ascii="Times New Roman" w:hAnsi="Times New Roman" w:cs="Times New Roman"/>
          <w:sz w:val="24"/>
          <w:szCs w:val="24"/>
        </w:rPr>
        <w:t xml:space="preserve"> impacts on the group</w:t>
      </w:r>
      <w:r>
        <w:rPr>
          <w:rFonts w:ascii="Times New Roman" w:hAnsi="Times New Roman" w:cs="Times New Roman"/>
          <w:sz w:val="24"/>
          <w:szCs w:val="24"/>
        </w:rPr>
        <w:t>s or individual elements-at-</w:t>
      </w:r>
      <w:r w:rsidR="00B40C17">
        <w:rPr>
          <w:rFonts w:ascii="Times New Roman" w:hAnsi="Times New Roman" w:cs="Times New Roman"/>
          <w:sz w:val="24"/>
          <w:szCs w:val="24"/>
        </w:rPr>
        <w:t xml:space="preserve">risk of being </w:t>
      </w:r>
      <w:r>
        <w:rPr>
          <w:rFonts w:ascii="Times New Roman" w:hAnsi="Times New Roman" w:cs="Times New Roman"/>
          <w:sz w:val="24"/>
          <w:szCs w:val="24"/>
        </w:rPr>
        <w:t>hurt by the inundations</w:t>
      </w:r>
      <w:r w:rsidR="00B40C17">
        <w:rPr>
          <w:rFonts w:ascii="Times New Roman" w:hAnsi="Times New Roman" w:cs="Times New Roman"/>
          <w:sz w:val="24"/>
          <w:szCs w:val="24"/>
        </w:rPr>
        <w:t xml:space="preserve">. </w:t>
      </w:r>
      <w:bookmarkStart w:id="45" w:name="_Hlk94047409"/>
      <w:r>
        <w:rPr>
          <w:rFonts w:ascii="Times New Roman" w:hAnsi="Times New Roman" w:cs="Times New Roman"/>
          <w:sz w:val="24"/>
          <w:szCs w:val="24"/>
        </w:rPr>
        <w:t>The e</w:t>
      </w:r>
      <w:r w:rsidR="00B40C17">
        <w:rPr>
          <w:rFonts w:ascii="Times New Roman" w:hAnsi="Times New Roman" w:cs="Times New Roman"/>
          <w:sz w:val="24"/>
          <w:szCs w:val="24"/>
        </w:rPr>
        <w:t>lement</w:t>
      </w:r>
      <w:r>
        <w:rPr>
          <w:rFonts w:ascii="Times New Roman" w:hAnsi="Times New Roman" w:cs="Times New Roman"/>
          <w:sz w:val="24"/>
          <w:szCs w:val="24"/>
        </w:rPr>
        <w:t>s</w:t>
      </w:r>
      <w:r w:rsidR="00B40C17">
        <w:rPr>
          <w:rFonts w:ascii="Times New Roman" w:hAnsi="Times New Roman" w:cs="Times New Roman"/>
          <w:sz w:val="24"/>
          <w:szCs w:val="24"/>
        </w:rPr>
        <w:t xml:space="preserve">-at-risk indicators </w:t>
      </w:r>
      <w:r>
        <w:rPr>
          <w:rFonts w:ascii="Times New Roman" w:hAnsi="Times New Roman" w:cs="Times New Roman"/>
          <w:sz w:val="24"/>
          <w:szCs w:val="24"/>
        </w:rPr>
        <w:t>stipulate</w:t>
      </w:r>
      <w:r w:rsidR="00B40C17">
        <w:rPr>
          <w:rFonts w:ascii="Times New Roman" w:hAnsi="Times New Roman" w:cs="Times New Roman"/>
          <w:sz w:val="24"/>
          <w:szCs w:val="24"/>
        </w:rPr>
        <w:t xml:space="preserve"> the </w:t>
      </w:r>
      <w:r>
        <w:rPr>
          <w:rFonts w:ascii="Times New Roman" w:hAnsi="Times New Roman" w:cs="Times New Roman"/>
          <w:sz w:val="24"/>
          <w:szCs w:val="24"/>
        </w:rPr>
        <w:t>quantity</w:t>
      </w:r>
      <w:r w:rsidR="00B40C17">
        <w:rPr>
          <w:rFonts w:ascii="Times New Roman" w:hAnsi="Times New Roman" w:cs="Times New Roman"/>
          <w:sz w:val="24"/>
          <w:szCs w:val="24"/>
        </w:rPr>
        <w:t xml:space="preserve"> of economic, </w:t>
      </w:r>
      <w:r>
        <w:rPr>
          <w:rFonts w:ascii="Times New Roman" w:hAnsi="Times New Roman" w:cs="Times New Roman"/>
          <w:sz w:val="24"/>
          <w:szCs w:val="24"/>
        </w:rPr>
        <w:t xml:space="preserve">social or ecological </w:t>
      </w:r>
      <w:r w:rsidR="00B40C17">
        <w:rPr>
          <w:rFonts w:ascii="Times New Roman" w:hAnsi="Times New Roman" w:cs="Times New Roman"/>
          <w:sz w:val="24"/>
          <w:szCs w:val="24"/>
        </w:rPr>
        <w:t xml:space="preserve">systems that are at risk of being </w:t>
      </w:r>
      <w:r w:rsidR="00CF6DAF">
        <w:rPr>
          <w:rFonts w:ascii="Times New Roman" w:hAnsi="Times New Roman" w:cs="Times New Roman"/>
          <w:sz w:val="24"/>
          <w:szCs w:val="24"/>
        </w:rPr>
        <w:t xml:space="preserve">hurt by various </w:t>
      </w:r>
      <w:r w:rsidR="00B40C17">
        <w:rPr>
          <w:rFonts w:ascii="Times New Roman" w:hAnsi="Times New Roman" w:cs="Times New Roman"/>
          <w:sz w:val="24"/>
          <w:szCs w:val="24"/>
        </w:rPr>
        <w:t xml:space="preserve">hazards in a </w:t>
      </w:r>
      <w:r>
        <w:rPr>
          <w:rFonts w:ascii="Times New Roman" w:hAnsi="Times New Roman" w:cs="Times New Roman"/>
          <w:sz w:val="24"/>
          <w:szCs w:val="24"/>
        </w:rPr>
        <w:t>particular zone</w:t>
      </w:r>
      <w:r w:rsidR="00C83E96">
        <w:rPr>
          <w:rFonts w:ascii="Times New Roman" w:hAnsi="Times New Roman" w:cs="Times New Roman"/>
          <w:sz w:val="24"/>
          <w:szCs w:val="24"/>
        </w:rPr>
        <w:t xml:space="preserve"> such as</w:t>
      </w:r>
      <w:r w:rsidR="00B40C17">
        <w:rPr>
          <w:rFonts w:ascii="Times New Roman" w:hAnsi="Times New Roman" w:cs="Times New Roman"/>
          <w:sz w:val="24"/>
          <w:szCs w:val="24"/>
        </w:rPr>
        <w:t xml:space="preserve"> househo</w:t>
      </w:r>
      <w:r w:rsidR="00C83E96">
        <w:rPr>
          <w:rFonts w:ascii="Times New Roman" w:hAnsi="Times New Roman" w:cs="Times New Roman"/>
          <w:sz w:val="24"/>
          <w:szCs w:val="24"/>
        </w:rPr>
        <w:t>lds, firms,</w:t>
      </w:r>
      <w:r w:rsidR="00B40C17">
        <w:rPr>
          <w:rFonts w:ascii="Times New Roman" w:hAnsi="Times New Roman" w:cs="Times New Roman"/>
          <w:sz w:val="24"/>
          <w:szCs w:val="24"/>
        </w:rPr>
        <w:t xml:space="preserve"> private and public b</w:t>
      </w:r>
      <w:r w:rsidR="00C83E96">
        <w:rPr>
          <w:rFonts w:ascii="Times New Roman" w:hAnsi="Times New Roman" w:cs="Times New Roman"/>
          <w:sz w:val="24"/>
          <w:szCs w:val="24"/>
        </w:rPr>
        <w:t>uildings,</w:t>
      </w:r>
      <w:r w:rsidR="00CF6DAF">
        <w:rPr>
          <w:rFonts w:ascii="Times New Roman" w:hAnsi="Times New Roman" w:cs="Times New Roman"/>
          <w:sz w:val="24"/>
          <w:szCs w:val="24"/>
        </w:rPr>
        <w:t xml:space="preserve"> and</w:t>
      </w:r>
      <w:r w:rsidR="00B40C17">
        <w:rPr>
          <w:rFonts w:ascii="Times New Roman" w:hAnsi="Times New Roman" w:cs="Times New Roman"/>
          <w:sz w:val="24"/>
          <w:szCs w:val="24"/>
        </w:rPr>
        <w:t xml:space="preserve"> </w:t>
      </w:r>
      <w:r w:rsidR="00CF6DAF">
        <w:rPr>
          <w:rFonts w:ascii="Times New Roman" w:hAnsi="Times New Roman" w:cs="Times New Roman"/>
          <w:sz w:val="24"/>
          <w:szCs w:val="24"/>
        </w:rPr>
        <w:t>ecosystem,</w:t>
      </w:r>
      <w:r w:rsidR="00B40C17">
        <w:rPr>
          <w:rFonts w:ascii="Times New Roman" w:hAnsi="Times New Roman" w:cs="Times New Roman"/>
          <w:sz w:val="24"/>
          <w:szCs w:val="24"/>
        </w:rPr>
        <w:t xml:space="preserve"> </w:t>
      </w:r>
      <w:r w:rsidR="00CF6DAF">
        <w:rPr>
          <w:rFonts w:ascii="Times New Roman" w:hAnsi="Times New Roman" w:cs="Times New Roman"/>
          <w:sz w:val="24"/>
          <w:szCs w:val="24"/>
        </w:rPr>
        <w:t>situated</w:t>
      </w:r>
      <w:r w:rsidR="00B40C17">
        <w:rPr>
          <w:rFonts w:ascii="Times New Roman" w:hAnsi="Times New Roman" w:cs="Times New Roman"/>
          <w:sz w:val="24"/>
          <w:szCs w:val="24"/>
        </w:rPr>
        <w:t xml:space="preserve"> in </w:t>
      </w:r>
      <w:r w:rsidR="00B6338D">
        <w:rPr>
          <w:rFonts w:ascii="Times New Roman" w:hAnsi="Times New Roman" w:cs="Times New Roman"/>
          <w:sz w:val="24"/>
          <w:szCs w:val="24"/>
        </w:rPr>
        <w:t xml:space="preserve">proximity to </w:t>
      </w:r>
      <w:r w:rsidR="00B40C17">
        <w:rPr>
          <w:rFonts w:ascii="Times New Roman" w:hAnsi="Times New Roman" w:cs="Times New Roman"/>
          <w:sz w:val="24"/>
          <w:szCs w:val="24"/>
        </w:rPr>
        <w:t>a h</w:t>
      </w:r>
      <w:r w:rsidR="009910CC">
        <w:rPr>
          <w:rFonts w:ascii="Times New Roman" w:hAnsi="Times New Roman" w:cs="Times New Roman"/>
          <w:sz w:val="24"/>
          <w:szCs w:val="24"/>
        </w:rPr>
        <w:t>azardous zone</w:t>
      </w:r>
      <w:r w:rsidR="00B40C17">
        <w:rPr>
          <w:rFonts w:ascii="Times New Roman" w:hAnsi="Times New Roman" w:cs="Times New Roman"/>
          <w:sz w:val="24"/>
          <w:szCs w:val="24"/>
        </w:rPr>
        <w:t xml:space="preserve">. </w:t>
      </w:r>
      <w:r w:rsidR="00B13CC7">
        <w:rPr>
          <w:rFonts w:ascii="Times New Roman" w:hAnsi="Times New Roman" w:cs="Times New Roman"/>
          <w:sz w:val="24"/>
          <w:szCs w:val="24"/>
        </w:rPr>
        <w:t xml:space="preserve">The </w:t>
      </w:r>
      <w:r w:rsidR="00CF6DAF">
        <w:rPr>
          <w:rFonts w:ascii="Times New Roman" w:hAnsi="Times New Roman" w:cs="Times New Roman"/>
          <w:sz w:val="24"/>
          <w:szCs w:val="24"/>
        </w:rPr>
        <w:t>degree</w:t>
      </w:r>
      <w:r w:rsidR="00B13CC7">
        <w:rPr>
          <w:rFonts w:ascii="Times New Roman" w:hAnsi="Times New Roman" w:cs="Times New Roman"/>
          <w:sz w:val="24"/>
          <w:szCs w:val="24"/>
        </w:rPr>
        <w:t xml:space="preserve"> of destruction can be </w:t>
      </w:r>
      <w:r w:rsidR="00CF6DAF">
        <w:rPr>
          <w:rFonts w:ascii="Times New Roman" w:hAnsi="Times New Roman" w:cs="Times New Roman"/>
          <w:sz w:val="24"/>
          <w:szCs w:val="24"/>
        </w:rPr>
        <w:t>valued in financial or non-financial</w:t>
      </w:r>
      <w:r w:rsidR="00B13CC7">
        <w:rPr>
          <w:rFonts w:ascii="Times New Roman" w:hAnsi="Times New Roman" w:cs="Times New Roman"/>
          <w:sz w:val="24"/>
          <w:szCs w:val="24"/>
        </w:rPr>
        <w:t xml:space="preserve"> terms based on the data gathered </w:t>
      </w:r>
      <w:r w:rsidR="00CF6DAF">
        <w:rPr>
          <w:rFonts w:ascii="Times New Roman" w:hAnsi="Times New Roman" w:cs="Times New Roman"/>
          <w:sz w:val="24"/>
          <w:szCs w:val="24"/>
        </w:rPr>
        <w:t>concerning</w:t>
      </w:r>
      <w:r w:rsidR="00B13CC7">
        <w:rPr>
          <w:rFonts w:ascii="Times New Roman" w:hAnsi="Times New Roman" w:cs="Times New Roman"/>
          <w:sz w:val="24"/>
          <w:szCs w:val="24"/>
        </w:rPr>
        <w:t xml:space="preserve"> “which and how” many of the elements are </w:t>
      </w:r>
      <w:r w:rsidR="008412CC">
        <w:rPr>
          <w:rFonts w:ascii="Times New Roman" w:hAnsi="Times New Roman" w:cs="Times New Roman"/>
          <w:sz w:val="24"/>
          <w:szCs w:val="24"/>
        </w:rPr>
        <w:t>likely to be</w:t>
      </w:r>
      <w:r w:rsidR="00B13CC7">
        <w:rPr>
          <w:rFonts w:ascii="Times New Roman" w:hAnsi="Times New Roman" w:cs="Times New Roman"/>
          <w:sz w:val="24"/>
          <w:szCs w:val="24"/>
        </w:rPr>
        <w:t xml:space="preserve"> damage</w:t>
      </w:r>
      <w:r w:rsidR="008412CC">
        <w:rPr>
          <w:rFonts w:ascii="Times New Roman" w:hAnsi="Times New Roman" w:cs="Times New Roman"/>
          <w:sz w:val="24"/>
          <w:szCs w:val="24"/>
        </w:rPr>
        <w:t>d</w:t>
      </w:r>
      <w:r w:rsidR="00B13CC7">
        <w:rPr>
          <w:rFonts w:ascii="Times New Roman" w:hAnsi="Times New Roman" w:cs="Times New Roman"/>
          <w:sz w:val="24"/>
          <w:szCs w:val="24"/>
        </w:rPr>
        <w:t xml:space="preserve"> by </w:t>
      </w:r>
      <w:r w:rsidR="008412CC">
        <w:rPr>
          <w:rFonts w:ascii="Times New Roman" w:hAnsi="Times New Roman" w:cs="Times New Roman"/>
          <w:sz w:val="24"/>
          <w:szCs w:val="24"/>
        </w:rPr>
        <w:t>the inundation</w:t>
      </w:r>
      <w:r w:rsidR="00B13CC7">
        <w:rPr>
          <w:rFonts w:ascii="Times New Roman" w:hAnsi="Times New Roman" w:cs="Times New Roman"/>
          <w:sz w:val="24"/>
          <w:szCs w:val="24"/>
        </w:rPr>
        <w:t xml:space="preserve">. </w:t>
      </w:r>
      <w:r w:rsidR="00FA673F">
        <w:rPr>
          <w:rFonts w:ascii="Times New Roman" w:hAnsi="Times New Roman" w:cs="Times New Roman"/>
          <w:sz w:val="24"/>
          <w:szCs w:val="24"/>
        </w:rPr>
        <w:t xml:space="preserve">This reflects the total maximum potential flood damage. </w:t>
      </w:r>
      <w:bookmarkEnd w:id="45"/>
      <w:r w:rsidR="00FA673F">
        <w:rPr>
          <w:rFonts w:ascii="Times New Roman" w:hAnsi="Times New Roman" w:cs="Times New Roman"/>
          <w:sz w:val="24"/>
          <w:szCs w:val="24"/>
        </w:rPr>
        <w:t xml:space="preserve">Since the </w:t>
      </w:r>
      <w:r w:rsidR="00B40C17">
        <w:rPr>
          <w:rFonts w:ascii="Times New Roman" w:hAnsi="Times New Roman" w:cs="Times New Roman"/>
          <w:sz w:val="24"/>
          <w:szCs w:val="24"/>
        </w:rPr>
        <w:t>element</w:t>
      </w:r>
      <w:r w:rsidR="00FA673F">
        <w:rPr>
          <w:rFonts w:ascii="Times New Roman" w:hAnsi="Times New Roman" w:cs="Times New Roman"/>
          <w:sz w:val="24"/>
          <w:szCs w:val="24"/>
        </w:rPr>
        <w:t>s at risk are</w:t>
      </w:r>
      <w:r w:rsidR="00B40C17">
        <w:rPr>
          <w:rFonts w:ascii="Times New Roman" w:hAnsi="Times New Roman" w:cs="Times New Roman"/>
          <w:sz w:val="24"/>
          <w:szCs w:val="24"/>
        </w:rPr>
        <w:t xml:space="preserve"> more or less exposed to t</w:t>
      </w:r>
      <w:r w:rsidR="00FA673F">
        <w:rPr>
          <w:rFonts w:ascii="Times New Roman" w:hAnsi="Times New Roman" w:cs="Times New Roman"/>
          <w:sz w:val="24"/>
          <w:szCs w:val="24"/>
        </w:rPr>
        <w:t>he incidence of the flood and are</w:t>
      </w:r>
      <w:r w:rsidR="00B40C17">
        <w:rPr>
          <w:rFonts w:ascii="Times New Roman" w:hAnsi="Times New Roman" w:cs="Times New Roman"/>
          <w:sz w:val="24"/>
          <w:szCs w:val="24"/>
        </w:rPr>
        <w:t xml:space="preserve"> more or less </w:t>
      </w:r>
      <w:r w:rsidR="00A60B45">
        <w:rPr>
          <w:rFonts w:ascii="Times New Roman" w:hAnsi="Times New Roman" w:cs="Times New Roman"/>
          <w:sz w:val="24"/>
          <w:szCs w:val="24"/>
        </w:rPr>
        <w:t>vulnerable</w:t>
      </w:r>
      <w:r w:rsidR="00B40C17">
        <w:rPr>
          <w:rFonts w:ascii="Times New Roman" w:hAnsi="Times New Roman" w:cs="Times New Roman"/>
          <w:sz w:val="24"/>
          <w:szCs w:val="24"/>
        </w:rPr>
        <w:t xml:space="preserve"> to </w:t>
      </w:r>
      <w:r w:rsidR="00FA673F">
        <w:rPr>
          <w:rFonts w:ascii="Times New Roman" w:hAnsi="Times New Roman" w:cs="Times New Roman"/>
          <w:sz w:val="24"/>
          <w:szCs w:val="24"/>
        </w:rPr>
        <w:t xml:space="preserve">the </w:t>
      </w:r>
      <w:r w:rsidR="00B40C17">
        <w:rPr>
          <w:rFonts w:ascii="Times New Roman" w:hAnsi="Times New Roman" w:cs="Times New Roman"/>
          <w:sz w:val="24"/>
          <w:szCs w:val="24"/>
        </w:rPr>
        <w:t>floods, susceptibility</w:t>
      </w:r>
      <w:r w:rsidR="00FA673F">
        <w:rPr>
          <w:rFonts w:ascii="Times New Roman" w:hAnsi="Times New Roman" w:cs="Times New Roman"/>
          <w:sz w:val="24"/>
          <w:szCs w:val="24"/>
        </w:rPr>
        <w:t xml:space="preserve"> and exposure</w:t>
      </w:r>
      <w:r w:rsidR="00B40C17">
        <w:rPr>
          <w:rFonts w:ascii="Times New Roman" w:hAnsi="Times New Roman" w:cs="Times New Roman"/>
          <w:sz w:val="24"/>
          <w:szCs w:val="24"/>
        </w:rPr>
        <w:t xml:space="preserve"> </w:t>
      </w:r>
      <w:r w:rsidR="00FA673F">
        <w:rPr>
          <w:rFonts w:ascii="Times New Roman" w:hAnsi="Times New Roman" w:cs="Times New Roman"/>
          <w:sz w:val="24"/>
          <w:szCs w:val="24"/>
        </w:rPr>
        <w:lastRenderedPageBreak/>
        <w:t xml:space="preserve">indicators are </w:t>
      </w:r>
      <w:r w:rsidR="005D716B">
        <w:rPr>
          <w:rFonts w:ascii="Times New Roman" w:hAnsi="Times New Roman" w:cs="Times New Roman"/>
          <w:sz w:val="24"/>
          <w:szCs w:val="24"/>
        </w:rPr>
        <w:t>largely</w:t>
      </w:r>
      <w:r w:rsidR="00B40C17">
        <w:rPr>
          <w:rFonts w:ascii="Times New Roman" w:hAnsi="Times New Roman" w:cs="Times New Roman"/>
          <w:sz w:val="24"/>
          <w:szCs w:val="24"/>
        </w:rPr>
        <w:t xml:space="preserve"> </w:t>
      </w:r>
      <w:r w:rsidR="005D716B">
        <w:rPr>
          <w:rFonts w:ascii="Times New Roman" w:hAnsi="Times New Roman" w:cs="Times New Roman"/>
          <w:sz w:val="24"/>
          <w:szCs w:val="24"/>
        </w:rPr>
        <w:t>linked</w:t>
      </w:r>
      <w:r w:rsidR="00B40C17">
        <w:rPr>
          <w:rFonts w:ascii="Times New Roman" w:hAnsi="Times New Roman" w:cs="Times New Roman"/>
          <w:sz w:val="24"/>
          <w:szCs w:val="24"/>
        </w:rPr>
        <w:t xml:space="preserve"> to </w:t>
      </w:r>
      <w:r w:rsidR="00A60B45">
        <w:rPr>
          <w:rFonts w:ascii="Times New Roman" w:hAnsi="Times New Roman" w:cs="Times New Roman"/>
          <w:sz w:val="24"/>
          <w:szCs w:val="24"/>
        </w:rPr>
        <w:t xml:space="preserve">the elements  at </w:t>
      </w:r>
      <w:r w:rsidR="005D716B">
        <w:rPr>
          <w:rFonts w:ascii="Times New Roman" w:hAnsi="Times New Roman" w:cs="Times New Roman"/>
          <w:sz w:val="24"/>
          <w:szCs w:val="24"/>
        </w:rPr>
        <w:t xml:space="preserve">risk indicators which </w:t>
      </w:r>
      <w:r w:rsidR="00B40C17">
        <w:rPr>
          <w:rFonts w:ascii="Times New Roman" w:hAnsi="Times New Roman" w:cs="Times New Roman"/>
          <w:sz w:val="24"/>
          <w:szCs w:val="24"/>
        </w:rPr>
        <w:t xml:space="preserve">significantly </w:t>
      </w:r>
      <w:r w:rsidR="005D716B">
        <w:rPr>
          <w:rFonts w:ascii="Times New Roman" w:hAnsi="Times New Roman" w:cs="Times New Roman"/>
          <w:sz w:val="24"/>
          <w:szCs w:val="24"/>
        </w:rPr>
        <w:t xml:space="preserve">contribute </w:t>
      </w:r>
      <w:r w:rsidR="00B40C17">
        <w:rPr>
          <w:rFonts w:ascii="Times New Roman" w:hAnsi="Times New Roman" w:cs="Times New Roman"/>
          <w:sz w:val="24"/>
          <w:szCs w:val="24"/>
        </w:rPr>
        <w:t xml:space="preserve">to the </w:t>
      </w:r>
      <w:r w:rsidR="00A60B45">
        <w:rPr>
          <w:rFonts w:ascii="Times New Roman" w:hAnsi="Times New Roman" w:cs="Times New Roman"/>
          <w:sz w:val="24"/>
          <w:szCs w:val="24"/>
        </w:rPr>
        <w:t>investigation</w:t>
      </w:r>
      <w:r w:rsidR="00B40C17">
        <w:rPr>
          <w:rFonts w:ascii="Times New Roman" w:hAnsi="Times New Roman" w:cs="Times New Roman"/>
          <w:sz w:val="24"/>
          <w:szCs w:val="24"/>
        </w:rPr>
        <w:t xml:space="preserve"> of vulnerability</w:t>
      </w:r>
      <w:r w:rsidR="00077F2A">
        <w:rPr>
          <w:rFonts w:ascii="Times New Roman" w:hAnsi="Times New Roman" w:cs="Times New Roman"/>
          <w:sz w:val="24"/>
          <w:szCs w:val="24"/>
        </w:rPr>
        <w:t xml:space="preserve"> to flood</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(Schanze et al., 2006)</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w:t>
      </w:r>
    </w:p>
    <w:p w14:paraId="5A884987" w14:textId="77777777" w:rsidR="003F1A9C" w:rsidRDefault="00B40C17">
      <w:pPr>
        <w:spacing w:line="480" w:lineRule="auto"/>
        <w:jc w:val="both"/>
        <w:rPr>
          <w:rFonts w:ascii="Times New Roman" w:hAnsi="Times New Roman" w:cs="Times New Roman"/>
          <w:i/>
          <w:iCs/>
          <w:sz w:val="24"/>
          <w:szCs w:val="24"/>
        </w:rPr>
      </w:pPr>
      <w:r>
        <w:rPr>
          <w:rFonts w:ascii="Times New Roman" w:hAnsi="Times New Roman" w:cs="Times New Roman"/>
          <w:i/>
          <w:iCs/>
          <w:sz w:val="24"/>
          <w:szCs w:val="24"/>
        </w:rPr>
        <w:t>Susceptibility indicators</w:t>
      </w:r>
    </w:p>
    <w:p w14:paraId="3979989C" w14:textId="6D5969F0" w:rsidR="003F1A9C" w:rsidRDefault="00B40C17" w:rsidP="0058497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susceptibility indicators measured how sensitively an element at risk behaves when it is challenged with some kind of hazard. The proponents </w:t>
      </w:r>
      <w:r w:rsidR="00881377">
        <w:rPr>
          <w:rFonts w:ascii="Times New Roman" w:hAnsi="Times New Roman" w:cs="Times New Roman"/>
          <w:sz w:val="24"/>
          <w:szCs w:val="24"/>
        </w:rPr>
        <w:t>relate susceptibility units</w:t>
      </w:r>
      <w:r>
        <w:rPr>
          <w:rFonts w:ascii="Times New Roman" w:hAnsi="Times New Roman" w:cs="Times New Roman"/>
          <w:sz w:val="24"/>
          <w:szCs w:val="24"/>
        </w:rPr>
        <w:t xml:space="preserve"> to the affected economic, </w:t>
      </w:r>
      <w:r w:rsidR="00881377">
        <w:rPr>
          <w:rFonts w:ascii="Times New Roman" w:hAnsi="Times New Roman" w:cs="Times New Roman"/>
          <w:sz w:val="24"/>
          <w:szCs w:val="24"/>
        </w:rPr>
        <w:t xml:space="preserve">social </w:t>
      </w:r>
      <w:r>
        <w:rPr>
          <w:rFonts w:ascii="Times New Roman" w:hAnsi="Times New Roman" w:cs="Times New Roman"/>
          <w:sz w:val="24"/>
          <w:szCs w:val="24"/>
        </w:rPr>
        <w:t>and ecological system</w:t>
      </w:r>
      <w:r w:rsidR="00881377">
        <w:rPr>
          <w:rFonts w:ascii="Times New Roman" w:hAnsi="Times New Roman" w:cs="Times New Roman"/>
          <w:sz w:val="24"/>
          <w:szCs w:val="24"/>
        </w:rPr>
        <w:t>s</w:t>
      </w:r>
      <w:r w:rsidR="00CD47A2">
        <w:rPr>
          <w:rFonts w:ascii="Times New Roman" w:hAnsi="Times New Roman" w:cs="Times New Roman"/>
          <w:sz w:val="24"/>
          <w:szCs w:val="24"/>
        </w:rPr>
        <w:t>. Concerning the</w:t>
      </w:r>
      <w:r>
        <w:rPr>
          <w:rFonts w:ascii="Times New Roman" w:hAnsi="Times New Roman" w:cs="Times New Roman"/>
          <w:sz w:val="24"/>
          <w:szCs w:val="24"/>
        </w:rPr>
        <w:t xml:space="preserve"> economic </w:t>
      </w:r>
      <w:r w:rsidR="00CD47A2">
        <w:rPr>
          <w:rFonts w:ascii="Times New Roman" w:hAnsi="Times New Roman" w:cs="Times New Roman"/>
          <w:sz w:val="24"/>
          <w:szCs w:val="24"/>
        </w:rPr>
        <w:t xml:space="preserve">and social </w:t>
      </w:r>
      <w:r w:rsidR="00CC348B">
        <w:rPr>
          <w:rFonts w:ascii="Times New Roman" w:hAnsi="Times New Roman" w:cs="Times New Roman"/>
          <w:sz w:val="24"/>
          <w:szCs w:val="24"/>
        </w:rPr>
        <w:t>structures,</w:t>
      </w:r>
      <w:r>
        <w:rPr>
          <w:rFonts w:ascii="Times New Roman" w:hAnsi="Times New Roman" w:cs="Times New Roman"/>
          <w:sz w:val="24"/>
          <w:szCs w:val="24"/>
        </w:rPr>
        <w:t xml:space="preserve"> an </w:t>
      </w:r>
      <w:r w:rsidR="00CD47A2">
        <w:rPr>
          <w:rFonts w:ascii="Times New Roman" w:hAnsi="Times New Roman" w:cs="Times New Roman"/>
          <w:sz w:val="24"/>
          <w:szCs w:val="24"/>
        </w:rPr>
        <w:t>essential</w:t>
      </w:r>
      <w:r w:rsidR="0040565C">
        <w:rPr>
          <w:rFonts w:ascii="Times New Roman" w:hAnsi="Times New Roman" w:cs="Times New Roman"/>
          <w:sz w:val="24"/>
          <w:szCs w:val="24"/>
        </w:rPr>
        <w:t xml:space="preserve"> group of factor</w:t>
      </w:r>
      <w:r>
        <w:rPr>
          <w:rFonts w:ascii="Times New Roman" w:hAnsi="Times New Roman" w:cs="Times New Roman"/>
          <w:sz w:val="24"/>
          <w:szCs w:val="24"/>
        </w:rPr>
        <w:t xml:space="preserve">s </w:t>
      </w:r>
      <w:r w:rsidR="00CD47A2">
        <w:rPr>
          <w:rFonts w:ascii="Times New Roman" w:hAnsi="Times New Roman" w:cs="Times New Roman"/>
          <w:sz w:val="24"/>
          <w:szCs w:val="24"/>
        </w:rPr>
        <w:t xml:space="preserve">mentions </w:t>
      </w:r>
      <w:r w:rsidR="0040565C">
        <w:rPr>
          <w:rFonts w:ascii="Times New Roman" w:hAnsi="Times New Roman" w:cs="Times New Roman"/>
          <w:sz w:val="24"/>
          <w:szCs w:val="24"/>
        </w:rPr>
        <w:t xml:space="preserve">susceptibility in its narrow sense as </w:t>
      </w:r>
      <w:r>
        <w:rPr>
          <w:rFonts w:ascii="Times New Roman" w:hAnsi="Times New Roman" w:cs="Times New Roman"/>
          <w:sz w:val="24"/>
          <w:szCs w:val="24"/>
        </w:rPr>
        <w:t xml:space="preserve">the </w:t>
      </w:r>
      <w:proofErr w:type="gramStart"/>
      <w:r>
        <w:rPr>
          <w:rFonts w:ascii="Times New Roman" w:hAnsi="Times New Roman" w:cs="Times New Roman"/>
          <w:sz w:val="24"/>
          <w:szCs w:val="24"/>
        </w:rPr>
        <w:t xml:space="preserve">relative </w:t>
      </w:r>
      <w:r w:rsidR="00CD47A2">
        <w:rPr>
          <w:rFonts w:ascii="Times New Roman" w:hAnsi="Times New Roman" w:cs="Times New Roman"/>
          <w:sz w:val="24"/>
          <w:szCs w:val="24"/>
        </w:rPr>
        <w:t xml:space="preserve"> or</w:t>
      </w:r>
      <w:proofErr w:type="gramEnd"/>
      <w:r w:rsidR="00CD47A2">
        <w:rPr>
          <w:rFonts w:ascii="Times New Roman" w:hAnsi="Times New Roman" w:cs="Times New Roman"/>
          <w:sz w:val="24"/>
          <w:szCs w:val="24"/>
        </w:rPr>
        <w:t xml:space="preserve"> absolute </w:t>
      </w:r>
      <w:r w:rsidR="0040565C">
        <w:rPr>
          <w:rFonts w:ascii="Times New Roman" w:hAnsi="Times New Roman" w:cs="Times New Roman"/>
          <w:sz w:val="24"/>
          <w:szCs w:val="24"/>
        </w:rPr>
        <w:t xml:space="preserve">measure of flood effects </w:t>
      </w:r>
      <w:r>
        <w:rPr>
          <w:rFonts w:ascii="Times New Roman" w:hAnsi="Times New Roman" w:cs="Times New Roman"/>
          <w:sz w:val="24"/>
          <w:szCs w:val="24"/>
        </w:rPr>
        <w:t xml:space="preserve">on </w:t>
      </w:r>
      <w:r w:rsidR="00CD47A2">
        <w:rPr>
          <w:rFonts w:ascii="Times New Roman" w:hAnsi="Times New Roman" w:cs="Times New Roman"/>
          <w:sz w:val="24"/>
          <w:szCs w:val="24"/>
        </w:rPr>
        <w:t xml:space="preserve">the </w:t>
      </w:r>
      <w:r w:rsidR="000F29E9">
        <w:rPr>
          <w:rFonts w:ascii="Times New Roman" w:hAnsi="Times New Roman" w:cs="Times New Roman"/>
          <w:sz w:val="24"/>
          <w:szCs w:val="24"/>
        </w:rPr>
        <w:t>specific</w:t>
      </w:r>
      <w:r>
        <w:rPr>
          <w:rFonts w:ascii="Times New Roman" w:hAnsi="Times New Roman" w:cs="Times New Roman"/>
          <w:sz w:val="24"/>
          <w:szCs w:val="24"/>
        </w:rPr>
        <w:t xml:space="preserve"> elements </w:t>
      </w:r>
      <w:r w:rsidR="007B2F37">
        <w:rPr>
          <w:rFonts w:ascii="Times New Roman" w:hAnsi="Times New Roman" w:cs="Times New Roman"/>
          <w:sz w:val="24"/>
          <w:szCs w:val="24"/>
        </w:rPr>
        <w:t>exposed to flood</w:t>
      </w:r>
      <w:r>
        <w:rPr>
          <w:rFonts w:ascii="Times New Roman" w:hAnsi="Times New Roman" w:cs="Times New Roman"/>
          <w:sz w:val="24"/>
          <w:szCs w:val="24"/>
        </w:rPr>
        <w:t xml:space="preserve"> risk. Exemplifying this, the </w:t>
      </w:r>
      <w:r w:rsidR="001E184C">
        <w:rPr>
          <w:rFonts w:ascii="Times New Roman" w:hAnsi="Times New Roman" w:cs="Times New Roman"/>
          <w:sz w:val="24"/>
          <w:szCs w:val="24"/>
        </w:rPr>
        <w:t>effect of flood</w:t>
      </w:r>
      <w:r w:rsidR="000669F6">
        <w:rPr>
          <w:rFonts w:ascii="Times New Roman" w:hAnsi="Times New Roman" w:cs="Times New Roman"/>
          <w:sz w:val="24"/>
          <w:szCs w:val="24"/>
        </w:rPr>
        <w:t xml:space="preserve"> depth and its duration on a building is often a main </w:t>
      </w:r>
      <w:r w:rsidR="00212F1D">
        <w:rPr>
          <w:rFonts w:ascii="Times New Roman" w:hAnsi="Times New Roman" w:cs="Times New Roman"/>
          <w:sz w:val="24"/>
          <w:szCs w:val="24"/>
        </w:rPr>
        <w:t>concern in damage examination</w:t>
      </w:r>
      <w:r w:rsidR="000669F6">
        <w:rPr>
          <w:rFonts w:ascii="Times New Roman" w:hAnsi="Times New Roman" w:cs="Times New Roman"/>
          <w:sz w:val="24"/>
          <w:szCs w:val="24"/>
        </w:rPr>
        <w:t xml:space="preserve"> to categorise</w:t>
      </w:r>
      <w:r>
        <w:rPr>
          <w:rFonts w:ascii="Times New Roman" w:hAnsi="Times New Roman" w:cs="Times New Roman"/>
          <w:sz w:val="24"/>
          <w:szCs w:val="24"/>
        </w:rPr>
        <w:t xml:space="preserve"> </w:t>
      </w:r>
      <w:r w:rsidR="00212F1D">
        <w:rPr>
          <w:rFonts w:ascii="Times New Roman" w:hAnsi="Times New Roman" w:cs="Times New Roman"/>
          <w:sz w:val="24"/>
          <w:szCs w:val="24"/>
        </w:rPr>
        <w:t xml:space="preserve">the buildings </w:t>
      </w:r>
      <w:r w:rsidR="000669F6">
        <w:rPr>
          <w:rFonts w:ascii="Times New Roman" w:hAnsi="Times New Roman" w:cs="Times New Roman"/>
          <w:sz w:val="24"/>
          <w:szCs w:val="24"/>
        </w:rPr>
        <w:t>with</w:t>
      </w:r>
      <w:r>
        <w:rPr>
          <w:rFonts w:ascii="Times New Roman" w:hAnsi="Times New Roman" w:cs="Times New Roman"/>
          <w:sz w:val="24"/>
          <w:szCs w:val="24"/>
        </w:rPr>
        <w:t xml:space="preserve"> </w:t>
      </w:r>
      <w:r w:rsidR="00A00300">
        <w:rPr>
          <w:rFonts w:ascii="Times New Roman" w:hAnsi="Times New Roman" w:cs="Times New Roman"/>
          <w:sz w:val="24"/>
          <w:szCs w:val="24"/>
        </w:rPr>
        <w:t>related</w:t>
      </w:r>
      <w:r w:rsidR="000669F6">
        <w:rPr>
          <w:rFonts w:ascii="Times New Roman" w:hAnsi="Times New Roman" w:cs="Times New Roman"/>
          <w:sz w:val="24"/>
          <w:szCs w:val="24"/>
        </w:rPr>
        <w:t xml:space="preserve"> susceptibility features</w:t>
      </w:r>
      <w:r w:rsidR="00D711DC">
        <w:rPr>
          <w:rFonts w:ascii="Times New Roman" w:hAnsi="Times New Roman" w:cs="Times New Roman"/>
          <w:sz w:val="24"/>
          <w:szCs w:val="24"/>
        </w:rPr>
        <w:t xml:space="preserve">. The susceptibility </w:t>
      </w:r>
      <w:r w:rsidR="00711A23">
        <w:rPr>
          <w:rFonts w:ascii="Times New Roman" w:hAnsi="Times New Roman" w:cs="Times New Roman"/>
          <w:sz w:val="24"/>
          <w:szCs w:val="24"/>
        </w:rPr>
        <w:t>and damage caused by flood to</w:t>
      </w:r>
      <w:r w:rsidR="00D711DC">
        <w:rPr>
          <w:rFonts w:ascii="Times New Roman" w:hAnsi="Times New Roman" w:cs="Times New Roman"/>
          <w:sz w:val="24"/>
          <w:szCs w:val="24"/>
        </w:rPr>
        <w:t xml:space="preserve"> </w:t>
      </w:r>
      <w:proofErr w:type="gramStart"/>
      <w:r w:rsidR="00D711DC">
        <w:rPr>
          <w:rFonts w:ascii="Times New Roman" w:hAnsi="Times New Roman" w:cs="Times New Roman"/>
          <w:sz w:val="24"/>
          <w:szCs w:val="24"/>
        </w:rPr>
        <w:t xml:space="preserve">a wooden </w:t>
      </w:r>
      <w:r>
        <w:rPr>
          <w:rFonts w:ascii="Times New Roman" w:hAnsi="Times New Roman" w:cs="Times New Roman"/>
          <w:sz w:val="24"/>
          <w:szCs w:val="24"/>
        </w:rPr>
        <w:t>structures</w:t>
      </w:r>
      <w:proofErr w:type="gramEnd"/>
      <w:r w:rsidR="00D711DC">
        <w:rPr>
          <w:rFonts w:ascii="Times New Roman" w:hAnsi="Times New Roman" w:cs="Times New Roman"/>
          <w:sz w:val="24"/>
          <w:szCs w:val="24"/>
        </w:rPr>
        <w:t xml:space="preserve">, stone building or a cement block building </w:t>
      </w:r>
      <w:r>
        <w:rPr>
          <w:rFonts w:ascii="Times New Roman" w:hAnsi="Times New Roman" w:cs="Times New Roman"/>
          <w:sz w:val="24"/>
          <w:szCs w:val="24"/>
        </w:rPr>
        <w:t xml:space="preserve">are much more </w:t>
      </w:r>
      <w:r w:rsidR="00D711DC">
        <w:rPr>
          <w:rFonts w:ascii="Times New Roman" w:hAnsi="Times New Roman" w:cs="Times New Roman"/>
          <w:sz w:val="24"/>
          <w:szCs w:val="24"/>
        </w:rPr>
        <w:t xml:space="preserve">different. </w:t>
      </w:r>
      <w:r w:rsidR="00594A4B">
        <w:rPr>
          <w:rFonts w:ascii="Times New Roman" w:hAnsi="Times New Roman" w:cs="Times New Roman"/>
          <w:sz w:val="24"/>
          <w:szCs w:val="24"/>
        </w:rPr>
        <w:t xml:space="preserve">Susceptibility  </w:t>
      </w:r>
      <w:proofErr w:type="spellStart"/>
      <w:r>
        <w:rPr>
          <w:rFonts w:ascii="Times New Roman" w:hAnsi="Times New Roman" w:cs="Times New Roman"/>
          <w:sz w:val="24"/>
          <w:szCs w:val="24"/>
        </w:rPr>
        <w:t>broader</w:t>
      </w:r>
      <w:r w:rsidR="00594A4B">
        <w:rPr>
          <w:rFonts w:ascii="Times New Roman" w:hAnsi="Times New Roman" w:cs="Times New Roman"/>
          <w:sz w:val="24"/>
          <w:szCs w:val="24"/>
        </w:rPr>
        <w:t>ly</w:t>
      </w:r>
      <w:proofErr w:type="spellEnd"/>
      <w:r>
        <w:rPr>
          <w:rFonts w:ascii="Times New Roman" w:hAnsi="Times New Roman" w:cs="Times New Roman"/>
          <w:sz w:val="24"/>
          <w:szCs w:val="24"/>
        </w:rPr>
        <w:t xml:space="preserve"> relate</w:t>
      </w:r>
      <w:r w:rsidR="00594A4B">
        <w:rPr>
          <w:rFonts w:ascii="Times New Roman" w:hAnsi="Times New Roman" w:cs="Times New Roman"/>
          <w:sz w:val="24"/>
          <w:szCs w:val="24"/>
        </w:rPr>
        <w:t>s</w:t>
      </w:r>
      <w:r>
        <w:rPr>
          <w:rFonts w:ascii="Times New Roman" w:hAnsi="Times New Roman" w:cs="Times New Roman"/>
          <w:sz w:val="24"/>
          <w:szCs w:val="24"/>
        </w:rPr>
        <w:t xml:space="preserve"> to </w:t>
      </w:r>
      <w:r w:rsidR="00594A4B">
        <w:rPr>
          <w:rFonts w:ascii="Times New Roman" w:hAnsi="Times New Roman" w:cs="Times New Roman"/>
          <w:sz w:val="24"/>
          <w:szCs w:val="24"/>
        </w:rPr>
        <w:t>a system characteristics which</w:t>
      </w:r>
      <w:r>
        <w:rPr>
          <w:rFonts w:ascii="Times New Roman" w:hAnsi="Times New Roman" w:cs="Times New Roman"/>
          <w:sz w:val="24"/>
          <w:szCs w:val="24"/>
        </w:rPr>
        <w:t xml:space="preserve"> include </w:t>
      </w:r>
      <w:r w:rsidR="00594A4B">
        <w:rPr>
          <w:rFonts w:ascii="Times New Roman" w:hAnsi="Times New Roman" w:cs="Times New Roman"/>
          <w:sz w:val="24"/>
          <w:szCs w:val="24"/>
        </w:rPr>
        <w:t>the social context for the flood damage</w:t>
      </w:r>
      <w:r>
        <w:rPr>
          <w:rFonts w:ascii="Times New Roman" w:hAnsi="Times New Roman" w:cs="Times New Roman"/>
          <w:sz w:val="24"/>
          <w:szCs w:val="24"/>
        </w:rPr>
        <w:t xml:space="preserve">, </w:t>
      </w:r>
      <w:r w:rsidR="00E0452C">
        <w:rPr>
          <w:rFonts w:ascii="Times New Roman" w:hAnsi="Times New Roman" w:cs="Times New Roman"/>
          <w:sz w:val="24"/>
          <w:szCs w:val="24"/>
        </w:rPr>
        <w:t>particularly the preparedness (before flood), their capac</w:t>
      </w:r>
      <w:r>
        <w:rPr>
          <w:rFonts w:ascii="Times New Roman" w:hAnsi="Times New Roman" w:cs="Times New Roman"/>
          <w:sz w:val="24"/>
          <w:szCs w:val="24"/>
        </w:rPr>
        <w:t>ity to cope with</w:t>
      </w:r>
      <w:r w:rsidR="00E0452C">
        <w:rPr>
          <w:rFonts w:ascii="Times New Roman" w:hAnsi="Times New Roman" w:cs="Times New Roman"/>
          <w:sz w:val="24"/>
          <w:szCs w:val="24"/>
        </w:rPr>
        <w:t>,</w:t>
      </w:r>
      <w:r>
        <w:rPr>
          <w:rFonts w:ascii="Times New Roman" w:hAnsi="Times New Roman" w:cs="Times New Roman"/>
          <w:sz w:val="24"/>
          <w:szCs w:val="24"/>
        </w:rPr>
        <w:t xml:space="preserve"> </w:t>
      </w:r>
      <w:r w:rsidR="00E0452C">
        <w:rPr>
          <w:rFonts w:ascii="Times New Roman" w:hAnsi="Times New Roman" w:cs="Times New Roman"/>
          <w:sz w:val="24"/>
          <w:szCs w:val="24"/>
        </w:rPr>
        <w:t xml:space="preserve">and adapt to </w:t>
      </w:r>
      <w:r>
        <w:rPr>
          <w:rFonts w:ascii="Times New Roman" w:hAnsi="Times New Roman" w:cs="Times New Roman"/>
          <w:sz w:val="24"/>
          <w:szCs w:val="24"/>
        </w:rPr>
        <w:t xml:space="preserve">the </w:t>
      </w:r>
      <w:r w:rsidR="004A16CF">
        <w:rPr>
          <w:rFonts w:ascii="Times New Roman" w:hAnsi="Times New Roman" w:cs="Times New Roman"/>
          <w:sz w:val="24"/>
          <w:szCs w:val="24"/>
        </w:rPr>
        <w:t>threat</w:t>
      </w:r>
      <w:r>
        <w:rPr>
          <w:rFonts w:ascii="Times New Roman" w:hAnsi="Times New Roman" w:cs="Times New Roman"/>
          <w:sz w:val="24"/>
          <w:szCs w:val="24"/>
        </w:rPr>
        <w:t xml:space="preserve"> (during flooding), an</w:t>
      </w:r>
      <w:r w:rsidR="00A96348">
        <w:rPr>
          <w:rFonts w:ascii="Times New Roman" w:hAnsi="Times New Roman" w:cs="Times New Roman"/>
          <w:sz w:val="24"/>
          <w:szCs w:val="24"/>
        </w:rPr>
        <w:t>d their ability</w:t>
      </w:r>
      <w:r>
        <w:rPr>
          <w:rFonts w:ascii="Times New Roman" w:hAnsi="Times New Roman" w:cs="Times New Roman"/>
          <w:sz w:val="24"/>
          <w:szCs w:val="24"/>
        </w:rPr>
        <w:t xml:space="preserve"> to recover</w:t>
      </w:r>
      <w:r w:rsidR="00A96348">
        <w:rPr>
          <w:rFonts w:ascii="Times New Roman" w:hAnsi="Times New Roman" w:cs="Times New Roman"/>
          <w:sz w:val="24"/>
          <w:szCs w:val="24"/>
        </w:rPr>
        <w:t xml:space="preserve"> </w:t>
      </w:r>
      <w:proofErr w:type="spellStart"/>
      <w:r w:rsidR="00A96348">
        <w:rPr>
          <w:rFonts w:ascii="Times New Roman" w:hAnsi="Times New Roman" w:cs="Times New Roman"/>
          <w:sz w:val="24"/>
          <w:szCs w:val="24"/>
        </w:rPr>
        <w:t>form</w:t>
      </w:r>
      <w:proofErr w:type="spellEnd"/>
      <w:r w:rsidR="00A96348">
        <w:rPr>
          <w:rFonts w:ascii="Times New Roman" w:hAnsi="Times New Roman" w:cs="Times New Roman"/>
          <w:sz w:val="24"/>
          <w:szCs w:val="24"/>
        </w:rPr>
        <w:t xml:space="preserve"> the flood effects</w:t>
      </w:r>
      <w:r>
        <w:rPr>
          <w:rFonts w:ascii="Times New Roman" w:hAnsi="Times New Roman" w:cs="Times New Roman"/>
          <w:sz w:val="24"/>
          <w:szCs w:val="24"/>
        </w:rPr>
        <w:t xml:space="preserve"> (after the flood</w:t>
      </w:r>
      <w:r w:rsidR="0058497E">
        <w:rPr>
          <w:rFonts w:ascii="Times New Roman" w:hAnsi="Times New Roman" w:cs="Times New Roman"/>
          <w:sz w:val="24"/>
          <w:szCs w:val="24"/>
        </w:rPr>
        <w:t xml:space="preserve"> event)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sidR="00763181">
        <w:rPr>
          <w:rFonts w:ascii="Times New Roman" w:hAnsi="Times New Roman" w:cs="Times New Roman"/>
          <w:sz w:val="24"/>
          <w:szCs w:val="24"/>
        </w:rPr>
        <w:t>.</w:t>
      </w:r>
    </w:p>
    <w:p w14:paraId="08E066FA" w14:textId="5407390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Though various scholarly works have been conducted r</w:t>
      </w:r>
      <w:r w:rsidR="00F01ADB">
        <w:rPr>
          <w:rFonts w:ascii="Times New Roman" w:hAnsi="Times New Roman" w:cs="Times New Roman"/>
          <w:sz w:val="24"/>
          <w:szCs w:val="24"/>
        </w:rPr>
        <w:t xml:space="preserve">egarding vulnerability to </w:t>
      </w:r>
      <w:r w:rsidR="001D00EB">
        <w:rPr>
          <w:rFonts w:ascii="Times New Roman" w:hAnsi="Times New Roman" w:cs="Times New Roman"/>
          <w:sz w:val="24"/>
          <w:szCs w:val="24"/>
        </w:rPr>
        <w:t xml:space="preserve">the </w:t>
      </w:r>
      <w:proofErr w:type="spellStart"/>
      <w:r w:rsidR="00F01ADB">
        <w:rPr>
          <w:rFonts w:ascii="Times New Roman" w:hAnsi="Times New Roman" w:cs="Times New Roman"/>
          <w:sz w:val="24"/>
          <w:szCs w:val="24"/>
        </w:rPr>
        <w:t>socioecolgical</w:t>
      </w:r>
      <w:proofErr w:type="spellEnd"/>
      <w:r w:rsidR="00F01ADB">
        <w:rPr>
          <w:rFonts w:ascii="Times New Roman" w:hAnsi="Times New Roman" w:cs="Times New Roman"/>
          <w:sz w:val="24"/>
          <w:szCs w:val="24"/>
        </w:rPr>
        <w:t xml:space="preserve"> system</w:t>
      </w:r>
      <w:r>
        <w:rPr>
          <w:rFonts w:ascii="Times New Roman" w:hAnsi="Times New Roman" w:cs="Times New Roman"/>
          <w:sz w:val="24"/>
          <w:szCs w:val="24"/>
        </w:rPr>
        <w:t xml:space="preserve"> in te</w:t>
      </w:r>
      <w:r w:rsidR="00F01ADB">
        <w:rPr>
          <w:rFonts w:ascii="Times New Roman" w:hAnsi="Times New Roman" w:cs="Times New Roman"/>
          <w:sz w:val="24"/>
          <w:szCs w:val="24"/>
        </w:rPr>
        <w:t>rm</w:t>
      </w:r>
      <w:r w:rsidR="001D00EB">
        <w:rPr>
          <w:rFonts w:ascii="Times New Roman" w:hAnsi="Times New Roman" w:cs="Times New Roman"/>
          <w:sz w:val="24"/>
          <w:szCs w:val="24"/>
        </w:rPr>
        <w:t xml:space="preserve"> of </w:t>
      </w:r>
      <w:r w:rsidR="00C614B6">
        <w:rPr>
          <w:rFonts w:ascii="Times New Roman" w:hAnsi="Times New Roman" w:cs="Times New Roman"/>
          <w:sz w:val="24"/>
          <w:szCs w:val="24"/>
        </w:rPr>
        <w:t>vulnerability</w:t>
      </w:r>
      <w:r w:rsidR="001D00EB">
        <w:rPr>
          <w:rFonts w:ascii="Times New Roman" w:hAnsi="Times New Roman" w:cs="Times New Roman"/>
          <w:sz w:val="24"/>
          <w:szCs w:val="24"/>
        </w:rPr>
        <w:t xml:space="preserve"> in a larger sense, </w:t>
      </w:r>
      <w:r w:rsidR="00C614B6">
        <w:rPr>
          <w:rFonts w:ascii="Times New Roman" w:hAnsi="Times New Roman" w:cs="Times New Roman"/>
          <w:sz w:val="24"/>
          <w:szCs w:val="24"/>
        </w:rPr>
        <w:t>several fac</w:t>
      </w:r>
      <w:r>
        <w:rPr>
          <w:rFonts w:ascii="Times New Roman" w:hAnsi="Times New Roman" w:cs="Times New Roman"/>
          <w:sz w:val="24"/>
          <w:szCs w:val="24"/>
        </w:rPr>
        <w:t>tors hav</w:t>
      </w:r>
      <w:r w:rsidR="007E33A8">
        <w:rPr>
          <w:rFonts w:ascii="Times New Roman" w:hAnsi="Times New Roman" w:cs="Times New Roman"/>
          <w:sz w:val="24"/>
          <w:szCs w:val="24"/>
        </w:rPr>
        <w:t xml:space="preserve">e been </w:t>
      </w:r>
      <w:r w:rsidR="00C614B6">
        <w:rPr>
          <w:rFonts w:ascii="Times New Roman" w:hAnsi="Times New Roman" w:cs="Times New Roman"/>
          <w:sz w:val="24"/>
          <w:szCs w:val="24"/>
        </w:rPr>
        <w:t>suggested</w:t>
      </w:r>
      <w:r w:rsidR="007E33A8">
        <w:rPr>
          <w:rFonts w:ascii="Times New Roman" w:hAnsi="Times New Roman" w:cs="Times New Roman"/>
          <w:sz w:val="24"/>
          <w:szCs w:val="24"/>
        </w:rPr>
        <w:t xml:space="preserve"> in that </w:t>
      </w:r>
      <w:r>
        <w:rPr>
          <w:rFonts w:ascii="Times New Roman" w:hAnsi="Times New Roman" w:cs="Times New Roman"/>
          <w:sz w:val="24"/>
          <w:szCs w:val="24"/>
        </w:rPr>
        <w:t>context,</w:t>
      </w:r>
      <w:r w:rsidR="00C614B6">
        <w:rPr>
          <w:rFonts w:ascii="Times New Roman" w:hAnsi="Times New Roman" w:cs="Times New Roman"/>
          <w:sz w:val="24"/>
          <w:szCs w:val="24"/>
        </w:rPr>
        <w:t xml:space="preserve"> </w:t>
      </w:r>
      <w:proofErr w:type="gramStart"/>
      <w:r w:rsidR="00C614B6">
        <w:rPr>
          <w:rFonts w:ascii="Times New Roman" w:hAnsi="Times New Roman" w:cs="Times New Roman"/>
          <w:sz w:val="24"/>
          <w:szCs w:val="24"/>
        </w:rPr>
        <w:t>and</w:t>
      </w:r>
      <w:r w:rsidR="007E33A8">
        <w:rPr>
          <w:rFonts w:ascii="Times New Roman" w:hAnsi="Times New Roman" w:cs="Times New Roman"/>
          <w:sz w:val="24"/>
          <w:szCs w:val="24"/>
        </w:rPr>
        <w:t xml:space="preserve"> </w:t>
      </w:r>
      <w:r>
        <w:rPr>
          <w:rFonts w:ascii="Times New Roman" w:hAnsi="Times New Roman" w:cs="Times New Roman"/>
          <w:sz w:val="24"/>
          <w:szCs w:val="24"/>
        </w:rPr>
        <w:t xml:space="preserve"> </w:t>
      </w:r>
      <w:r w:rsidR="007E33A8">
        <w:rPr>
          <w:rFonts w:ascii="Times New Roman" w:hAnsi="Times New Roman" w:cs="Times New Roman"/>
          <w:sz w:val="24"/>
          <w:szCs w:val="24"/>
        </w:rPr>
        <w:t>the</w:t>
      </w:r>
      <w:proofErr w:type="gramEnd"/>
      <w:r w:rsidR="007E33A8">
        <w:rPr>
          <w:rFonts w:ascii="Times New Roman" w:hAnsi="Times New Roman" w:cs="Times New Roman"/>
          <w:sz w:val="24"/>
          <w:szCs w:val="24"/>
        </w:rPr>
        <w:t xml:space="preserve"> </w:t>
      </w:r>
      <w:r>
        <w:rPr>
          <w:rFonts w:ascii="Times New Roman" w:hAnsi="Times New Roman" w:cs="Times New Roman"/>
          <w:sz w:val="24"/>
          <w:szCs w:val="24"/>
        </w:rPr>
        <w:t>proponents outlined three indicators.</w:t>
      </w:r>
    </w:p>
    <w:p w14:paraId="2AFA7992" w14:textId="06F448A9" w:rsidR="003F1A9C" w:rsidRPr="00A54A4C" w:rsidRDefault="00737B6F" w:rsidP="00A54A4C">
      <w:pPr>
        <w:numPr>
          <w:ilvl w:val="0"/>
          <w:numId w:val="7"/>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A</w:t>
      </w:r>
      <w:r w:rsidR="00B40C17">
        <w:rPr>
          <w:rFonts w:ascii="Times New Roman" w:hAnsi="Times New Roman" w:cs="Times New Roman"/>
          <w:sz w:val="24"/>
          <w:szCs w:val="24"/>
        </w:rPr>
        <w:t>wareness and preparedness</w:t>
      </w:r>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r w:rsidR="00947E5D">
        <w:rPr>
          <w:rFonts w:ascii="Times New Roman" w:hAnsi="Times New Roman" w:cs="Times New Roman"/>
          <w:sz w:val="24"/>
          <w:szCs w:val="24"/>
        </w:rPr>
        <w:t xml:space="preserve"> elements</w:t>
      </w:r>
      <w:r w:rsidR="00B40C17">
        <w:rPr>
          <w:rFonts w:ascii="Times New Roman" w:hAnsi="Times New Roman" w:cs="Times New Roman"/>
          <w:sz w:val="24"/>
          <w:szCs w:val="24"/>
        </w:rPr>
        <w:t xml:space="preserve"> </w:t>
      </w:r>
      <w:r>
        <w:rPr>
          <w:rFonts w:ascii="Times New Roman" w:hAnsi="Times New Roman" w:cs="Times New Roman"/>
          <w:sz w:val="24"/>
          <w:szCs w:val="24"/>
        </w:rPr>
        <w:t>reflects</w:t>
      </w:r>
      <w:proofErr w:type="gramEnd"/>
      <w:r>
        <w:rPr>
          <w:rFonts w:ascii="Times New Roman" w:hAnsi="Times New Roman" w:cs="Times New Roman"/>
          <w:sz w:val="24"/>
          <w:szCs w:val="24"/>
        </w:rPr>
        <w:t xml:space="preserve"> the </w:t>
      </w:r>
      <w:r w:rsidR="00947E5D">
        <w:rPr>
          <w:rFonts w:ascii="Times New Roman" w:hAnsi="Times New Roman" w:cs="Times New Roman"/>
          <w:sz w:val="24"/>
          <w:szCs w:val="24"/>
        </w:rPr>
        <w:t>c</w:t>
      </w:r>
      <w:r>
        <w:rPr>
          <w:rFonts w:ascii="Times New Roman" w:hAnsi="Times New Roman" w:cs="Times New Roman"/>
          <w:sz w:val="24"/>
          <w:szCs w:val="24"/>
        </w:rPr>
        <w:t>ommunities</w:t>
      </w:r>
      <w:r w:rsidR="00947E5D">
        <w:rPr>
          <w:rFonts w:ascii="Times New Roman" w:hAnsi="Times New Roman" w:cs="Times New Roman"/>
          <w:sz w:val="24"/>
          <w:szCs w:val="24"/>
        </w:rPr>
        <w:t xml:space="preserve"> and households</w:t>
      </w:r>
      <w:r>
        <w:rPr>
          <w:rFonts w:ascii="Times New Roman" w:hAnsi="Times New Roman" w:cs="Times New Roman"/>
          <w:sz w:val="24"/>
          <w:szCs w:val="24"/>
        </w:rPr>
        <w:t xml:space="preserve"> </w:t>
      </w:r>
      <w:r w:rsidR="008C41B4">
        <w:rPr>
          <w:rFonts w:ascii="Times New Roman" w:hAnsi="Times New Roman" w:cs="Times New Roman"/>
          <w:sz w:val="24"/>
          <w:szCs w:val="24"/>
        </w:rPr>
        <w:t>k</w:t>
      </w:r>
      <w:r w:rsidR="008C41B4" w:rsidRPr="00A54A4C">
        <w:rPr>
          <w:rFonts w:ascii="Times New Roman" w:hAnsi="Times New Roman" w:cs="Times New Roman"/>
          <w:sz w:val="24"/>
          <w:szCs w:val="24"/>
        </w:rPr>
        <w:t>nowledge</w:t>
      </w:r>
      <w:r w:rsidR="00B40C17" w:rsidRPr="00A54A4C">
        <w:rPr>
          <w:rFonts w:ascii="Times New Roman" w:hAnsi="Times New Roman" w:cs="Times New Roman"/>
          <w:sz w:val="24"/>
          <w:szCs w:val="24"/>
        </w:rPr>
        <w:t xml:space="preserve"> and </w:t>
      </w:r>
      <w:r>
        <w:rPr>
          <w:rFonts w:ascii="Times New Roman" w:hAnsi="Times New Roman" w:cs="Times New Roman"/>
          <w:sz w:val="24"/>
          <w:szCs w:val="24"/>
        </w:rPr>
        <w:t xml:space="preserve">their </w:t>
      </w:r>
      <w:r w:rsidR="008C41B4">
        <w:rPr>
          <w:rFonts w:ascii="Times New Roman" w:hAnsi="Times New Roman" w:cs="Times New Roman"/>
          <w:sz w:val="24"/>
          <w:szCs w:val="24"/>
        </w:rPr>
        <w:t>readiness</w:t>
      </w:r>
      <w:r>
        <w:rPr>
          <w:rFonts w:ascii="Times New Roman" w:hAnsi="Times New Roman" w:cs="Times New Roman"/>
          <w:sz w:val="24"/>
          <w:szCs w:val="24"/>
        </w:rPr>
        <w:t xml:space="preserve"> to deal</w:t>
      </w:r>
      <w:r w:rsidR="00B40C17" w:rsidRPr="00A54A4C">
        <w:rPr>
          <w:rFonts w:ascii="Times New Roman" w:hAnsi="Times New Roman" w:cs="Times New Roman"/>
          <w:sz w:val="24"/>
          <w:szCs w:val="24"/>
        </w:rPr>
        <w:t xml:space="preserve"> with </w:t>
      </w:r>
      <w:r>
        <w:rPr>
          <w:rFonts w:ascii="Times New Roman" w:hAnsi="Times New Roman" w:cs="Times New Roman"/>
          <w:sz w:val="24"/>
          <w:szCs w:val="24"/>
        </w:rPr>
        <w:t xml:space="preserve">the </w:t>
      </w:r>
      <w:r w:rsidR="00B40C17" w:rsidRPr="00A54A4C">
        <w:rPr>
          <w:rFonts w:ascii="Times New Roman" w:hAnsi="Times New Roman" w:cs="Times New Roman"/>
          <w:sz w:val="24"/>
          <w:szCs w:val="24"/>
        </w:rPr>
        <w:t xml:space="preserve">hazardous </w:t>
      </w:r>
      <w:r>
        <w:rPr>
          <w:rFonts w:ascii="Times New Roman" w:hAnsi="Times New Roman" w:cs="Times New Roman"/>
          <w:sz w:val="24"/>
          <w:szCs w:val="24"/>
        </w:rPr>
        <w:t xml:space="preserve">floods events. </w:t>
      </w:r>
      <w:r w:rsidRPr="00A54A4C">
        <w:rPr>
          <w:rFonts w:ascii="Times New Roman" w:hAnsi="Times New Roman" w:cs="Times New Roman"/>
          <w:sz w:val="24"/>
          <w:szCs w:val="24"/>
        </w:rPr>
        <w:t>F</w:t>
      </w:r>
      <w:r w:rsidR="00B40C17" w:rsidRPr="00A54A4C">
        <w:rPr>
          <w:rFonts w:ascii="Times New Roman" w:hAnsi="Times New Roman" w:cs="Times New Roman"/>
          <w:sz w:val="24"/>
          <w:szCs w:val="24"/>
        </w:rPr>
        <w:t>or</w:t>
      </w:r>
      <w:r>
        <w:rPr>
          <w:rFonts w:ascii="Times New Roman" w:hAnsi="Times New Roman" w:cs="Times New Roman"/>
          <w:sz w:val="24"/>
          <w:szCs w:val="24"/>
        </w:rPr>
        <w:t xml:space="preserve"> </w:t>
      </w:r>
      <w:r w:rsidR="008821E9" w:rsidRPr="00A54A4C">
        <w:rPr>
          <w:rFonts w:ascii="Times New Roman" w:hAnsi="Times New Roman" w:cs="Times New Roman"/>
          <w:sz w:val="24"/>
          <w:szCs w:val="24"/>
        </w:rPr>
        <w:t>instance</w:t>
      </w:r>
      <w:r w:rsidR="008821E9">
        <w:rPr>
          <w:rFonts w:ascii="Times New Roman" w:hAnsi="Times New Roman" w:cs="Times New Roman"/>
          <w:sz w:val="24"/>
          <w:szCs w:val="24"/>
        </w:rPr>
        <w:t xml:space="preserve">, the quantity </w:t>
      </w:r>
      <w:r w:rsidR="00B40C17" w:rsidRPr="00A54A4C">
        <w:rPr>
          <w:rFonts w:ascii="Times New Roman" w:hAnsi="Times New Roman" w:cs="Times New Roman"/>
          <w:sz w:val="24"/>
          <w:szCs w:val="24"/>
        </w:rPr>
        <w:t xml:space="preserve">of </w:t>
      </w:r>
      <w:r w:rsidR="008821E9" w:rsidRPr="00A54A4C">
        <w:rPr>
          <w:rFonts w:ascii="Times New Roman" w:hAnsi="Times New Roman" w:cs="Times New Roman"/>
          <w:sz w:val="24"/>
          <w:szCs w:val="24"/>
        </w:rPr>
        <w:t>homes</w:t>
      </w:r>
      <w:r w:rsidR="00B40C17" w:rsidRPr="00A54A4C">
        <w:rPr>
          <w:rFonts w:ascii="Times New Roman" w:hAnsi="Times New Roman" w:cs="Times New Roman"/>
          <w:sz w:val="24"/>
          <w:szCs w:val="24"/>
        </w:rPr>
        <w:t xml:space="preserve"> </w:t>
      </w:r>
      <w:r w:rsidR="008821E9">
        <w:rPr>
          <w:rFonts w:ascii="Times New Roman" w:hAnsi="Times New Roman" w:cs="Times New Roman"/>
          <w:sz w:val="24"/>
          <w:szCs w:val="24"/>
        </w:rPr>
        <w:t xml:space="preserve">that are </w:t>
      </w:r>
      <w:r w:rsidR="00B40C17" w:rsidRPr="00A54A4C">
        <w:rPr>
          <w:rFonts w:ascii="Times New Roman" w:hAnsi="Times New Roman" w:cs="Times New Roman"/>
          <w:sz w:val="24"/>
          <w:szCs w:val="24"/>
        </w:rPr>
        <w:t xml:space="preserve">protected against </w:t>
      </w:r>
      <w:r>
        <w:rPr>
          <w:rFonts w:ascii="Times New Roman" w:hAnsi="Times New Roman" w:cs="Times New Roman"/>
          <w:sz w:val="24"/>
          <w:szCs w:val="24"/>
        </w:rPr>
        <w:t>th</w:t>
      </w:r>
      <w:r w:rsidR="008821E9">
        <w:rPr>
          <w:rFonts w:ascii="Times New Roman" w:hAnsi="Times New Roman" w:cs="Times New Roman"/>
          <w:sz w:val="24"/>
          <w:szCs w:val="24"/>
        </w:rPr>
        <w:t xml:space="preserve">e </w:t>
      </w:r>
      <w:r>
        <w:rPr>
          <w:rFonts w:ascii="Times New Roman" w:hAnsi="Times New Roman" w:cs="Times New Roman"/>
          <w:sz w:val="24"/>
          <w:szCs w:val="24"/>
        </w:rPr>
        <w:t>flood effects by</w:t>
      </w:r>
      <w:r w:rsidR="00B40C17" w:rsidRPr="00A54A4C">
        <w:rPr>
          <w:rFonts w:ascii="Times New Roman" w:hAnsi="Times New Roman" w:cs="Times New Roman"/>
          <w:sz w:val="24"/>
          <w:szCs w:val="24"/>
        </w:rPr>
        <w:t xml:space="preserve"> employing technica</w:t>
      </w:r>
      <w:r>
        <w:rPr>
          <w:rFonts w:ascii="Times New Roman" w:hAnsi="Times New Roman" w:cs="Times New Roman"/>
          <w:sz w:val="24"/>
          <w:szCs w:val="24"/>
        </w:rPr>
        <w:t xml:space="preserve">l measures, the </w:t>
      </w:r>
      <w:r w:rsidR="00A92F39">
        <w:rPr>
          <w:rFonts w:ascii="Times New Roman" w:hAnsi="Times New Roman" w:cs="Times New Roman"/>
          <w:sz w:val="24"/>
          <w:szCs w:val="24"/>
        </w:rPr>
        <w:t>quantity</w:t>
      </w:r>
      <w:r>
        <w:rPr>
          <w:rFonts w:ascii="Times New Roman" w:hAnsi="Times New Roman" w:cs="Times New Roman"/>
          <w:sz w:val="24"/>
          <w:szCs w:val="24"/>
        </w:rPr>
        <w:t xml:space="preserve"> of individuals and </w:t>
      </w:r>
      <w:r>
        <w:rPr>
          <w:rFonts w:ascii="Times New Roman" w:hAnsi="Times New Roman" w:cs="Times New Roman"/>
          <w:sz w:val="24"/>
          <w:szCs w:val="24"/>
        </w:rPr>
        <w:lastRenderedPageBreak/>
        <w:t>households</w:t>
      </w:r>
      <w:r w:rsidR="00B40C17" w:rsidRPr="00A54A4C">
        <w:rPr>
          <w:rFonts w:ascii="Times New Roman" w:hAnsi="Times New Roman" w:cs="Times New Roman"/>
          <w:sz w:val="24"/>
          <w:szCs w:val="24"/>
        </w:rPr>
        <w:t xml:space="preserve"> with </w:t>
      </w:r>
      <w:r>
        <w:rPr>
          <w:rFonts w:ascii="Times New Roman" w:hAnsi="Times New Roman" w:cs="Times New Roman"/>
          <w:sz w:val="24"/>
          <w:szCs w:val="24"/>
        </w:rPr>
        <w:t xml:space="preserve">disaster </w:t>
      </w:r>
      <w:r w:rsidR="00B40C17" w:rsidRPr="00A54A4C">
        <w:rPr>
          <w:rFonts w:ascii="Times New Roman" w:hAnsi="Times New Roman" w:cs="Times New Roman"/>
          <w:sz w:val="24"/>
          <w:szCs w:val="24"/>
        </w:rPr>
        <w:t xml:space="preserve">insurance  </w:t>
      </w:r>
      <w:r>
        <w:rPr>
          <w:rFonts w:ascii="Times New Roman" w:hAnsi="Times New Roman" w:cs="Times New Roman"/>
          <w:sz w:val="24"/>
          <w:szCs w:val="24"/>
        </w:rPr>
        <w:t xml:space="preserve">like </w:t>
      </w:r>
      <w:r w:rsidR="00082212">
        <w:rPr>
          <w:rFonts w:ascii="Times New Roman" w:hAnsi="Times New Roman" w:cs="Times New Roman"/>
          <w:sz w:val="24"/>
          <w:szCs w:val="24"/>
        </w:rPr>
        <w:t>flood damage</w:t>
      </w:r>
      <w:r w:rsidR="00B40C17" w:rsidRPr="00A54A4C">
        <w:rPr>
          <w:rFonts w:ascii="Times New Roman" w:hAnsi="Times New Roman" w:cs="Times New Roman"/>
          <w:sz w:val="24"/>
          <w:szCs w:val="24"/>
        </w:rPr>
        <w:t>,</w:t>
      </w:r>
      <w:r w:rsidR="00082212">
        <w:rPr>
          <w:rFonts w:ascii="Times New Roman" w:hAnsi="Times New Roman" w:cs="Times New Roman"/>
          <w:sz w:val="24"/>
          <w:szCs w:val="24"/>
        </w:rPr>
        <w:t xml:space="preserve"> are there people ready to </w:t>
      </w:r>
      <w:r w:rsidR="00B40C17" w:rsidRPr="00A54A4C">
        <w:rPr>
          <w:rFonts w:ascii="Times New Roman" w:hAnsi="Times New Roman" w:cs="Times New Roman"/>
          <w:sz w:val="24"/>
          <w:szCs w:val="24"/>
        </w:rPr>
        <w:t xml:space="preserve">action in disaster management, as well as the quality of flood </w:t>
      </w:r>
      <w:r w:rsidR="00082212">
        <w:rPr>
          <w:rFonts w:ascii="Times New Roman" w:hAnsi="Times New Roman" w:cs="Times New Roman"/>
          <w:sz w:val="24"/>
          <w:szCs w:val="24"/>
        </w:rPr>
        <w:t xml:space="preserve">prevention strategies </w:t>
      </w:r>
      <w:r w:rsidR="00B40C17" w:rsidRPr="00A54A4C">
        <w:rPr>
          <w:rFonts w:ascii="Times New Roman" w:hAnsi="Times New Roman" w:cs="Times New Roman"/>
          <w:sz w:val="24"/>
          <w:szCs w:val="24"/>
        </w:rPr>
        <w:t xml:space="preserve">and disaster management organisation. </w:t>
      </w:r>
    </w:p>
    <w:p w14:paraId="661690EE" w14:textId="49E016C5" w:rsidR="003F1A9C" w:rsidRDefault="008939D9">
      <w:pPr>
        <w:numPr>
          <w:ilvl w:val="0"/>
          <w:numId w:val="7"/>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S</w:t>
      </w:r>
      <w:r w:rsidR="00B40C17">
        <w:rPr>
          <w:rFonts w:ascii="Times New Roman" w:hAnsi="Times New Roman" w:cs="Times New Roman"/>
          <w:sz w:val="24"/>
          <w:szCs w:val="24"/>
        </w:rPr>
        <w:t>ince</w:t>
      </w:r>
      <w:r>
        <w:rPr>
          <w:rFonts w:ascii="Times New Roman" w:hAnsi="Times New Roman" w:cs="Times New Roman"/>
          <w:sz w:val="24"/>
          <w:szCs w:val="24"/>
        </w:rPr>
        <w:t xml:space="preserve">  the capacity </w:t>
      </w:r>
      <w:r w:rsidR="00B40C17">
        <w:rPr>
          <w:rFonts w:ascii="Times New Roman" w:hAnsi="Times New Roman" w:cs="Times New Roman"/>
          <w:sz w:val="24"/>
          <w:szCs w:val="24"/>
        </w:rPr>
        <w:t xml:space="preserve">of </w:t>
      </w:r>
      <w:r>
        <w:rPr>
          <w:rFonts w:ascii="Times New Roman" w:hAnsi="Times New Roman" w:cs="Times New Roman"/>
          <w:sz w:val="24"/>
          <w:szCs w:val="24"/>
        </w:rPr>
        <w:t xml:space="preserve">the </w:t>
      </w:r>
      <w:r w:rsidR="00B40C17">
        <w:rPr>
          <w:rFonts w:ascii="Times New Roman" w:hAnsi="Times New Roman" w:cs="Times New Roman"/>
          <w:sz w:val="24"/>
          <w:szCs w:val="24"/>
        </w:rPr>
        <w:t>social</w:t>
      </w:r>
      <w:r>
        <w:rPr>
          <w:rFonts w:ascii="Times New Roman" w:hAnsi="Times New Roman" w:cs="Times New Roman"/>
          <w:sz w:val="24"/>
          <w:szCs w:val="24"/>
        </w:rPr>
        <w:t xml:space="preserve"> </w:t>
      </w:r>
      <w:r w:rsidR="004E2CD9">
        <w:rPr>
          <w:rFonts w:ascii="Times New Roman" w:hAnsi="Times New Roman" w:cs="Times New Roman"/>
          <w:sz w:val="24"/>
          <w:szCs w:val="24"/>
        </w:rPr>
        <w:t>structures</w:t>
      </w:r>
      <w:r>
        <w:rPr>
          <w:rFonts w:ascii="Times New Roman" w:hAnsi="Times New Roman" w:cs="Times New Roman"/>
          <w:sz w:val="24"/>
          <w:szCs w:val="24"/>
        </w:rPr>
        <w:t xml:space="preserve"> to cope with the </w:t>
      </w:r>
      <w:r w:rsidR="004E2CD9">
        <w:rPr>
          <w:rFonts w:ascii="Times New Roman" w:hAnsi="Times New Roman" w:cs="Times New Roman"/>
          <w:sz w:val="24"/>
          <w:szCs w:val="24"/>
        </w:rPr>
        <w:t xml:space="preserve">inundation </w:t>
      </w:r>
      <w:r>
        <w:rPr>
          <w:rFonts w:ascii="Times New Roman" w:hAnsi="Times New Roman" w:cs="Times New Roman"/>
          <w:sz w:val="24"/>
          <w:szCs w:val="24"/>
        </w:rPr>
        <w:t>effects</w:t>
      </w:r>
      <w:r w:rsidR="004E2CD9">
        <w:rPr>
          <w:rFonts w:ascii="Times New Roman" w:hAnsi="Times New Roman" w:cs="Times New Roman"/>
          <w:sz w:val="24"/>
          <w:szCs w:val="24"/>
        </w:rPr>
        <w:t xml:space="preserve"> </w:t>
      </w:r>
      <w:r>
        <w:rPr>
          <w:rFonts w:ascii="Times New Roman" w:hAnsi="Times New Roman" w:cs="Times New Roman"/>
          <w:sz w:val="24"/>
          <w:szCs w:val="24"/>
        </w:rPr>
        <w:t>is mostly</w:t>
      </w:r>
      <w:r w:rsidR="00B40C17">
        <w:rPr>
          <w:rFonts w:ascii="Times New Roman" w:hAnsi="Times New Roman" w:cs="Times New Roman"/>
          <w:sz w:val="24"/>
          <w:szCs w:val="24"/>
        </w:rPr>
        <w:t xml:space="preserve"> </w:t>
      </w:r>
      <w:r>
        <w:rPr>
          <w:rFonts w:ascii="Times New Roman" w:hAnsi="Times New Roman" w:cs="Times New Roman"/>
          <w:sz w:val="24"/>
          <w:szCs w:val="24"/>
        </w:rPr>
        <w:t>linked</w:t>
      </w:r>
      <w:r w:rsidR="00B40C17">
        <w:rPr>
          <w:rFonts w:ascii="Times New Roman" w:hAnsi="Times New Roman" w:cs="Times New Roman"/>
          <w:sz w:val="24"/>
          <w:szCs w:val="24"/>
        </w:rPr>
        <w:t xml:space="preserve"> to </w:t>
      </w:r>
      <w:r>
        <w:rPr>
          <w:rFonts w:ascii="Times New Roman" w:hAnsi="Times New Roman" w:cs="Times New Roman"/>
          <w:sz w:val="24"/>
          <w:szCs w:val="24"/>
        </w:rPr>
        <w:t xml:space="preserve">the </w:t>
      </w:r>
      <w:r w:rsidR="00AC6D98">
        <w:rPr>
          <w:rFonts w:ascii="Times New Roman" w:hAnsi="Times New Roman" w:cs="Times New Roman"/>
          <w:sz w:val="24"/>
          <w:szCs w:val="24"/>
        </w:rPr>
        <w:t>overall</w:t>
      </w:r>
      <w:r>
        <w:rPr>
          <w:rFonts w:ascii="Times New Roman" w:hAnsi="Times New Roman" w:cs="Times New Roman"/>
          <w:sz w:val="24"/>
          <w:szCs w:val="24"/>
        </w:rPr>
        <w:t xml:space="preserve"> socioeconomic factors, the coping measures</w:t>
      </w:r>
      <w:r w:rsidR="00B40C17">
        <w:rPr>
          <w:rFonts w:ascii="Times New Roman" w:hAnsi="Times New Roman" w:cs="Times New Roman"/>
          <w:sz w:val="24"/>
          <w:szCs w:val="24"/>
        </w:rPr>
        <w:t xml:space="preserve"> embrace general information on age, structure, poverty, gender, race, education, social relations, institutional development, the proportion of the population with special needs (children, elderly) and the like.  This category also includes indicators for technical systems, because the social impact of floods significantly relates to the susceptibility of basic infrastructure and lifelines, which support the population´s supply of basic needs. Technical susceptibility indicators specify flood-specific weaknesses and the ability of socio-technical systems like drinking water supply, wastewater treatment, communication systems, and energy supply to withstand the consequences of flood events.</w:t>
      </w:r>
    </w:p>
    <w:p w14:paraId="0AC2F1D3" w14:textId="0A431CFE" w:rsidR="003F1A9C" w:rsidRDefault="003C3B6E">
      <w:pPr>
        <w:numPr>
          <w:ilvl w:val="0"/>
          <w:numId w:val="7"/>
        </w:numPr>
        <w:spacing w:line="48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Social vulnerability </w:t>
      </w:r>
      <w:proofErr w:type="spellStart"/>
      <w:r>
        <w:rPr>
          <w:rFonts w:ascii="Times New Roman" w:hAnsi="Times New Roman" w:cs="Times New Roman"/>
          <w:sz w:val="24"/>
          <w:szCs w:val="24"/>
        </w:rPr>
        <w:t>broaderly</w:t>
      </w:r>
      <w:proofErr w:type="spellEnd"/>
      <w:r>
        <w:rPr>
          <w:rFonts w:ascii="Times New Roman" w:hAnsi="Times New Roman" w:cs="Times New Roman"/>
          <w:sz w:val="24"/>
          <w:szCs w:val="24"/>
        </w:rPr>
        <w:t xml:space="preserve"> relates to the inability of the individual households or a community</w:t>
      </w:r>
      <w:r w:rsidR="0020675B">
        <w:rPr>
          <w:rFonts w:ascii="Times New Roman" w:hAnsi="Times New Roman" w:cs="Times New Roman"/>
          <w:sz w:val="24"/>
          <w:szCs w:val="24"/>
        </w:rPr>
        <w:t xml:space="preserve"> to mitigate the effects</w:t>
      </w:r>
      <w:r w:rsidR="00B40C17">
        <w:rPr>
          <w:rFonts w:ascii="Times New Roman" w:hAnsi="Times New Roman" w:cs="Times New Roman"/>
          <w:sz w:val="24"/>
          <w:szCs w:val="24"/>
        </w:rPr>
        <w:t xml:space="preserve"> of the </w:t>
      </w:r>
      <w:r w:rsidR="0064421B">
        <w:rPr>
          <w:rFonts w:ascii="Times New Roman" w:hAnsi="Times New Roman" w:cs="Times New Roman"/>
          <w:sz w:val="24"/>
          <w:szCs w:val="24"/>
        </w:rPr>
        <w:t>risk</w:t>
      </w:r>
      <w:r w:rsidR="008F000C">
        <w:rPr>
          <w:rFonts w:ascii="Times New Roman" w:hAnsi="Times New Roman" w:cs="Times New Roman"/>
          <w:sz w:val="24"/>
          <w:szCs w:val="24"/>
        </w:rPr>
        <w:t xml:space="preserve"> and reinvent</w:t>
      </w:r>
      <w:r>
        <w:rPr>
          <w:rFonts w:ascii="Times New Roman" w:hAnsi="Times New Roman" w:cs="Times New Roman"/>
          <w:sz w:val="24"/>
          <w:szCs w:val="24"/>
        </w:rPr>
        <w:t xml:space="preserve"> </w:t>
      </w:r>
      <w:r w:rsidR="008F000C">
        <w:rPr>
          <w:rFonts w:ascii="Times New Roman" w:hAnsi="Times New Roman" w:cs="Times New Roman"/>
          <w:sz w:val="24"/>
          <w:szCs w:val="24"/>
        </w:rPr>
        <w:t xml:space="preserve">the </w:t>
      </w:r>
      <w:r>
        <w:rPr>
          <w:rFonts w:ascii="Times New Roman" w:hAnsi="Times New Roman" w:cs="Times New Roman"/>
          <w:sz w:val="24"/>
          <w:szCs w:val="24"/>
        </w:rPr>
        <w:t xml:space="preserve">previous </w:t>
      </w:r>
      <w:r w:rsidR="008F000C">
        <w:rPr>
          <w:rFonts w:ascii="Times New Roman" w:hAnsi="Times New Roman" w:cs="Times New Roman"/>
          <w:sz w:val="24"/>
          <w:szCs w:val="24"/>
        </w:rPr>
        <w:t>situations</w:t>
      </w:r>
      <w:r>
        <w:rPr>
          <w:rFonts w:ascii="Times New Roman" w:hAnsi="Times New Roman" w:cs="Times New Roman"/>
          <w:sz w:val="24"/>
          <w:szCs w:val="24"/>
        </w:rPr>
        <w:t xml:space="preserve">, while the indicators for </w:t>
      </w:r>
      <w:proofErr w:type="gramStart"/>
      <w:r>
        <w:rPr>
          <w:rFonts w:ascii="Times New Roman" w:hAnsi="Times New Roman" w:cs="Times New Roman"/>
          <w:sz w:val="24"/>
          <w:szCs w:val="24"/>
        </w:rPr>
        <w:t>recovery  are</w:t>
      </w:r>
      <w:proofErr w:type="gramEnd"/>
      <w:r>
        <w:rPr>
          <w:rFonts w:ascii="Times New Roman" w:hAnsi="Times New Roman" w:cs="Times New Roman"/>
          <w:sz w:val="24"/>
          <w:szCs w:val="24"/>
        </w:rPr>
        <w:t xml:space="preserve"> </w:t>
      </w:r>
      <w:r w:rsidR="00E07E49">
        <w:rPr>
          <w:rFonts w:ascii="Times New Roman" w:hAnsi="Times New Roman" w:cs="Times New Roman"/>
          <w:sz w:val="24"/>
          <w:szCs w:val="24"/>
        </w:rPr>
        <w:t>intended</w:t>
      </w:r>
      <w:r>
        <w:rPr>
          <w:rFonts w:ascii="Times New Roman" w:hAnsi="Times New Roman" w:cs="Times New Roman"/>
          <w:sz w:val="24"/>
          <w:szCs w:val="24"/>
        </w:rPr>
        <w:t xml:space="preserve"> to evaluate </w:t>
      </w:r>
      <w:r w:rsidR="00805246">
        <w:rPr>
          <w:rFonts w:ascii="Times New Roman" w:hAnsi="Times New Roman" w:cs="Times New Roman"/>
          <w:sz w:val="24"/>
          <w:szCs w:val="24"/>
        </w:rPr>
        <w:t xml:space="preserve">this aspect. The </w:t>
      </w:r>
      <w:r w:rsidR="00B40C17">
        <w:rPr>
          <w:rFonts w:ascii="Times New Roman" w:hAnsi="Times New Roman" w:cs="Times New Roman"/>
          <w:sz w:val="24"/>
          <w:szCs w:val="24"/>
        </w:rPr>
        <w:t xml:space="preserve">indicators </w:t>
      </w:r>
      <w:r w:rsidR="00805246">
        <w:rPr>
          <w:rFonts w:ascii="Times New Roman" w:hAnsi="Times New Roman" w:cs="Times New Roman"/>
          <w:sz w:val="24"/>
          <w:szCs w:val="24"/>
        </w:rPr>
        <w:t>among others</w:t>
      </w:r>
      <w:r w:rsidR="00E07E49">
        <w:rPr>
          <w:rFonts w:ascii="Times New Roman" w:hAnsi="Times New Roman" w:cs="Times New Roman"/>
          <w:sz w:val="24"/>
          <w:szCs w:val="24"/>
        </w:rPr>
        <w:t xml:space="preserve"> include;</w:t>
      </w:r>
      <w:r w:rsidR="00805246">
        <w:rPr>
          <w:rFonts w:ascii="Times New Roman" w:hAnsi="Times New Roman" w:cs="Times New Roman"/>
          <w:sz w:val="24"/>
          <w:szCs w:val="24"/>
        </w:rPr>
        <w:t xml:space="preserve"> t</w:t>
      </w:r>
      <w:r w:rsidR="00B40C17">
        <w:rPr>
          <w:rFonts w:ascii="Times New Roman" w:hAnsi="Times New Roman" w:cs="Times New Roman"/>
          <w:sz w:val="24"/>
          <w:szCs w:val="24"/>
        </w:rPr>
        <w:t>h</w:t>
      </w:r>
      <w:r w:rsidR="00E07E49">
        <w:rPr>
          <w:rFonts w:ascii="Times New Roman" w:hAnsi="Times New Roman" w:cs="Times New Roman"/>
          <w:sz w:val="24"/>
          <w:szCs w:val="24"/>
        </w:rPr>
        <w:t>e financial capacity</w:t>
      </w:r>
      <w:r w:rsidR="00805246">
        <w:rPr>
          <w:rFonts w:ascii="Times New Roman" w:hAnsi="Times New Roman" w:cs="Times New Roman"/>
          <w:sz w:val="24"/>
          <w:szCs w:val="24"/>
        </w:rPr>
        <w:t xml:space="preserve"> of </w:t>
      </w:r>
      <w:proofErr w:type="spellStart"/>
      <w:r w:rsidR="00805246">
        <w:rPr>
          <w:rFonts w:ascii="Times New Roman" w:hAnsi="Times New Roman" w:cs="Times New Roman"/>
          <w:sz w:val="24"/>
          <w:szCs w:val="24"/>
        </w:rPr>
        <w:t>victisms</w:t>
      </w:r>
      <w:proofErr w:type="spellEnd"/>
      <w:r w:rsidR="00805246">
        <w:rPr>
          <w:rFonts w:ascii="Times New Roman" w:hAnsi="Times New Roman" w:cs="Times New Roman"/>
          <w:sz w:val="24"/>
          <w:szCs w:val="24"/>
        </w:rPr>
        <w:t xml:space="preserve">, </w:t>
      </w:r>
      <w:r w:rsidR="00B40C17">
        <w:rPr>
          <w:rFonts w:ascii="Times New Roman" w:hAnsi="Times New Roman" w:cs="Times New Roman"/>
          <w:sz w:val="24"/>
          <w:szCs w:val="24"/>
        </w:rPr>
        <w:t xml:space="preserve">communities, </w:t>
      </w:r>
      <w:proofErr w:type="gramStart"/>
      <w:r w:rsidR="00B40C17">
        <w:rPr>
          <w:rFonts w:ascii="Times New Roman" w:hAnsi="Times New Roman" w:cs="Times New Roman"/>
          <w:sz w:val="24"/>
          <w:szCs w:val="24"/>
        </w:rPr>
        <w:t>the</w:t>
      </w:r>
      <w:proofErr w:type="gramEnd"/>
      <w:r w:rsidR="00B40C17">
        <w:rPr>
          <w:rFonts w:ascii="Times New Roman" w:hAnsi="Times New Roman" w:cs="Times New Roman"/>
          <w:sz w:val="24"/>
          <w:szCs w:val="24"/>
        </w:rPr>
        <w:t xml:space="preserve"> </w:t>
      </w:r>
      <w:r w:rsidR="00805246">
        <w:rPr>
          <w:rFonts w:ascii="Times New Roman" w:hAnsi="Times New Roman" w:cs="Times New Roman"/>
          <w:sz w:val="24"/>
          <w:szCs w:val="24"/>
        </w:rPr>
        <w:t xml:space="preserve">ability to substitute the </w:t>
      </w:r>
      <w:r w:rsidR="00B40C17">
        <w:rPr>
          <w:rFonts w:ascii="Times New Roman" w:hAnsi="Times New Roman" w:cs="Times New Roman"/>
          <w:sz w:val="24"/>
          <w:szCs w:val="24"/>
        </w:rPr>
        <w:t xml:space="preserve">lost items, the social </w:t>
      </w:r>
      <w:r w:rsidR="00E07E49">
        <w:rPr>
          <w:rFonts w:ascii="Times New Roman" w:hAnsi="Times New Roman" w:cs="Times New Roman"/>
          <w:sz w:val="24"/>
          <w:szCs w:val="24"/>
        </w:rPr>
        <w:t>structures</w:t>
      </w:r>
      <w:r w:rsidR="009437A6" w:rsidRPr="009437A6">
        <w:rPr>
          <w:rFonts w:ascii="Times New Roman" w:hAnsi="Times New Roman" w:cs="Times New Roman"/>
          <w:sz w:val="24"/>
          <w:szCs w:val="24"/>
        </w:rPr>
        <w:t xml:space="preserve"> </w:t>
      </w:r>
      <w:r w:rsidR="009437A6">
        <w:rPr>
          <w:rFonts w:ascii="Times New Roman" w:hAnsi="Times New Roman" w:cs="Times New Roman"/>
          <w:sz w:val="24"/>
          <w:szCs w:val="24"/>
        </w:rPr>
        <w:t>cohesion</w:t>
      </w:r>
      <w:r w:rsidR="00E07E49">
        <w:rPr>
          <w:rFonts w:ascii="Times New Roman" w:hAnsi="Times New Roman" w:cs="Times New Roman"/>
          <w:sz w:val="24"/>
          <w:szCs w:val="24"/>
        </w:rPr>
        <w:t xml:space="preserve">, and the external assistance received from families, </w:t>
      </w:r>
      <w:r w:rsidR="00B40C17">
        <w:rPr>
          <w:rFonts w:ascii="Times New Roman" w:hAnsi="Times New Roman" w:cs="Times New Roman"/>
          <w:sz w:val="24"/>
          <w:szCs w:val="24"/>
        </w:rPr>
        <w:t>governm</w:t>
      </w:r>
      <w:r w:rsidR="00E07E49">
        <w:rPr>
          <w:rFonts w:ascii="Times New Roman" w:hAnsi="Times New Roman" w:cs="Times New Roman"/>
          <w:sz w:val="24"/>
          <w:szCs w:val="24"/>
        </w:rPr>
        <w:t xml:space="preserve">ent, and charity </w:t>
      </w:r>
      <w:r w:rsidR="00AF3C39">
        <w:rPr>
          <w:rFonts w:ascii="Times New Roman" w:hAnsi="Times New Roman" w:cs="Times New Roman"/>
          <w:sz w:val="24"/>
          <w:szCs w:val="24"/>
        </w:rPr>
        <w:t>donors. M</w:t>
      </w:r>
      <w:r w:rsidR="00B40C17">
        <w:rPr>
          <w:rFonts w:ascii="Times New Roman" w:hAnsi="Times New Roman" w:cs="Times New Roman"/>
          <w:sz w:val="24"/>
          <w:szCs w:val="24"/>
        </w:rPr>
        <w:t>ore</w:t>
      </w:r>
      <w:r w:rsidR="00DF3B2F">
        <w:rPr>
          <w:rFonts w:ascii="Times New Roman" w:hAnsi="Times New Roman" w:cs="Times New Roman"/>
          <w:sz w:val="24"/>
          <w:szCs w:val="24"/>
        </w:rPr>
        <w:t xml:space="preserve">over, </w:t>
      </w:r>
      <w:r w:rsidR="00B40C17">
        <w:rPr>
          <w:rFonts w:ascii="Times New Roman" w:hAnsi="Times New Roman" w:cs="Times New Roman"/>
          <w:sz w:val="24"/>
          <w:szCs w:val="24"/>
        </w:rPr>
        <w:t xml:space="preserve">long-term impacts </w:t>
      </w:r>
      <w:r w:rsidR="00AF3C39">
        <w:rPr>
          <w:rFonts w:ascii="Times New Roman" w:hAnsi="Times New Roman" w:cs="Times New Roman"/>
          <w:sz w:val="24"/>
          <w:szCs w:val="24"/>
        </w:rPr>
        <w:t xml:space="preserve">of inundations </w:t>
      </w:r>
      <w:r w:rsidR="00B56DED">
        <w:rPr>
          <w:rFonts w:ascii="Times New Roman" w:hAnsi="Times New Roman" w:cs="Times New Roman"/>
          <w:sz w:val="24"/>
          <w:szCs w:val="24"/>
        </w:rPr>
        <w:t xml:space="preserve">on the </w:t>
      </w:r>
      <w:r w:rsidR="00AF3C39">
        <w:rPr>
          <w:rFonts w:ascii="Times New Roman" w:hAnsi="Times New Roman" w:cs="Times New Roman"/>
          <w:sz w:val="24"/>
          <w:szCs w:val="24"/>
        </w:rPr>
        <w:t xml:space="preserve">living </w:t>
      </w:r>
      <w:r w:rsidR="00B56DED">
        <w:rPr>
          <w:rFonts w:ascii="Times New Roman" w:hAnsi="Times New Roman" w:cs="Times New Roman"/>
          <w:sz w:val="24"/>
          <w:szCs w:val="24"/>
        </w:rPr>
        <w:t>standards and health problems</w:t>
      </w:r>
      <w:r w:rsidR="00B40C17">
        <w:rPr>
          <w:rFonts w:ascii="Times New Roman" w:hAnsi="Times New Roman" w:cs="Times New Roman"/>
          <w:sz w:val="24"/>
          <w:szCs w:val="24"/>
        </w:rPr>
        <w:t xml:space="preserve"> </w:t>
      </w:r>
      <w:r w:rsidR="00AF3C39">
        <w:rPr>
          <w:rFonts w:ascii="Times New Roman" w:hAnsi="Times New Roman" w:cs="Times New Roman"/>
          <w:sz w:val="24"/>
          <w:szCs w:val="24"/>
        </w:rPr>
        <w:t xml:space="preserve">of the people can </w:t>
      </w:r>
      <w:r w:rsidR="00B56DED">
        <w:rPr>
          <w:rFonts w:ascii="Times New Roman" w:hAnsi="Times New Roman" w:cs="Times New Roman"/>
          <w:sz w:val="24"/>
          <w:szCs w:val="24"/>
        </w:rPr>
        <w:t>also</w:t>
      </w:r>
      <w:r w:rsidR="00AF3C39">
        <w:rPr>
          <w:rFonts w:ascii="Times New Roman" w:hAnsi="Times New Roman" w:cs="Times New Roman"/>
          <w:sz w:val="24"/>
          <w:szCs w:val="24"/>
        </w:rPr>
        <w:t xml:space="preserve"> be valued</w:t>
      </w:r>
      <w:r w:rsidR="00B40C17">
        <w:rPr>
          <w:rFonts w:ascii="Times New Roman" w:hAnsi="Times New Roman" w:cs="Times New Roman"/>
          <w:sz w:val="24"/>
          <w:szCs w:val="24"/>
        </w:rPr>
        <w:t xml:space="preserve"> in </w:t>
      </w:r>
      <w:r w:rsidR="00AF3C39">
        <w:rPr>
          <w:rFonts w:ascii="Times New Roman" w:hAnsi="Times New Roman" w:cs="Times New Roman"/>
          <w:sz w:val="24"/>
          <w:szCs w:val="24"/>
        </w:rPr>
        <w:t>physical units,</w:t>
      </w:r>
      <w:r w:rsidR="00B40C17">
        <w:rPr>
          <w:rFonts w:ascii="Times New Roman" w:hAnsi="Times New Roman" w:cs="Times New Roman"/>
          <w:sz w:val="24"/>
          <w:szCs w:val="24"/>
        </w:rPr>
        <w:t xml:space="preserve"> </w:t>
      </w:r>
      <w:r w:rsidR="00B56DED">
        <w:rPr>
          <w:rFonts w:ascii="Times New Roman" w:hAnsi="Times New Roman" w:cs="Times New Roman"/>
          <w:sz w:val="24"/>
          <w:szCs w:val="24"/>
        </w:rPr>
        <w:t>reflecting the time neede</w:t>
      </w:r>
      <w:r w:rsidR="00B40C17">
        <w:rPr>
          <w:rFonts w:ascii="Times New Roman" w:hAnsi="Times New Roman" w:cs="Times New Roman"/>
          <w:sz w:val="24"/>
          <w:szCs w:val="24"/>
        </w:rPr>
        <w:t xml:space="preserve">d to </w:t>
      </w:r>
      <w:r w:rsidR="00B56DED">
        <w:rPr>
          <w:rFonts w:ascii="Times New Roman" w:hAnsi="Times New Roman" w:cs="Times New Roman"/>
          <w:sz w:val="24"/>
          <w:szCs w:val="24"/>
        </w:rPr>
        <w:t>accomplish</w:t>
      </w:r>
      <w:r w:rsidR="00B40C17">
        <w:rPr>
          <w:rFonts w:ascii="Times New Roman" w:hAnsi="Times New Roman" w:cs="Times New Roman"/>
          <w:sz w:val="24"/>
          <w:szCs w:val="24"/>
        </w:rPr>
        <w:t xml:space="preserve"> </w:t>
      </w:r>
      <w:r w:rsidR="00B56DED">
        <w:rPr>
          <w:rFonts w:ascii="Times New Roman" w:hAnsi="Times New Roman" w:cs="Times New Roman"/>
          <w:sz w:val="24"/>
          <w:szCs w:val="24"/>
        </w:rPr>
        <w:t>circumstances</w:t>
      </w:r>
      <w:r w:rsidR="00B40C17">
        <w:rPr>
          <w:rFonts w:ascii="Times New Roman" w:hAnsi="Times New Roman" w:cs="Times New Roman"/>
          <w:sz w:val="24"/>
          <w:szCs w:val="24"/>
        </w:rPr>
        <w:t xml:space="preserve"> that are </w:t>
      </w:r>
      <w:r w:rsidR="00B56DED">
        <w:rPr>
          <w:rFonts w:ascii="Times New Roman" w:hAnsi="Times New Roman" w:cs="Times New Roman"/>
          <w:sz w:val="24"/>
          <w:szCs w:val="24"/>
        </w:rPr>
        <w:t>akin</w:t>
      </w:r>
      <w:r w:rsidR="00B40C17">
        <w:rPr>
          <w:rFonts w:ascii="Times New Roman" w:hAnsi="Times New Roman" w:cs="Times New Roman"/>
          <w:sz w:val="24"/>
          <w:szCs w:val="24"/>
        </w:rPr>
        <w:t xml:space="preserve"> to the </w:t>
      </w:r>
      <w:r w:rsidR="00B56DED">
        <w:rPr>
          <w:rFonts w:ascii="Times New Roman" w:hAnsi="Times New Roman" w:cs="Times New Roman"/>
          <w:sz w:val="24"/>
          <w:szCs w:val="24"/>
        </w:rPr>
        <w:t>period</w:t>
      </w:r>
      <w:r w:rsidR="00B40C17">
        <w:rPr>
          <w:rFonts w:ascii="Times New Roman" w:hAnsi="Times New Roman" w:cs="Times New Roman"/>
          <w:sz w:val="24"/>
          <w:szCs w:val="24"/>
        </w:rPr>
        <w:t xml:space="preserve"> before the hazardous </w:t>
      </w:r>
      <w:r w:rsidR="00AF3C39">
        <w:rPr>
          <w:rFonts w:ascii="Times New Roman" w:hAnsi="Times New Roman" w:cs="Times New Roman"/>
          <w:sz w:val="24"/>
          <w:szCs w:val="24"/>
        </w:rPr>
        <w:t>phenomenon</w:t>
      </w:r>
      <w:r w:rsidR="00B40C17">
        <w:rPr>
          <w:rFonts w:ascii="Times New Roman" w:hAnsi="Times New Roman" w:cs="Times New Roman"/>
          <w:sz w:val="24"/>
          <w:szCs w:val="24"/>
        </w:rPr>
        <w:t>.</w:t>
      </w:r>
    </w:p>
    <w:p w14:paraId="73C3ECB0" w14:textId="317B5336"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Also, regardless of the few investigations on </w:t>
      </w:r>
      <w:r w:rsidR="00515CB5">
        <w:rPr>
          <w:rFonts w:ascii="Times New Roman" w:hAnsi="Times New Roman" w:cs="Times New Roman"/>
          <w:sz w:val="24"/>
          <w:szCs w:val="24"/>
        </w:rPr>
        <w:t xml:space="preserve">the </w:t>
      </w:r>
      <w:r>
        <w:rPr>
          <w:rFonts w:ascii="Times New Roman" w:hAnsi="Times New Roman" w:cs="Times New Roman"/>
          <w:sz w:val="24"/>
          <w:szCs w:val="24"/>
        </w:rPr>
        <w:t>economic systems</w:t>
      </w:r>
      <w:r w:rsidR="00515CB5">
        <w:rPr>
          <w:rFonts w:ascii="Times New Roman" w:hAnsi="Times New Roman" w:cs="Times New Roman"/>
          <w:sz w:val="24"/>
          <w:szCs w:val="24"/>
        </w:rPr>
        <w:t>, and</w:t>
      </w:r>
      <w:r>
        <w:rPr>
          <w:rFonts w:ascii="Times New Roman" w:hAnsi="Times New Roman" w:cs="Times New Roman"/>
          <w:sz w:val="24"/>
          <w:szCs w:val="24"/>
        </w:rPr>
        <w:t xml:space="preserve"> their </w:t>
      </w:r>
      <w:r w:rsidR="00515CB5">
        <w:rPr>
          <w:rFonts w:ascii="Times New Roman" w:hAnsi="Times New Roman" w:cs="Times New Roman"/>
          <w:sz w:val="24"/>
          <w:szCs w:val="24"/>
        </w:rPr>
        <w:t>vulnerability to flood,</w:t>
      </w:r>
      <w:r>
        <w:rPr>
          <w:rFonts w:ascii="Times New Roman" w:hAnsi="Times New Roman" w:cs="Times New Roman"/>
          <w:sz w:val="24"/>
          <w:szCs w:val="24"/>
        </w:rPr>
        <w:t xml:space="preserve"> </w:t>
      </w:r>
      <w:r w:rsidR="00515CB5">
        <w:rPr>
          <w:rFonts w:ascii="Times New Roman" w:hAnsi="Times New Roman" w:cs="Times New Roman"/>
          <w:sz w:val="24"/>
          <w:szCs w:val="24"/>
        </w:rPr>
        <w:t>quite a few</w:t>
      </w:r>
      <w:r>
        <w:rPr>
          <w:rFonts w:ascii="Times New Roman" w:hAnsi="Times New Roman" w:cs="Times New Roman"/>
          <w:sz w:val="24"/>
          <w:szCs w:val="24"/>
        </w:rPr>
        <w:t xml:space="preserve"> </w:t>
      </w:r>
      <w:r w:rsidR="00E97996">
        <w:rPr>
          <w:rFonts w:ascii="Times New Roman" w:hAnsi="Times New Roman" w:cs="Times New Roman"/>
          <w:sz w:val="24"/>
          <w:szCs w:val="24"/>
        </w:rPr>
        <w:t xml:space="preserve">indicators of </w:t>
      </w:r>
      <w:r w:rsidR="00515CB5">
        <w:rPr>
          <w:rFonts w:ascii="Times New Roman" w:hAnsi="Times New Roman" w:cs="Times New Roman"/>
          <w:sz w:val="24"/>
          <w:szCs w:val="24"/>
        </w:rPr>
        <w:t>vulnerability</w:t>
      </w:r>
      <w:r w:rsidR="00E97996">
        <w:rPr>
          <w:rFonts w:ascii="Times New Roman" w:hAnsi="Times New Roman" w:cs="Times New Roman"/>
          <w:sz w:val="24"/>
          <w:szCs w:val="24"/>
        </w:rPr>
        <w:t xml:space="preserve"> exist </w:t>
      </w:r>
      <w:r w:rsidR="00515CB5">
        <w:rPr>
          <w:rFonts w:ascii="Times New Roman" w:hAnsi="Times New Roman" w:cs="Times New Roman"/>
          <w:sz w:val="24"/>
          <w:szCs w:val="24"/>
        </w:rPr>
        <w:t xml:space="preserve">concerning the </w:t>
      </w:r>
      <w:proofErr w:type="gramStart"/>
      <w:r w:rsidR="00515CB5">
        <w:rPr>
          <w:rFonts w:ascii="Times New Roman" w:hAnsi="Times New Roman" w:cs="Times New Roman"/>
          <w:sz w:val="24"/>
          <w:szCs w:val="24"/>
        </w:rPr>
        <w:t>effects  of</w:t>
      </w:r>
      <w:proofErr w:type="gramEnd"/>
      <w:r w:rsidR="00515CB5">
        <w:rPr>
          <w:rFonts w:ascii="Times New Roman" w:hAnsi="Times New Roman" w:cs="Times New Roman"/>
          <w:sz w:val="24"/>
          <w:szCs w:val="24"/>
        </w:rPr>
        <w:t xml:space="preserve"> inundation</w:t>
      </w:r>
      <w:r>
        <w:rPr>
          <w:rFonts w:ascii="Times New Roman" w:hAnsi="Times New Roman" w:cs="Times New Roman"/>
          <w:sz w:val="24"/>
          <w:szCs w:val="24"/>
        </w:rPr>
        <w:t xml:space="preserve"> on </w:t>
      </w:r>
      <w:r w:rsidR="00515CB5">
        <w:rPr>
          <w:rFonts w:ascii="Times New Roman" w:hAnsi="Times New Roman" w:cs="Times New Roman"/>
          <w:sz w:val="24"/>
          <w:szCs w:val="24"/>
        </w:rPr>
        <w:t xml:space="preserve">the economic </w:t>
      </w:r>
      <w:r w:rsidR="00E97996">
        <w:rPr>
          <w:rFonts w:ascii="Times New Roman" w:hAnsi="Times New Roman" w:cs="Times New Roman"/>
          <w:sz w:val="24"/>
          <w:szCs w:val="24"/>
        </w:rPr>
        <w:t>elements</w:t>
      </w:r>
      <w:r w:rsidR="00515CB5">
        <w:rPr>
          <w:rFonts w:ascii="Times New Roman" w:hAnsi="Times New Roman" w:cs="Times New Roman"/>
          <w:sz w:val="24"/>
          <w:szCs w:val="24"/>
        </w:rPr>
        <w:t xml:space="preserve"> such as</w:t>
      </w:r>
      <w:r w:rsidR="00E97996">
        <w:rPr>
          <w:rFonts w:ascii="Times New Roman" w:hAnsi="Times New Roman" w:cs="Times New Roman"/>
          <w:sz w:val="24"/>
          <w:szCs w:val="24"/>
        </w:rPr>
        <w:t xml:space="preserve"> firms and the production processes</w:t>
      </w:r>
      <w:r>
        <w:rPr>
          <w:rFonts w:ascii="Times New Roman" w:hAnsi="Times New Roman" w:cs="Times New Roman"/>
          <w:sz w:val="24"/>
          <w:szCs w:val="24"/>
        </w:rPr>
        <w:t xml:space="preserve">. </w:t>
      </w:r>
      <w:r w:rsidR="00515CB5">
        <w:rPr>
          <w:rFonts w:ascii="Times New Roman" w:hAnsi="Times New Roman" w:cs="Times New Roman"/>
          <w:sz w:val="24"/>
          <w:szCs w:val="24"/>
        </w:rPr>
        <w:t>Unl</w:t>
      </w:r>
      <w:r>
        <w:rPr>
          <w:rFonts w:ascii="Times New Roman" w:hAnsi="Times New Roman" w:cs="Times New Roman"/>
          <w:sz w:val="24"/>
          <w:szCs w:val="24"/>
        </w:rPr>
        <w:t>ike</w:t>
      </w:r>
      <w:r w:rsidR="00515CB5">
        <w:rPr>
          <w:rFonts w:ascii="Times New Roman" w:hAnsi="Times New Roman" w:cs="Times New Roman"/>
          <w:sz w:val="24"/>
          <w:szCs w:val="24"/>
        </w:rPr>
        <w:t xml:space="preserve"> </w:t>
      </w:r>
      <w:r>
        <w:rPr>
          <w:rFonts w:ascii="Times New Roman" w:hAnsi="Times New Roman" w:cs="Times New Roman"/>
          <w:sz w:val="24"/>
          <w:szCs w:val="24"/>
        </w:rPr>
        <w:t>social systems</w:t>
      </w:r>
      <w:r w:rsidR="00515CB5">
        <w:rPr>
          <w:rFonts w:ascii="Times New Roman" w:hAnsi="Times New Roman" w:cs="Times New Roman"/>
          <w:sz w:val="24"/>
          <w:szCs w:val="24"/>
        </w:rPr>
        <w:t xml:space="preserve">, </w:t>
      </w:r>
      <w:r w:rsidR="00C20C97">
        <w:rPr>
          <w:rFonts w:ascii="Times New Roman" w:hAnsi="Times New Roman" w:cs="Times New Roman"/>
          <w:sz w:val="24"/>
          <w:szCs w:val="24"/>
        </w:rPr>
        <w:t xml:space="preserve">the indicators of </w:t>
      </w:r>
      <w:r w:rsidR="00515CB5">
        <w:rPr>
          <w:rFonts w:ascii="Times New Roman" w:hAnsi="Times New Roman" w:cs="Times New Roman"/>
          <w:sz w:val="24"/>
          <w:szCs w:val="24"/>
        </w:rPr>
        <w:t>e</w:t>
      </w:r>
      <w:r>
        <w:rPr>
          <w:rFonts w:ascii="Times New Roman" w:hAnsi="Times New Roman" w:cs="Times New Roman"/>
          <w:sz w:val="24"/>
          <w:szCs w:val="24"/>
        </w:rPr>
        <w:t>conom</w:t>
      </w:r>
      <w:r w:rsidR="00C20C97">
        <w:rPr>
          <w:rFonts w:ascii="Times New Roman" w:hAnsi="Times New Roman" w:cs="Times New Roman"/>
          <w:sz w:val="24"/>
          <w:szCs w:val="24"/>
        </w:rPr>
        <w:t xml:space="preserve">ic preparedness account on the </w:t>
      </w:r>
      <w:r>
        <w:rPr>
          <w:rFonts w:ascii="Times New Roman" w:hAnsi="Times New Roman" w:cs="Times New Roman"/>
          <w:sz w:val="24"/>
          <w:szCs w:val="24"/>
        </w:rPr>
        <w:t xml:space="preserve">social </w:t>
      </w:r>
      <w:r w:rsidR="00C20C97">
        <w:rPr>
          <w:rFonts w:ascii="Times New Roman" w:hAnsi="Times New Roman" w:cs="Times New Roman"/>
          <w:sz w:val="24"/>
          <w:szCs w:val="24"/>
        </w:rPr>
        <w:t xml:space="preserve">and technical </w:t>
      </w:r>
      <w:r>
        <w:rPr>
          <w:rFonts w:ascii="Times New Roman" w:hAnsi="Times New Roman" w:cs="Times New Roman"/>
          <w:sz w:val="24"/>
          <w:szCs w:val="24"/>
        </w:rPr>
        <w:t>pre</w:t>
      </w:r>
      <w:r w:rsidR="00C20C97">
        <w:rPr>
          <w:rFonts w:ascii="Times New Roman" w:hAnsi="Times New Roman" w:cs="Times New Roman"/>
          <w:sz w:val="24"/>
          <w:szCs w:val="24"/>
        </w:rPr>
        <w:t>paredness of the</w:t>
      </w:r>
      <w:r w:rsidR="00515CB5">
        <w:rPr>
          <w:rFonts w:ascii="Times New Roman" w:hAnsi="Times New Roman" w:cs="Times New Roman"/>
          <w:sz w:val="24"/>
          <w:szCs w:val="24"/>
        </w:rPr>
        <w:t xml:space="preserve"> actors, systems, and </w:t>
      </w:r>
      <w:r>
        <w:rPr>
          <w:rFonts w:ascii="Times New Roman" w:hAnsi="Times New Roman" w:cs="Times New Roman"/>
          <w:sz w:val="24"/>
          <w:szCs w:val="24"/>
        </w:rPr>
        <w:t xml:space="preserve">on </w:t>
      </w:r>
      <w:r w:rsidR="00C20C97">
        <w:rPr>
          <w:rFonts w:ascii="Times New Roman" w:hAnsi="Times New Roman" w:cs="Times New Roman"/>
          <w:sz w:val="24"/>
          <w:szCs w:val="24"/>
        </w:rPr>
        <w:t>disaster</w:t>
      </w:r>
      <w:r>
        <w:rPr>
          <w:rFonts w:ascii="Times New Roman" w:hAnsi="Times New Roman" w:cs="Times New Roman"/>
          <w:sz w:val="24"/>
          <w:szCs w:val="24"/>
        </w:rPr>
        <w:t xml:space="preserve"> insurance and the </w:t>
      </w:r>
      <w:r w:rsidR="000974B3">
        <w:rPr>
          <w:rFonts w:ascii="Times New Roman" w:hAnsi="Times New Roman" w:cs="Times New Roman"/>
          <w:sz w:val="24"/>
          <w:szCs w:val="24"/>
        </w:rPr>
        <w:t>capacity</w:t>
      </w:r>
      <w:r>
        <w:rPr>
          <w:rFonts w:ascii="Times New Roman" w:hAnsi="Times New Roman" w:cs="Times New Roman"/>
          <w:sz w:val="24"/>
          <w:szCs w:val="24"/>
        </w:rPr>
        <w:t xml:space="preserve"> to </w:t>
      </w:r>
      <w:r w:rsidR="000974B3">
        <w:rPr>
          <w:rFonts w:ascii="Times New Roman" w:hAnsi="Times New Roman" w:cs="Times New Roman"/>
          <w:sz w:val="24"/>
          <w:szCs w:val="24"/>
        </w:rPr>
        <w:t>relocate their</w:t>
      </w:r>
      <w:r w:rsidR="00C20C97">
        <w:rPr>
          <w:rFonts w:ascii="Times New Roman" w:hAnsi="Times New Roman" w:cs="Times New Roman"/>
          <w:sz w:val="24"/>
          <w:szCs w:val="24"/>
        </w:rPr>
        <w:t xml:space="preserve"> firm</w:t>
      </w:r>
      <w:r>
        <w:rPr>
          <w:rFonts w:ascii="Times New Roman" w:hAnsi="Times New Roman" w:cs="Times New Roman"/>
          <w:sz w:val="24"/>
          <w:szCs w:val="24"/>
        </w:rPr>
        <w:t xml:space="preserve"> to other </w:t>
      </w:r>
      <w:r w:rsidR="000974B3">
        <w:rPr>
          <w:rFonts w:ascii="Times New Roman" w:hAnsi="Times New Roman" w:cs="Times New Roman"/>
          <w:sz w:val="24"/>
          <w:szCs w:val="24"/>
        </w:rPr>
        <w:t>sites</w:t>
      </w:r>
      <w:r>
        <w:rPr>
          <w:rFonts w:ascii="Times New Roman" w:hAnsi="Times New Roman" w:cs="Times New Roman"/>
          <w:sz w:val="24"/>
          <w:szCs w:val="24"/>
        </w:rPr>
        <w:t xml:space="preserve">. </w:t>
      </w:r>
      <w:r w:rsidR="000E4129">
        <w:rPr>
          <w:rFonts w:ascii="Times New Roman" w:hAnsi="Times New Roman" w:cs="Times New Roman"/>
          <w:sz w:val="24"/>
          <w:szCs w:val="24"/>
        </w:rPr>
        <w:t xml:space="preserve">In managing the </w:t>
      </w:r>
      <w:r w:rsidR="007F4F81">
        <w:rPr>
          <w:rFonts w:ascii="Times New Roman" w:hAnsi="Times New Roman" w:cs="Times New Roman"/>
          <w:sz w:val="24"/>
          <w:szCs w:val="24"/>
        </w:rPr>
        <w:t xml:space="preserve">floods event, the indicators assessed </w:t>
      </w:r>
      <w:r>
        <w:rPr>
          <w:rFonts w:ascii="Times New Roman" w:hAnsi="Times New Roman" w:cs="Times New Roman"/>
          <w:sz w:val="24"/>
          <w:szCs w:val="24"/>
        </w:rPr>
        <w:t>the strength of actors</w:t>
      </w:r>
      <w:r w:rsidR="007F4F81">
        <w:rPr>
          <w:rFonts w:ascii="Times New Roman" w:hAnsi="Times New Roman" w:cs="Times New Roman"/>
          <w:sz w:val="24"/>
          <w:szCs w:val="24"/>
        </w:rPr>
        <w:t>, whereas the indicators for recovery provide</w:t>
      </w:r>
      <w:r>
        <w:rPr>
          <w:rFonts w:ascii="Times New Roman" w:hAnsi="Times New Roman" w:cs="Times New Roman"/>
          <w:sz w:val="24"/>
          <w:szCs w:val="24"/>
        </w:rPr>
        <w:t xml:space="preserve"> information on </w:t>
      </w:r>
      <w:r w:rsidR="007F4F81">
        <w:rPr>
          <w:rFonts w:ascii="Times New Roman" w:hAnsi="Times New Roman" w:cs="Times New Roman"/>
          <w:sz w:val="24"/>
          <w:szCs w:val="24"/>
        </w:rPr>
        <w:t>the long-term effects such as</w:t>
      </w:r>
      <w:r>
        <w:rPr>
          <w:rFonts w:ascii="Times New Roman" w:hAnsi="Times New Roman" w:cs="Times New Roman"/>
          <w:sz w:val="24"/>
          <w:szCs w:val="24"/>
        </w:rPr>
        <w:t xml:space="preserve"> </w:t>
      </w:r>
      <w:r w:rsidR="007F4F81">
        <w:rPr>
          <w:rFonts w:ascii="Times New Roman" w:hAnsi="Times New Roman" w:cs="Times New Roman"/>
          <w:sz w:val="24"/>
          <w:szCs w:val="24"/>
        </w:rPr>
        <w:t>output</w:t>
      </w:r>
      <w:r>
        <w:rPr>
          <w:rFonts w:ascii="Times New Roman" w:hAnsi="Times New Roman" w:cs="Times New Roman"/>
          <w:sz w:val="24"/>
          <w:szCs w:val="24"/>
        </w:rPr>
        <w:t xml:space="preserve">, </w:t>
      </w:r>
      <w:r w:rsidR="007F4F81">
        <w:rPr>
          <w:rFonts w:ascii="Times New Roman" w:hAnsi="Times New Roman" w:cs="Times New Roman"/>
          <w:sz w:val="24"/>
          <w:szCs w:val="24"/>
        </w:rPr>
        <w:t>effectiveness</w:t>
      </w:r>
      <w:r>
        <w:rPr>
          <w:rFonts w:ascii="Times New Roman" w:hAnsi="Times New Roman" w:cs="Times New Roman"/>
          <w:sz w:val="24"/>
          <w:szCs w:val="24"/>
        </w:rPr>
        <w:t xml:space="preserve">, and </w:t>
      </w:r>
      <w:r w:rsidR="007F4F81">
        <w:rPr>
          <w:rFonts w:ascii="Times New Roman" w:hAnsi="Times New Roman" w:cs="Times New Roman"/>
          <w:sz w:val="24"/>
          <w:szCs w:val="24"/>
        </w:rPr>
        <w:t>economic failure as well as</w:t>
      </w:r>
      <w:r>
        <w:rPr>
          <w:rFonts w:ascii="Times New Roman" w:hAnsi="Times New Roman" w:cs="Times New Roman"/>
          <w:sz w:val="24"/>
          <w:szCs w:val="24"/>
        </w:rPr>
        <w:t xml:space="preserve"> </w:t>
      </w:r>
      <w:r w:rsidR="00956DD2">
        <w:rPr>
          <w:rFonts w:ascii="Times New Roman" w:hAnsi="Times New Roman" w:cs="Times New Roman"/>
          <w:sz w:val="24"/>
          <w:szCs w:val="24"/>
        </w:rPr>
        <w:t>account</w:t>
      </w:r>
      <w:r>
        <w:rPr>
          <w:rFonts w:ascii="Times New Roman" w:hAnsi="Times New Roman" w:cs="Times New Roman"/>
          <w:sz w:val="24"/>
          <w:szCs w:val="24"/>
        </w:rPr>
        <w:t xml:space="preserve"> on the </w:t>
      </w:r>
      <w:r w:rsidR="00956DD2">
        <w:rPr>
          <w:rFonts w:ascii="Times New Roman" w:hAnsi="Times New Roman" w:cs="Times New Roman"/>
          <w:sz w:val="24"/>
          <w:szCs w:val="24"/>
        </w:rPr>
        <w:t>period</w:t>
      </w:r>
      <w:r>
        <w:rPr>
          <w:rFonts w:ascii="Times New Roman" w:hAnsi="Times New Roman" w:cs="Times New Roman"/>
          <w:sz w:val="24"/>
          <w:szCs w:val="24"/>
        </w:rPr>
        <w:t xml:space="preserve"> </w:t>
      </w:r>
      <w:r w:rsidR="00956DD2">
        <w:rPr>
          <w:rFonts w:ascii="Times New Roman" w:hAnsi="Times New Roman" w:cs="Times New Roman"/>
          <w:sz w:val="24"/>
          <w:szCs w:val="24"/>
        </w:rPr>
        <w:t>of time necessary</w:t>
      </w:r>
      <w:r>
        <w:rPr>
          <w:rFonts w:ascii="Times New Roman" w:hAnsi="Times New Roman" w:cs="Times New Roman"/>
          <w:sz w:val="24"/>
          <w:szCs w:val="24"/>
        </w:rPr>
        <w:t xml:space="preserve"> to restore </w:t>
      </w:r>
      <w:r w:rsidR="007F4F81">
        <w:rPr>
          <w:rFonts w:ascii="Times New Roman" w:hAnsi="Times New Roman" w:cs="Times New Roman"/>
          <w:sz w:val="24"/>
          <w:szCs w:val="24"/>
        </w:rPr>
        <w:t xml:space="preserve">the </w:t>
      </w:r>
      <w:r>
        <w:rPr>
          <w:rFonts w:ascii="Times New Roman" w:hAnsi="Times New Roman" w:cs="Times New Roman"/>
          <w:sz w:val="24"/>
          <w:szCs w:val="24"/>
        </w:rPr>
        <w:t xml:space="preserve">previous </w:t>
      </w:r>
      <w:r w:rsidR="00954041">
        <w:rPr>
          <w:rFonts w:ascii="Times New Roman" w:hAnsi="Times New Roman" w:cs="Times New Roman"/>
          <w:sz w:val="24"/>
          <w:szCs w:val="24"/>
        </w:rPr>
        <w:t>situations</w:t>
      </w:r>
      <w:r>
        <w:rPr>
          <w:rFonts w:ascii="Times New Roman" w:hAnsi="Times New Roman" w:cs="Times New Roman"/>
          <w:sz w:val="24"/>
          <w:szCs w:val="24"/>
        </w:rPr>
        <w:t xml:space="preserve">. </w:t>
      </w:r>
      <w:r w:rsidR="003C1E3F">
        <w:rPr>
          <w:rFonts w:ascii="Times New Roman" w:hAnsi="Times New Roman" w:cs="Times New Roman"/>
          <w:sz w:val="24"/>
          <w:szCs w:val="24"/>
        </w:rPr>
        <w:t xml:space="preserve">Despite the </w:t>
      </w:r>
      <w:proofErr w:type="gramStart"/>
      <w:r w:rsidR="003C1E3F">
        <w:rPr>
          <w:rFonts w:ascii="Times New Roman" w:hAnsi="Times New Roman" w:cs="Times New Roman"/>
          <w:sz w:val="24"/>
          <w:szCs w:val="24"/>
        </w:rPr>
        <w:t xml:space="preserve">essential </w:t>
      </w:r>
      <w:r>
        <w:rPr>
          <w:rFonts w:ascii="Times New Roman" w:hAnsi="Times New Roman" w:cs="Times New Roman"/>
          <w:sz w:val="24"/>
          <w:szCs w:val="24"/>
        </w:rPr>
        <w:t xml:space="preserve"> import</w:t>
      </w:r>
      <w:proofErr w:type="gramEnd"/>
      <w:r>
        <w:rPr>
          <w:rFonts w:ascii="Times New Roman" w:hAnsi="Times New Roman" w:cs="Times New Roman"/>
          <w:sz w:val="24"/>
          <w:szCs w:val="24"/>
        </w:rPr>
        <w:t xml:space="preserve"> for floodplain ecosystems </w:t>
      </w:r>
      <w:r w:rsidR="003C1E3F">
        <w:rPr>
          <w:rFonts w:ascii="Times New Roman" w:hAnsi="Times New Roman" w:cs="Times New Roman"/>
          <w:sz w:val="24"/>
          <w:szCs w:val="24"/>
        </w:rPr>
        <w:t>by the rec</w:t>
      </w:r>
      <w:r w:rsidR="00956DD2">
        <w:rPr>
          <w:rFonts w:ascii="Times New Roman" w:hAnsi="Times New Roman" w:cs="Times New Roman"/>
          <w:sz w:val="24"/>
          <w:szCs w:val="24"/>
        </w:rPr>
        <w:t>urrent flooding, which are typically</w:t>
      </w:r>
      <w:r w:rsidR="00060CB1">
        <w:rPr>
          <w:rFonts w:ascii="Times New Roman" w:hAnsi="Times New Roman" w:cs="Times New Roman"/>
          <w:sz w:val="24"/>
          <w:szCs w:val="24"/>
        </w:rPr>
        <w:t xml:space="preserve"> referred </w:t>
      </w:r>
      <w:r w:rsidR="003C1E3F">
        <w:rPr>
          <w:rFonts w:ascii="Times New Roman" w:hAnsi="Times New Roman" w:cs="Times New Roman"/>
          <w:sz w:val="24"/>
          <w:szCs w:val="24"/>
        </w:rPr>
        <w:t>as the</w:t>
      </w:r>
      <w:r>
        <w:rPr>
          <w:rFonts w:ascii="Times New Roman" w:hAnsi="Times New Roman" w:cs="Times New Roman"/>
          <w:sz w:val="24"/>
          <w:szCs w:val="24"/>
        </w:rPr>
        <w:t xml:space="preserve"> </w:t>
      </w:r>
      <w:r w:rsidR="00060CB1">
        <w:rPr>
          <w:rFonts w:ascii="Times New Roman" w:hAnsi="Times New Roman" w:cs="Times New Roman"/>
          <w:sz w:val="24"/>
          <w:szCs w:val="24"/>
        </w:rPr>
        <w:t>valuable</w:t>
      </w:r>
      <w:r>
        <w:rPr>
          <w:rFonts w:ascii="Times New Roman" w:hAnsi="Times New Roman" w:cs="Times New Roman"/>
          <w:sz w:val="24"/>
          <w:szCs w:val="24"/>
        </w:rPr>
        <w:t xml:space="preserve"> </w:t>
      </w:r>
      <w:r w:rsidR="00060CB1">
        <w:rPr>
          <w:rFonts w:ascii="Times New Roman" w:hAnsi="Times New Roman" w:cs="Times New Roman"/>
          <w:sz w:val="24"/>
          <w:szCs w:val="24"/>
        </w:rPr>
        <w:t>outcome</w:t>
      </w:r>
      <w:r w:rsidR="003C1E3F">
        <w:rPr>
          <w:rFonts w:ascii="Times New Roman" w:hAnsi="Times New Roman" w:cs="Times New Roman"/>
          <w:sz w:val="24"/>
          <w:szCs w:val="24"/>
        </w:rPr>
        <w:t xml:space="preserve"> of floods, there is a significantly </w:t>
      </w:r>
      <w:r>
        <w:rPr>
          <w:rFonts w:ascii="Times New Roman" w:hAnsi="Times New Roman" w:cs="Times New Roman"/>
          <w:sz w:val="24"/>
          <w:szCs w:val="24"/>
        </w:rPr>
        <w:t xml:space="preserve">negative </w:t>
      </w:r>
      <w:r w:rsidR="00060CB1">
        <w:rPr>
          <w:rFonts w:ascii="Times New Roman" w:hAnsi="Times New Roman" w:cs="Times New Roman"/>
          <w:sz w:val="24"/>
          <w:szCs w:val="24"/>
        </w:rPr>
        <w:t>environmental</w:t>
      </w:r>
      <w:r>
        <w:rPr>
          <w:rFonts w:ascii="Times New Roman" w:hAnsi="Times New Roman" w:cs="Times New Roman"/>
          <w:sz w:val="24"/>
          <w:szCs w:val="24"/>
        </w:rPr>
        <w:t xml:space="preserve"> </w:t>
      </w:r>
      <w:r w:rsidR="003C1E3F">
        <w:rPr>
          <w:rFonts w:ascii="Times New Roman" w:hAnsi="Times New Roman" w:cs="Times New Roman"/>
          <w:sz w:val="24"/>
          <w:szCs w:val="24"/>
        </w:rPr>
        <w:t>effect</w:t>
      </w:r>
      <w:r w:rsidR="00060CB1">
        <w:rPr>
          <w:rFonts w:ascii="Times New Roman" w:hAnsi="Times New Roman" w:cs="Times New Roman"/>
          <w:sz w:val="24"/>
          <w:szCs w:val="24"/>
        </w:rPr>
        <w:t>s</w:t>
      </w:r>
      <w:r w:rsidR="000457A8">
        <w:rPr>
          <w:rFonts w:ascii="Times New Roman" w:hAnsi="Times New Roman" w:cs="Times New Roman"/>
          <w:sz w:val="24"/>
          <w:szCs w:val="24"/>
        </w:rPr>
        <w:t xml:space="preserve">. Particularly floodwater is polluted or </w:t>
      </w:r>
      <w:r>
        <w:rPr>
          <w:rFonts w:ascii="Times New Roman" w:hAnsi="Times New Roman" w:cs="Times New Roman"/>
          <w:sz w:val="24"/>
          <w:szCs w:val="24"/>
        </w:rPr>
        <w:t xml:space="preserve">sedimentation </w:t>
      </w:r>
      <w:proofErr w:type="gramStart"/>
      <w:r>
        <w:rPr>
          <w:rFonts w:ascii="Times New Roman" w:hAnsi="Times New Roman" w:cs="Times New Roman"/>
          <w:sz w:val="24"/>
          <w:szCs w:val="24"/>
        </w:rPr>
        <w:t>processes occur</w:t>
      </w:r>
      <w:r w:rsidR="000457A8">
        <w:rPr>
          <w:rFonts w:ascii="Times New Roman" w:hAnsi="Times New Roman" w:cs="Times New Roman"/>
          <w:sz w:val="24"/>
          <w:szCs w:val="24"/>
        </w:rPr>
        <w:t>s</w:t>
      </w:r>
      <w:proofErr w:type="gramEnd"/>
      <w:r>
        <w:rPr>
          <w:rFonts w:ascii="Times New Roman" w:hAnsi="Times New Roman" w:cs="Times New Roman"/>
          <w:sz w:val="24"/>
          <w:szCs w:val="24"/>
        </w:rPr>
        <w:t xml:space="preserve">, </w:t>
      </w:r>
      <w:proofErr w:type="spellStart"/>
      <w:r w:rsidR="000457A8">
        <w:rPr>
          <w:rFonts w:ascii="Times New Roman" w:hAnsi="Times New Roman" w:cs="Times New Roman"/>
          <w:sz w:val="24"/>
          <w:szCs w:val="24"/>
        </w:rPr>
        <w:t>socioecological</w:t>
      </w:r>
      <w:proofErr w:type="spellEnd"/>
      <w:r w:rsidR="000457A8">
        <w:rPr>
          <w:rFonts w:ascii="Times New Roman" w:hAnsi="Times New Roman" w:cs="Times New Roman"/>
          <w:sz w:val="24"/>
          <w:szCs w:val="24"/>
        </w:rPr>
        <w:t xml:space="preserve"> system</w:t>
      </w:r>
      <w:r>
        <w:rPr>
          <w:rFonts w:ascii="Times New Roman" w:hAnsi="Times New Roman" w:cs="Times New Roman"/>
          <w:sz w:val="24"/>
          <w:szCs w:val="24"/>
        </w:rPr>
        <w:t xml:space="preserve"> can be </w:t>
      </w:r>
      <w:r w:rsidR="000457A8">
        <w:rPr>
          <w:rFonts w:ascii="Times New Roman" w:hAnsi="Times New Roman" w:cs="Times New Roman"/>
          <w:sz w:val="24"/>
          <w:szCs w:val="24"/>
        </w:rPr>
        <w:t>interrupted</w:t>
      </w:r>
      <w:r>
        <w:rPr>
          <w:rFonts w:ascii="Times New Roman" w:hAnsi="Times New Roman" w:cs="Times New Roman"/>
          <w:sz w:val="24"/>
          <w:szCs w:val="24"/>
        </w:rPr>
        <w:t xml:space="preserve"> significantly and hence, necessitate the assessment of flood susceptibility of ecological systems as well. However, the propo</w:t>
      </w:r>
      <w:r w:rsidR="007734AC">
        <w:rPr>
          <w:rFonts w:ascii="Times New Roman" w:hAnsi="Times New Roman" w:cs="Times New Roman"/>
          <w:sz w:val="24"/>
          <w:szCs w:val="24"/>
        </w:rPr>
        <w:t>nents argued that it</w:t>
      </w:r>
      <w:r w:rsidR="00482B66">
        <w:rPr>
          <w:rFonts w:ascii="Times New Roman" w:hAnsi="Times New Roman" w:cs="Times New Roman"/>
          <w:sz w:val="24"/>
          <w:szCs w:val="24"/>
        </w:rPr>
        <w:t xml:space="preserve"> i</w:t>
      </w:r>
      <w:r w:rsidR="007734AC">
        <w:rPr>
          <w:rFonts w:ascii="Times New Roman" w:hAnsi="Times New Roman" w:cs="Times New Roman"/>
          <w:sz w:val="24"/>
          <w:szCs w:val="24"/>
        </w:rPr>
        <w:t xml:space="preserve">s not </w:t>
      </w:r>
      <w:r w:rsidR="00482B66">
        <w:rPr>
          <w:rFonts w:ascii="Times New Roman" w:hAnsi="Times New Roman" w:cs="Times New Roman"/>
          <w:sz w:val="24"/>
          <w:szCs w:val="24"/>
        </w:rPr>
        <w:t>positive to link the</w:t>
      </w:r>
      <w:r>
        <w:rPr>
          <w:rFonts w:ascii="Times New Roman" w:hAnsi="Times New Roman" w:cs="Times New Roman"/>
          <w:sz w:val="24"/>
          <w:szCs w:val="24"/>
        </w:rPr>
        <w:t xml:space="preserve"> </w:t>
      </w:r>
      <w:r w:rsidR="00482B66">
        <w:rPr>
          <w:rFonts w:ascii="Times New Roman" w:hAnsi="Times New Roman" w:cs="Times New Roman"/>
          <w:sz w:val="24"/>
          <w:szCs w:val="24"/>
        </w:rPr>
        <w:t>vulnerability</w:t>
      </w:r>
      <w:r>
        <w:rPr>
          <w:rFonts w:ascii="Times New Roman" w:hAnsi="Times New Roman" w:cs="Times New Roman"/>
          <w:sz w:val="24"/>
          <w:szCs w:val="24"/>
        </w:rPr>
        <w:t xml:space="preserve"> to </w:t>
      </w:r>
      <w:r w:rsidR="00482B66">
        <w:rPr>
          <w:rFonts w:ascii="Times New Roman" w:hAnsi="Times New Roman" w:cs="Times New Roman"/>
          <w:sz w:val="24"/>
          <w:szCs w:val="24"/>
        </w:rPr>
        <w:t xml:space="preserve">the individual </w:t>
      </w:r>
      <w:r w:rsidR="00886CBA">
        <w:rPr>
          <w:rFonts w:ascii="Times New Roman" w:hAnsi="Times New Roman" w:cs="Times New Roman"/>
          <w:sz w:val="24"/>
          <w:szCs w:val="24"/>
        </w:rPr>
        <w:t>unit</w:t>
      </w:r>
      <w:r>
        <w:rPr>
          <w:rFonts w:ascii="Times New Roman" w:hAnsi="Times New Roman" w:cs="Times New Roman"/>
          <w:sz w:val="24"/>
          <w:szCs w:val="24"/>
        </w:rPr>
        <w:t xml:space="preserve">, </w:t>
      </w:r>
      <w:r w:rsidR="00886CBA">
        <w:rPr>
          <w:rFonts w:ascii="Times New Roman" w:hAnsi="Times New Roman" w:cs="Times New Roman"/>
          <w:sz w:val="24"/>
          <w:szCs w:val="24"/>
        </w:rPr>
        <w:t>but</w:t>
      </w:r>
      <w:r>
        <w:rPr>
          <w:rFonts w:ascii="Times New Roman" w:hAnsi="Times New Roman" w:cs="Times New Roman"/>
          <w:sz w:val="24"/>
          <w:szCs w:val="24"/>
        </w:rPr>
        <w:t xml:space="preserve"> </w:t>
      </w:r>
      <w:r w:rsidR="00886CBA">
        <w:rPr>
          <w:rFonts w:ascii="Times New Roman" w:hAnsi="Times New Roman" w:cs="Times New Roman"/>
          <w:sz w:val="24"/>
          <w:szCs w:val="24"/>
        </w:rPr>
        <w:t>feasible</w:t>
      </w:r>
      <w:r>
        <w:rPr>
          <w:rFonts w:ascii="Times New Roman" w:hAnsi="Times New Roman" w:cs="Times New Roman"/>
          <w:sz w:val="24"/>
          <w:szCs w:val="24"/>
        </w:rPr>
        <w:t xml:space="preserve"> to </w:t>
      </w:r>
      <w:r w:rsidR="00886CBA">
        <w:rPr>
          <w:rFonts w:ascii="Times New Roman" w:hAnsi="Times New Roman" w:cs="Times New Roman"/>
          <w:sz w:val="24"/>
          <w:szCs w:val="24"/>
        </w:rPr>
        <w:t>develop</w:t>
      </w:r>
      <w:r>
        <w:rPr>
          <w:rFonts w:ascii="Times New Roman" w:hAnsi="Times New Roman" w:cs="Times New Roman"/>
          <w:sz w:val="24"/>
          <w:szCs w:val="24"/>
        </w:rPr>
        <w:t xml:space="preserve"> </w:t>
      </w:r>
      <w:r w:rsidR="00886CBA">
        <w:rPr>
          <w:rFonts w:ascii="Times New Roman" w:hAnsi="Times New Roman" w:cs="Times New Roman"/>
          <w:sz w:val="24"/>
          <w:szCs w:val="24"/>
        </w:rPr>
        <w:t>the</w:t>
      </w:r>
      <w:r w:rsidR="008D1A46">
        <w:rPr>
          <w:rFonts w:ascii="Times New Roman" w:hAnsi="Times New Roman" w:cs="Times New Roman"/>
          <w:sz w:val="24"/>
          <w:szCs w:val="24"/>
        </w:rPr>
        <w:t xml:space="preserve"> vulnerability indicators in a larger perspective and</w:t>
      </w:r>
      <w:r w:rsidR="00886CBA">
        <w:rPr>
          <w:rFonts w:ascii="Times New Roman" w:hAnsi="Times New Roman" w:cs="Times New Roman"/>
          <w:sz w:val="24"/>
          <w:szCs w:val="24"/>
        </w:rPr>
        <w:t xml:space="preserve"> linked</w:t>
      </w:r>
      <w:r>
        <w:rPr>
          <w:rFonts w:ascii="Times New Roman" w:hAnsi="Times New Roman" w:cs="Times New Roman"/>
          <w:sz w:val="24"/>
          <w:szCs w:val="24"/>
        </w:rPr>
        <w:t xml:space="preserve"> to </w:t>
      </w:r>
      <w:r w:rsidR="00886CBA">
        <w:rPr>
          <w:rFonts w:ascii="Times New Roman" w:hAnsi="Times New Roman" w:cs="Times New Roman"/>
          <w:sz w:val="24"/>
          <w:szCs w:val="24"/>
        </w:rPr>
        <w:t xml:space="preserve">the </w:t>
      </w:r>
      <w:r w:rsidR="000130E1">
        <w:rPr>
          <w:rFonts w:ascii="Times New Roman" w:hAnsi="Times New Roman" w:cs="Times New Roman"/>
          <w:sz w:val="24"/>
          <w:szCs w:val="24"/>
        </w:rPr>
        <w:t xml:space="preserve">entire </w:t>
      </w:r>
      <w:proofErr w:type="spellStart"/>
      <w:r w:rsidR="004D3BFA">
        <w:rPr>
          <w:rFonts w:ascii="Times New Roman" w:hAnsi="Times New Roman" w:cs="Times New Roman"/>
          <w:sz w:val="24"/>
          <w:szCs w:val="24"/>
        </w:rPr>
        <w:t>socio</w:t>
      </w:r>
      <w:r w:rsidR="00552C5B">
        <w:rPr>
          <w:rFonts w:ascii="Times New Roman" w:hAnsi="Times New Roman" w:cs="Times New Roman"/>
          <w:sz w:val="24"/>
          <w:szCs w:val="24"/>
        </w:rPr>
        <w:t>eco</w:t>
      </w:r>
      <w:r w:rsidR="004D3BFA">
        <w:rPr>
          <w:rFonts w:ascii="Times New Roman" w:hAnsi="Times New Roman" w:cs="Times New Roman"/>
          <w:sz w:val="24"/>
          <w:szCs w:val="24"/>
        </w:rPr>
        <w:t>logical</w:t>
      </w:r>
      <w:proofErr w:type="spellEnd"/>
      <w:r w:rsidR="004D3BFA">
        <w:rPr>
          <w:rFonts w:ascii="Times New Roman" w:hAnsi="Times New Roman" w:cs="Times New Roman"/>
          <w:sz w:val="24"/>
          <w:szCs w:val="24"/>
        </w:rPr>
        <w:t xml:space="preserve"> </w:t>
      </w:r>
      <w:r w:rsidR="00552C5B">
        <w:rPr>
          <w:rFonts w:ascii="Times New Roman" w:hAnsi="Times New Roman" w:cs="Times New Roman"/>
          <w:sz w:val="24"/>
          <w:szCs w:val="24"/>
        </w:rPr>
        <w:t>system</w:t>
      </w:r>
      <w:r w:rsidR="00462577">
        <w:rPr>
          <w:rFonts w:ascii="Times New Roman" w:hAnsi="Times New Roman" w:cs="Times New Roman"/>
          <w:sz w:val="24"/>
          <w:szCs w:val="24"/>
        </w:rPr>
        <w:t>. These</w:t>
      </w:r>
      <w:r w:rsidR="0054476A">
        <w:rPr>
          <w:rFonts w:ascii="Times New Roman" w:hAnsi="Times New Roman" w:cs="Times New Roman"/>
          <w:sz w:val="24"/>
          <w:szCs w:val="24"/>
        </w:rPr>
        <w:t xml:space="preserve"> </w:t>
      </w:r>
      <w:r w:rsidR="009F6B15">
        <w:rPr>
          <w:rFonts w:ascii="Times New Roman" w:hAnsi="Times New Roman" w:cs="Times New Roman"/>
          <w:sz w:val="24"/>
          <w:szCs w:val="24"/>
        </w:rPr>
        <w:t>pointers</w:t>
      </w:r>
      <w:r w:rsidR="00462577">
        <w:rPr>
          <w:rFonts w:ascii="Times New Roman" w:hAnsi="Times New Roman" w:cs="Times New Roman"/>
          <w:sz w:val="24"/>
          <w:szCs w:val="24"/>
        </w:rPr>
        <w:t xml:space="preserve"> can be developed</w:t>
      </w:r>
      <w:r>
        <w:rPr>
          <w:rFonts w:ascii="Times New Roman" w:hAnsi="Times New Roman" w:cs="Times New Roman"/>
          <w:sz w:val="24"/>
          <w:szCs w:val="24"/>
        </w:rPr>
        <w:t xml:space="preserve"> from the </w:t>
      </w:r>
      <w:r w:rsidR="0054476A">
        <w:rPr>
          <w:rFonts w:ascii="Times New Roman" w:hAnsi="Times New Roman" w:cs="Times New Roman"/>
          <w:sz w:val="24"/>
          <w:szCs w:val="24"/>
        </w:rPr>
        <w:t>discussion</w:t>
      </w:r>
      <w:r>
        <w:rPr>
          <w:rFonts w:ascii="Times New Roman" w:hAnsi="Times New Roman" w:cs="Times New Roman"/>
          <w:sz w:val="24"/>
          <w:szCs w:val="24"/>
        </w:rPr>
        <w:t xml:space="preserve"> </w:t>
      </w:r>
      <w:r w:rsidR="0054476A">
        <w:rPr>
          <w:rFonts w:ascii="Times New Roman" w:hAnsi="Times New Roman" w:cs="Times New Roman"/>
          <w:sz w:val="24"/>
          <w:szCs w:val="24"/>
        </w:rPr>
        <w:t>regarding</w:t>
      </w:r>
      <w:r w:rsidR="002D06AA">
        <w:rPr>
          <w:rFonts w:ascii="Times New Roman" w:hAnsi="Times New Roman" w:cs="Times New Roman"/>
          <w:sz w:val="24"/>
          <w:szCs w:val="24"/>
        </w:rPr>
        <w:t xml:space="preserve"> ecosystem</w:t>
      </w:r>
      <w:r>
        <w:rPr>
          <w:rFonts w:ascii="Times New Roman" w:hAnsi="Times New Roman" w:cs="Times New Roman"/>
          <w:sz w:val="24"/>
          <w:szCs w:val="24"/>
        </w:rPr>
        <w:t xml:space="preserve"> resilience. </w:t>
      </w:r>
      <w:r w:rsidR="009F6B15">
        <w:rPr>
          <w:rFonts w:ascii="Times New Roman" w:hAnsi="Times New Roman" w:cs="Times New Roman"/>
          <w:sz w:val="24"/>
          <w:szCs w:val="24"/>
        </w:rPr>
        <w:t xml:space="preserve"> </w:t>
      </w:r>
      <w:proofErr w:type="gramStart"/>
      <w:r w:rsidR="009F6B15">
        <w:rPr>
          <w:rFonts w:ascii="Times New Roman" w:hAnsi="Times New Roman" w:cs="Times New Roman"/>
          <w:sz w:val="24"/>
          <w:szCs w:val="24"/>
        </w:rPr>
        <w:t>An ecosystem</w:t>
      </w:r>
      <w:proofErr w:type="gramEnd"/>
      <w:r w:rsidR="0054476A">
        <w:rPr>
          <w:rFonts w:ascii="Times New Roman" w:hAnsi="Times New Roman" w:cs="Times New Roman"/>
          <w:sz w:val="24"/>
          <w:szCs w:val="24"/>
        </w:rPr>
        <w:t xml:space="preserve"> resilience is </w:t>
      </w:r>
      <w:r w:rsidR="009F6B15">
        <w:rPr>
          <w:rFonts w:ascii="Times New Roman" w:hAnsi="Times New Roman" w:cs="Times New Roman"/>
          <w:sz w:val="24"/>
          <w:szCs w:val="24"/>
        </w:rPr>
        <w:t>an advantage</w:t>
      </w:r>
      <w:r w:rsidR="005556D9">
        <w:rPr>
          <w:rFonts w:ascii="Times New Roman" w:hAnsi="Times New Roman" w:cs="Times New Roman"/>
          <w:sz w:val="24"/>
          <w:szCs w:val="24"/>
        </w:rPr>
        <w:t xml:space="preserve"> </w:t>
      </w:r>
      <w:r w:rsidR="009F6B15">
        <w:rPr>
          <w:rFonts w:ascii="Times New Roman" w:hAnsi="Times New Roman" w:cs="Times New Roman"/>
          <w:sz w:val="24"/>
          <w:szCs w:val="24"/>
        </w:rPr>
        <w:t xml:space="preserve">to </w:t>
      </w:r>
      <w:r w:rsidR="005556D9">
        <w:rPr>
          <w:rFonts w:ascii="Times New Roman" w:hAnsi="Times New Roman" w:cs="Times New Roman"/>
          <w:sz w:val="24"/>
          <w:szCs w:val="24"/>
        </w:rPr>
        <w:t>a system and its</w:t>
      </w:r>
      <w:r w:rsidR="0054476A">
        <w:rPr>
          <w:rFonts w:ascii="Times New Roman" w:hAnsi="Times New Roman" w:cs="Times New Roman"/>
          <w:sz w:val="24"/>
          <w:szCs w:val="24"/>
        </w:rPr>
        <w:t xml:space="preserve"> </w:t>
      </w:r>
      <w:r>
        <w:rPr>
          <w:rFonts w:ascii="Times New Roman" w:hAnsi="Times New Roman" w:cs="Times New Roman"/>
          <w:sz w:val="24"/>
          <w:szCs w:val="24"/>
        </w:rPr>
        <w:t xml:space="preserve">ability to absorb </w:t>
      </w:r>
      <w:r w:rsidR="0054476A">
        <w:rPr>
          <w:rFonts w:ascii="Times New Roman" w:hAnsi="Times New Roman" w:cs="Times New Roman"/>
          <w:sz w:val="24"/>
          <w:szCs w:val="24"/>
        </w:rPr>
        <w:t xml:space="preserve">the </w:t>
      </w:r>
      <w:r>
        <w:rPr>
          <w:rFonts w:ascii="Times New Roman" w:hAnsi="Times New Roman" w:cs="Times New Roman"/>
          <w:sz w:val="24"/>
          <w:szCs w:val="24"/>
        </w:rPr>
        <w:t xml:space="preserve">external </w:t>
      </w:r>
      <w:r w:rsidR="009F6B15">
        <w:rPr>
          <w:rFonts w:ascii="Times New Roman" w:hAnsi="Times New Roman" w:cs="Times New Roman"/>
          <w:sz w:val="24"/>
          <w:szCs w:val="24"/>
        </w:rPr>
        <w:t>turbulences. In that perspective</w:t>
      </w:r>
      <w:r w:rsidR="00BF52AB">
        <w:rPr>
          <w:rFonts w:ascii="Times New Roman" w:hAnsi="Times New Roman" w:cs="Times New Roman"/>
          <w:sz w:val="24"/>
          <w:szCs w:val="24"/>
        </w:rPr>
        <w:t>, indicator</w:t>
      </w:r>
      <w:r w:rsidR="00BE3FE9">
        <w:rPr>
          <w:rFonts w:ascii="Times New Roman" w:hAnsi="Times New Roman" w:cs="Times New Roman"/>
          <w:sz w:val="24"/>
          <w:szCs w:val="24"/>
        </w:rPr>
        <w:t>s</w:t>
      </w:r>
      <w:r w:rsidR="00C64F8C">
        <w:rPr>
          <w:rFonts w:ascii="Times New Roman" w:hAnsi="Times New Roman" w:cs="Times New Roman"/>
          <w:sz w:val="24"/>
          <w:szCs w:val="24"/>
        </w:rPr>
        <w:t xml:space="preserve"> </w:t>
      </w:r>
      <w:r w:rsidR="00BF52AB">
        <w:rPr>
          <w:rFonts w:ascii="Times New Roman" w:hAnsi="Times New Roman" w:cs="Times New Roman"/>
          <w:sz w:val="24"/>
          <w:szCs w:val="24"/>
        </w:rPr>
        <w:t>that</w:t>
      </w:r>
      <w:r>
        <w:rPr>
          <w:rFonts w:ascii="Times New Roman" w:hAnsi="Times New Roman" w:cs="Times New Roman"/>
          <w:sz w:val="24"/>
          <w:szCs w:val="24"/>
        </w:rPr>
        <w:t xml:space="preserve"> </w:t>
      </w:r>
      <w:r w:rsidR="00BF52AB">
        <w:rPr>
          <w:rFonts w:ascii="Times New Roman" w:hAnsi="Times New Roman" w:cs="Times New Roman"/>
          <w:sz w:val="24"/>
          <w:szCs w:val="24"/>
        </w:rPr>
        <w:t>denote</w:t>
      </w:r>
      <w:r>
        <w:rPr>
          <w:rFonts w:ascii="Times New Roman" w:hAnsi="Times New Roman" w:cs="Times New Roman"/>
          <w:sz w:val="24"/>
          <w:szCs w:val="24"/>
        </w:rPr>
        <w:t xml:space="preserve"> the </w:t>
      </w:r>
      <w:r w:rsidR="00BF52AB">
        <w:rPr>
          <w:rFonts w:ascii="Times New Roman" w:hAnsi="Times New Roman" w:cs="Times New Roman"/>
          <w:sz w:val="24"/>
          <w:szCs w:val="24"/>
        </w:rPr>
        <w:t xml:space="preserve">extent </w:t>
      </w:r>
      <w:r>
        <w:rPr>
          <w:rFonts w:ascii="Times New Roman" w:hAnsi="Times New Roman" w:cs="Times New Roman"/>
          <w:sz w:val="24"/>
          <w:szCs w:val="24"/>
        </w:rPr>
        <w:t xml:space="preserve">of </w:t>
      </w:r>
      <w:r w:rsidR="009F6B15">
        <w:rPr>
          <w:rFonts w:ascii="Times New Roman" w:hAnsi="Times New Roman" w:cs="Times New Roman"/>
          <w:sz w:val="24"/>
          <w:szCs w:val="24"/>
        </w:rPr>
        <w:t>variation</w:t>
      </w:r>
      <w:r>
        <w:rPr>
          <w:rFonts w:ascii="Times New Roman" w:hAnsi="Times New Roman" w:cs="Times New Roman"/>
          <w:sz w:val="24"/>
          <w:szCs w:val="24"/>
        </w:rPr>
        <w:t xml:space="preserve"> or </w:t>
      </w:r>
      <w:r w:rsidR="00F95E7B">
        <w:rPr>
          <w:rFonts w:ascii="Times New Roman" w:hAnsi="Times New Roman" w:cs="Times New Roman"/>
          <w:sz w:val="24"/>
          <w:szCs w:val="24"/>
        </w:rPr>
        <w:t>disturbance</w:t>
      </w:r>
      <w:r w:rsidR="003A34A1">
        <w:rPr>
          <w:rFonts w:ascii="Times New Roman" w:hAnsi="Times New Roman" w:cs="Times New Roman"/>
          <w:sz w:val="24"/>
          <w:szCs w:val="24"/>
        </w:rPr>
        <w:t xml:space="preserve"> </w:t>
      </w:r>
      <w:r>
        <w:rPr>
          <w:rFonts w:ascii="Times New Roman" w:hAnsi="Times New Roman" w:cs="Times New Roman"/>
          <w:sz w:val="24"/>
          <w:szCs w:val="24"/>
        </w:rPr>
        <w:t xml:space="preserve">a system can </w:t>
      </w:r>
      <w:r w:rsidR="003A34A1">
        <w:rPr>
          <w:rFonts w:ascii="Times New Roman" w:hAnsi="Times New Roman" w:cs="Times New Roman"/>
          <w:sz w:val="24"/>
          <w:szCs w:val="24"/>
        </w:rPr>
        <w:t>uphold</w:t>
      </w:r>
      <w:r w:rsidR="00C64F8C">
        <w:rPr>
          <w:rFonts w:ascii="Times New Roman" w:hAnsi="Times New Roman" w:cs="Times New Roman"/>
          <w:sz w:val="24"/>
          <w:szCs w:val="24"/>
        </w:rPr>
        <w:t xml:space="preserve"> are important. Also important are</w:t>
      </w:r>
      <w:r>
        <w:rPr>
          <w:rFonts w:ascii="Times New Roman" w:hAnsi="Times New Roman" w:cs="Times New Roman"/>
          <w:sz w:val="24"/>
          <w:szCs w:val="24"/>
        </w:rPr>
        <w:t xml:space="preserve"> its </w:t>
      </w:r>
      <w:r w:rsidR="00BE3FE9">
        <w:rPr>
          <w:rFonts w:ascii="Times New Roman" w:hAnsi="Times New Roman" w:cs="Times New Roman"/>
          <w:sz w:val="24"/>
          <w:szCs w:val="24"/>
        </w:rPr>
        <w:t>ability</w:t>
      </w:r>
      <w:r>
        <w:rPr>
          <w:rFonts w:ascii="Times New Roman" w:hAnsi="Times New Roman" w:cs="Times New Roman"/>
          <w:sz w:val="24"/>
          <w:szCs w:val="24"/>
        </w:rPr>
        <w:t xml:space="preserve"> to be </w:t>
      </w:r>
      <w:r w:rsidR="00996BE1">
        <w:rPr>
          <w:rFonts w:ascii="Times New Roman" w:hAnsi="Times New Roman" w:cs="Times New Roman"/>
          <w:sz w:val="24"/>
          <w:szCs w:val="24"/>
        </w:rPr>
        <w:t>proficient</w:t>
      </w:r>
      <w:r>
        <w:rPr>
          <w:rFonts w:ascii="Times New Roman" w:hAnsi="Times New Roman" w:cs="Times New Roman"/>
          <w:sz w:val="24"/>
          <w:szCs w:val="24"/>
        </w:rPr>
        <w:t xml:space="preserve"> of self-organisation, adaptation, and the </w:t>
      </w:r>
      <w:r w:rsidR="00D70A43">
        <w:rPr>
          <w:rFonts w:ascii="Times New Roman" w:hAnsi="Times New Roman" w:cs="Times New Roman"/>
          <w:sz w:val="24"/>
          <w:szCs w:val="24"/>
        </w:rPr>
        <w:t>degree at which it attains</w:t>
      </w:r>
      <w:r>
        <w:rPr>
          <w:rFonts w:ascii="Times New Roman" w:hAnsi="Times New Roman" w:cs="Times New Roman"/>
          <w:sz w:val="24"/>
          <w:szCs w:val="24"/>
        </w:rPr>
        <w:t xml:space="preserve"> </w:t>
      </w:r>
      <w:r w:rsidR="00D70A43">
        <w:rPr>
          <w:rFonts w:ascii="Times New Roman" w:hAnsi="Times New Roman" w:cs="Times New Roman"/>
          <w:sz w:val="24"/>
          <w:szCs w:val="24"/>
        </w:rPr>
        <w:t>balance</w:t>
      </w:r>
      <w:r>
        <w:rPr>
          <w:rFonts w:ascii="Times New Roman" w:hAnsi="Times New Roman" w:cs="Times New Roman"/>
          <w:sz w:val="24"/>
          <w:szCs w:val="24"/>
        </w:rPr>
        <w:t xml:space="preserve"> after </w:t>
      </w:r>
      <w:r w:rsidR="00D70A43">
        <w:rPr>
          <w:rFonts w:ascii="Times New Roman" w:hAnsi="Times New Roman" w:cs="Times New Roman"/>
          <w:sz w:val="24"/>
          <w:szCs w:val="24"/>
        </w:rPr>
        <w:t xml:space="preserve">the </w:t>
      </w:r>
      <w:r w:rsidR="00996BE1">
        <w:rPr>
          <w:rFonts w:ascii="Times New Roman" w:hAnsi="Times New Roman" w:cs="Times New Roman"/>
          <w:sz w:val="24"/>
          <w:szCs w:val="24"/>
        </w:rPr>
        <w:t xml:space="preserve">shock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(Schanze et al., 2006)</w:t>
      </w:r>
      <w:r>
        <w:rPr>
          <w:rFonts w:ascii="Times New Roman" w:hAnsi="Times New Roman" w:cs="Times New Roman"/>
          <w:sz w:val="24"/>
          <w:szCs w:val="24"/>
        </w:rPr>
        <w:fldChar w:fldCharType="end"/>
      </w:r>
      <w:r>
        <w:rPr>
          <w:rFonts w:ascii="Times New Roman" w:hAnsi="Times New Roman" w:cs="Times New Roman"/>
          <w:sz w:val="24"/>
          <w:szCs w:val="24"/>
        </w:rPr>
        <w:t>.</w:t>
      </w:r>
    </w:p>
    <w:p w14:paraId="3E5C0F41" w14:textId="63EE3E5F" w:rsidR="003F1A9C" w:rsidRPr="001A30D1" w:rsidRDefault="00B40C17" w:rsidP="00763181">
      <w:pPr>
        <w:pStyle w:val="Heading3"/>
      </w:pPr>
      <w:bookmarkStart w:id="46" w:name="_Toc126737816"/>
      <w:r w:rsidRPr="001A30D1">
        <w:lastRenderedPageBreak/>
        <w:t>2.</w:t>
      </w:r>
      <w:r w:rsidR="009651DB" w:rsidRPr="001A30D1">
        <w:t>6</w:t>
      </w:r>
      <w:r w:rsidRPr="001A30D1">
        <w:t xml:space="preserve">.2 Action </w:t>
      </w:r>
      <w:r w:rsidRPr="00763181">
        <w:t>theory</w:t>
      </w:r>
      <w:r w:rsidRPr="001A30D1">
        <w:t xml:space="preserve"> of adaptation</w:t>
      </w:r>
      <w:bookmarkEnd w:id="46"/>
    </w:p>
    <w:p w14:paraId="687CF3D0" w14:textId="73CB080C" w:rsidR="00763181"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Action Theory of Adaptation as propounded by </w:t>
      </w:r>
      <w:bookmarkStart w:id="47" w:name="_Hlk93949681"/>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2012)","manualFormatting":"Eisenack and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and Stecker, (2012)</w:t>
      </w:r>
      <w:r>
        <w:rPr>
          <w:rFonts w:ascii="Times New Roman" w:hAnsi="Times New Roman" w:cs="Times New Roman"/>
          <w:sz w:val="24"/>
          <w:szCs w:val="24"/>
        </w:rPr>
        <w:fldChar w:fldCharType="end"/>
      </w:r>
      <w:bookmarkEnd w:id="47"/>
      <w:r>
        <w:rPr>
          <w:rFonts w:ascii="Times New Roman" w:hAnsi="Times New Roman" w:cs="Times New Roman"/>
          <w:sz w:val="24"/>
          <w:szCs w:val="24"/>
        </w:rPr>
        <w:t xml:space="preserve"> acknowledges that, adaptation is a process within entities and systems or any adjustments that are made by human systems. Adaptation to any stimuli (like a flood) requires actions, </w:t>
      </w:r>
      <w:r w:rsidR="00004796">
        <w:rPr>
          <w:rFonts w:ascii="Times New Roman" w:hAnsi="Times New Roman" w:cs="Times New Roman"/>
          <w:sz w:val="24"/>
          <w:szCs w:val="24"/>
        </w:rPr>
        <w:t xml:space="preserve">role </w:t>
      </w:r>
      <w:r w:rsidR="00430F61">
        <w:rPr>
          <w:rFonts w:ascii="Times New Roman" w:hAnsi="Times New Roman" w:cs="Times New Roman"/>
          <w:sz w:val="24"/>
          <w:szCs w:val="24"/>
        </w:rPr>
        <w:t>players</w:t>
      </w:r>
      <w:r>
        <w:rPr>
          <w:rFonts w:ascii="Times New Roman" w:hAnsi="Times New Roman" w:cs="Times New Roman"/>
          <w:sz w:val="24"/>
          <w:szCs w:val="24"/>
        </w:rPr>
        <w:t xml:space="preserve">, and an intention, </w:t>
      </w:r>
      <w:r w:rsidR="00430F61">
        <w:rPr>
          <w:rFonts w:ascii="Times New Roman" w:hAnsi="Times New Roman" w:cs="Times New Roman"/>
          <w:sz w:val="24"/>
          <w:szCs w:val="24"/>
        </w:rPr>
        <w:t>which typi</w:t>
      </w:r>
      <w:r>
        <w:rPr>
          <w:rFonts w:ascii="Times New Roman" w:hAnsi="Times New Roman" w:cs="Times New Roman"/>
          <w:sz w:val="24"/>
          <w:szCs w:val="24"/>
        </w:rPr>
        <w:t xml:space="preserve">cally refers </w:t>
      </w:r>
      <w:r w:rsidR="00E20080">
        <w:rPr>
          <w:rFonts w:ascii="Times New Roman" w:hAnsi="Times New Roman" w:cs="Times New Roman"/>
          <w:sz w:val="24"/>
          <w:szCs w:val="24"/>
        </w:rPr>
        <w:t xml:space="preserve">to </w:t>
      </w:r>
      <w:r>
        <w:rPr>
          <w:rFonts w:ascii="Times New Roman" w:hAnsi="Times New Roman" w:cs="Times New Roman"/>
          <w:sz w:val="24"/>
          <w:szCs w:val="24"/>
        </w:rPr>
        <w:t>only</w:t>
      </w:r>
      <w:r w:rsidR="00E20080">
        <w:rPr>
          <w:rFonts w:ascii="Times New Roman" w:hAnsi="Times New Roman" w:cs="Times New Roman"/>
          <w:sz w:val="24"/>
          <w:szCs w:val="24"/>
        </w:rPr>
        <w:t xml:space="preserve"> the </w:t>
      </w:r>
      <w:r>
        <w:rPr>
          <w:rFonts w:ascii="Times New Roman" w:hAnsi="Times New Roman" w:cs="Times New Roman"/>
          <w:sz w:val="24"/>
          <w:szCs w:val="24"/>
        </w:rPr>
        <w:t xml:space="preserve">individuals and </w:t>
      </w:r>
      <w:r w:rsidR="00E20080">
        <w:rPr>
          <w:rFonts w:ascii="Times New Roman" w:hAnsi="Times New Roman" w:cs="Times New Roman"/>
          <w:sz w:val="24"/>
          <w:szCs w:val="24"/>
        </w:rPr>
        <w:t xml:space="preserve">the </w:t>
      </w:r>
      <w:r>
        <w:rPr>
          <w:rFonts w:ascii="Times New Roman" w:hAnsi="Times New Roman" w:cs="Times New Roman"/>
          <w:sz w:val="24"/>
          <w:szCs w:val="24"/>
        </w:rPr>
        <w:t xml:space="preserve">collective </w:t>
      </w:r>
      <w:r w:rsidR="00004796">
        <w:rPr>
          <w:rFonts w:ascii="Times New Roman" w:hAnsi="Times New Roman" w:cs="Times New Roman"/>
          <w:sz w:val="24"/>
          <w:szCs w:val="24"/>
        </w:rPr>
        <w:t xml:space="preserve">role </w:t>
      </w:r>
      <w:r w:rsidR="00E20080">
        <w:rPr>
          <w:rFonts w:ascii="Times New Roman" w:hAnsi="Times New Roman" w:cs="Times New Roman"/>
          <w:sz w:val="24"/>
          <w:szCs w:val="24"/>
        </w:rPr>
        <w:t>players</w:t>
      </w:r>
      <w:r>
        <w:rPr>
          <w:rFonts w:ascii="Times New Roman" w:hAnsi="Times New Roman" w:cs="Times New Roman"/>
          <w:sz w:val="24"/>
          <w:szCs w:val="24"/>
        </w:rPr>
        <w:t xml:space="preserve">. The intention is </w:t>
      </w:r>
      <w:r w:rsidR="00E20080">
        <w:rPr>
          <w:rFonts w:ascii="Times New Roman" w:hAnsi="Times New Roman" w:cs="Times New Roman"/>
          <w:sz w:val="24"/>
          <w:szCs w:val="24"/>
        </w:rPr>
        <w:t>to mitigate</w:t>
      </w:r>
      <w:r>
        <w:rPr>
          <w:rFonts w:ascii="Times New Roman" w:hAnsi="Times New Roman" w:cs="Times New Roman"/>
          <w:sz w:val="24"/>
          <w:szCs w:val="24"/>
        </w:rPr>
        <w:t xml:space="preserve"> the impacts of the climate change stimuli. Also, the action theory of adaptations necessitates the use of resources as means to achieve the intended ends. The theory served as a simple core configuration and a basic unit for analysing complex real-world adaptations. Hence, the framework of </w:t>
      </w:r>
      <w:r w:rsidRPr="00BA0C51">
        <w:rPr>
          <w:rFonts w:ascii="Times New Roman" w:hAnsi="Times New Roman" w:cs="Times New Roman"/>
          <w:iCs/>
          <w:sz w:val="24"/>
          <w:szCs w:val="24"/>
        </w:rPr>
        <w:t>figure</w:t>
      </w:r>
      <w:r>
        <w:rPr>
          <w:rFonts w:ascii="Times New Roman" w:hAnsi="Times New Roman" w:cs="Times New Roman"/>
          <w:i/>
          <w:iCs/>
          <w:sz w:val="24"/>
          <w:szCs w:val="24"/>
        </w:rPr>
        <w:t xml:space="preserve"> </w:t>
      </w:r>
      <w:r w:rsidRPr="00BA0C51">
        <w:rPr>
          <w:rFonts w:ascii="Times New Roman" w:hAnsi="Times New Roman" w:cs="Times New Roman"/>
          <w:iCs/>
          <w:sz w:val="24"/>
          <w:szCs w:val="24"/>
        </w:rPr>
        <w:t>2</w:t>
      </w:r>
      <w:r>
        <w:rPr>
          <w:rFonts w:ascii="Times New Roman" w:hAnsi="Times New Roman" w:cs="Times New Roman"/>
          <w:i/>
          <w:iCs/>
          <w:sz w:val="24"/>
          <w:szCs w:val="24"/>
        </w:rPr>
        <w:t>.</w:t>
      </w:r>
      <w:r w:rsidRPr="00BA0C51">
        <w:rPr>
          <w:rFonts w:ascii="Times New Roman" w:hAnsi="Times New Roman" w:cs="Times New Roman"/>
          <w:iCs/>
          <w:sz w:val="24"/>
          <w:szCs w:val="24"/>
        </w:rPr>
        <w:t>2</w:t>
      </w:r>
      <w:r>
        <w:rPr>
          <w:rFonts w:ascii="Times New Roman" w:hAnsi="Times New Roman" w:cs="Times New Roman"/>
          <w:sz w:val="24"/>
          <w:szCs w:val="24"/>
        </w:rPr>
        <w:t xml:space="preserve"> shows the action theory of adaptation.</w:t>
      </w:r>
    </w:p>
    <w:p w14:paraId="0B800973" w14:textId="4F00B875" w:rsidR="00763181" w:rsidRPr="00763181" w:rsidRDefault="00763181" w:rsidP="00763181">
      <w:pPr>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77184" behindDoc="1" locked="0" layoutInCell="1" allowOverlap="1" wp14:anchorId="332049E7" wp14:editId="4D06F53F">
            <wp:simplePos x="0" y="0"/>
            <wp:positionH relativeFrom="column">
              <wp:posOffset>-228600</wp:posOffset>
            </wp:positionH>
            <wp:positionV relativeFrom="paragraph">
              <wp:posOffset>69849</wp:posOffset>
            </wp:positionV>
            <wp:extent cx="5124450" cy="4486275"/>
            <wp:effectExtent l="0" t="0" r="0" b="952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124450" cy="4486275"/>
                    </a:xfrm>
                    <a:prstGeom prst="rect">
                      <a:avLst/>
                    </a:prstGeom>
                  </pic:spPr>
                </pic:pic>
              </a:graphicData>
            </a:graphic>
            <wp14:sizeRelH relativeFrom="page">
              <wp14:pctWidth>0</wp14:pctWidth>
            </wp14:sizeRelH>
            <wp14:sizeRelV relativeFrom="page">
              <wp14:pctHeight>0</wp14:pctHeight>
            </wp14:sizeRelV>
          </wp:anchor>
        </w:drawing>
      </w:r>
    </w:p>
    <w:p w14:paraId="2EEC6D23" w14:textId="77777777" w:rsidR="00763181" w:rsidRPr="00763181" w:rsidRDefault="00763181" w:rsidP="00763181">
      <w:pPr>
        <w:rPr>
          <w:rFonts w:ascii="Times New Roman" w:hAnsi="Times New Roman" w:cs="Times New Roman"/>
          <w:sz w:val="24"/>
          <w:szCs w:val="24"/>
        </w:rPr>
      </w:pPr>
    </w:p>
    <w:p w14:paraId="535774AF" w14:textId="77777777" w:rsidR="00763181" w:rsidRPr="00763181" w:rsidRDefault="00763181" w:rsidP="00763181">
      <w:pPr>
        <w:rPr>
          <w:rFonts w:ascii="Times New Roman" w:hAnsi="Times New Roman" w:cs="Times New Roman"/>
          <w:sz w:val="24"/>
          <w:szCs w:val="24"/>
        </w:rPr>
      </w:pPr>
    </w:p>
    <w:p w14:paraId="549C2A94" w14:textId="77777777" w:rsidR="00763181" w:rsidRPr="00763181" w:rsidRDefault="00763181" w:rsidP="00763181">
      <w:pPr>
        <w:rPr>
          <w:rFonts w:ascii="Times New Roman" w:hAnsi="Times New Roman" w:cs="Times New Roman"/>
          <w:sz w:val="24"/>
          <w:szCs w:val="24"/>
        </w:rPr>
      </w:pPr>
    </w:p>
    <w:p w14:paraId="78B722D7" w14:textId="061A6029" w:rsidR="00763181" w:rsidRDefault="00763181" w:rsidP="00763181">
      <w:pPr>
        <w:rPr>
          <w:rFonts w:ascii="Times New Roman" w:hAnsi="Times New Roman" w:cs="Times New Roman"/>
          <w:sz w:val="24"/>
          <w:szCs w:val="24"/>
        </w:rPr>
      </w:pPr>
    </w:p>
    <w:p w14:paraId="6BE39403" w14:textId="191F16E0" w:rsidR="00763181" w:rsidRDefault="00763181" w:rsidP="00763181">
      <w:pPr>
        <w:pStyle w:val="NoSpacing"/>
        <w:rPr>
          <w:rFonts w:ascii="Times New Roman" w:hAnsi="Times New Roman" w:cs="Times New Roman"/>
          <w:sz w:val="24"/>
          <w:szCs w:val="24"/>
        </w:rPr>
      </w:pPr>
      <w:r>
        <w:tab/>
      </w:r>
    </w:p>
    <w:p w14:paraId="14B22430" w14:textId="77777777" w:rsidR="00763181" w:rsidRDefault="00763181">
      <w:pPr>
        <w:keepNext/>
        <w:spacing w:line="480" w:lineRule="auto"/>
        <w:jc w:val="both"/>
        <w:rPr>
          <w:rFonts w:ascii="Times New Roman" w:hAnsi="Times New Roman" w:cs="Times New Roman"/>
          <w:sz w:val="24"/>
          <w:szCs w:val="24"/>
        </w:rPr>
      </w:pPr>
    </w:p>
    <w:p w14:paraId="11230AE6" w14:textId="77777777" w:rsidR="00763181" w:rsidRDefault="00763181">
      <w:pPr>
        <w:keepNext/>
        <w:spacing w:line="480" w:lineRule="auto"/>
        <w:jc w:val="both"/>
        <w:rPr>
          <w:rFonts w:ascii="Times New Roman" w:hAnsi="Times New Roman" w:cs="Times New Roman"/>
          <w:sz w:val="24"/>
          <w:szCs w:val="24"/>
        </w:rPr>
      </w:pPr>
    </w:p>
    <w:p w14:paraId="0865DBA5" w14:textId="77777777" w:rsidR="00763181" w:rsidRDefault="00763181">
      <w:pPr>
        <w:keepNext/>
        <w:spacing w:line="480" w:lineRule="auto"/>
        <w:jc w:val="both"/>
        <w:rPr>
          <w:rFonts w:ascii="Times New Roman" w:hAnsi="Times New Roman" w:cs="Times New Roman"/>
          <w:sz w:val="24"/>
          <w:szCs w:val="24"/>
        </w:rPr>
      </w:pPr>
    </w:p>
    <w:p w14:paraId="46A8045C" w14:textId="77777777" w:rsidR="00763181" w:rsidRDefault="00763181">
      <w:pPr>
        <w:keepNext/>
        <w:spacing w:line="480" w:lineRule="auto"/>
        <w:jc w:val="both"/>
        <w:rPr>
          <w:rFonts w:ascii="Times New Roman" w:hAnsi="Times New Roman" w:cs="Times New Roman"/>
          <w:sz w:val="24"/>
          <w:szCs w:val="24"/>
        </w:rPr>
      </w:pPr>
    </w:p>
    <w:p w14:paraId="36BC18D6" w14:textId="77777777" w:rsidR="00763181" w:rsidRDefault="00763181">
      <w:pPr>
        <w:keepNext/>
        <w:spacing w:line="480" w:lineRule="auto"/>
        <w:jc w:val="both"/>
        <w:rPr>
          <w:rFonts w:ascii="Times New Roman" w:hAnsi="Times New Roman" w:cs="Times New Roman"/>
          <w:sz w:val="24"/>
          <w:szCs w:val="24"/>
        </w:rPr>
      </w:pPr>
    </w:p>
    <w:p w14:paraId="6911944B" w14:textId="77777777" w:rsidR="00763181" w:rsidRDefault="00763181">
      <w:pPr>
        <w:keepNext/>
        <w:spacing w:line="480" w:lineRule="auto"/>
        <w:jc w:val="both"/>
        <w:rPr>
          <w:rFonts w:ascii="Times New Roman" w:hAnsi="Times New Roman" w:cs="Times New Roman"/>
          <w:sz w:val="24"/>
          <w:szCs w:val="24"/>
        </w:rPr>
      </w:pPr>
    </w:p>
    <w:p w14:paraId="6272F72E" w14:textId="77777777" w:rsidR="00763181" w:rsidRDefault="00763181">
      <w:pPr>
        <w:keepNext/>
        <w:spacing w:line="480" w:lineRule="auto"/>
        <w:jc w:val="both"/>
        <w:rPr>
          <w:rFonts w:ascii="Times New Roman" w:hAnsi="Times New Roman" w:cs="Times New Roman"/>
          <w:sz w:val="24"/>
          <w:szCs w:val="24"/>
        </w:rPr>
      </w:pPr>
    </w:p>
    <w:p w14:paraId="1E9B2091" w14:textId="7A2EE9F1" w:rsidR="003F1A9C" w:rsidRPr="001A30D1" w:rsidRDefault="00B40C17" w:rsidP="00763181">
      <w:pPr>
        <w:pStyle w:val="Heading4"/>
      </w:pPr>
      <w:bookmarkStart w:id="48" w:name="_Toc126737861"/>
      <w:proofErr w:type="gramStart"/>
      <w:r w:rsidRPr="001A30D1">
        <w:t>Figure 2.</w:t>
      </w:r>
      <w:proofErr w:type="gramEnd"/>
      <w:r w:rsidRPr="001A30D1">
        <w:t xml:space="preserve"> </w:t>
      </w:r>
      <w:fldSimple w:instr=" SEQ Figure_2. \* ARABIC ">
        <w:r w:rsidR="004E33D4">
          <w:rPr>
            <w:noProof/>
          </w:rPr>
          <w:t>2</w:t>
        </w:r>
      </w:fldSimple>
      <w:r w:rsidRPr="001A30D1">
        <w:t xml:space="preserve">; Action </w:t>
      </w:r>
      <w:r w:rsidRPr="00763181">
        <w:t>Theory</w:t>
      </w:r>
      <w:r w:rsidRPr="001A30D1">
        <w:t xml:space="preserve"> of Adaptation</w:t>
      </w:r>
      <w:bookmarkEnd w:id="48"/>
    </w:p>
    <w:p w14:paraId="403D2993" w14:textId="77777777" w:rsidR="003F1A9C" w:rsidRDefault="00B40C17">
      <w:pPr>
        <w:spacing w:after="20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Source: Adopted from </w:t>
      </w:r>
      <w:r>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color w:val="000000" w:themeColor="text1"/>
          <w:sz w:val="24"/>
          <w:szCs w:val="24"/>
        </w:rPr>
        <w:fldChar w:fldCharType="separate"/>
      </w:r>
      <w:r>
        <w:rPr>
          <w:rFonts w:ascii="Times New Roman" w:hAnsi="Times New Roman" w:cs="Times New Roman"/>
          <w:noProof/>
          <w:color w:val="000000" w:themeColor="text1"/>
          <w:sz w:val="24"/>
          <w:szCs w:val="24"/>
        </w:rPr>
        <w:t>(Eisenack &amp; Stecker, 2012)</w:t>
      </w:r>
      <w:r>
        <w:rPr>
          <w:rFonts w:ascii="Times New Roman" w:hAnsi="Times New Roman" w:cs="Times New Roman"/>
          <w:color w:val="000000" w:themeColor="text1"/>
          <w:sz w:val="24"/>
          <w:szCs w:val="24"/>
        </w:rPr>
        <w:fldChar w:fldCharType="end"/>
      </w:r>
    </w:p>
    <w:p w14:paraId="53FBD87A" w14:textId="0D6F326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diagram above is a representation of some core concepts of the Action Theory of Adaptation. The rounded corner boxes can both take</w:t>
      </w:r>
      <w:r w:rsidR="00A86C61">
        <w:rPr>
          <w:rFonts w:ascii="Times New Roman" w:hAnsi="Times New Roman" w:cs="Times New Roman"/>
          <w:sz w:val="24"/>
          <w:szCs w:val="24"/>
        </w:rPr>
        <w:t xml:space="preserve"> the position of the </w:t>
      </w:r>
      <w:r w:rsidR="00C45380">
        <w:rPr>
          <w:rFonts w:ascii="Times New Roman" w:hAnsi="Times New Roman" w:cs="Times New Roman"/>
          <w:sz w:val="24"/>
          <w:szCs w:val="24"/>
        </w:rPr>
        <w:t>biophysical units</w:t>
      </w:r>
      <w:r w:rsidR="00A86C61">
        <w:rPr>
          <w:rFonts w:ascii="Times New Roman" w:hAnsi="Times New Roman" w:cs="Times New Roman"/>
          <w:sz w:val="24"/>
          <w:szCs w:val="24"/>
        </w:rPr>
        <w:t xml:space="preserve"> or </w:t>
      </w:r>
      <w:r w:rsidR="00004796">
        <w:rPr>
          <w:rFonts w:ascii="Times New Roman" w:hAnsi="Times New Roman" w:cs="Times New Roman"/>
          <w:sz w:val="24"/>
          <w:szCs w:val="24"/>
        </w:rPr>
        <w:t>role player</w:t>
      </w:r>
      <w:r w:rsidR="00C45380">
        <w:rPr>
          <w:rFonts w:ascii="Times New Roman" w:hAnsi="Times New Roman" w:cs="Times New Roman"/>
          <w:sz w:val="24"/>
          <w:szCs w:val="24"/>
        </w:rPr>
        <w:t>, whilst</w:t>
      </w:r>
      <w:r>
        <w:rPr>
          <w:rFonts w:ascii="Times New Roman" w:hAnsi="Times New Roman" w:cs="Times New Roman"/>
          <w:sz w:val="24"/>
          <w:szCs w:val="24"/>
        </w:rPr>
        <w:t xml:space="preserve"> operators </w:t>
      </w:r>
      <w:r w:rsidR="00C45380">
        <w:rPr>
          <w:rFonts w:ascii="Times New Roman" w:hAnsi="Times New Roman" w:cs="Times New Roman"/>
          <w:sz w:val="24"/>
          <w:szCs w:val="24"/>
        </w:rPr>
        <w:t>constantly</w:t>
      </w:r>
      <w:r>
        <w:rPr>
          <w:rFonts w:ascii="Times New Roman" w:hAnsi="Times New Roman" w:cs="Times New Roman"/>
          <w:sz w:val="24"/>
          <w:szCs w:val="24"/>
        </w:rPr>
        <w:t xml:space="preserve"> remain </w:t>
      </w:r>
      <w:r w:rsidR="00256BDE">
        <w:rPr>
          <w:rFonts w:ascii="Times New Roman" w:hAnsi="Times New Roman" w:cs="Times New Roman"/>
          <w:sz w:val="24"/>
          <w:szCs w:val="24"/>
        </w:rPr>
        <w:t xml:space="preserve">role </w:t>
      </w:r>
      <w:r w:rsidR="00C45380">
        <w:rPr>
          <w:rFonts w:ascii="Times New Roman" w:hAnsi="Times New Roman" w:cs="Times New Roman"/>
          <w:sz w:val="24"/>
          <w:szCs w:val="24"/>
        </w:rPr>
        <w:t>players</w:t>
      </w:r>
      <w:r>
        <w:rPr>
          <w:rFonts w:ascii="Times New Roman" w:hAnsi="Times New Roman" w:cs="Times New Roman"/>
          <w:sz w:val="24"/>
          <w:szCs w:val="24"/>
        </w:rPr>
        <w:t xml:space="preserve">. In the schematic, the receptor, </w:t>
      </w:r>
      <w:r w:rsidR="00256BDE">
        <w:rPr>
          <w:rFonts w:ascii="Times New Roman" w:hAnsi="Times New Roman" w:cs="Times New Roman"/>
          <w:sz w:val="24"/>
          <w:szCs w:val="24"/>
        </w:rPr>
        <w:t xml:space="preserve">operator, </w:t>
      </w:r>
      <w:r>
        <w:rPr>
          <w:rFonts w:ascii="Times New Roman" w:hAnsi="Times New Roman" w:cs="Times New Roman"/>
          <w:sz w:val="24"/>
          <w:szCs w:val="24"/>
        </w:rPr>
        <w:t xml:space="preserve">and exposure </w:t>
      </w:r>
      <w:r w:rsidR="00256BDE">
        <w:rPr>
          <w:rFonts w:ascii="Times New Roman" w:hAnsi="Times New Roman" w:cs="Times New Roman"/>
          <w:sz w:val="24"/>
          <w:szCs w:val="24"/>
        </w:rPr>
        <w:t>components</w:t>
      </w:r>
      <w:r>
        <w:rPr>
          <w:rFonts w:ascii="Times New Roman" w:hAnsi="Times New Roman" w:cs="Times New Roman"/>
          <w:sz w:val="24"/>
          <w:szCs w:val="24"/>
        </w:rPr>
        <w:t xml:space="preserve"> are not </w:t>
      </w:r>
      <w:r w:rsidR="00256BDE">
        <w:rPr>
          <w:rFonts w:ascii="Times New Roman" w:hAnsi="Times New Roman" w:cs="Times New Roman"/>
          <w:sz w:val="24"/>
          <w:szCs w:val="24"/>
        </w:rPr>
        <w:t>essentially</w:t>
      </w:r>
      <w:r>
        <w:rPr>
          <w:rFonts w:ascii="Times New Roman" w:hAnsi="Times New Roman" w:cs="Times New Roman"/>
          <w:sz w:val="24"/>
          <w:szCs w:val="24"/>
        </w:rPr>
        <w:t xml:space="preserve"> identical as </w:t>
      </w:r>
      <w:r w:rsidR="00256BDE">
        <w:rPr>
          <w:rFonts w:ascii="Times New Roman" w:hAnsi="Times New Roman" w:cs="Times New Roman"/>
          <w:sz w:val="24"/>
          <w:szCs w:val="24"/>
        </w:rPr>
        <w:t>showed</w:t>
      </w:r>
      <w:r>
        <w:rPr>
          <w:rFonts w:ascii="Times New Roman" w:hAnsi="Times New Roman" w:cs="Times New Roman"/>
          <w:sz w:val="24"/>
          <w:szCs w:val="24"/>
        </w:rPr>
        <w:t xml:space="preserve"> by </w:t>
      </w:r>
      <w:r w:rsidR="00256BDE">
        <w:rPr>
          <w:rFonts w:ascii="Times New Roman" w:hAnsi="Times New Roman" w:cs="Times New Roman"/>
          <w:sz w:val="24"/>
          <w:szCs w:val="24"/>
        </w:rPr>
        <w:t>intersecting</w:t>
      </w:r>
      <w:r>
        <w:rPr>
          <w:rFonts w:ascii="Times New Roman" w:hAnsi="Times New Roman" w:cs="Times New Roman"/>
          <w:sz w:val="24"/>
          <w:szCs w:val="24"/>
        </w:rPr>
        <w:t xml:space="preserve"> boxes. The large</w:t>
      </w:r>
      <w:r w:rsidR="00F91F2D">
        <w:rPr>
          <w:rFonts w:ascii="Times New Roman" w:hAnsi="Times New Roman" w:cs="Times New Roman"/>
          <w:sz w:val="24"/>
          <w:szCs w:val="24"/>
        </w:rPr>
        <w:t xml:space="preserve"> and straight</w:t>
      </w:r>
      <w:r>
        <w:rPr>
          <w:rFonts w:ascii="Times New Roman" w:hAnsi="Times New Roman" w:cs="Times New Roman"/>
          <w:sz w:val="24"/>
          <w:szCs w:val="24"/>
        </w:rPr>
        <w:t xml:space="preserve"> arrows indicate a causal and teleological relation respectively.</w:t>
      </w:r>
    </w:p>
    <w:p w14:paraId="7FACA492" w14:textId="525EEC90"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describing the components or concepts of the theory, the proponents </w:t>
      </w:r>
      <w:bookmarkStart w:id="49" w:name="_Hlk94039334"/>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&amp; Stecker,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bookmarkEnd w:id="49"/>
      <w:r>
        <w:rPr>
          <w:rFonts w:ascii="Times New Roman" w:hAnsi="Times New Roman" w:cs="Times New Roman"/>
          <w:sz w:val="24"/>
          <w:szCs w:val="24"/>
        </w:rPr>
        <w:t xml:space="preserve">indicated that the theory should begin with a stimulus. </w:t>
      </w:r>
      <w:bookmarkStart w:id="50" w:name="_Hlk94039270"/>
      <w:r>
        <w:rPr>
          <w:rFonts w:ascii="Times New Roman" w:hAnsi="Times New Roman" w:cs="Times New Roman"/>
          <w:sz w:val="24"/>
          <w:szCs w:val="24"/>
        </w:rPr>
        <w:t>A stimulus as defined by the proponents is a change in biophysical (particularly meteorological) variables associated with climate change. The authors distinguished this from weather events in ve</w:t>
      </w:r>
      <w:r w:rsidR="00A924EA">
        <w:rPr>
          <w:rFonts w:ascii="Times New Roman" w:hAnsi="Times New Roman" w:cs="Times New Roman"/>
          <w:sz w:val="24"/>
          <w:szCs w:val="24"/>
        </w:rPr>
        <w:t xml:space="preserve">ry precise meaning. </w:t>
      </w:r>
      <w:proofErr w:type="gramStart"/>
      <w:r w:rsidR="00A924EA">
        <w:rPr>
          <w:rFonts w:ascii="Times New Roman" w:hAnsi="Times New Roman" w:cs="Times New Roman"/>
          <w:sz w:val="24"/>
          <w:szCs w:val="24"/>
        </w:rPr>
        <w:t xml:space="preserve">Stimuli </w:t>
      </w:r>
      <w:r>
        <w:rPr>
          <w:rFonts w:ascii="Times New Roman" w:hAnsi="Times New Roman" w:cs="Times New Roman"/>
          <w:sz w:val="24"/>
          <w:szCs w:val="24"/>
        </w:rPr>
        <w:t>refer</w:t>
      </w:r>
      <w:r w:rsidR="00A924EA">
        <w:rPr>
          <w:rFonts w:ascii="Times New Roman" w:hAnsi="Times New Roman" w:cs="Times New Roman"/>
          <w:sz w:val="24"/>
          <w:szCs w:val="24"/>
        </w:rPr>
        <w:t>s</w:t>
      </w:r>
      <w:proofErr w:type="gramEnd"/>
      <w:r w:rsidR="00A924EA">
        <w:rPr>
          <w:rFonts w:ascii="Times New Roman" w:hAnsi="Times New Roman" w:cs="Times New Roman"/>
          <w:sz w:val="24"/>
          <w:szCs w:val="24"/>
        </w:rPr>
        <w:t xml:space="preserve"> </w:t>
      </w:r>
      <w:r>
        <w:rPr>
          <w:rFonts w:ascii="Times New Roman" w:hAnsi="Times New Roman" w:cs="Times New Roman"/>
          <w:sz w:val="24"/>
          <w:szCs w:val="24"/>
        </w:rPr>
        <w:t xml:space="preserve">to </w:t>
      </w:r>
      <w:r w:rsidR="00A924EA">
        <w:rPr>
          <w:rFonts w:ascii="Times New Roman" w:hAnsi="Times New Roman" w:cs="Times New Roman"/>
          <w:sz w:val="24"/>
          <w:szCs w:val="24"/>
        </w:rPr>
        <w:t xml:space="preserve">the changed </w:t>
      </w:r>
      <w:r>
        <w:rPr>
          <w:rFonts w:ascii="Times New Roman" w:hAnsi="Times New Roman" w:cs="Times New Roman"/>
          <w:sz w:val="24"/>
          <w:szCs w:val="24"/>
        </w:rPr>
        <w:t xml:space="preserve">values of </w:t>
      </w:r>
      <w:r w:rsidR="00A924EA">
        <w:rPr>
          <w:rFonts w:ascii="Times New Roman" w:hAnsi="Times New Roman" w:cs="Times New Roman"/>
          <w:sz w:val="24"/>
          <w:szCs w:val="24"/>
        </w:rPr>
        <w:t>numerical</w:t>
      </w:r>
      <w:r>
        <w:rPr>
          <w:rFonts w:ascii="Times New Roman" w:hAnsi="Times New Roman" w:cs="Times New Roman"/>
          <w:sz w:val="24"/>
          <w:szCs w:val="24"/>
        </w:rPr>
        <w:t xml:space="preserve"> </w:t>
      </w:r>
      <w:r w:rsidR="00A924EA">
        <w:rPr>
          <w:rFonts w:ascii="Times New Roman" w:hAnsi="Times New Roman" w:cs="Times New Roman"/>
          <w:sz w:val="24"/>
          <w:szCs w:val="24"/>
        </w:rPr>
        <w:t>factors</w:t>
      </w:r>
      <w:r>
        <w:rPr>
          <w:rFonts w:ascii="Times New Roman" w:hAnsi="Times New Roman" w:cs="Times New Roman"/>
          <w:sz w:val="24"/>
          <w:szCs w:val="24"/>
        </w:rPr>
        <w:t xml:space="preserve"> such as frequency, </w:t>
      </w:r>
      <w:r w:rsidR="00A924EA">
        <w:rPr>
          <w:rFonts w:ascii="Times New Roman" w:hAnsi="Times New Roman" w:cs="Times New Roman"/>
          <w:sz w:val="24"/>
          <w:szCs w:val="24"/>
        </w:rPr>
        <w:t xml:space="preserve">average intensity </w:t>
      </w:r>
      <w:r>
        <w:rPr>
          <w:rFonts w:ascii="Times New Roman" w:hAnsi="Times New Roman" w:cs="Times New Roman"/>
          <w:sz w:val="24"/>
          <w:szCs w:val="24"/>
        </w:rPr>
        <w:t xml:space="preserve">or higher </w:t>
      </w:r>
      <w:r w:rsidR="00A924EA">
        <w:rPr>
          <w:rFonts w:ascii="Times New Roman" w:hAnsi="Times New Roman" w:cs="Times New Roman"/>
          <w:sz w:val="24"/>
          <w:szCs w:val="24"/>
        </w:rPr>
        <w:t>arithmetical</w:t>
      </w:r>
      <w:r>
        <w:rPr>
          <w:rFonts w:ascii="Times New Roman" w:hAnsi="Times New Roman" w:cs="Times New Roman"/>
          <w:sz w:val="24"/>
          <w:szCs w:val="24"/>
        </w:rPr>
        <w:t xml:space="preserve"> momenta (e.g., variance). There is also a difference between strictly meteorological effects, such as temperature and precipitation patterns on the one hand, and more or less indirect effects such as rising sea level or greater frequency of river floods. For this study, a stimulus is a flood that demands action.</w:t>
      </w:r>
      <w:bookmarkEnd w:id="50"/>
    </w:p>
    <w:p w14:paraId="1D327698" w14:textId="4AE67B97" w:rsidR="003F1A9C" w:rsidRDefault="007D0415">
      <w:pPr>
        <w:spacing w:line="480" w:lineRule="auto"/>
        <w:jc w:val="both"/>
        <w:rPr>
          <w:rFonts w:ascii="Times New Roman" w:hAnsi="Times New Roman" w:cs="Times New Roman"/>
          <w:sz w:val="24"/>
          <w:szCs w:val="24"/>
        </w:rPr>
      </w:pPr>
      <w:bookmarkStart w:id="51" w:name="_Hlk94040546"/>
      <w:r>
        <w:rPr>
          <w:rFonts w:ascii="Times New Roman" w:hAnsi="Times New Roman" w:cs="Times New Roman"/>
          <w:sz w:val="24"/>
          <w:szCs w:val="24"/>
        </w:rPr>
        <w:t>The authors state</w:t>
      </w:r>
      <w:r w:rsidR="00B40C17">
        <w:rPr>
          <w:rFonts w:ascii="Times New Roman" w:hAnsi="Times New Roman" w:cs="Times New Roman"/>
          <w:sz w:val="24"/>
          <w:szCs w:val="24"/>
        </w:rPr>
        <w:t xml:space="preserve"> that a stimulus is only relevant for adaptation when it influences an exposure unit. Exposure unit broadly refers to all those actors, social, technical, or non-human systems that depend on climatic conditions, and are therefore exposed to stimuli (flood). </w:t>
      </w:r>
      <w:bookmarkEnd w:id="51"/>
      <w:r w:rsidR="00B40C17">
        <w:rPr>
          <w:rFonts w:ascii="Times New Roman" w:hAnsi="Times New Roman" w:cs="Times New Roman"/>
          <w:sz w:val="24"/>
          <w:szCs w:val="24"/>
        </w:rPr>
        <w:t>The abstract term is necessary to encompass the broad diversity of affected systems or entities that may be considered in an adaptation assessment</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w:t>
      </w:r>
      <w:proofErr w:type="spellStart"/>
      <w:r w:rsidR="00B40C17">
        <w:rPr>
          <w:rFonts w:ascii="Times New Roman" w:hAnsi="Times New Roman" w:cs="Times New Roman"/>
          <w:noProof/>
          <w:sz w:val="24"/>
          <w:szCs w:val="24"/>
        </w:rPr>
        <w:t>Eisenack</w:t>
      </w:r>
      <w:proofErr w:type="spellEnd"/>
      <w:r w:rsidR="00B40C17">
        <w:rPr>
          <w:rFonts w:ascii="Times New Roman" w:hAnsi="Times New Roman" w:cs="Times New Roman"/>
          <w:noProof/>
          <w:sz w:val="24"/>
          <w:szCs w:val="24"/>
        </w:rPr>
        <w:t xml:space="preserve"> &amp; Stecker, 2012)</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The exposure </w:t>
      </w:r>
      <w:r w:rsidR="002E7A77">
        <w:rPr>
          <w:rFonts w:ascii="Times New Roman" w:hAnsi="Times New Roman" w:cs="Times New Roman"/>
          <w:sz w:val="24"/>
          <w:szCs w:val="24"/>
        </w:rPr>
        <w:t xml:space="preserve">unit in this study encompasses </w:t>
      </w:r>
      <w:r w:rsidR="00B40C17">
        <w:rPr>
          <w:rFonts w:ascii="Times New Roman" w:hAnsi="Times New Roman" w:cs="Times New Roman"/>
          <w:sz w:val="24"/>
          <w:szCs w:val="24"/>
        </w:rPr>
        <w:t>communities, hous</w:t>
      </w:r>
      <w:r w:rsidR="002E7A77">
        <w:rPr>
          <w:rFonts w:ascii="Times New Roman" w:hAnsi="Times New Roman" w:cs="Times New Roman"/>
          <w:sz w:val="24"/>
          <w:szCs w:val="24"/>
        </w:rPr>
        <w:t>eholds, individuals, farms, etc</w:t>
      </w:r>
      <w:r w:rsidR="00B40C17">
        <w:rPr>
          <w:rFonts w:ascii="Times New Roman" w:hAnsi="Times New Roman" w:cs="Times New Roman"/>
          <w:sz w:val="24"/>
          <w:szCs w:val="24"/>
        </w:rPr>
        <w:t>.</w:t>
      </w:r>
    </w:p>
    <w:p w14:paraId="33FC5AF2" w14:textId="7D1923A1"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theory stipulated that collective </w:t>
      </w:r>
      <w:r w:rsidR="007F2934">
        <w:rPr>
          <w:rFonts w:ascii="Times New Roman" w:hAnsi="Times New Roman" w:cs="Times New Roman"/>
          <w:sz w:val="24"/>
          <w:szCs w:val="24"/>
        </w:rPr>
        <w:t xml:space="preserve">role player or </w:t>
      </w:r>
      <w:r w:rsidR="00346315">
        <w:rPr>
          <w:rFonts w:ascii="Times New Roman" w:hAnsi="Times New Roman" w:cs="Times New Roman"/>
          <w:sz w:val="24"/>
          <w:szCs w:val="24"/>
        </w:rPr>
        <w:t>a person</w:t>
      </w:r>
      <w:r w:rsidR="007F2934">
        <w:rPr>
          <w:rFonts w:ascii="Times New Roman" w:hAnsi="Times New Roman" w:cs="Times New Roman"/>
          <w:sz w:val="24"/>
          <w:szCs w:val="24"/>
        </w:rPr>
        <w:t xml:space="preserve"> who exercises the response is </w:t>
      </w:r>
      <w:proofErr w:type="spellStart"/>
      <w:proofErr w:type="gramStart"/>
      <w:r w:rsidR="007F2934">
        <w:rPr>
          <w:rFonts w:ascii="Times New Roman" w:hAnsi="Times New Roman" w:cs="Times New Roman"/>
          <w:sz w:val="24"/>
          <w:szCs w:val="24"/>
        </w:rPr>
        <w:t>a</w:t>
      </w:r>
      <w:proofErr w:type="spellEnd"/>
      <w:proofErr w:type="gramEnd"/>
      <w:r>
        <w:rPr>
          <w:rFonts w:ascii="Times New Roman" w:hAnsi="Times New Roman" w:cs="Times New Roman"/>
          <w:sz w:val="24"/>
          <w:szCs w:val="24"/>
        </w:rPr>
        <w:t xml:space="preserve"> operator. A clear distinction is </w:t>
      </w:r>
      <w:r w:rsidR="004742A7">
        <w:rPr>
          <w:rFonts w:ascii="Times New Roman" w:hAnsi="Times New Roman" w:cs="Times New Roman"/>
          <w:sz w:val="24"/>
          <w:szCs w:val="24"/>
        </w:rPr>
        <w:t>desirable</w:t>
      </w:r>
      <w:r>
        <w:rPr>
          <w:rFonts w:ascii="Times New Roman" w:hAnsi="Times New Roman" w:cs="Times New Roman"/>
          <w:sz w:val="24"/>
          <w:szCs w:val="24"/>
        </w:rPr>
        <w:t xml:space="preserve"> since ac</w:t>
      </w:r>
      <w:r w:rsidR="004742A7">
        <w:rPr>
          <w:rFonts w:ascii="Times New Roman" w:hAnsi="Times New Roman" w:cs="Times New Roman"/>
          <w:sz w:val="24"/>
          <w:szCs w:val="24"/>
        </w:rPr>
        <w:t>tors would perform</w:t>
      </w:r>
      <w:r>
        <w:rPr>
          <w:rFonts w:ascii="Times New Roman" w:hAnsi="Times New Roman" w:cs="Times New Roman"/>
          <w:sz w:val="24"/>
          <w:szCs w:val="24"/>
        </w:rPr>
        <w:t xml:space="preserve"> </w:t>
      </w:r>
      <w:r w:rsidR="004742A7">
        <w:rPr>
          <w:rFonts w:ascii="Times New Roman" w:hAnsi="Times New Roman" w:cs="Times New Roman"/>
          <w:sz w:val="24"/>
          <w:szCs w:val="24"/>
        </w:rPr>
        <w:t>other task</w:t>
      </w:r>
      <w:r w:rsidR="000D055C">
        <w:rPr>
          <w:rFonts w:ascii="Times New Roman" w:hAnsi="Times New Roman" w:cs="Times New Roman"/>
          <w:sz w:val="24"/>
          <w:szCs w:val="24"/>
        </w:rPr>
        <w:t xml:space="preserve"> in the framework. </w:t>
      </w:r>
      <w:proofErr w:type="gramStart"/>
      <w:r w:rsidR="000D055C">
        <w:rPr>
          <w:rFonts w:ascii="Times New Roman" w:hAnsi="Times New Roman" w:cs="Times New Roman"/>
          <w:sz w:val="24"/>
          <w:szCs w:val="24"/>
        </w:rPr>
        <w:t>A</w:t>
      </w:r>
      <w:proofErr w:type="gramEnd"/>
      <w:r w:rsidR="000D055C">
        <w:rPr>
          <w:rFonts w:ascii="Times New Roman" w:hAnsi="Times New Roman" w:cs="Times New Roman"/>
          <w:sz w:val="24"/>
          <w:szCs w:val="24"/>
        </w:rPr>
        <w:t xml:space="preserve"> operator could be (e.g. household, an individual, </w:t>
      </w:r>
      <w:r>
        <w:rPr>
          <w:rFonts w:ascii="Times New Roman" w:hAnsi="Times New Roman" w:cs="Times New Roman"/>
          <w:sz w:val="24"/>
          <w:szCs w:val="24"/>
        </w:rPr>
        <w:t>farmer-based group, a firm, or a governmental actor such as NADMO</w:t>
      </w:r>
      <w:r w:rsidR="008045AA">
        <w:rPr>
          <w:rFonts w:ascii="Times New Roman" w:hAnsi="Times New Roman" w:cs="Times New Roman"/>
          <w:sz w:val="24"/>
          <w:szCs w:val="24"/>
        </w:rPr>
        <w:t xml:space="preserve">, </w:t>
      </w:r>
      <w:proofErr w:type="spellStart"/>
      <w:r w:rsidR="008045AA">
        <w:rPr>
          <w:rFonts w:ascii="Times New Roman" w:hAnsi="Times New Roman" w:cs="Times New Roman"/>
          <w:sz w:val="24"/>
          <w:szCs w:val="24"/>
        </w:rPr>
        <w:t>etc</w:t>
      </w:r>
      <w:proofErr w:type="spellEnd"/>
      <w:r w:rsidR="008045AA">
        <w:rPr>
          <w:rFonts w:ascii="Times New Roman" w:hAnsi="Times New Roman" w:cs="Times New Roman"/>
          <w:sz w:val="24"/>
          <w:szCs w:val="24"/>
        </w:rPr>
        <w:t>). But in any case, they are</w:t>
      </w:r>
      <w:r>
        <w:rPr>
          <w:rFonts w:ascii="Times New Roman" w:hAnsi="Times New Roman" w:cs="Times New Roman"/>
          <w:sz w:val="24"/>
          <w:szCs w:val="24"/>
        </w:rPr>
        <w:t xml:space="preserve"> social </w:t>
      </w:r>
      <w:r w:rsidR="008045AA">
        <w:rPr>
          <w:rFonts w:ascii="Times New Roman" w:hAnsi="Times New Roman" w:cs="Times New Roman"/>
          <w:sz w:val="24"/>
          <w:szCs w:val="24"/>
        </w:rPr>
        <w:t>units and all objects</w:t>
      </w:r>
      <w:r>
        <w:rPr>
          <w:rFonts w:ascii="Times New Roman" w:hAnsi="Times New Roman" w:cs="Times New Roman"/>
          <w:sz w:val="24"/>
          <w:szCs w:val="24"/>
        </w:rPr>
        <w:t xml:space="preserve">, </w:t>
      </w:r>
      <w:r w:rsidR="00647936">
        <w:rPr>
          <w:rFonts w:ascii="Times New Roman" w:hAnsi="Times New Roman" w:cs="Times New Roman"/>
          <w:sz w:val="24"/>
          <w:szCs w:val="24"/>
        </w:rPr>
        <w:t>and machines</w:t>
      </w:r>
      <w:r w:rsidR="008045AA">
        <w:rPr>
          <w:rFonts w:ascii="Times New Roman" w:hAnsi="Times New Roman" w:cs="Times New Roman"/>
          <w:sz w:val="24"/>
          <w:szCs w:val="24"/>
        </w:rPr>
        <w:t xml:space="preserve"> are excluded</w:t>
      </w:r>
      <w:r>
        <w:rPr>
          <w:rFonts w:ascii="Times New Roman" w:hAnsi="Times New Roman" w:cs="Times New Roman"/>
          <w:sz w:val="24"/>
          <w:szCs w:val="24"/>
        </w:rPr>
        <w:t xml:space="preserve"> as operators</w:t>
      </w:r>
      <w:r w:rsidR="00FC256C">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&amp; Stecker, 2012)</w:t>
      </w:r>
      <w:r>
        <w:rPr>
          <w:rFonts w:ascii="Times New Roman" w:hAnsi="Times New Roman" w:cs="Times New Roman"/>
          <w:sz w:val="24"/>
          <w:szCs w:val="24"/>
        </w:rPr>
        <w:fldChar w:fldCharType="end"/>
      </w:r>
      <w:r>
        <w:rPr>
          <w:rFonts w:ascii="Times New Roman" w:hAnsi="Times New Roman" w:cs="Times New Roman"/>
          <w:sz w:val="24"/>
          <w:szCs w:val="24"/>
        </w:rPr>
        <w:t>.</w:t>
      </w:r>
    </w:p>
    <w:p w14:paraId="7339B274" w14:textId="0E7536A4"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system or actor as the </w:t>
      </w:r>
      <w:r w:rsidR="00FC256C">
        <w:rPr>
          <w:rFonts w:ascii="Times New Roman" w:hAnsi="Times New Roman" w:cs="Times New Roman"/>
          <w:sz w:val="24"/>
          <w:szCs w:val="24"/>
        </w:rPr>
        <w:t xml:space="preserve">main purpose </w:t>
      </w:r>
      <w:r w:rsidR="00FB70D5">
        <w:rPr>
          <w:rFonts w:ascii="Times New Roman" w:hAnsi="Times New Roman" w:cs="Times New Roman"/>
          <w:sz w:val="24"/>
          <w:szCs w:val="24"/>
        </w:rPr>
        <w:t>of the</w:t>
      </w:r>
      <w:r w:rsidR="00FC256C">
        <w:rPr>
          <w:rFonts w:ascii="Times New Roman" w:hAnsi="Times New Roman" w:cs="Times New Roman"/>
          <w:sz w:val="24"/>
          <w:szCs w:val="24"/>
        </w:rPr>
        <w:t xml:space="preserve"> </w:t>
      </w:r>
      <w:proofErr w:type="gramStart"/>
      <w:r w:rsidR="00FC256C">
        <w:rPr>
          <w:rFonts w:ascii="Times New Roman" w:hAnsi="Times New Roman" w:cs="Times New Roman"/>
          <w:sz w:val="24"/>
          <w:szCs w:val="24"/>
        </w:rPr>
        <w:t>adaptation  is</w:t>
      </w:r>
      <w:proofErr w:type="gramEnd"/>
      <w:r w:rsidR="00FC256C">
        <w:rPr>
          <w:rFonts w:ascii="Times New Roman" w:hAnsi="Times New Roman" w:cs="Times New Roman"/>
          <w:sz w:val="24"/>
          <w:szCs w:val="24"/>
        </w:rPr>
        <w:t xml:space="preserve"> </w:t>
      </w:r>
      <w:r>
        <w:rPr>
          <w:rFonts w:ascii="Times New Roman" w:hAnsi="Times New Roman" w:cs="Times New Roman"/>
          <w:sz w:val="24"/>
          <w:szCs w:val="24"/>
        </w:rPr>
        <w:t xml:space="preserve">the receptor. The receptors </w:t>
      </w:r>
      <w:r w:rsidR="00905056">
        <w:rPr>
          <w:rFonts w:ascii="Times New Roman" w:hAnsi="Times New Roman" w:cs="Times New Roman"/>
          <w:sz w:val="24"/>
          <w:szCs w:val="24"/>
        </w:rPr>
        <w:t xml:space="preserve">are </w:t>
      </w:r>
      <w:proofErr w:type="gramStart"/>
      <w:r w:rsidR="00905056">
        <w:rPr>
          <w:rFonts w:ascii="Times New Roman" w:hAnsi="Times New Roman" w:cs="Times New Roman"/>
          <w:sz w:val="24"/>
          <w:szCs w:val="24"/>
        </w:rPr>
        <w:t>either  biophysical</w:t>
      </w:r>
      <w:proofErr w:type="gramEnd"/>
      <w:r w:rsidR="00905056">
        <w:rPr>
          <w:rFonts w:ascii="Times New Roman" w:hAnsi="Times New Roman" w:cs="Times New Roman"/>
          <w:sz w:val="24"/>
          <w:szCs w:val="24"/>
        </w:rPr>
        <w:t xml:space="preserve"> units</w:t>
      </w:r>
      <w:r>
        <w:rPr>
          <w:rFonts w:ascii="Times New Roman" w:hAnsi="Times New Roman" w:cs="Times New Roman"/>
          <w:sz w:val="24"/>
          <w:szCs w:val="24"/>
        </w:rPr>
        <w:t xml:space="preserve"> such as houses,</w:t>
      </w:r>
      <w:r w:rsidR="00905056">
        <w:rPr>
          <w:rFonts w:ascii="Times New Roman" w:hAnsi="Times New Roman" w:cs="Times New Roman"/>
          <w:sz w:val="24"/>
          <w:szCs w:val="24"/>
        </w:rPr>
        <w:t xml:space="preserve"> crops, business structures, or</w:t>
      </w:r>
      <w:r>
        <w:rPr>
          <w:rFonts w:ascii="Times New Roman" w:hAnsi="Times New Roman" w:cs="Times New Roman"/>
          <w:sz w:val="24"/>
          <w:szCs w:val="24"/>
        </w:rPr>
        <w:t xml:space="preserve"> social systems like community and household, depending on the objective of the analysis. It does not require that the receptor of an adaptation be an exposure unit at the same time.</w:t>
      </w:r>
    </w:p>
    <w:p w14:paraId="0780035B" w14:textId="1CB9B5E2"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Proponents further argued that to implement the adaptation, the operator needs resources known as means.</w:t>
      </w:r>
      <w:r w:rsidR="00264BF5">
        <w:rPr>
          <w:rFonts w:ascii="Times New Roman" w:hAnsi="Times New Roman" w:cs="Times New Roman"/>
          <w:sz w:val="24"/>
          <w:szCs w:val="24"/>
        </w:rPr>
        <w:t xml:space="preserve"> Though these means can vary they</w:t>
      </w:r>
      <w:r w:rsidR="00E14BA5">
        <w:rPr>
          <w:rFonts w:ascii="Times New Roman" w:hAnsi="Times New Roman" w:cs="Times New Roman"/>
          <w:sz w:val="24"/>
          <w:szCs w:val="24"/>
        </w:rPr>
        <w:t xml:space="preserve"> could include financial assistance, material resources </w:t>
      </w:r>
      <w:r>
        <w:rPr>
          <w:rFonts w:ascii="Times New Roman" w:hAnsi="Times New Roman" w:cs="Times New Roman"/>
          <w:sz w:val="24"/>
          <w:szCs w:val="24"/>
        </w:rPr>
        <w:t xml:space="preserve">natural resources, social networks, </w:t>
      </w:r>
      <w:r w:rsidR="00E14BA5">
        <w:rPr>
          <w:rFonts w:ascii="Times New Roman" w:hAnsi="Times New Roman" w:cs="Times New Roman"/>
          <w:sz w:val="24"/>
          <w:szCs w:val="24"/>
        </w:rPr>
        <w:t>legal authority, available information or knowledge</w:t>
      </w:r>
      <w:r w:rsidR="00C5757D">
        <w:rPr>
          <w:rFonts w:ascii="Times New Roman" w:hAnsi="Times New Roman" w:cs="Times New Roman"/>
          <w:sz w:val="24"/>
          <w:szCs w:val="24"/>
        </w:rPr>
        <w:t xml:space="preserve">. Action is shaped </w:t>
      </w:r>
      <w:r>
        <w:rPr>
          <w:rFonts w:ascii="Times New Roman" w:hAnsi="Times New Roman" w:cs="Times New Roman"/>
          <w:sz w:val="24"/>
          <w:szCs w:val="24"/>
        </w:rPr>
        <w:t xml:space="preserve">by the </w:t>
      </w:r>
      <w:r w:rsidR="00C5757D">
        <w:rPr>
          <w:rFonts w:ascii="Times New Roman" w:hAnsi="Times New Roman" w:cs="Times New Roman"/>
          <w:sz w:val="24"/>
          <w:szCs w:val="24"/>
        </w:rPr>
        <w:t>limitations and resources which are manag</w:t>
      </w:r>
      <w:r>
        <w:rPr>
          <w:rFonts w:ascii="Times New Roman" w:hAnsi="Times New Roman" w:cs="Times New Roman"/>
          <w:sz w:val="24"/>
          <w:szCs w:val="24"/>
        </w:rPr>
        <w:t>ed by the operator</w:t>
      </w:r>
      <w:r w:rsidR="00606C1D">
        <w:rPr>
          <w:rFonts w:ascii="Times New Roman" w:hAnsi="Times New Roman" w:cs="Times New Roman"/>
          <w:sz w:val="24"/>
          <w:szCs w:val="24"/>
        </w:rPr>
        <w:t>;</w:t>
      </w:r>
      <w:r>
        <w:rPr>
          <w:rFonts w:ascii="Times New Roman" w:hAnsi="Times New Roman" w:cs="Times New Roman"/>
          <w:sz w:val="24"/>
          <w:szCs w:val="24"/>
        </w:rPr>
        <w:t xml:space="preserve"> they are known as conditions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&amp; Stecker, 2012)</w:t>
      </w:r>
      <w:r>
        <w:rPr>
          <w:rFonts w:ascii="Times New Roman" w:hAnsi="Times New Roman" w:cs="Times New Roman"/>
          <w:sz w:val="24"/>
          <w:szCs w:val="24"/>
        </w:rPr>
        <w:fldChar w:fldCharType="end"/>
      </w:r>
      <w:r w:rsidR="00606C1D">
        <w:rPr>
          <w:rFonts w:ascii="Times New Roman" w:hAnsi="Times New Roman" w:cs="Times New Roman"/>
          <w:sz w:val="24"/>
          <w:szCs w:val="24"/>
        </w:rPr>
        <w:t xml:space="preserve">. The means </w:t>
      </w:r>
      <w:r>
        <w:rPr>
          <w:rFonts w:ascii="Times New Roman" w:hAnsi="Times New Roman" w:cs="Times New Roman"/>
          <w:sz w:val="24"/>
          <w:szCs w:val="24"/>
        </w:rPr>
        <w:t xml:space="preserve">this research could include employment status, social networks, income level, insurance policy, and early warming information of extreme stimuli (flood) that determine their adaptive capacity. </w:t>
      </w:r>
    </w:p>
    <w:p w14:paraId="550D6D3C" w14:textId="3EF83A21" w:rsidR="003F1A9C" w:rsidRPr="001A30D1" w:rsidRDefault="00B40C17" w:rsidP="00763181">
      <w:pPr>
        <w:pStyle w:val="Heading3"/>
      </w:pPr>
      <w:bookmarkStart w:id="52" w:name="_Toc126737817"/>
      <w:r w:rsidRPr="001A30D1">
        <w:t>2.</w:t>
      </w:r>
      <w:r w:rsidR="009651DB" w:rsidRPr="001A30D1">
        <w:t>6</w:t>
      </w:r>
      <w:r w:rsidRPr="001A30D1">
        <w:t xml:space="preserve">.3 </w:t>
      </w:r>
      <w:r w:rsidRPr="00763181">
        <w:t>Conceptual</w:t>
      </w:r>
      <w:r w:rsidRPr="001A30D1">
        <w:t xml:space="preserve"> framework</w:t>
      </w:r>
      <w:bookmarkEnd w:id="52"/>
    </w:p>
    <w:p w14:paraId="7F2472F5" w14:textId="1118B804" w:rsidR="003F1A9C" w:rsidRDefault="00606C1D">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Based on the literature review</w:t>
      </w:r>
      <w:r w:rsidR="00B40C17">
        <w:rPr>
          <w:rFonts w:ascii="Times New Roman" w:hAnsi="Times New Roman" w:cs="Times New Roman"/>
          <w:sz w:val="24"/>
          <w:szCs w:val="24"/>
        </w:rPr>
        <w:t xml:space="preserve"> and the two theoretical propositions; a conceptual framework has been developed to guide the study. This conceptual framework explains the key variables or concepts and the relationships between them that require investigation. The framework demonstrates how ideas are organised to achieve the research purpose and explanation is the most common method employed. The </w:t>
      </w:r>
      <w:r w:rsidR="00B40C17">
        <w:rPr>
          <w:rFonts w:ascii="Times New Roman" w:hAnsi="Times New Roman" w:cs="Times New Roman"/>
          <w:sz w:val="24"/>
          <w:szCs w:val="24"/>
        </w:rPr>
        <w:lastRenderedPageBreak/>
        <w:t xml:space="preserve">framework explains the relationship between flood vulnerability dimensions that influence adaptation to floods. </w:t>
      </w:r>
      <w:r w:rsidR="00B40C17" w:rsidRPr="00606C1D">
        <w:rPr>
          <w:rFonts w:ascii="Times New Roman" w:hAnsi="Times New Roman" w:cs="Times New Roman"/>
          <w:iCs/>
          <w:sz w:val="24"/>
          <w:szCs w:val="24"/>
        </w:rPr>
        <w:t>Figure 2.3</w:t>
      </w:r>
      <w:r w:rsidR="00B40C17">
        <w:rPr>
          <w:rFonts w:ascii="Times New Roman" w:hAnsi="Times New Roman" w:cs="Times New Roman"/>
          <w:sz w:val="24"/>
          <w:szCs w:val="24"/>
        </w:rPr>
        <w:t xml:space="preserve"> shows the various components of flood vulnerability that influence each other in various ways. The framework demonstrates a causal relationship </w:t>
      </w:r>
      <w:r w:rsidR="006B406E">
        <w:rPr>
          <w:rFonts w:ascii="Times New Roman" w:hAnsi="Times New Roman" w:cs="Times New Roman"/>
          <w:sz w:val="24"/>
          <w:szCs w:val="24"/>
        </w:rPr>
        <w:t>start</w:t>
      </w:r>
      <w:r w:rsidR="00B40C17">
        <w:rPr>
          <w:rFonts w:ascii="Times New Roman" w:hAnsi="Times New Roman" w:cs="Times New Roman"/>
          <w:sz w:val="24"/>
          <w:szCs w:val="24"/>
        </w:rPr>
        <w:t>ing</w:t>
      </w:r>
      <w:r w:rsidR="006B406E">
        <w:rPr>
          <w:rFonts w:ascii="Times New Roman" w:hAnsi="Times New Roman" w:cs="Times New Roman"/>
          <w:sz w:val="24"/>
          <w:szCs w:val="24"/>
        </w:rPr>
        <w:t xml:space="preserve"> from a meteorological </w:t>
      </w:r>
      <w:r w:rsidR="00245D5F">
        <w:rPr>
          <w:rFonts w:ascii="Times New Roman" w:hAnsi="Times New Roman" w:cs="Times New Roman"/>
          <w:sz w:val="24"/>
          <w:szCs w:val="24"/>
        </w:rPr>
        <w:t>situation</w:t>
      </w:r>
      <w:r w:rsidR="00B40C17">
        <w:rPr>
          <w:rFonts w:ascii="Times New Roman" w:hAnsi="Times New Roman" w:cs="Times New Roman"/>
          <w:sz w:val="24"/>
          <w:szCs w:val="24"/>
        </w:rPr>
        <w:t xml:space="preserve"> either inland or at</w:t>
      </w:r>
      <w:r w:rsidR="006B406E">
        <w:rPr>
          <w:rFonts w:ascii="Times New Roman" w:hAnsi="Times New Roman" w:cs="Times New Roman"/>
          <w:sz w:val="24"/>
          <w:szCs w:val="24"/>
        </w:rPr>
        <w:t xml:space="preserve"> the</w:t>
      </w:r>
      <w:r>
        <w:rPr>
          <w:rFonts w:ascii="Times New Roman" w:hAnsi="Times New Roman" w:cs="Times New Roman"/>
          <w:sz w:val="24"/>
          <w:szCs w:val="24"/>
        </w:rPr>
        <w:t xml:space="preserve"> coast Source/Causes of flood</w:t>
      </w:r>
      <w:r w:rsidR="00B40C17">
        <w:rPr>
          <w:rFonts w:ascii="Times New Roman" w:hAnsi="Times New Roman" w:cs="Times New Roman"/>
          <w:sz w:val="24"/>
          <w:szCs w:val="24"/>
        </w:rPr>
        <w:t xml:space="preserve"> throug</w:t>
      </w:r>
      <w:r>
        <w:rPr>
          <w:rFonts w:ascii="Times New Roman" w:hAnsi="Times New Roman" w:cs="Times New Roman"/>
          <w:sz w:val="24"/>
          <w:szCs w:val="24"/>
        </w:rPr>
        <w:t>h the discharge and inundation Exposure Indicators</w:t>
      </w:r>
      <w:r w:rsidR="00B40C17">
        <w:rPr>
          <w:rFonts w:ascii="Times New Roman" w:hAnsi="Times New Roman" w:cs="Times New Roman"/>
          <w:sz w:val="24"/>
          <w:szCs w:val="24"/>
        </w:rPr>
        <w:t xml:space="preserve"> and the physical impacts on th</w:t>
      </w:r>
      <w:r>
        <w:rPr>
          <w:rFonts w:ascii="Times New Roman" w:hAnsi="Times New Roman" w:cs="Times New Roman"/>
          <w:sz w:val="24"/>
          <w:szCs w:val="24"/>
        </w:rPr>
        <w:t>e Elements-at-Risk to Flooding</w:t>
      </w:r>
      <w:r w:rsidR="00B40C17">
        <w:rPr>
          <w:rFonts w:ascii="Times New Roman" w:hAnsi="Times New Roman" w:cs="Times New Roman"/>
          <w:sz w:val="24"/>
          <w:szCs w:val="24"/>
        </w:rPr>
        <w:t xml:space="preserve"> to the assessment </w:t>
      </w:r>
      <w:r>
        <w:rPr>
          <w:rFonts w:ascii="Times New Roman" w:hAnsi="Times New Roman" w:cs="Times New Roman"/>
          <w:sz w:val="24"/>
          <w:szCs w:val="24"/>
        </w:rPr>
        <w:t xml:space="preserve">of the </w:t>
      </w:r>
      <w:r w:rsidR="00B40C17">
        <w:rPr>
          <w:rFonts w:ascii="Times New Roman" w:hAnsi="Times New Roman" w:cs="Times New Roman"/>
          <w:sz w:val="24"/>
          <w:szCs w:val="24"/>
        </w:rPr>
        <w:t>Effects/Impacts of Flood</w:t>
      </w:r>
      <w:r>
        <w:rPr>
          <w:rFonts w:ascii="Times New Roman" w:hAnsi="Times New Roman" w:cs="Times New Roman"/>
          <w:sz w:val="24"/>
          <w:szCs w:val="24"/>
        </w:rPr>
        <w:t>s and the Recovering Capacity</w:t>
      </w:r>
      <w:r w:rsidR="00B40C17">
        <w:rPr>
          <w:rFonts w:ascii="Times New Roman" w:hAnsi="Times New Roman" w:cs="Times New Roman"/>
          <w:sz w:val="24"/>
          <w:szCs w:val="24"/>
        </w:rPr>
        <w:t xml:space="preserve">. The link between the source, exposure/pathway, and element-at-risk/receptor refers to the physical processes, while the </w:t>
      </w:r>
      <w:proofErr w:type="gramStart"/>
      <w:r w:rsidR="00B40C17">
        <w:rPr>
          <w:rFonts w:ascii="Times New Roman" w:hAnsi="Times New Roman" w:cs="Times New Roman"/>
          <w:sz w:val="24"/>
          <w:szCs w:val="24"/>
        </w:rPr>
        <w:t>assessment of the effects/impacts, recovering capacity are</w:t>
      </w:r>
      <w:proofErr w:type="gramEnd"/>
      <w:r w:rsidR="00B40C17">
        <w:rPr>
          <w:rFonts w:ascii="Times New Roman" w:hAnsi="Times New Roman" w:cs="Times New Roman"/>
          <w:sz w:val="24"/>
          <w:szCs w:val="24"/>
        </w:rPr>
        <w:t xml:space="preserve"> more of societal values.</w:t>
      </w:r>
    </w:p>
    <w:p w14:paraId="01E4E7BA" w14:textId="32D77521" w:rsidR="0072201C" w:rsidRPr="0072201C" w:rsidRDefault="00617846" w:rsidP="0072201C">
      <w:pPr>
        <w:pStyle w:val="NoSpacing"/>
        <w:rPr>
          <w:noProof/>
          <w:sz w:val="2"/>
        </w:rPr>
      </w:pPr>
      <w:r>
        <w:rPr>
          <w:noProof/>
        </w:rPr>
        <w:object w:dxaOrig="9351" w:dyaOrig="10510" w14:anchorId="68D578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642pt" o:ole="">
            <v:imagedata r:id="rId13" o:title=""/>
          </v:shape>
          <o:OLEObject Type="Embed" ProgID="Visio.Drawing.15" ShapeID="_x0000_i1025" DrawAspect="Content" ObjectID="_1737389230" r:id="rId14"/>
        </w:object>
      </w:r>
    </w:p>
    <w:p w14:paraId="345B0AE1" w14:textId="459A7CD9" w:rsidR="003F1A9C" w:rsidRPr="001A30D1" w:rsidRDefault="00B40C17" w:rsidP="00763181">
      <w:pPr>
        <w:pStyle w:val="Heading4"/>
        <w:rPr>
          <w:i/>
        </w:rPr>
      </w:pPr>
      <w:bookmarkStart w:id="53" w:name="_Toc126737862"/>
      <w:proofErr w:type="gramStart"/>
      <w:r w:rsidRPr="001A30D1">
        <w:t>Figure 2.</w:t>
      </w:r>
      <w:proofErr w:type="gramEnd"/>
      <w:r w:rsidRPr="001A30D1">
        <w:t xml:space="preserve"> </w:t>
      </w:r>
      <w:fldSimple w:instr=" SEQ Figure_2. \* ARABIC ">
        <w:r w:rsidR="004E33D4">
          <w:rPr>
            <w:noProof/>
          </w:rPr>
          <w:t>3</w:t>
        </w:r>
      </w:fldSimple>
      <w:r w:rsidRPr="001A30D1">
        <w:t xml:space="preserve">; </w:t>
      </w:r>
      <w:r w:rsidRPr="00763181">
        <w:t>Conceptual</w:t>
      </w:r>
      <w:r w:rsidRPr="001A30D1">
        <w:t xml:space="preserve"> Framework</w:t>
      </w:r>
      <w:bookmarkEnd w:id="53"/>
    </w:p>
    <w:p w14:paraId="0E17CE20" w14:textId="48918D4F" w:rsidR="00F116E7" w:rsidRPr="001A30D1" w:rsidRDefault="00B40C17" w:rsidP="00EF4BE7">
      <w:pPr>
        <w:spacing w:line="480" w:lineRule="auto"/>
        <w:jc w:val="both"/>
        <w:rPr>
          <w:rFonts w:ascii="Times New Roman" w:hAnsi="Times New Roman" w:cs="Times New Roman"/>
          <w:sz w:val="24"/>
          <w:szCs w:val="24"/>
        </w:rPr>
      </w:pPr>
      <w:r w:rsidRPr="001A30D1">
        <w:rPr>
          <w:rFonts w:ascii="Times New Roman" w:hAnsi="Times New Roman" w:cs="Times New Roman"/>
          <w:sz w:val="24"/>
          <w:szCs w:val="24"/>
        </w:rPr>
        <w:t xml:space="preserve">Source: Author’s construct, 2022 </w:t>
      </w:r>
    </w:p>
    <w:p w14:paraId="0E485A36" w14:textId="77777777" w:rsidR="003F1A9C"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Source/Causes of floods</w:t>
      </w:r>
    </w:p>
    <w:p w14:paraId="4F7B6C61" w14:textId="4E8120A6" w:rsidR="009651DB"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 stimulus</w:t>
      </w:r>
      <w:r w:rsidR="00D91D53">
        <w:rPr>
          <w:rFonts w:ascii="Times New Roman" w:hAnsi="Times New Roman" w:cs="Times New Roman"/>
          <w:sz w:val="24"/>
          <w:szCs w:val="24"/>
        </w:rPr>
        <w:t>,</w:t>
      </w:r>
      <w:r>
        <w:rPr>
          <w:rFonts w:ascii="Times New Roman" w:hAnsi="Times New Roman" w:cs="Times New Roman"/>
          <w:sz w:val="24"/>
          <w:szCs w:val="24"/>
        </w:rPr>
        <w:t xml:space="preserve"> as defined by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{"citationItems":[{"id":"ITEM-1","itemData":{"DOI":"10.1007/s11027-011-9323-9","ISSN":"13812386","abstract":"Developing generalized theories about adaptation to climate change requires common concepts to map different adaptation situations. The paper aims to contribute to this endeavor by presenting a novel framework that conceptualizes adaptations to climate change as actions. The framework is intended to systematically analyze the actor relations involved in adaptations and the barriers to their implementation. By combining established scientific action theories with terminology from the Intergovernmental Panel on Climate Change (IPCC) in an innovative way, it can be used to clarify the notion of adaptation used in adaptation assessments. The framework's potential is illustrated by a case study on cooling water management in the river Rhine catchment and by the elucidation of some prominent concepts in adaptation research. We show that by framing adaptations as actions, the purpose of adaptations and how they tend to connect up in means-ends-chains becomes crucial. Actors can take different functional roles as exposure unit, operator and receptor of adaptation. A mismatch of these roles can lead to barriers to adaptation, of which we deduce four types: complex actor relations, missing operators, missing means and unemployed means. The case study yields a complex bundle of adaptations, and shows that the potential barriers involved are quite diverse. There is thus no blueprint solution. Although we identify entry points for adaptation, the analysis leads to a skeptical conclusion for adapting cooling water management in the whole Rhine catchment. © 2011 Springer Science+Business Media B.V.","author":[{"dropping-particle":"","family":"Eisenack","given":"Klaus","non-dropping-particle":"","parse-names":false,"suffix":""},{"dropping-particle":"","family":"Stecker","given":"Rebecca","non-dropping-particle":"","parse-names":false,"suffix":""}],"container-title":"Mitigation and Adaptation Strategies for Global Change","id":"ITEM-1","issue":"3","issued":{"date-parts":[["2012"]]},"page":"243-260","title":"A framework for analyzing climate change adaptations as actions","type":"article-journal","volume":"17"},"uris":["http://www.mendeley.com/documents/?uuid=deb60c93-61af-4285-a155-219b6959054c"]}],"mendeley":{"formattedCitation":"(Eisenack &amp; Stecker, 2012)","manualFormatting":"Eisenack and Stecker (2012)","plainTextFormattedCitation":"(Eisenack &amp; Stecker, 2012)","previouslyFormattedCitation":"(Eisenack &amp; Stecker,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Eisenack and Stecker (2012)</w:t>
      </w:r>
      <w:r>
        <w:rPr>
          <w:rFonts w:ascii="Times New Roman" w:hAnsi="Times New Roman" w:cs="Times New Roman"/>
          <w:sz w:val="24"/>
          <w:szCs w:val="24"/>
        </w:rPr>
        <w:fldChar w:fldCharType="end"/>
      </w:r>
      <w:r w:rsidR="00D91D53">
        <w:rPr>
          <w:rFonts w:ascii="Times New Roman" w:hAnsi="Times New Roman" w:cs="Times New Roman"/>
          <w:sz w:val="24"/>
          <w:szCs w:val="24"/>
        </w:rPr>
        <w:t>,</w:t>
      </w:r>
      <w:r>
        <w:rPr>
          <w:rFonts w:ascii="Times New Roman" w:hAnsi="Times New Roman" w:cs="Times New Roman"/>
          <w:sz w:val="24"/>
          <w:szCs w:val="24"/>
        </w:rPr>
        <w:t xml:space="preserve"> is a change in the meteorological variables associated with climate change. It is also a changed</w:t>
      </w:r>
      <w:r w:rsidR="0071357D">
        <w:rPr>
          <w:rFonts w:ascii="Times New Roman" w:hAnsi="Times New Roman" w:cs="Times New Roman"/>
          <w:sz w:val="24"/>
          <w:szCs w:val="24"/>
        </w:rPr>
        <w:t xml:space="preserve"> value of numerical indicators like the</w:t>
      </w:r>
      <w:r>
        <w:rPr>
          <w:rFonts w:ascii="Times New Roman" w:hAnsi="Times New Roman" w:cs="Times New Roman"/>
          <w:sz w:val="24"/>
          <w:szCs w:val="24"/>
        </w:rPr>
        <w:t xml:space="preserve"> frequency, </w:t>
      </w:r>
      <w:r w:rsidR="0071357D">
        <w:rPr>
          <w:rFonts w:ascii="Times New Roman" w:hAnsi="Times New Roman" w:cs="Times New Roman"/>
          <w:sz w:val="24"/>
          <w:szCs w:val="24"/>
        </w:rPr>
        <w:t xml:space="preserve">average intensity </w:t>
      </w:r>
      <w:r>
        <w:rPr>
          <w:rFonts w:ascii="Times New Roman" w:hAnsi="Times New Roman" w:cs="Times New Roman"/>
          <w:sz w:val="24"/>
          <w:szCs w:val="24"/>
        </w:rPr>
        <w:t xml:space="preserve">or higher </w:t>
      </w:r>
      <w:r w:rsidR="0071357D">
        <w:rPr>
          <w:rFonts w:ascii="Times New Roman" w:hAnsi="Times New Roman" w:cs="Times New Roman"/>
          <w:sz w:val="24"/>
          <w:szCs w:val="24"/>
        </w:rPr>
        <w:t>arithmetic</w:t>
      </w:r>
      <w:r>
        <w:rPr>
          <w:rFonts w:ascii="Times New Roman" w:hAnsi="Times New Roman" w:cs="Times New Roman"/>
          <w:sz w:val="24"/>
          <w:szCs w:val="24"/>
        </w:rPr>
        <w:t xml:space="preserve"> momenta. They are also referring to sudden </w:t>
      </w:r>
      <w:r w:rsidR="00B86ECA">
        <w:rPr>
          <w:rFonts w:ascii="Times New Roman" w:hAnsi="Times New Roman" w:cs="Times New Roman"/>
          <w:sz w:val="24"/>
          <w:szCs w:val="24"/>
        </w:rPr>
        <w:t xml:space="preserve">extensive </w:t>
      </w:r>
      <w:r w:rsidR="00E71A43">
        <w:rPr>
          <w:rFonts w:ascii="Times New Roman" w:hAnsi="Times New Roman" w:cs="Times New Roman"/>
          <w:sz w:val="24"/>
          <w:szCs w:val="24"/>
        </w:rPr>
        <w:t>happenings</w:t>
      </w:r>
      <w:r w:rsidR="00B86ECA">
        <w:rPr>
          <w:rFonts w:ascii="Times New Roman" w:hAnsi="Times New Roman" w:cs="Times New Roman"/>
          <w:sz w:val="24"/>
          <w:szCs w:val="24"/>
        </w:rPr>
        <w:t xml:space="preserve"> i</w:t>
      </w:r>
      <w:r w:rsidR="00E71A43">
        <w:rPr>
          <w:rFonts w:ascii="Times New Roman" w:hAnsi="Times New Roman" w:cs="Times New Roman"/>
          <w:sz w:val="24"/>
          <w:szCs w:val="24"/>
        </w:rPr>
        <w:t>n the eco</w:t>
      </w:r>
      <w:r>
        <w:rPr>
          <w:rFonts w:ascii="Times New Roman" w:hAnsi="Times New Roman" w:cs="Times New Roman"/>
          <w:sz w:val="24"/>
          <w:szCs w:val="24"/>
        </w:rPr>
        <w:t xml:space="preserve">system. The stimulus in this study is flooding. The incidence of flooding in this context is viewed as natural resulting from several meteorological and hydrological events such as heavy rainfall, dam failure, and urban sewer capacity overflow. Though the occurrence of floods is assumed to be natural, it is exacerbated by the current growth in the anthropogenic radioactivity altering the global water cycle and causing more intense and extreme precipitation. This is because climate change indicators are often not measurable from the limited available </w:t>
      </w:r>
      <w:proofErr w:type="gramStart"/>
      <w:r>
        <w:rPr>
          <w:rFonts w:ascii="Times New Roman" w:hAnsi="Times New Roman" w:cs="Times New Roman"/>
          <w:sz w:val="24"/>
          <w:szCs w:val="24"/>
        </w:rPr>
        <w:t>records,</w:t>
      </w:r>
      <w:proofErr w:type="gramEnd"/>
      <w:r>
        <w:rPr>
          <w:rFonts w:ascii="Times New Roman" w:hAnsi="Times New Roman" w:cs="Times New Roman"/>
          <w:sz w:val="24"/>
          <w:szCs w:val="24"/>
        </w:rPr>
        <w:t xml:space="preserve"> huge collective discharge replication offers insights into the anthropogenic effects on floods. When flooding occurs, the runoff takes its natural course, and any element or property before or close to overflow become</w:t>
      </w:r>
      <w:r w:rsidR="00AB55C6">
        <w:rPr>
          <w:rFonts w:ascii="Times New Roman" w:hAnsi="Times New Roman" w:cs="Times New Roman"/>
          <w:sz w:val="24"/>
          <w:szCs w:val="24"/>
        </w:rPr>
        <w:t>s</w:t>
      </w:r>
      <w:r>
        <w:rPr>
          <w:rFonts w:ascii="Times New Roman" w:hAnsi="Times New Roman" w:cs="Times New Roman"/>
          <w:sz w:val="24"/>
          <w:szCs w:val="24"/>
        </w:rPr>
        <w:t xml:space="preserve"> exposed to the flood hazard </w:t>
      </w:r>
      <w:r>
        <w:rPr>
          <w:rFonts w:ascii="Times New Roman" w:hAnsi="Times New Roman" w:cs="Times New Roman"/>
          <w:sz w:val="24"/>
          <w:szCs w:val="24"/>
          <w:lang w:val="en-US"/>
        </w:rPr>
        <w:fldChar w:fldCharType="begin" w:fldLock="1"/>
      </w:r>
      <w:r>
        <w:rPr>
          <w:rFonts w:ascii="Times New Roman" w:hAnsi="Times New Roman" w:cs="Times New Roman"/>
          <w:sz w:val="24"/>
          <w:szCs w:val="24"/>
        </w:rPr>
        <w:instrText>ADDIN CSL_CITATION {"citationItems":[{"id":"ITEM-1","itemData":{"DOI":"10.1186/s40645-021-00431-w","ISSN":"21974284","abstract":"The ongoing increases in anthropogenic radiative forcing have changed the global water cycle and are expected to lead to more intense precipitation extremes and associated floods. However, given the limitations of observations and model simulations, evidence of the impact of anthropogenic climate change on past extreme river discharge is scarce. Here, a large ensemble numerical simulation revealed that 64% (14 of 22 events) of floods analyzed during 2010-2013 were affected by anthropogenic climate change. Four flood events in Asia, Europe, and South America were enhanced within the 90% likelihood range. Of eight snow-induced floods analyzed, three were enhanced and four events were suppressed, indicating that the effects of climate change are more likely to be seen in the snow-induced floods. A global-scale analysis of flood frequency revealed that anthropogenic climate change enhanced the occurrence of floods during 2010-2013 in wide area of northern Eurasia, part of northwestern India, and central Africa, while suppressing the occurrence of floods in part of northeastern Eurasia, southern Africa, central to eastern North America and South America. Since the changes in the occurrence of flooding are the results of several hydrological processes, such as snow melt and changes in seasonal and extreme precipitation, and because a climate change signal is often not detectable from limited observation records, large ensemble discharge simulation provides insights into anthropogenic effects on past fluvial floods. [Figure not available: see fulltext.]","author":[{"dropping-particle":"","family":"Hirabayashi","given":"Yukiko","non-dropping-particle":"","parse-names":false,"suffix":""},{"dropping-particle":"","family":"Alifu","given":"Haireti","non-dropping-particle":"","parse-names":false,"suffix":""},{"dropping-particle":"","family":"Yamazaki","given":"Dai","non-dropping-particle":"","parse-names":false,"suffix":""},{"dropping-particle":"","family":"Imada","given":"Yukiko","non-dropping-particle":"","parse-names":false,"suffix":""},{"dropping-particle":"","family":"Shiogama","given":"Hideo","non-dropping-particle":"","parse-names":false,"suffix":""},{"dropping-particle":"","family":"Kimura","given":"Yuki","non-dropping-particle":"","parse-names":false,"suffix":""}],"container-title":"Progress in Earth and Planetary Science","id":"ITEM-1","issue":"1","issued":{"date-parts":[["2021"]]},"publisher":"Progress in Earth and Planetary Science","title":"Anthropogenic climate change has changed frequency of past flood during 2010-2013","type":"article-journal","volume":"8"},"uris":["http://www.mendeley.com/documents/?uuid=3d3b483b-304b-4bde-a8d6-aaf3988d638a"]}],"mendeley":{"formattedCitation":"(Hirabayashi et al., 2021)","plainTextFormattedCitation":"(Hirabayashi et al., 2021)","previouslyFormattedCitation":"(Hirabayashi et al., 2021)"},"properties":{"noteIndex":0},"schema":"https://github.com/citation-style-language/schema/raw/master/csl-citation.json"}</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rPr>
        <w:t>(Hirabayashi et al., 2021)</w:t>
      </w:r>
      <w:r>
        <w:rPr>
          <w:rFonts w:ascii="Times New Roman" w:hAnsi="Times New Roman" w:cs="Times New Roman"/>
          <w:sz w:val="24"/>
          <w:szCs w:val="24"/>
        </w:rPr>
        <w:fldChar w:fldCharType="end"/>
      </w:r>
      <w:r>
        <w:rPr>
          <w:rFonts w:ascii="Times New Roman" w:hAnsi="Times New Roman" w:cs="Times New Roman"/>
          <w:sz w:val="24"/>
          <w:szCs w:val="24"/>
        </w:rPr>
        <w:t>.</w:t>
      </w:r>
    </w:p>
    <w:p w14:paraId="527BF8F4" w14:textId="77777777" w:rsidR="003F1A9C"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Exposure Indicators</w:t>
      </w:r>
    </w:p>
    <w:p w14:paraId="790A9740" w14:textId="1AD428B6"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literature has it that, a stimulus (flood) is relevant for adaptation when it influences an exposure unit. Exposure units comprise all those elements at risk or located in proximity to the flood plains, river catchment, channels, coastal zones, and the frequency of flood incidence in the area. Exposure is distinguished into two categories; first, exposure assesses</w:t>
      </w:r>
      <w:r w:rsidR="00AB55C6">
        <w:rPr>
          <w:rFonts w:ascii="Times New Roman" w:hAnsi="Times New Roman" w:cs="Times New Roman"/>
          <w:sz w:val="24"/>
          <w:szCs w:val="24"/>
        </w:rPr>
        <w:t xml:space="preserve"> the different elements at risk</w:t>
      </w:r>
      <w:r>
        <w:rPr>
          <w:rFonts w:ascii="Times New Roman" w:hAnsi="Times New Roman" w:cs="Times New Roman"/>
          <w:sz w:val="24"/>
          <w:szCs w:val="24"/>
        </w:rPr>
        <w:t xml:space="preserve"> such as settlements, farms, buildings, and individuals while the second one emphasizes the general flood characteristics such as duration, velocity, volumes, debris load, and inundation depth. This indicates the severity of the flood as well as the distribution across space and time</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{"citationItems":[{"id":"ITEM-1","itemData":{"ISBN":"0470868139","ISSN":"10840699","PMID":"29762099","abstract":"In brief • This Network Paper presents a cost benefit analysis of two disaster mitigation and preparedness (DMP) interventions in India. Its objective is to analyse the net benefits resulting from DMP to assess the cost-effectiveness of such interventions. • First, it aims to provide evidence-based research to confirm that investment in DMP initiatives is money well spent from an economic point of view. • Second, it intends to show how cost benefit analysis can be used as an analytical tool to choose between different types of DMP intervention. • Third, it aims to provide evidence of the potential for using DMP as a significant element in both humanitarian relief and development programming. Such evidence can also be used to advocate for increasing the resources allocated to specific DMP interventions. NP 49 cover 3rd 12/11/04 12:55 pm Page 3","author":[{"dropping-particle":"","family":"Schanze","given":"Jochen","non-dropping-particle":"","parse-names":false,"suffix":""},{"dropping-particle":"","family":"Zeman","given":"Evzen","non-dropping-particle":"","parse-names":false,"suffix":""},{"dropping-particle":"","family":"Marsalek","given":"Jiri","non-dropping-particle":"","parse-names":false,"suffix":""}],"container-title":"Journal of Chemical Information and Modeling","editor":[{"dropping-particle":"","family":"Schanze","given":"Jochen","non-dropping-particle":"","parse-names":false,"suffix":""},{"dropping-particle":"","family":"Zeman","given":"Evzen","non-dropping-particle":"","parse-names":false,"suffix":""},{"dropping-particle":"","family":"Marsalek","given":"Jiri","non-dropping-particle":"","parse-names":false,"suffix":""}],"id":"ITEM-1","issued":{"date-parts":[["2006"]]},"number-of-pages":"1689-1699","publisher":"Published by Springer, P.O. Box 17, 3300 AA Dordrecht, The Netherlands.","title":"Flood risk management NATO science series","type":"book","volume":"vol.67"},"uris":["http://www.mendeley.com/documents/?uuid=b165ecbc-9138-46f7-a67a-af3c0fe775db"]}],"mendeley":{"formattedCitation":"(Schanze et al., 2006)","plainTextFormattedCitation":"(Schanze et al., 2006)","previouslyFormattedCitation":"(Schanze et al., 2006)"},"properties":{"noteIndex":0},"schema":"https://github.com/citation-style-language/schema/raw/master/csl-citation.json"}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Schanze</w:t>
      </w:r>
      <w:proofErr w:type="spellEnd"/>
      <w:r>
        <w:rPr>
          <w:rFonts w:ascii="Times New Roman" w:hAnsi="Times New Roman" w:cs="Times New Roman"/>
          <w:noProof/>
          <w:sz w:val="24"/>
          <w:szCs w:val="24"/>
        </w:rPr>
        <w:t xml:space="preserve"> et al., 2006)</w:t>
      </w:r>
      <w:r>
        <w:rPr>
          <w:rFonts w:ascii="Times New Roman" w:hAnsi="Times New Roman" w:cs="Times New Roman"/>
          <w:sz w:val="24"/>
          <w:szCs w:val="24"/>
        </w:rPr>
        <w:fldChar w:fldCharType="end"/>
      </w:r>
      <w:r>
        <w:rPr>
          <w:rFonts w:ascii="Times New Roman" w:hAnsi="Times New Roman" w:cs="Times New Roman"/>
          <w:sz w:val="24"/>
          <w:szCs w:val="24"/>
        </w:rPr>
        <w:t xml:space="preserve">. In this framework, the exposure unit of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w:t>
      </w:r>
      <w:r>
        <w:rPr>
          <w:rFonts w:ascii="Times New Roman" w:hAnsi="Times New Roman" w:cs="Times New Roman"/>
          <w:sz w:val="24"/>
          <w:szCs w:val="24"/>
        </w:rPr>
        <w:lastRenderedPageBreak/>
        <w:t>urban communities include; farms, households, livelihood structures, and housing units, among others that may be located in proximity to the watercourses. In short, exposure discuss</w:t>
      </w:r>
      <w:r w:rsidR="00343B61">
        <w:rPr>
          <w:rFonts w:ascii="Times New Roman" w:hAnsi="Times New Roman" w:cs="Times New Roman"/>
          <w:sz w:val="24"/>
          <w:szCs w:val="24"/>
        </w:rPr>
        <w:t>es</w:t>
      </w:r>
      <w:r>
        <w:rPr>
          <w:rFonts w:ascii="Times New Roman" w:hAnsi="Times New Roman" w:cs="Times New Roman"/>
          <w:sz w:val="24"/>
          <w:szCs w:val="24"/>
        </w:rPr>
        <w:t xml:space="preserve"> </w:t>
      </w:r>
      <w:r w:rsidR="00310D77">
        <w:rPr>
          <w:rFonts w:ascii="Times New Roman" w:hAnsi="Times New Roman" w:cs="Times New Roman"/>
          <w:sz w:val="24"/>
          <w:szCs w:val="24"/>
        </w:rPr>
        <w:t xml:space="preserve">the </w:t>
      </w:r>
      <w:r w:rsidR="006916AD">
        <w:rPr>
          <w:rFonts w:ascii="Times New Roman" w:hAnsi="Times New Roman" w:cs="Times New Roman"/>
          <w:sz w:val="24"/>
          <w:szCs w:val="24"/>
        </w:rPr>
        <w:t>exact</w:t>
      </w:r>
      <w:r>
        <w:rPr>
          <w:rFonts w:ascii="Times New Roman" w:hAnsi="Times New Roman" w:cs="Times New Roman"/>
          <w:sz w:val="24"/>
          <w:szCs w:val="24"/>
        </w:rPr>
        <w:t xml:space="preserve"> </w:t>
      </w:r>
      <w:r w:rsidR="006916AD">
        <w:rPr>
          <w:rFonts w:ascii="Times New Roman" w:hAnsi="Times New Roman" w:cs="Times New Roman"/>
          <w:sz w:val="24"/>
          <w:szCs w:val="24"/>
        </w:rPr>
        <w:t xml:space="preserve">evidence of </w:t>
      </w:r>
      <w:proofErr w:type="gramStart"/>
      <w:r w:rsidR="006916AD">
        <w:rPr>
          <w:rFonts w:ascii="Times New Roman" w:hAnsi="Times New Roman" w:cs="Times New Roman"/>
          <w:sz w:val="24"/>
          <w:szCs w:val="24"/>
        </w:rPr>
        <w:t xml:space="preserve">the </w:t>
      </w:r>
      <w:r>
        <w:rPr>
          <w:rFonts w:ascii="Times New Roman" w:hAnsi="Times New Roman" w:cs="Times New Roman"/>
          <w:sz w:val="24"/>
          <w:szCs w:val="24"/>
        </w:rPr>
        <w:t xml:space="preserve"> hazardous</w:t>
      </w:r>
      <w:proofErr w:type="gramEnd"/>
      <w:r>
        <w:rPr>
          <w:rFonts w:ascii="Times New Roman" w:hAnsi="Times New Roman" w:cs="Times New Roman"/>
          <w:sz w:val="24"/>
          <w:szCs w:val="24"/>
        </w:rPr>
        <w:t xml:space="preserve"> </w:t>
      </w:r>
      <w:r w:rsidR="006916AD">
        <w:rPr>
          <w:rFonts w:ascii="Times New Roman" w:hAnsi="Times New Roman" w:cs="Times New Roman"/>
          <w:sz w:val="24"/>
          <w:szCs w:val="24"/>
        </w:rPr>
        <w:t xml:space="preserve">flood threats to </w:t>
      </w:r>
      <w:r w:rsidR="00F14D61">
        <w:rPr>
          <w:rFonts w:ascii="Times New Roman" w:hAnsi="Times New Roman" w:cs="Times New Roman"/>
          <w:sz w:val="24"/>
          <w:szCs w:val="24"/>
        </w:rPr>
        <w:t xml:space="preserve">the </w:t>
      </w:r>
      <w:r w:rsidR="006916AD">
        <w:rPr>
          <w:rFonts w:ascii="Times New Roman" w:hAnsi="Times New Roman" w:cs="Times New Roman"/>
          <w:sz w:val="24"/>
          <w:szCs w:val="24"/>
        </w:rPr>
        <w:t>vulnerable elements</w:t>
      </w:r>
      <w:r>
        <w:rPr>
          <w:rFonts w:ascii="Times New Roman" w:hAnsi="Times New Roman" w:cs="Times New Roman"/>
          <w:sz w:val="24"/>
          <w:szCs w:val="24"/>
        </w:rPr>
        <w:t>.</w:t>
      </w:r>
    </w:p>
    <w:p w14:paraId="26596E7C" w14:textId="77777777" w:rsidR="003F1A9C"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Elements-at-Risk to Flooding</w:t>
      </w:r>
    </w:p>
    <w:p w14:paraId="1CADE90A" w14:textId="06D1E367" w:rsidR="009651DB"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elements-at-risk to flooding component of the framework, presents the potential elements that are susceptible to the inundation. Susceptibility indicators are measured to determine </w:t>
      </w:r>
      <w:r w:rsidR="001B7C21">
        <w:rPr>
          <w:rFonts w:ascii="Times New Roman" w:hAnsi="Times New Roman" w:cs="Times New Roman"/>
          <w:sz w:val="24"/>
          <w:szCs w:val="24"/>
        </w:rPr>
        <w:t xml:space="preserve">the sensitivity of the </w:t>
      </w:r>
      <w:r>
        <w:rPr>
          <w:rFonts w:ascii="Times New Roman" w:hAnsi="Times New Roman" w:cs="Times New Roman"/>
          <w:sz w:val="24"/>
          <w:szCs w:val="24"/>
        </w:rPr>
        <w:t>element</w:t>
      </w:r>
      <w:r w:rsidR="001B7C21">
        <w:rPr>
          <w:rFonts w:ascii="Times New Roman" w:hAnsi="Times New Roman" w:cs="Times New Roman"/>
          <w:sz w:val="24"/>
          <w:szCs w:val="24"/>
        </w:rPr>
        <w:t>s expose</w:t>
      </w:r>
      <w:r>
        <w:rPr>
          <w:rFonts w:ascii="Times New Roman" w:hAnsi="Times New Roman" w:cs="Times New Roman"/>
          <w:sz w:val="24"/>
          <w:szCs w:val="24"/>
        </w:rPr>
        <w:t xml:space="preserve"> </w:t>
      </w:r>
      <w:r w:rsidR="001B7C21">
        <w:rPr>
          <w:rFonts w:ascii="Times New Roman" w:hAnsi="Times New Roman" w:cs="Times New Roman"/>
          <w:sz w:val="24"/>
          <w:szCs w:val="24"/>
        </w:rPr>
        <w:t>a hazard acts as</w:t>
      </w:r>
      <w:r>
        <w:rPr>
          <w:rFonts w:ascii="Times New Roman" w:hAnsi="Times New Roman" w:cs="Times New Roman"/>
          <w:sz w:val="24"/>
          <w:szCs w:val="24"/>
        </w:rPr>
        <w:t xml:space="preserve"> it is challenged by the flood. The element</w:t>
      </w:r>
      <w:r w:rsidR="004B2DFE">
        <w:rPr>
          <w:rFonts w:ascii="Times New Roman" w:hAnsi="Times New Roman" w:cs="Times New Roman"/>
          <w:sz w:val="24"/>
          <w:szCs w:val="24"/>
        </w:rPr>
        <w:t>s</w:t>
      </w:r>
      <w:r>
        <w:rPr>
          <w:rFonts w:ascii="Times New Roman" w:hAnsi="Times New Roman" w:cs="Times New Roman"/>
          <w:sz w:val="24"/>
          <w:szCs w:val="24"/>
        </w:rPr>
        <w:t>-at-risk are specified amount</w:t>
      </w:r>
      <w:r w:rsidR="00AA1BD8">
        <w:rPr>
          <w:rFonts w:ascii="Times New Roman" w:hAnsi="Times New Roman" w:cs="Times New Roman"/>
          <w:sz w:val="24"/>
          <w:szCs w:val="24"/>
        </w:rPr>
        <w:t>s</w:t>
      </w:r>
      <w:r>
        <w:rPr>
          <w:rFonts w:ascii="Times New Roman" w:hAnsi="Times New Roman" w:cs="Times New Roman"/>
          <w:sz w:val="24"/>
          <w:szCs w:val="24"/>
        </w:rPr>
        <w:t xml:space="preserve"> of social, economic, and ecological systems such as people, crops, households, publ</w:t>
      </w:r>
      <w:r w:rsidR="00F065A2">
        <w:rPr>
          <w:rFonts w:ascii="Times New Roman" w:hAnsi="Times New Roman" w:cs="Times New Roman"/>
          <w:sz w:val="24"/>
          <w:szCs w:val="24"/>
        </w:rPr>
        <w:t>ic structures</w:t>
      </w:r>
      <w:r>
        <w:rPr>
          <w:rFonts w:ascii="Times New Roman" w:hAnsi="Times New Roman" w:cs="Times New Roman"/>
          <w:sz w:val="24"/>
          <w:szCs w:val="24"/>
        </w:rPr>
        <w:t xml:space="preserve">, </w:t>
      </w:r>
      <w:r w:rsidR="00236274">
        <w:rPr>
          <w:rFonts w:ascii="Times New Roman" w:hAnsi="Times New Roman" w:cs="Times New Roman"/>
          <w:sz w:val="24"/>
          <w:szCs w:val="24"/>
        </w:rPr>
        <w:t xml:space="preserve">national assets and </w:t>
      </w:r>
      <w:r>
        <w:rPr>
          <w:rFonts w:ascii="Times New Roman" w:hAnsi="Times New Roman" w:cs="Times New Roman"/>
          <w:sz w:val="24"/>
          <w:szCs w:val="24"/>
        </w:rPr>
        <w:t>ec</w:t>
      </w:r>
      <w:r w:rsidR="00236274">
        <w:rPr>
          <w:rFonts w:ascii="Times New Roman" w:hAnsi="Times New Roman" w:cs="Times New Roman"/>
          <w:sz w:val="24"/>
          <w:szCs w:val="24"/>
        </w:rPr>
        <w:t>osystem</w:t>
      </w:r>
      <w:r>
        <w:rPr>
          <w:rFonts w:ascii="Times New Roman" w:hAnsi="Times New Roman" w:cs="Times New Roman"/>
          <w:sz w:val="24"/>
          <w:szCs w:val="24"/>
        </w:rPr>
        <w:t xml:space="preserve"> that are at risk of being affected as they are located in proximity to the hazardous area. The information </w:t>
      </w:r>
      <w:r w:rsidR="002047BF">
        <w:rPr>
          <w:rFonts w:ascii="Times New Roman" w:hAnsi="Times New Roman" w:cs="Times New Roman"/>
          <w:sz w:val="24"/>
          <w:szCs w:val="24"/>
        </w:rPr>
        <w:t xml:space="preserve">about “which” element is vulnerable and the quantity of elements that are </w:t>
      </w:r>
      <w:r>
        <w:rPr>
          <w:rFonts w:ascii="Times New Roman" w:hAnsi="Times New Roman" w:cs="Times New Roman"/>
          <w:sz w:val="24"/>
          <w:szCs w:val="24"/>
        </w:rPr>
        <w:t>at risk of bei</w:t>
      </w:r>
      <w:r w:rsidR="002047BF">
        <w:rPr>
          <w:rFonts w:ascii="Times New Roman" w:hAnsi="Times New Roman" w:cs="Times New Roman"/>
          <w:sz w:val="24"/>
          <w:szCs w:val="24"/>
        </w:rPr>
        <w:t>ng damaged</w:t>
      </w:r>
      <w:r>
        <w:rPr>
          <w:rFonts w:ascii="Times New Roman" w:hAnsi="Times New Roman" w:cs="Times New Roman"/>
          <w:sz w:val="24"/>
          <w:szCs w:val="24"/>
        </w:rPr>
        <w:t xml:space="preserve"> by </w:t>
      </w:r>
      <w:r w:rsidR="002047BF">
        <w:rPr>
          <w:rFonts w:ascii="Times New Roman" w:hAnsi="Times New Roman" w:cs="Times New Roman"/>
          <w:sz w:val="24"/>
          <w:szCs w:val="24"/>
        </w:rPr>
        <w:t xml:space="preserve">the incident of flood, </w:t>
      </w:r>
      <w:r>
        <w:rPr>
          <w:rFonts w:ascii="Times New Roman" w:hAnsi="Times New Roman" w:cs="Times New Roman"/>
          <w:sz w:val="24"/>
          <w:szCs w:val="24"/>
        </w:rPr>
        <w:t xml:space="preserve">the </w:t>
      </w:r>
      <w:r w:rsidR="002047BF">
        <w:rPr>
          <w:rFonts w:ascii="Times New Roman" w:hAnsi="Times New Roman" w:cs="Times New Roman"/>
          <w:sz w:val="24"/>
          <w:szCs w:val="24"/>
        </w:rPr>
        <w:t>extent</w:t>
      </w:r>
      <w:r>
        <w:rPr>
          <w:rFonts w:ascii="Times New Roman" w:hAnsi="Times New Roman" w:cs="Times New Roman"/>
          <w:sz w:val="24"/>
          <w:szCs w:val="24"/>
        </w:rPr>
        <w:t xml:space="preserve"> of </w:t>
      </w:r>
      <w:r w:rsidR="002047BF">
        <w:rPr>
          <w:rFonts w:ascii="Times New Roman" w:hAnsi="Times New Roman" w:cs="Times New Roman"/>
          <w:sz w:val="24"/>
          <w:szCs w:val="24"/>
        </w:rPr>
        <w:t>destruction</w:t>
      </w:r>
      <w:r>
        <w:rPr>
          <w:rFonts w:ascii="Times New Roman" w:hAnsi="Times New Roman" w:cs="Times New Roman"/>
          <w:sz w:val="24"/>
          <w:szCs w:val="24"/>
        </w:rPr>
        <w:t xml:space="preserve"> can be </w:t>
      </w:r>
      <w:r w:rsidR="002047BF">
        <w:rPr>
          <w:rFonts w:ascii="Times New Roman" w:hAnsi="Times New Roman" w:cs="Times New Roman"/>
          <w:sz w:val="24"/>
          <w:szCs w:val="24"/>
        </w:rPr>
        <w:t>valued</w:t>
      </w:r>
      <w:r>
        <w:rPr>
          <w:rFonts w:ascii="Times New Roman" w:hAnsi="Times New Roman" w:cs="Times New Roman"/>
          <w:sz w:val="24"/>
          <w:szCs w:val="24"/>
        </w:rPr>
        <w:t xml:space="preserve"> either in monetary or nonmonetary terms to determine the maximum damage.</w:t>
      </w:r>
    </w:p>
    <w:p w14:paraId="4F8CE17D" w14:textId="62F2D8BB" w:rsidR="003F1A9C" w:rsidRDefault="001076E6">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Effects </w:t>
      </w:r>
      <w:r w:rsidR="00B40C17">
        <w:rPr>
          <w:rFonts w:ascii="Times New Roman" w:hAnsi="Times New Roman" w:cs="Times New Roman"/>
          <w:i/>
          <w:iCs/>
          <w:sz w:val="24"/>
          <w:szCs w:val="24"/>
        </w:rPr>
        <w:t>of Floods</w:t>
      </w:r>
    </w:p>
    <w:p w14:paraId="36B16F3C" w14:textId="7FED4B94" w:rsidR="00EF4BE7" w:rsidRDefault="00B40C17">
      <w:pPr>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The impact co</w:t>
      </w:r>
      <w:r w:rsidR="00AA1BD8">
        <w:rPr>
          <w:rFonts w:ascii="Times New Roman" w:hAnsi="Times New Roman" w:cs="Times New Roman"/>
          <w:sz w:val="24"/>
          <w:szCs w:val="24"/>
        </w:rPr>
        <w:t>mponent of the framework focuses</w:t>
      </w:r>
      <w:r>
        <w:rPr>
          <w:rFonts w:ascii="Times New Roman" w:hAnsi="Times New Roman" w:cs="Times New Roman"/>
          <w:sz w:val="24"/>
          <w:szCs w:val="24"/>
        </w:rPr>
        <w:t xml:space="preserve"> on the negative consequence of the flood on the various elements at risk or susceptible</w:t>
      </w:r>
      <w:r w:rsidR="00AA1BD8">
        <w:rPr>
          <w:rFonts w:ascii="Times New Roman" w:hAnsi="Times New Roman" w:cs="Times New Roman"/>
          <w:sz w:val="24"/>
          <w:szCs w:val="24"/>
        </w:rPr>
        <w:t xml:space="preserve"> to damage</w:t>
      </w:r>
      <w:r w:rsidR="00CE20AE">
        <w:rPr>
          <w:rFonts w:ascii="Times New Roman" w:hAnsi="Times New Roman" w:cs="Times New Roman"/>
          <w:sz w:val="24"/>
          <w:szCs w:val="24"/>
        </w:rPr>
        <w:t>.</w:t>
      </w:r>
      <w:proofErr w:type="gramEnd"/>
      <w:r w:rsidR="00CE20AE">
        <w:rPr>
          <w:rFonts w:ascii="Times New Roman" w:hAnsi="Times New Roman" w:cs="Times New Roman"/>
          <w:sz w:val="24"/>
          <w:szCs w:val="24"/>
        </w:rPr>
        <w:t xml:space="preserve"> The immediate effect of the inundation</w:t>
      </w:r>
      <w:r>
        <w:rPr>
          <w:rFonts w:ascii="Times New Roman" w:hAnsi="Times New Roman" w:cs="Times New Roman"/>
          <w:sz w:val="24"/>
          <w:szCs w:val="24"/>
        </w:rPr>
        <w:t xml:space="preserve"> is the direct </w:t>
      </w:r>
      <w:r w:rsidR="00CE20AE">
        <w:rPr>
          <w:rFonts w:ascii="Times New Roman" w:hAnsi="Times New Roman" w:cs="Times New Roman"/>
          <w:sz w:val="24"/>
          <w:szCs w:val="24"/>
        </w:rPr>
        <w:t>loss</w:t>
      </w:r>
      <w:r>
        <w:rPr>
          <w:rFonts w:ascii="Times New Roman" w:hAnsi="Times New Roman" w:cs="Times New Roman"/>
          <w:sz w:val="24"/>
          <w:szCs w:val="24"/>
        </w:rPr>
        <w:t xml:space="preserve"> caused </w:t>
      </w:r>
      <w:r w:rsidR="00A51F9C">
        <w:rPr>
          <w:rFonts w:ascii="Times New Roman" w:hAnsi="Times New Roman" w:cs="Times New Roman"/>
          <w:sz w:val="24"/>
          <w:szCs w:val="24"/>
        </w:rPr>
        <w:t>via the interaction of</w:t>
      </w:r>
      <w:r>
        <w:rPr>
          <w:rFonts w:ascii="Times New Roman" w:hAnsi="Times New Roman" w:cs="Times New Roman"/>
          <w:sz w:val="24"/>
          <w:szCs w:val="24"/>
        </w:rPr>
        <w:t xml:space="preserve"> floodwaters and </w:t>
      </w:r>
      <w:r w:rsidR="00A51F9C">
        <w:rPr>
          <w:rFonts w:ascii="Times New Roman" w:hAnsi="Times New Roman" w:cs="Times New Roman"/>
          <w:sz w:val="24"/>
          <w:szCs w:val="24"/>
        </w:rPr>
        <w:t>commercial</w:t>
      </w:r>
      <w:r>
        <w:rPr>
          <w:rFonts w:ascii="Times New Roman" w:hAnsi="Times New Roman" w:cs="Times New Roman"/>
          <w:sz w:val="24"/>
          <w:szCs w:val="24"/>
        </w:rPr>
        <w:t xml:space="preserve"> assets, </w:t>
      </w:r>
      <w:r w:rsidR="00A51F9C">
        <w:rPr>
          <w:rFonts w:ascii="Times New Roman" w:hAnsi="Times New Roman" w:cs="Times New Roman"/>
          <w:sz w:val="24"/>
          <w:szCs w:val="24"/>
        </w:rPr>
        <w:t>national</w:t>
      </w:r>
      <w:r>
        <w:rPr>
          <w:rFonts w:ascii="Times New Roman" w:hAnsi="Times New Roman" w:cs="Times New Roman"/>
          <w:sz w:val="24"/>
          <w:szCs w:val="24"/>
        </w:rPr>
        <w:t xml:space="preserve"> heritage, and</w:t>
      </w:r>
      <w:r w:rsidR="00A51F9C">
        <w:rPr>
          <w:rFonts w:ascii="Times New Roman" w:hAnsi="Times New Roman" w:cs="Times New Roman"/>
          <w:sz w:val="24"/>
          <w:szCs w:val="24"/>
        </w:rPr>
        <w:t xml:space="preserve"> the inhabitants</w:t>
      </w:r>
      <w:r>
        <w:rPr>
          <w:rFonts w:ascii="Times New Roman" w:hAnsi="Times New Roman" w:cs="Times New Roman"/>
          <w:sz w:val="24"/>
          <w:szCs w:val="24"/>
        </w:rPr>
        <w:t>, resulting in loss of lives, livelihoods, infrastructure, injuries, and displacement of people. Floods do not impact only homes, agriculture, and public properties, but human health and safety. Thus, the negative impacts of floods are ranging from injuries, loss of life, loss of assets/livelihood, infrastructure el</w:t>
      </w:r>
      <w:r w:rsidR="009D7A60">
        <w:rPr>
          <w:rFonts w:ascii="Times New Roman" w:hAnsi="Times New Roman" w:cs="Times New Roman"/>
          <w:sz w:val="24"/>
          <w:szCs w:val="24"/>
        </w:rPr>
        <w:t xml:space="preserve">ements, </w:t>
      </w:r>
      <w:r w:rsidR="00BA433D">
        <w:rPr>
          <w:rFonts w:ascii="Times New Roman" w:hAnsi="Times New Roman" w:cs="Times New Roman"/>
          <w:sz w:val="24"/>
          <w:szCs w:val="24"/>
        </w:rPr>
        <w:t>lasting</w:t>
      </w:r>
      <w:r w:rsidR="009D7A60">
        <w:rPr>
          <w:rFonts w:ascii="Times New Roman" w:hAnsi="Times New Roman" w:cs="Times New Roman"/>
          <w:sz w:val="24"/>
          <w:szCs w:val="24"/>
        </w:rPr>
        <w:t xml:space="preserve"> health problems, destruction of social networks</w:t>
      </w:r>
      <w:r>
        <w:rPr>
          <w:rFonts w:ascii="Times New Roman" w:hAnsi="Times New Roman" w:cs="Times New Roman"/>
          <w:sz w:val="24"/>
          <w:szCs w:val="24"/>
        </w:rPr>
        <w:t>, and others.</w:t>
      </w:r>
    </w:p>
    <w:p w14:paraId="7C33753F" w14:textId="77777777" w:rsidR="003F1A9C"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lastRenderedPageBreak/>
        <w:t>Recovering Capacity</w:t>
      </w:r>
    </w:p>
    <w:p w14:paraId="4CF9B4BB" w14:textId="5A7E85DE" w:rsidR="009651DB"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component attempts to measure the adaptive capacity of the community, household, and individual to determine their ability to design and implement better adaptation strategies to alleviate the vulnerability as well as the impacts of floods. The scales of a household's capacity to resist, cope, recover and adapt to flooding depends on some degree of enabling environment of the community. The recovering capacity of a community is reflective of the processes and the availability of resources in the area. The capacity of a community, household, or an individual to adapt to changes in a hazardous zone depends on the population, age, sex, income, employment, educational level, knowledge about weather conditions, and their social networks including government institutions (e.g., NADMO) that provide relief services to victims’. These elements and others determine the adaptive capacity of the community, household, or individual to floods.</w:t>
      </w:r>
      <w:r w:rsidR="00A71B61">
        <w:rPr>
          <w:rFonts w:ascii="Times New Roman" w:hAnsi="Times New Roman" w:cs="Times New Roman"/>
          <w:sz w:val="24"/>
          <w:szCs w:val="24"/>
        </w:rPr>
        <w:t xml:space="preserve"> The </w:t>
      </w:r>
      <w:proofErr w:type="gramStart"/>
      <w:r w:rsidR="00A71B61">
        <w:rPr>
          <w:rFonts w:ascii="Times New Roman" w:hAnsi="Times New Roman" w:cs="Times New Roman"/>
          <w:sz w:val="24"/>
          <w:szCs w:val="24"/>
        </w:rPr>
        <w:t>adequacy of</w:t>
      </w:r>
      <w:r>
        <w:rPr>
          <w:rFonts w:ascii="Times New Roman" w:hAnsi="Times New Roman" w:cs="Times New Roman"/>
          <w:sz w:val="24"/>
          <w:szCs w:val="24"/>
        </w:rPr>
        <w:t xml:space="preserve"> these elements </w:t>
      </w:r>
      <w:r w:rsidR="00A71B61">
        <w:rPr>
          <w:rFonts w:ascii="Times New Roman" w:hAnsi="Times New Roman" w:cs="Times New Roman"/>
          <w:sz w:val="24"/>
          <w:szCs w:val="24"/>
        </w:rPr>
        <w:t>leverage</w:t>
      </w:r>
      <w:proofErr w:type="gramEnd"/>
      <w:r w:rsidR="00A71B61">
        <w:rPr>
          <w:rFonts w:ascii="Times New Roman" w:hAnsi="Times New Roman" w:cs="Times New Roman"/>
          <w:sz w:val="24"/>
          <w:szCs w:val="24"/>
        </w:rPr>
        <w:t xml:space="preserve"> </w:t>
      </w:r>
      <w:r>
        <w:rPr>
          <w:rFonts w:ascii="Times New Roman" w:hAnsi="Times New Roman" w:cs="Times New Roman"/>
          <w:sz w:val="24"/>
          <w:szCs w:val="24"/>
        </w:rPr>
        <w:t>the development of better strategies to overcome the inundation and vice versa. This is because adaptive capacity is context-specific and varies among communities, households, individuals (e.g., men, women, children, and the aged), and over time. The difference is not only in te</w:t>
      </w:r>
      <w:r w:rsidR="0004419D">
        <w:rPr>
          <w:rFonts w:ascii="Times New Roman" w:hAnsi="Times New Roman" w:cs="Times New Roman"/>
          <w:sz w:val="24"/>
          <w:szCs w:val="24"/>
        </w:rPr>
        <w:t xml:space="preserve">rms of value but according to </w:t>
      </w:r>
      <w:r>
        <w:rPr>
          <w:rFonts w:ascii="Times New Roman" w:hAnsi="Times New Roman" w:cs="Times New Roman"/>
          <w:sz w:val="24"/>
          <w:szCs w:val="24"/>
        </w:rPr>
        <w:t xml:space="preserve">nature. </w:t>
      </w:r>
    </w:p>
    <w:p w14:paraId="13523347" w14:textId="77777777" w:rsidR="003F1A9C" w:rsidRDefault="00B40C17">
      <w:pPr>
        <w:autoSpaceDE w:val="0"/>
        <w:autoSpaceDN w:val="0"/>
        <w:adjustRightInd w:val="0"/>
        <w:spacing w:after="0" w:line="480" w:lineRule="auto"/>
        <w:jc w:val="both"/>
        <w:rPr>
          <w:rFonts w:ascii="Times New Roman" w:hAnsi="Times New Roman" w:cs="Times New Roman"/>
          <w:i/>
          <w:sz w:val="24"/>
          <w:szCs w:val="24"/>
        </w:rPr>
      </w:pPr>
      <w:r>
        <w:rPr>
          <w:rFonts w:ascii="Times New Roman" w:hAnsi="Times New Roman" w:cs="Times New Roman"/>
          <w:i/>
          <w:sz w:val="24"/>
          <w:szCs w:val="24"/>
        </w:rPr>
        <w:t>Vulnerable Social Groups</w:t>
      </w:r>
    </w:p>
    <w:p w14:paraId="7CE8B10F" w14:textId="2C087529" w:rsidR="00F15BB8"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These are mostly the groups of people in a community or a household. These groups of people are expose</w:t>
      </w:r>
      <w:r w:rsidR="006138C6">
        <w:rPr>
          <w:rFonts w:ascii="Times New Roman" w:hAnsi="Times New Roman" w:cs="Times New Roman"/>
          <w:sz w:val="24"/>
          <w:szCs w:val="24"/>
        </w:rPr>
        <w:t>d</w:t>
      </w:r>
      <w:r>
        <w:rPr>
          <w:rFonts w:ascii="Times New Roman" w:hAnsi="Times New Roman" w:cs="Times New Roman"/>
          <w:sz w:val="24"/>
          <w:szCs w:val="24"/>
        </w:rPr>
        <w:t xml:space="preserve"> to flooding due to the proximity of their settlements to </w:t>
      </w:r>
      <w:proofErr w:type="spellStart"/>
      <w:r>
        <w:rPr>
          <w:rFonts w:ascii="Times New Roman" w:hAnsi="Times New Roman" w:cs="Times New Roman"/>
          <w:sz w:val="24"/>
          <w:szCs w:val="24"/>
        </w:rPr>
        <w:t>wate</w:t>
      </w:r>
      <w:r w:rsidR="006138C6">
        <w:rPr>
          <w:rFonts w:ascii="Times New Roman" w:hAnsi="Times New Roman" w:cs="Times New Roman"/>
          <w:sz w:val="24"/>
          <w:szCs w:val="24"/>
        </w:rPr>
        <w:t>rbodies</w:t>
      </w:r>
      <w:proofErr w:type="spellEnd"/>
      <w:r w:rsidR="006138C6">
        <w:rPr>
          <w:rFonts w:ascii="Times New Roman" w:hAnsi="Times New Roman" w:cs="Times New Roman"/>
          <w:sz w:val="24"/>
          <w:szCs w:val="24"/>
        </w:rPr>
        <w:t>. They are also among those</w:t>
      </w:r>
      <w:r>
        <w:rPr>
          <w:rFonts w:ascii="Times New Roman" w:hAnsi="Times New Roman" w:cs="Times New Roman"/>
          <w:sz w:val="24"/>
          <w:szCs w:val="24"/>
        </w:rPr>
        <w:t xml:space="preserve"> potential</w:t>
      </w:r>
      <w:r w:rsidR="006138C6">
        <w:rPr>
          <w:rFonts w:ascii="Times New Roman" w:hAnsi="Times New Roman" w:cs="Times New Roman"/>
          <w:sz w:val="24"/>
          <w:szCs w:val="24"/>
        </w:rPr>
        <w:t>ly</w:t>
      </w:r>
      <w:r>
        <w:rPr>
          <w:rFonts w:ascii="Times New Roman" w:hAnsi="Times New Roman" w:cs="Times New Roman"/>
          <w:sz w:val="24"/>
          <w:szCs w:val="24"/>
        </w:rPr>
        <w:t xml:space="preserve"> at risks to flooding as a result of their exposure indicators. When the issue of flood emergency occurs, one or all of these groups (men, women, children, aged and the physically challenged) would be affected.  But the effects or impacts may vary based on their individual a</w:t>
      </w:r>
      <w:r w:rsidR="00582EA9">
        <w:rPr>
          <w:rFonts w:ascii="Times New Roman" w:hAnsi="Times New Roman" w:cs="Times New Roman"/>
          <w:sz w:val="24"/>
          <w:szCs w:val="24"/>
        </w:rPr>
        <w:t>bility to adapt to, and recover</w:t>
      </w:r>
      <w:r>
        <w:rPr>
          <w:rFonts w:ascii="Times New Roman" w:hAnsi="Times New Roman" w:cs="Times New Roman"/>
          <w:sz w:val="24"/>
          <w:szCs w:val="24"/>
        </w:rPr>
        <w:t xml:space="preserve"> from the hazardous impacts. A high adaptive capacity means </w:t>
      </w:r>
      <w:r>
        <w:rPr>
          <w:rFonts w:ascii="Times New Roman" w:hAnsi="Times New Roman" w:cs="Times New Roman"/>
          <w:sz w:val="24"/>
          <w:szCs w:val="24"/>
        </w:rPr>
        <w:lastRenderedPageBreak/>
        <w:t>high potentials of recovery from the flood effects, whereas low adaptive capacity results in low recovery from the shocks of the floods. This therefore influence</w:t>
      </w:r>
      <w:r w:rsidR="009E664B">
        <w:rPr>
          <w:rFonts w:ascii="Times New Roman" w:hAnsi="Times New Roman" w:cs="Times New Roman"/>
          <w:sz w:val="24"/>
          <w:szCs w:val="24"/>
        </w:rPr>
        <w:t>s</w:t>
      </w:r>
      <w:r>
        <w:rPr>
          <w:rFonts w:ascii="Times New Roman" w:hAnsi="Times New Roman" w:cs="Times New Roman"/>
          <w:sz w:val="24"/>
          <w:szCs w:val="24"/>
        </w:rPr>
        <w:t xml:space="preserve"> the social vulnerability to flood disasters.</w:t>
      </w:r>
    </w:p>
    <w:p w14:paraId="6140DDEB" w14:textId="77777777" w:rsidR="003F1A9C"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Social Vulnerability to Floods</w:t>
      </w:r>
    </w:p>
    <w:p w14:paraId="108E5B6A" w14:textId="5FEE2257"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vulnerability of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 xml:space="preserve">-urban communities is a reflection of exposure, susceptibility, and the adaptive capacity of the communities to the impacts of floods. Thus, a community that is more exposed and susceptible to flooding is more vulnerable, whilst a community with more adaptive capacity tends to be less vulnerable to flooding. Broadly, this conceptualisation indicates how the vulnerabilities of communities are moulded. A situation where the adaptive capacity is low relative to exposure and susceptibility contributes to high vulnerability, whilst higher adaptive capacity reduces the negative impacts of exposure and susceptibility, and eventually reduces social vulnerability to flooding. However, it does not necessitate the numerical measuring of the vulnerability components (exposure, elements-at-risk, and recovering capacity) to compare the relative vulnerability of the urban and </w:t>
      </w:r>
      <w:proofErr w:type="spellStart"/>
      <w:r>
        <w:rPr>
          <w:rFonts w:ascii="Times New Roman" w:hAnsi="Times New Roman" w:cs="Times New Roman"/>
          <w:sz w:val="24"/>
          <w:szCs w:val="24"/>
        </w:rPr>
        <w:t>peri</w:t>
      </w:r>
      <w:proofErr w:type="spellEnd"/>
      <w:r>
        <w:rPr>
          <w:rFonts w:ascii="Times New Roman" w:hAnsi="Times New Roman" w:cs="Times New Roman"/>
          <w:sz w:val="24"/>
          <w:szCs w:val="24"/>
        </w:rPr>
        <w:t>-urban com</w:t>
      </w:r>
      <w:bookmarkStart w:id="54" w:name="_Hlk90751808"/>
      <w:r>
        <w:rPr>
          <w:rFonts w:ascii="Times New Roman" w:hAnsi="Times New Roman" w:cs="Times New Roman"/>
          <w:sz w:val="24"/>
          <w:szCs w:val="24"/>
        </w:rPr>
        <w:t>munities. This is because vulnerability and its components exposure, susceptibility, and adaptive capacit</w:t>
      </w:r>
      <w:r w:rsidR="009E664B">
        <w:rPr>
          <w:rFonts w:ascii="Times New Roman" w:hAnsi="Times New Roman" w:cs="Times New Roman"/>
          <w:sz w:val="24"/>
          <w:szCs w:val="24"/>
        </w:rPr>
        <w:t>y, and their causes are dynamic; t</w:t>
      </w:r>
      <w:r>
        <w:rPr>
          <w:rFonts w:ascii="Times New Roman" w:hAnsi="Times New Roman" w:cs="Times New Roman"/>
          <w:sz w:val="24"/>
          <w:szCs w:val="24"/>
        </w:rPr>
        <w:t>hat is, they vary from the stimulus (e.g., flood) to stimulus, over time, and they are spatial and system-specific.</w:t>
      </w:r>
      <w:bookmarkEnd w:id="54"/>
    </w:p>
    <w:p w14:paraId="40559938" w14:textId="6050727B" w:rsidR="003F1A9C" w:rsidRPr="001A30D1" w:rsidRDefault="00B40C17" w:rsidP="00763181">
      <w:pPr>
        <w:pStyle w:val="Heading2"/>
      </w:pPr>
      <w:bookmarkStart w:id="55" w:name="_Toc126737818"/>
      <w:r w:rsidRPr="001A30D1">
        <w:t>2.</w:t>
      </w:r>
      <w:r w:rsidR="009651DB" w:rsidRPr="001A30D1">
        <w:t>7</w:t>
      </w:r>
      <w:r w:rsidRPr="001A30D1">
        <w:t xml:space="preserve"> </w:t>
      </w:r>
      <w:r w:rsidRPr="00763181">
        <w:t>Conclusion</w:t>
      </w:r>
      <w:bookmarkEnd w:id="55"/>
      <w:r w:rsidRPr="001A30D1">
        <w:t xml:space="preserve"> </w:t>
      </w:r>
    </w:p>
    <w:p w14:paraId="2EE3DD86" w14:textId="5EEA3B50" w:rsidR="003F1A9C" w:rsidRDefault="00B40C17">
      <w:pPr>
        <w:spacing w:after="240" w:line="480" w:lineRule="auto"/>
        <w:jc w:val="both"/>
        <w:rPr>
          <w:rFonts w:ascii="Times New Roman" w:hAnsi="Times New Roman" w:cs="Times New Roman"/>
          <w:sz w:val="24"/>
          <w:szCs w:val="24"/>
        </w:rPr>
      </w:pPr>
      <w:r>
        <w:rPr>
          <w:rFonts w:ascii="Times New Roman" w:hAnsi="Times New Roman" w:cs="Times New Roman"/>
          <w:sz w:val="24"/>
          <w:szCs w:val="24"/>
        </w:rPr>
        <w:t>Several viewpoints on flood vulnerability and adaptation have been reviewed. The vulnerability has been described by various scholars with diverse perspectives</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{"citationItems":[{"id":"ITEM-1","itemData":{"DOI":"10.1073/pnas.1231335100","ISSN":"00278424","PMID":"12792023","abstract":"Global environmental change and sustainability science increasingly recognize the need to address the consequences of changes taking place in the structure and function of the biosphere. These changes raise questions such as: Who and what are vulnerable to the multiple environmental changes underway, and where? Research demonstrates that vulnerability is registered not by exposure to hazards (perturbations and stresses) alone but also resides in the sensitivity and resilience of the system experiencing such hazards. This recognition requires revisions and enlargements in the basic design of vulnerability assessments, including the capacity to treat coupled human - environment systems and those linkages within and without the systems that affect their vulnerability. A vulnerability framework for the assessment of coupled human-environment systems is presented.","author":[{"dropping-particle":"","family":"Turner","given":"B. L.","non-dropping-particle":"","parse-names":false,"suffix":""},{"dropping-particle":"","family":"Kasperson","given":"Roger E.","non-dropping-particle":"","parse-names":false,"suffix":""},{"dropping-particle":"","family":"Matsone","given":"Pamela A.","non-dropping-particle":"","parse-names":false,"suffix":""},{"dropping-particle":"","family":"McCarthy","given":"James J.","non-dropping-particle":"","parse-names":false,"suffix":""},{"dropping-particle":"","family":"Corell","given":"Robert W.","non-dropping-particle":"","parse-names":false,"suffix":""},{"dropping-particle":"","family":"Christensene","given":"Lindsey","non-dropping-particle":"","parse-names":false,"suffix":""},{"dropping-particle":"","family":"Eckley","given":"Noelle","non-dropping-particle":"","parse-names":false,"suffix":""},{"dropping-particle":"","family":"Kasperson","given":"Jeanne X.","non-dropping-particle":"","parse-names":false,"suffix":""},{"dropping-particle":"","family":"Luers","given":"Amy","non-dropping-particle":"","parse-names":false,"suffix":""},{"dropping-particle":"","family":"Martello","given":"Marybeth L.","non-dropping-particle":"","parse-names":false,"suffix":""},{"dropping-particle":"","family":"Polsky","given":"Colin","non-dropping-particle":"","parse-names":false,"suffix":""},{"dropping-particle":"","family":"Pulsipher","given":"Alexander","non-dropping-particle":"","parse-names":false,"suffix":""},{"dropping-particle":"","family":"Schiller","given":"Andrew","non-dropping-particle":"","parse-names":false,"suffix":""}],"container-title":"Proceedings of the National Academy of Sciences of the United States of America","id":"ITEM-1","issue":"14","issued":{"date-parts":[["2003"]]},"page":"8074-8079","title":"A framework for vulnerability analysis in sustainability science","type":"article-journal","volume":"100"},"uris":["http://www.mendeley.com/documents/?uuid=3507607f-410f-4ece-bfa3-1e18bb5ea9ac"]},{"id":"ITEM-2","itemData":{"DOI":"10.1016/j.gloenvcha.2006.02.006","ISSN":"09593780","abstract":"This paper reviews research traditions of vulnerability to environmental change and the challenges for present vulnerability research in integrating with the domains of resilience and adaptation. Vulnerability is the state of susceptibility to harm from exposure to stresses associated with environmental and social change and from the absence of capacity to adapt. Antecedent traditions include theories of vulnerability as entitlement failure and theories of hazard. Each of these areas has contributed to present formulations of vulnerability to environmental change as a characteristic of social-ecological systems linked to resilience. Research on vulnerability to the impacts of climate change spans all the antecedent and successor traditions. The challenges for vulnerability research are to develop robust and credible measures, to incorporate diverse methods that include perceptions of risk and vulnerability, and to incorporate governance research on the mechanisms that mediate vulnerability and promote adaptive action and resilience. These challenges are common to the domains of vulnerability, adaptation and resilience and form common ground for consilience and integration. © 2006 Elsevier Ltd. All rights reserved.","author":[{"dropping-particle":"","family":"Adger","given":"W. Neil","non-dropping-particle":"","parse-names":false,"suffix":""}],"container-title":"Global Environmental Change","id":"ITEM-2","issue":"3","issued":{"date-parts":[["2006"]]},"page":"268-281","title":"Vulnerability","type":"article-journal","volume":"16"},"uris":["http://www.mendeley.com/documents/?uuid=94f05b5a-1f4f-4b1c-a882-18a093c07984"]},{"id":"ITEM-3","itemData":{"author":[{"dropping-particle":"","family":"Cutter","given":"Susan L","non-dropping-particle":"","parse-names":false,"suffix":""},{"dropping-particle":"","family":"Carolina","given":"South","non-dropping-particle":"","parse-names":false,"suffix":""},{"dropping-particle":"","family":"Boruff","given":"Bryan J","non-dropping-particle":"","parse-names":false,"suffix":""},{"dropping-particle":"","family":"Carolina","given":"South","non-dropping-particle":"","parse-names":false,"suffix":""},{"dropping-particle":"","family":"Shirley","given":"W Lynn","non-dropping-particle":"","parse-names":false,"suffix":""},{"dropping-particle":"","family":"Carolina","given":"South","non-dropping-particle":"","parse-names":false,"suffix":""}],"id":"ITEM-3","issue":"2","issued":{"date-parts":[["2003"]]},"title":"Social Vulnerability to Environmental Hazards n","type":"article-journal","volume":"84"},"uris":["http://www.mendeley.com/documents/?uuid=8b007054-c650-4561-a250-8c03c5d40999"]},{"id":"ITEM-4","itemData":{"DOI":"10.1080/17565529.2021.1881423","ISSN":"17565537","abstract":"Smallholder agriculture, particularly food crop production in northern Ghana’s savannah ecological zones, is faced with several environmental change stressors and risks. However, most studies on the vulnerability of agriculture focus on socio-economic indicators with little attention to the comparative analysis of smallholder crop production’s vulnerability to different environmental stressors. This paper draws on a mixed-method research design for analyzing smallholder farmer vulnerability to various environmental stressors in the Wa Municipality. Farmers identified these stressors to include climatic factors (drought, rainstorm, and flood) and non-climatic factors (sand mining and bush fires). The results reveal vulnerability at two levels. First, smallholder farmers are more vulnerable to non-climatic environmental stressors than climatic factors. Secondly, crop-specific vulnerability analysis reveals that legumes and tubers, including beans, groundnuts, and yam, are more susceptible to climatic stressors than cereal crops. The paper underscores that urbanization and its associated patterns of consumption in housing demand are the primary drivers of these emergent vulnerability patterns. The paper emphasizes that an integrated approach to Environmental Change Adaptation Planning (ECAP) is imperative for reducing agriculture’s vulnerability to environmental change in the Municipality.","author":[{"dropping-particle":"","family":"Derbile","given":"Emmanuel K","non-dropping-particle":"","parse-names":false,"suffix":""},{"dropping-particle":"","family":"Chirawurah","given":"Dennis","non-dropping-particle":"","parse-names":false,"suffix":""},{"dropping-particle":"","family":"Naab","given":"Francis Xavier","non-dropping-particle":"","parse-names":false,"suffix":""}],"container-title":"Climate and Development","id":"ITEM-4","issued":{"date-parts":[["2021"]]},"publisher":"Taylor &amp; Francis","title":"Vulnerability of smallholder agriculture to environmental change in North-Western Ghana and implications for development planning","type":"article-journal"},"uris":["http://www.mendeley.com/documents/?uuid=aaccb315-d75c-4f55-9d7a-5471e1d3c7f9"]}],"mendeley":{"formattedCitation":"(Adger, 2006; Cutter et al., 2003; Derbile et al., 2021; Turner et al., 2003)","plainTextFormattedCitation":"(Adger, 2006; Cutter et al., 2003; Derbile et al., 2021; Turner et al., 2003)","previouslyFormattedCitation":"(Adger, 2006; Cutter et al., 2003; Derbile et al., 2021; Turner et al.,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proofErr w:type="spellStart"/>
      <w:r>
        <w:rPr>
          <w:rFonts w:ascii="Times New Roman" w:hAnsi="Times New Roman" w:cs="Times New Roman"/>
          <w:noProof/>
          <w:sz w:val="24"/>
          <w:szCs w:val="24"/>
        </w:rPr>
        <w:t>Adger</w:t>
      </w:r>
      <w:proofErr w:type="spellEnd"/>
      <w:r>
        <w:rPr>
          <w:rFonts w:ascii="Times New Roman" w:hAnsi="Times New Roman" w:cs="Times New Roman"/>
          <w:noProof/>
          <w:sz w:val="24"/>
          <w:szCs w:val="24"/>
        </w:rPr>
        <w:t>, 2006; Cutter et al., 2003; Derbile et al., 2021; Turner et al., 2003)</w:t>
      </w:r>
      <w:r>
        <w:rPr>
          <w:rFonts w:ascii="Times New Roman" w:hAnsi="Times New Roman" w:cs="Times New Roman"/>
          <w:sz w:val="24"/>
          <w:szCs w:val="24"/>
        </w:rPr>
        <w:fldChar w:fldCharType="end"/>
      </w:r>
      <w:r>
        <w:rPr>
          <w:rFonts w:ascii="Times New Roman" w:hAnsi="Times New Roman" w:cs="Times New Roman"/>
          <w:sz w:val="24"/>
          <w:szCs w:val="24"/>
        </w:rPr>
        <w:t xml:space="preserve">. Globally, communities and individual households are vulnerable to floods, but the level of vulnerability and adaptive capacity varies. Thus, communities or households with </w:t>
      </w:r>
      <w:r>
        <w:rPr>
          <w:rFonts w:ascii="Times New Roman" w:hAnsi="Times New Roman" w:cs="Times New Roman"/>
          <w:sz w:val="24"/>
          <w:szCs w:val="24"/>
        </w:rPr>
        <w:lastRenderedPageBreak/>
        <w:t xml:space="preserve">high adaptive capacity are less vulnerable to the impacts of floods whereas households with low adaptive </w:t>
      </w:r>
      <w:r w:rsidR="00490829">
        <w:rPr>
          <w:rFonts w:ascii="Times New Roman" w:hAnsi="Times New Roman" w:cs="Times New Roman"/>
          <w:sz w:val="24"/>
          <w:szCs w:val="24"/>
        </w:rPr>
        <w:t>capability</w:t>
      </w:r>
      <w:r>
        <w:rPr>
          <w:rFonts w:ascii="Times New Roman" w:hAnsi="Times New Roman" w:cs="Times New Roman"/>
          <w:sz w:val="24"/>
          <w:szCs w:val="24"/>
        </w:rPr>
        <w:t xml:space="preserve"> are more </w:t>
      </w:r>
      <w:r w:rsidR="0082568E">
        <w:rPr>
          <w:rFonts w:ascii="Times New Roman" w:hAnsi="Times New Roman" w:cs="Times New Roman"/>
          <w:sz w:val="24"/>
          <w:szCs w:val="24"/>
        </w:rPr>
        <w:t>susceptible</w:t>
      </w:r>
      <w:r>
        <w:rPr>
          <w:rFonts w:ascii="Times New Roman" w:hAnsi="Times New Roman" w:cs="Times New Roman"/>
          <w:sz w:val="24"/>
          <w:szCs w:val="24"/>
        </w:rPr>
        <w:t xml:space="preserve"> to the impacts of </w:t>
      </w:r>
      <w:r w:rsidR="0082568E">
        <w:rPr>
          <w:rFonts w:ascii="Times New Roman" w:hAnsi="Times New Roman" w:cs="Times New Roman"/>
          <w:sz w:val="24"/>
          <w:szCs w:val="24"/>
        </w:rPr>
        <w:t>inundations</w:t>
      </w:r>
      <w:r>
        <w:rPr>
          <w:rFonts w:ascii="Times New Roman" w:hAnsi="Times New Roman" w:cs="Times New Roman"/>
          <w:sz w:val="24"/>
          <w:szCs w:val="24"/>
        </w:rPr>
        <w:t xml:space="preserve">. Understanding vulnerability to floods assists communities, households, and government agencies to implement the appropriate flood adaptation and management strategies. Therefore, assessing flood vulnerability levels in </w:t>
      </w:r>
      <w:r w:rsidR="00254324">
        <w:rPr>
          <w:rFonts w:ascii="Times New Roman" w:hAnsi="Times New Roman" w:cs="Times New Roman"/>
          <w:sz w:val="24"/>
          <w:szCs w:val="24"/>
        </w:rPr>
        <w:t xml:space="preserve">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is essential for examining the adaptation strategies.</w:t>
      </w:r>
    </w:p>
    <w:p w14:paraId="49C2300D" w14:textId="05BF6912" w:rsidR="00E678B8" w:rsidRDefault="00E678B8" w:rsidP="00F116E7">
      <w:pPr>
        <w:pStyle w:val="Heading1"/>
      </w:pPr>
    </w:p>
    <w:p w14:paraId="7878404A" w14:textId="06AF7939" w:rsidR="00E678B8" w:rsidRDefault="00E678B8" w:rsidP="00AF645D">
      <w:pPr>
        <w:pStyle w:val="Heading1"/>
        <w:jc w:val="left"/>
      </w:pPr>
    </w:p>
    <w:p w14:paraId="68564398" w14:textId="77777777" w:rsidR="00E678B8" w:rsidRDefault="00E678B8" w:rsidP="00E678B8"/>
    <w:p w14:paraId="0EB54E7B" w14:textId="77777777" w:rsidR="00617846" w:rsidRDefault="00617846" w:rsidP="00E678B8"/>
    <w:p w14:paraId="5C906FD7" w14:textId="77777777" w:rsidR="00617846" w:rsidRDefault="00617846" w:rsidP="00E678B8"/>
    <w:p w14:paraId="2C1F7CEC" w14:textId="77777777" w:rsidR="00617846" w:rsidRDefault="00617846" w:rsidP="00E678B8"/>
    <w:p w14:paraId="4F084033" w14:textId="77777777" w:rsidR="00617846" w:rsidRDefault="00617846" w:rsidP="00E678B8"/>
    <w:p w14:paraId="0A93D5E6" w14:textId="77777777" w:rsidR="00617846" w:rsidRDefault="00617846" w:rsidP="00E678B8"/>
    <w:p w14:paraId="64818536" w14:textId="77777777" w:rsidR="00617846" w:rsidRDefault="00617846" w:rsidP="00E678B8"/>
    <w:p w14:paraId="57E04C58" w14:textId="77777777" w:rsidR="00617846" w:rsidRDefault="00617846" w:rsidP="00E678B8"/>
    <w:p w14:paraId="52DDC31B" w14:textId="77777777" w:rsidR="00617846" w:rsidRDefault="00617846" w:rsidP="00E678B8"/>
    <w:p w14:paraId="2092B54F" w14:textId="77777777" w:rsidR="00617846" w:rsidRDefault="00617846" w:rsidP="00E678B8"/>
    <w:p w14:paraId="37424AA7" w14:textId="77777777" w:rsidR="00617846" w:rsidRDefault="00617846" w:rsidP="00E678B8"/>
    <w:p w14:paraId="0536AFEE" w14:textId="77777777" w:rsidR="00617846" w:rsidRDefault="00617846" w:rsidP="00E678B8"/>
    <w:p w14:paraId="15A86082" w14:textId="77777777" w:rsidR="00617846" w:rsidRDefault="00617846" w:rsidP="00E678B8"/>
    <w:p w14:paraId="1E07E6F9" w14:textId="77777777" w:rsidR="00617846" w:rsidRDefault="00617846" w:rsidP="00E678B8"/>
    <w:p w14:paraId="3034AA10" w14:textId="77777777" w:rsidR="00617846" w:rsidRDefault="00617846" w:rsidP="00E678B8"/>
    <w:p w14:paraId="6F6CE5DA" w14:textId="77777777" w:rsidR="00617846" w:rsidRPr="00E678B8" w:rsidRDefault="00617846" w:rsidP="00E678B8"/>
    <w:p w14:paraId="7C3E2B28" w14:textId="00DB4F27" w:rsidR="003F1A9C" w:rsidRDefault="00B40C17" w:rsidP="00617846">
      <w:pPr>
        <w:pStyle w:val="Heading1"/>
        <w:spacing w:before="0"/>
      </w:pPr>
      <w:bookmarkStart w:id="56" w:name="_Toc126737819"/>
      <w:r>
        <w:lastRenderedPageBreak/>
        <w:t>CHAPTER THREE</w:t>
      </w:r>
      <w:bookmarkEnd w:id="56"/>
    </w:p>
    <w:p w14:paraId="780AA260" w14:textId="77777777" w:rsidR="003F1A9C" w:rsidRDefault="00B40C17" w:rsidP="00F116E7">
      <w:pPr>
        <w:pStyle w:val="Heading1"/>
      </w:pPr>
      <w:bookmarkStart w:id="57" w:name="_Toc126737820"/>
      <w:r w:rsidRPr="00F116E7">
        <w:t>METHODOLOGY</w:t>
      </w:r>
      <w:bookmarkEnd w:id="57"/>
    </w:p>
    <w:p w14:paraId="4B043F06" w14:textId="77777777" w:rsidR="003F1A9C" w:rsidRPr="00AF645D" w:rsidRDefault="00B40C17" w:rsidP="002D40B2">
      <w:pPr>
        <w:pStyle w:val="Heading2"/>
      </w:pPr>
      <w:bookmarkStart w:id="58" w:name="_Toc126737821"/>
      <w:r w:rsidRPr="00AF645D">
        <w:t xml:space="preserve">3.1 </w:t>
      </w:r>
      <w:r w:rsidRPr="002D40B2">
        <w:t>Introduction</w:t>
      </w:r>
      <w:bookmarkEnd w:id="58"/>
      <w:r w:rsidRPr="00AF645D">
        <w:t xml:space="preserve"> </w:t>
      </w:r>
    </w:p>
    <w:p w14:paraId="7CF2B6A6" w14:textId="32CA3E5F" w:rsidR="003F1A9C" w:rsidRDefault="00B40C17">
      <w:pPr>
        <w:spacing w:line="480" w:lineRule="auto"/>
        <w:jc w:val="both"/>
        <w:rPr>
          <w:rFonts w:ascii="Times New Roman" w:hAnsi="Times New Roman" w:cs="Times New Roman"/>
          <w:sz w:val="24"/>
          <w:szCs w:val="24"/>
        </w:rPr>
      </w:pPr>
      <w:bookmarkStart w:id="59" w:name="_Toc519773600"/>
      <w:r>
        <w:rPr>
          <w:rFonts w:ascii="Times New Roman" w:hAnsi="Times New Roman" w:cs="Times New Roman"/>
          <w:sz w:val="24"/>
          <w:szCs w:val="24"/>
        </w:rPr>
        <w:t xml:space="preserve">There are several methodological options acknowledged in social science research, but the choice of research methods and methodology largely depends on the philosophical stance of the researcher. This chapter presents a description of the study area, the philosophical stance, the research methods and methodologies employed in collecting and analysing data. </w:t>
      </w:r>
      <w:bookmarkEnd w:id="59"/>
    </w:p>
    <w:p w14:paraId="0655E69C" w14:textId="77777777" w:rsidR="003F1A9C" w:rsidRPr="00AF645D" w:rsidRDefault="00B40C17" w:rsidP="002D40B2">
      <w:pPr>
        <w:pStyle w:val="Heading2"/>
      </w:pPr>
      <w:bookmarkStart w:id="60" w:name="_Toc126737822"/>
      <w:r w:rsidRPr="00AF645D">
        <w:t xml:space="preserve">3.2 </w:t>
      </w:r>
      <w:r w:rsidRPr="002D40B2">
        <w:t>Study</w:t>
      </w:r>
      <w:r w:rsidRPr="00AF645D">
        <w:t xml:space="preserve"> Area and Context</w:t>
      </w:r>
      <w:bookmarkEnd w:id="60"/>
      <w:r w:rsidRPr="00AF645D">
        <w:t xml:space="preserve"> </w:t>
      </w:r>
    </w:p>
    <w:p w14:paraId="287C9C28" w14:textId="6D50376E" w:rsidR="003F1A9C" w:rsidRDefault="008368F9">
      <w:pPr>
        <w:autoSpaceDE w:val="0"/>
        <w:autoSpaceDN w:val="0"/>
        <w:adjustRightInd w:val="0"/>
        <w:spacing w:after="0" w:line="48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This research was carried </w:t>
      </w:r>
      <w:r w:rsidR="00B40C17">
        <w:rPr>
          <w:rFonts w:ascii="Times New Roman" w:eastAsia="Calibri" w:hAnsi="Times New Roman" w:cs="Times New Roman"/>
          <w:color w:val="000000"/>
          <w:sz w:val="24"/>
          <w:szCs w:val="24"/>
        </w:rPr>
        <w:t xml:space="preserve">in </w:t>
      </w:r>
      <w:r w:rsidR="004D0F16">
        <w:rPr>
          <w:rFonts w:ascii="Times New Roman" w:eastAsia="Calibri" w:hAnsi="Times New Roman" w:cs="Times New Roman"/>
          <w:color w:val="000000"/>
          <w:sz w:val="24"/>
          <w:szCs w:val="24"/>
        </w:rPr>
        <w:t xml:space="preserve">the </w:t>
      </w:r>
      <w:proofErr w:type="spellStart"/>
      <w:r w:rsidR="00B40C17">
        <w:rPr>
          <w:rFonts w:ascii="Times New Roman" w:eastAsia="Calibri" w:hAnsi="Times New Roman" w:cs="Times New Roman"/>
          <w:color w:val="000000"/>
          <w:sz w:val="24"/>
          <w:szCs w:val="24"/>
        </w:rPr>
        <w:t>Wa</w:t>
      </w:r>
      <w:proofErr w:type="spellEnd"/>
      <w:r w:rsidR="00B40C17">
        <w:rPr>
          <w:rFonts w:ascii="Times New Roman" w:eastAsia="Calibri" w:hAnsi="Times New Roman" w:cs="Times New Roman"/>
          <w:color w:val="000000"/>
          <w:sz w:val="24"/>
          <w:szCs w:val="24"/>
        </w:rPr>
        <w:t xml:space="preserve"> Municipality o</w:t>
      </w:r>
      <w:r w:rsidR="005845EA">
        <w:rPr>
          <w:rFonts w:ascii="Times New Roman" w:eastAsia="Calibri" w:hAnsi="Times New Roman" w:cs="Times New Roman"/>
          <w:color w:val="000000"/>
          <w:sz w:val="24"/>
          <w:szCs w:val="24"/>
        </w:rPr>
        <w:t xml:space="preserve">f the Upper West Region. The </w:t>
      </w:r>
      <w:proofErr w:type="spellStart"/>
      <w:r w:rsidR="006E3A9C">
        <w:rPr>
          <w:rFonts w:ascii="Times New Roman" w:eastAsia="Calibri" w:hAnsi="Times New Roman" w:cs="Times New Roman"/>
          <w:color w:val="000000"/>
          <w:sz w:val="24"/>
          <w:szCs w:val="24"/>
        </w:rPr>
        <w:t>Wa</w:t>
      </w:r>
      <w:proofErr w:type="spellEnd"/>
      <w:r w:rsidR="006E3A9C">
        <w:rPr>
          <w:rFonts w:ascii="Times New Roman" w:eastAsia="Calibri" w:hAnsi="Times New Roman" w:cs="Times New Roman"/>
          <w:color w:val="000000"/>
          <w:sz w:val="24"/>
          <w:szCs w:val="24"/>
        </w:rPr>
        <w:t xml:space="preserve"> </w:t>
      </w:r>
      <w:r w:rsidR="00D639A0">
        <w:rPr>
          <w:rFonts w:ascii="Times New Roman" w:eastAsia="Calibri" w:hAnsi="Times New Roman" w:cs="Times New Roman"/>
          <w:color w:val="000000"/>
          <w:sz w:val="24"/>
          <w:szCs w:val="24"/>
        </w:rPr>
        <w:t>Municipal</w:t>
      </w:r>
      <w:r w:rsidR="00B40C17">
        <w:rPr>
          <w:rFonts w:ascii="Times New Roman" w:eastAsia="Calibri" w:hAnsi="Times New Roman" w:cs="Times New Roman"/>
          <w:color w:val="000000"/>
          <w:sz w:val="24"/>
          <w:szCs w:val="24"/>
        </w:rPr>
        <w:t xml:space="preserve"> is the olde</w:t>
      </w:r>
      <w:r w:rsidR="00844D1F">
        <w:rPr>
          <w:rFonts w:ascii="Times New Roman" w:eastAsia="Calibri" w:hAnsi="Times New Roman" w:cs="Times New Roman"/>
          <w:color w:val="000000"/>
          <w:sz w:val="24"/>
          <w:szCs w:val="24"/>
        </w:rPr>
        <w:t>s</w:t>
      </w:r>
      <w:r w:rsidR="00E02C96">
        <w:rPr>
          <w:rFonts w:ascii="Times New Roman" w:eastAsia="Calibri" w:hAnsi="Times New Roman" w:cs="Times New Roman"/>
          <w:color w:val="000000"/>
          <w:sz w:val="24"/>
          <w:szCs w:val="24"/>
        </w:rPr>
        <w:t>t municipality among the five (5</w:t>
      </w:r>
      <w:r w:rsidR="00844D1F">
        <w:rPr>
          <w:rFonts w:ascii="Times New Roman" w:eastAsia="Calibri" w:hAnsi="Times New Roman" w:cs="Times New Roman"/>
          <w:color w:val="000000"/>
          <w:sz w:val="24"/>
          <w:szCs w:val="24"/>
        </w:rPr>
        <w:t>) mun</w:t>
      </w:r>
      <w:r w:rsidR="00E02C96">
        <w:rPr>
          <w:rFonts w:ascii="Times New Roman" w:eastAsia="Calibri" w:hAnsi="Times New Roman" w:cs="Times New Roman"/>
          <w:color w:val="000000"/>
          <w:sz w:val="24"/>
          <w:szCs w:val="24"/>
        </w:rPr>
        <w:t>icipalities</w:t>
      </w:r>
      <w:r w:rsidR="009F59D4">
        <w:rPr>
          <w:rFonts w:ascii="Times New Roman" w:eastAsia="Calibri" w:hAnsi="Times New Roman" w:cs="Times New Roman"/>
          <w:color w:val="000000"/>
          <w:sz w:val="24"/>
          <w:szCs w:val="24"/>
        </w:rPr>
        <w:t xml:space="preserve"> in </w:t>
      </w:r>
      <w:r w:rsidR="004D0F16">
        <w:rPr>
          <w:rFonts w:ascii="Times New Roman" w:eastAsia="Calibri" w:hAnsi="Times New Roman" w:cs="Times New Roman"/>
          <w:color w:val="000000"/>
          <w:sz w:val="24"/>
          <w:szCs w:val="24"/>
        </w:rPr>
        <w:t xml:space="preserve">the Upper West Region. The </w:t>
      </w:r>
      <w:r w:rsidR="001C5DEF">
        <w:rPr>
          <w:rFonts w:ascii="Times New Roman" w:eastAsia="Calibri" w:hAnsi="Times New Roman" w:cs="Times New Roman"/>
          <w:color w:val="000000"/>
          <w:sz w:val="24"/>
          <w:szCs w:val="24"/>
        </w:rPr>
        <w:t xml:space="preserve">2010 population and housing census indicated that the </w:t>
      </w:r>
      <w:r w:rsidR="00B40C17">
        <w:rPr>
          <w:rFonts w:ascii="Times New Roman" w:eastAsia="Calibri" w:hAnsi="Times New Roman" w:cs="Times New Roman"/>
          <w:color w:val="000000"/>
          <w:sz w:val="24"/>
          <w:szCs w:val="24"/>
        </w:rPr>
        <w:t xml:space="preserve">Municipality has a total population of 107, 214 with </w:t>
      </w:r>
      <w:r w:rsidR="00894B1D">
        <w:rPr>
          <w:rFonts w:ascii="Times New Roman" w:eastAsia="Calibri" w:hAnsi="Times New Roman" w:cs="Times New Roman"/>
          <w:color w:val="000000"/>
          <w:sz w:val="24"/>
          <w:szCs w:val="24"/>
        </w:rPr>
        <w:t xml:space="preserve">50% being males and 51% females </w:t>
      </w:r>
      <w:r w:rsidR="001964D2">
        <w:rPr>
          <w:rFonts w:ascii="Times New Roman" w:eastAsia="Calibri" w:hAnsi="Times New Roman" w:cs="Times New Roman"/>
          <w:color w:val="000000"/>
          <w:sz w:val="24"/>
          <w:szCs w:val="24"/>
        </w:rPr>
        <w:fldChar w:fldCharType="begin" w:fldLock="1"/>
      </w:r>
      <w:r w:rsidR="00A7296B">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sidR="001964D2">
        <w:rPr>
          <w:rFonts w:ascii="Times New Roman" w:eastAsia="Calibri" w:hAnsi="Times New Roman" w:cs="Times New Roman"/>
          <w:color w:val="000000"/>
          <w:sz w:val="24"/>
          <w:szCs w:val="24"/>
        </w:rPr>
        <w:fldChar w:fldCharType="separate"/>
      </w:r>
      <w:r w:rsidR="001964D2" w:rsidRPr="001964D2">
        <w:rPr>
          <w:rFonts w:ascii="Times New Roman" w:eastAsia="Calibri" w:hAnsi="Times New Roman" w:cs="Times New Roman"/>
          <w:noProof/>
          <w:color w:val="000000"/>
          <w:sz w:val="24"/>
          <w:szCs w:val="24"/>
        </w:rPr>
        <w:t>(GSS, 2014)</w:t>
      </w:r>
      <w:r w:rsidR="001964D2">
        <w:rPr>
          <w:rFonts w:ascii="Times New Roman" w:eastAsia="Calibri" w:hAnsi="Times New Roman" w:cs="Times New Roman"/>
          <w:color w:val="000000"/>
          <w:sz w:val="24"/>
          <w:szCs w:val="24"/>
        </w:rPr>
        <w:fldChar w:fldCharType="end"/>
      </w:r>
      <w:r w:rsidR="001964D2">
        <w:rPr>
          <w:rFonts w:ascii="Times New Roman" w:eastAsia="Calibri" w:hAnsi="Times New Roman" w:cs="Times New Roman"/>
          <w:color w:val="000000"/>
          <w:sz w:val="24"/>
          <w:szCs w:val="24"/>
        </w:rPr>
        <w:t>.</w:t>
      </w:r>
      <w:r w:rsidR="00B40C17">
        <w:rPr>
          <w:rFonts w:ascii="Times New Roman" w:eastAsia="Calibri" w:hAnsi="Times New Roman" w:cs="Times New Roman"/>
          <w:color w:val="000000"/>
          <w:sz w:val="24"/>
          <w:szCs w:val="24"/>
        </w:rPr>
        <w:t xml:space="preserve"> Whilst 34% of the population lives in </w:t>
      </w:r>
      <w:proofErr w:type="spellStart"/>
      <w:proofErr w:type="gramStart"/>
      <w:r w:rsidR="00B40C17">
        <w:rPr>
          <w:rFonts w:ascii="Times New Roman" w:eastAsia="Calibri" w:hAnsi="Times New Roman" w:cs="Times New Roman"/>
          <w:color w:val="000000"/>
          <w:sz w:val="24"/>
          <w:szCs w:val="24"/>
        </w:rPr>
        <w:t>Wa</w:t>
      </w:r>
      <w:proofErr w:type="spellEnd"/>
      <w:proofErr w:type="gramEnd"/>
      <w:r w:rsidR="00B40C17">
        <w:rPr>
          <w:rFonts w:ascii="Times New Roman" w:eastAsia="Calibri" w:hAnsi="Times New Roman" w:cs="Times New Roman"/>
          <w:color w:val="000000"/>
          <w:sz w:val="24"/>
          <w:szCs w:val="24"/>
        </w:rPr>
        <w:t xml:space="preserve"> town as the (urban area), 66% resides in the </w:t>
      </w:r>
      <w:proofErr w:type="spellStart"/>
      <w:r w:rsidR="00B40C17">
        <w:rPr>
          <w:rFonts w:ascii="Times New Roman" w:eastAsia="Calibri" w:hAnsi="Times New Roman" w:cs="Times New Roman"/>
          <w:color w:val="000000"/>
          <w:sz w:val="24"/>
          <w:szCs w:val="24"/>
        </w:rPr>
        <w:t>peri</w:t>
      </w:r>
      <w:proofErr w:type="spellEnd"/>
      <w:r w:rsidR="00B40C17">
        <w:rPr>
          <w:rFonts w:ascii="Times New Roman" w:eastAsia="Calibri" w:hAnsi="Times New Roman" w:cs="Times New Roman"/>
          <w:color w:val="000000"/>
          <w:sz w:val="24"/>
          <w:szCs w:val="24"/>
        </w:rPr>
        <w:t xml:space="preserve">-urban and rural communities of the Municipality. </w:t>
      </w:r>
      <w:r w:rsidR="00F64B94">
        <w:rPr>
          <w:rFonts w:ascii="Times New Roman" w:eastAsia="Calibri" w:hAnsi="Times New Roman" w:cs="Times New Roman"/>
          <w:color w:val="000000"/>
          <w:sz w:val="24"/>
          <w:szCs w:val="24"/>
        </w:rPr>
        <w:t xml:space="preserve"> Also, the </w:t>
      </w:r>
      <w:r w:rsidR="00B40C17">
        <w:rPr>
          <w:rFonts w:ascii="Times New Roman" w:eastAsia="Calibri" w:hAnsi="Times New Roman" w:cs="Times New Roman"/>
          <w:color w:val="000000"/>
          <w:sz w:val="24"/>
          <w:szCs w:val="24"/>
        </w:rPr>
        <w:t>Munici</w:t>
      </w:r>
      <w:r w:rsidR="00F64B94">
        <w:rPr>
          <w:rFonts w:ascii="Times New Roman" w:eastAsia="Calibri" w:hAnsi="Times New Roman" w:cs="Times New Roman"/>
          <w:color w:val="000000"/>
          <w:sz w:val="24"/>
          <w:szCs w:val="24"/>
        </w:rPr>
        <w:t>pality has 18,891 households</w:t>
      </w:r>
      <w:r w:rsidR="00881E10">
        <w:rPr>
          <w:rFonts w:ascii="Times New Roman" w:eastAsia="Calibri" w:hAnsi="Times New Roman" w:cs="Times New Roman"/>
          <w:color w:val="000000"/>
          <w:sz w:val="24"/>
          <w:szCs w:val="24"/>
        </w:rPr>
        <w:t xml:space="preserve"> with </w:t>
      </w:r>
      <w:r w:rsidR="00C517B9">
        <w:rPr>
          <w:rFonts w:ascii="Times New Roman" w:eastAsia="Calibri" w:hAnsi="Times New Roman" w:cs="Times New Roman"/>
          <w:color w:val="000000"/>
          <w:sz w:val="24"/>
          <w:szCs w:val="24"/>
        </w:rPr>
        <w:t xml:space="preserve">an average of </w:t>
      </w:r>
      <w:r w:rsidR="00B40C17">
        <w:rPr>
          <w:rFonts w:ascii="Times New Roman" w:eastAsia="Calibri" w:hAnsi="Times New Roman" w:cs="Times New Roman"/>
          <w:color w:val="000000"/>
          <w:sz w:val="24"/>
          <w:szCs w:val="24"/>
        </w:rPr>
        <w:t xml:space="preserve">two households per </w:t>
      </w:r>
      <w:r w:rsidR="00C05C86">
        <w:rPr>
          <w:rFonts w:ascii="Times New Roman" w:eastAsia="Calibri" w:hAnsi="Times New Roman" w:cs="Times New Roman"/>
          <w:color w:val="000000"/>
          <w:sz w:val="24"/>
          <w:szCs w:val="24"/>
        </w:rPr>
        <w:t>a house</w:t>
      </w:r>
      <w:r w:rsidR="00C517B9">
        <w:rPr>
          <w:rFonts w:ascii="Times New Roman" w:eastAsia="Calibri" w:hAnsi="Times New Roman" w:cs="Times New Roman"/>
          <w:color w:val="000000"/>
          <w:sz w:val="24"/>
          <w:szCs w:val="24"/>
        </w:rPr>
        <w:t>. A</w:t>
      </w:r>
      <w:r w:rsidR="00B40C17">
        <w:rPr>
          <w:rFonts w:ascii="Times New Roman" w:eastAsia="Calibri" w:hAnsi="Times New Roman" w:cs="Times New Roman"/>
          <w:color w:val="000000"/>
          <w:sz w:val="24"/>
          <w:szCs w:val="24"/>
        </w:rPr>
        <w:t>bout</w:t>
      </w:r>
      <w:r w:rsidR="00C517B9">
        <w:rPr>
          <w:rFonts w:ascii="Times New Roman" w:eastAsia="Calibri" w:hAnsi="Times New Roman" w:cs="Times New Roman"/>
          <w:color w:val="000000"/>
          <w:sz w:val="24"/>
          <w:szCs w:val="24"/>
        </w:rPr>
        <w:t xml:space="preserve"> 58%</w:t>
      </w:r>
      <w:r w:rsidR="00B40C17">
        <w:rPr>
          <w:rFonts w:ascii="Times New Roman" w:eastAsia="Calibri" w:hAnsi="Times New Roman" w:cs="Times New Roman"/>
          <w:color w:val="000000"/>
          <w:sz w:val="24"/>
          <w:szCs w:val="24"/>
        </w:rPr>
        <w:t xml:space="preserve"> of hous</w:t>
      </w:r>
      <w:r w:rsidR="00C517B9">
        <w:rPr>
          <w:rFonts w:ascii="Times New Roman" w:eastAsia="Calibri" w:hAnsi="Times New Roman" w:cs="Times New Roman"/>
          <w:color w:val="000000"/>
          <w:sz w:val="24"/>
          <w:szCs w:val="24"/>
        </w:rPr>
        <w:t xml:space="preserve">ing units are compound houses, </w:t>
      </w:r>
      <w:r w:rsidR="00B40C17">
        <w:rPr>
          <w:rFonts w:ascii="Times New Roman" w:eastAsia="Calibri" w:hAnsi="Times New Roman" w:cs="Times New Roman"/>
          <w:color w:val="000000"/>
          <w:sz w:val="24"/>
          <w:szCs w:val="24"/>
        </w:rPr>
        <w:t xml:space="preserve">23% are separate houses and </w:t>
      </w:r>
      <w:r w:rsidR="00C517B9">
        <w:rPr>
          <w:rFonts w:ascii="Times New Roman" w:eastAsia="Calibri" w:hAnsi="Times New Roman" w:cs="Times New Roman"/>
          <w:color w:val="000000"/>
          <w:sz w:val="24"/>
          <w:szCs w:val="24"/>
        </w:rPr>
        <w:t xml:space="preserve">semi-detached houses represent </w:t>
      </w:r>
      <w:r w:rsidR="00B40C17">
        <w:rPr>
          <w:rFonts w:ascii="Times New Roman" w:eastAsia="Calibri" w:hAnsi="Times New Roman" w:cs="Times New Roman"/>
          <w:color w:val="000000"/>
          <w:sz w:val="24"/>
          <w:szCs w:val="24"/>
        </w:rPr>
        <w:t xml:space="preserve">10%. About 55% of these housing units are owned by members of the households, 27% are privately owned, 11% represent relatives who are owners but not members of the household while government owned </w:t>
      </w:r>
      <w:r w:rsidR="00075FB8">
        <w:rPr>
          <w:rFonts w:ascii="Times New Roman" w:eastAsia="Calibri" w:hAnsi="Times New Roman" w:cs="Times New Roman"/>
          <w:color w:val="000000"/>
          <w:sz w:val="24"/>
          <w:szCs w:val="24"/>
        </w:rPr>
        <w:t xml:space="preserve">housing units are </w:t>
      </w:r>
      <w:r w:rsidR="00B40C17">
        <w:rPr>
          <w:rFonts w:ascii="Times New Roman" w:eastAsia="Calibri" w:hAnsi="Times New Roman" w:cs="Times New Roman"/>
          <w:color w:val="000000"/>
          <w:sz w:val="24"/>
          <w:szCs w:val="24"/>
        </w:rPr>
        <w:t>only 4%</w:t>
      </w:r>
      <w:r w:rsidR="00A7296B">
        <w:rPr>
          <w:rFonts w:ascii="Times New Roman" w:eastAsia="Calibri" w:hAnsi="Times New Roman" w:cs="Times New Roman"/>
          <w:color w:val="000000"/>
          <w:sz w:val="24"/>
          <w:szCs w:val="24"/>
        </w:rPr>
        <w:t xml:space="preserve"> </w:t>
      </w:r>
      <w:r w:rsidR="00A7296B">
        <w:rPr>
          <w:rFonts w:ascii="Times New Roman" w:eastAsia="Calibri" w:hAnsi="Times New Roman" w:cs="Times New Roman"/>
          <w:color w:val="000000"/>
          <w:sz w:val="24"/>
          <w:szCs w:val="24"/>
        </w:rPr>
        <w:fldChar w:fldCharType="begin" w:fldLock="1"/>
      </w:r>
      <w:r w:rsidR="00B96F26">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sidR="00A7296B">
        <w:rPr>
          <w:rFonts w:ascii="Times New Roman" w:eastAsia="Calibri" w:hAnsi="Times New Roman" w:cs="Times New Roman"/>
          <w:color w:val="000000"/>
          <w:sz w:val="24"/>
          <w:szCs w:val="24"/>
        </w:rPr>
        <w:fldChar w:fldCharType="separate"/>
      </w:r>
      <w:r w:rsidR="00A7296B" w:rsidRPr="00A7296B">
        <w:rPr>
          <w:rFonts w:ascii="Times New Roman" w:eastAsia="Calibri" w:hAnsi="Times New Roman" w:cs="Times New Roman"/>
          <w:noProof/>
          <w:color w:val="000000"/>
          <w:sz w:val="24"/>
          <w:szCs w:val="24"/>
        </w:rPr>
        <w:t>(GSS, 2014)</w:t>
      </w:r>
      <w:r w:rsidR="00A7296B">
        <w:rPr>
          <w:rFonts w:ascii="Times New Roman" w:eastAsia="Calibri" w:hAnsi="Times New Roman" w:cs="Times New Roman"/>
          <w:color w:val="000000"/>
          <w:sz w:val="24"/>
          <w:szCs w:val="24"/>
        </w:rPr>
        <w:fldChar w:fldCharType="end"/>
      </w:r>
      <w:r w:rsidR="00B40C17">
        <w:rPr>
          <w:rFonts w:ascii="Times New Roman" w:eastAsia="Calibri" w:hAnsi="Times New Roman" w:cs="Times New Roman"/>
          <w:color w:val="000000"/>
          <w:sz w:val="24"/>
          <w:szCs w:val="24"/>
        </w:rPr>
        <w:t xml:space="preserve">. </w:t>
      </w:r>
      <w:r w:rsidR="00075FB8">
        <w:rPr>
          <w:rFonts w:ascii="Times New Roman" w:eastAsia="Calibri" w:hAnsi="Times New Roman" w:cs="Times New Roman"/>
          <w:color w:val="000000"/>
          <w:sz w:val="24"/>
          <w:szCs w:val="24"/>
        </w:rPr>
        <w:t>The main</w:t>
      </w:r>
      <w:r w:rsidR="00B40C17">
        <w:rPr>
          <w:rFonts w:ascii="Times New Roman" w:eastAsia="Calibri" w:hAnsi="Times New Roman" w:cs="Times New Roman"/>
          <w:color w:val="000000"/>
          <w:sz w:val="24"/>
          <w:szCs w:val="24"/>
        </w:rPr>
        <w:t xml:space="preserve"> construction</w:t>
      </w:r>
      <w:r w:rsidR="00075FB8">
        <w:rPr>
          <w:rFonts w:ascii="Times New Roman" w:eastAsia="Calibri" w:hAnsi="Times New Roman" w:cs="Times New Roman"/>
          <w:color w:val="000000"/>
          <w:sz w:val="24"/>
          <w:szCs w:val="24"/>
        </w:rPr>
        <w:t xml:space="preserve"> material for about 60% of houses</w:t>
      </w:r>
      <w:r w:rsidR="00B40C17">
        <w:rPr>
          <w:rFonts w:ascii="Times New Roman" w:eastAsia="Calibri" w:hAnsi="Times New Roman" w:cs="Times New Roman"/>
          <w:color w:val="000000"/>
          <w:sz w:val="24"/>
          <w:szCs w:val="24"/>
        </w:rPr>
        <w:t xml:space="preserve"> in the Municipality is </w:t>
      </w:r>
      <w:r w:rsidR="00075FB8">
        <w:rPr>
          <w:rFonts w:ascii="Times New Roman" w:eastAsia="Calibri" w:hAnsi="Times New Roman" w:cs="Times New Roman"/>
          <w:color w:val="000000"/>
          <w:sz w:val="24"/>
          <w:szCs w:val="24"/>
        </w:rPr>
        <w:t xml:space="preserve">blocks </w:t>
      </w:r>
      <w:proofErr w:type="spellStart"/>
      <w:r w:rsidR="00075FB8">
        <w:rPr>
          <w:rFonts w:ascii="Times New Roman" w:eastAsia="Calibri" w:hAnsi="Times New Roman" w:cs="Times New Roman"/>
          <w:color w:val="000000"/>
          <w:sz w:val="24"/>
          <w:szCs w:val="24"/>
        </w:rPr>
        <w:t>molded</w:t>
      </w:r>
      <w:proofErr w:type="spellEnd"/>
      <w:r w:rsidR="00075FB8">
        <w:rPr>
          <w:rFonts w:ascii="Times New Roman" w:eastAsia="Calibri" w:hAnsi="Times New Roman" w:cs="Times New Roman"/>
          <w:color w:val="000000"/>
          <w:sz w:val="24"/>
          <w:szCs w:val="24"/>
        </w:rPr>
        <w:t xml:space="preserve"> with sand and </w:t>
      </w:r>
      <w:r w:rsidR="00B40C17">
        <w:rPr>
          <w:rFonts w:ascii="Times New Roman" w:eastAsia="Calibri" w:hAnsi="Times New Roman" w:cs="Times New Roman"/>
          <w:color w:val="000000"/>
          <w:sz w:val="24"/>
          <w:szCs w:val="24"/>
        </w:rPr>
        <w:t>cement</w:t>
      </w:r>
      <w:r w:rsidR="00075FB8">
        <w:rPr>
          <w:rFonts w:ascii="Times New Roman" w:eastAsia="Calibri" w:hAnsi="Times New Roman" w:cs="Times New Roman"/>
          <w:color w:val="000000"/>
          <w:sz w:val="24"/>
          <w:szCs w:val="24"/>
        </w:rPr>
        <w:t>; while about 36% of housing units are made with mud or earth bricks</w:t>
      </w:r>
      <w:r w:rsidR="00B40C17">
        <w:rPr>
          <w:rFonts w:ascii="Times New Roman" w:eastAsia="Calibri" w:hAnsi="Times New Roman" w:cs="Times New Roman"/>
          <w:color w:val="000000"/>
          <w:sz w:val="24"/>
          <w:szCs w:val="24"/>
        </w:rPr>
        <w:t xml:space="preserve">. Iron sheets and mud/earth are the main </w:t>
      </w:r>
      <w:r w:rsidR="00B40C17">
        <w:rPr>
          <w:rFonts w:ascii="Times New Roman" w:eastAsia="Calibri" w:hAnsi="Times New Roman" w:cs="Times New Roman"/>
          <w:color w:val="000000"/>
          <w:sz w:val="24"/>
          <w:szCs w:val="24"/>
        </w:rPr>
        <w:lastRenderedPageBreak/>
        <w:t xml:space="preserve">roofing materials, constituting about 92% and 2% of dwellings units respectively </w:t>
      </w:r>
      <w:r w:rsidR="00B40C17">
        <w:rPr>
          <w:rFonts w:ascii="Times New Roman" w:eastAsia="Calibri" w:hAnsi="Times New Roman" w:cs="Times New Roman"/>
          <w:color w:val="000000"/>
          <w:sz w:val="24"/>
          <w:szCs w:val="24"/>
        </w:rPr>
        <w:fldChar w:fldCharType="begin" w:fldLock="1"/>
      </w:r>
      <w:r w:rsidR="00776D97">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sidR="00B40C17">
        <w:rPr>
          <w:rFonts w:ascii="Times New Roman" w:eastAsia="Calibri" w:hAnsi="Times New Roman" w:cs="Times New Roman"/>
          <w:color w:val="000000"/>
          <w:sz w:val="24"/>
          <w:szCs w:val="24"/>
        </w:rPr>
        <w:fldChar w:fldCharType="separate"/>
      </w:r>
      <w:r w:rsidR="00B40C17">
        <w:rPr>
          <w:rFonts w:ascii="Times New Roman" w:eastAsia="Calibri" w:hAnsi="Times New Roman" w:cs="Times New Roman"/>
          <w:noProof/>
          <w:color w:val="000000"/>
          <w:sz w:val="24"/>
          <w:szCs w:val="24"/>
        </w:rPr>
        <w:t>(GSS, 2014)</w:t>
      </w:r>
      <w:r w:rsidR="00B40C17">
        <w:rPr>
          <w:rFonts w:ascii="Times New Roman" w:eastAsia="Calibri" w:hAnsi="Times New Roman" w:cs="Times New Roman"/>
          <w:color w:val="000000"/>
          <w:sz w:val="24"/>
          <w:szCs w:val="24"/>
        </w:rPr>
        <w:fldChar w:fldCharType="end"/>
      </w:r>
      <w:r w:rsidR="00B40C17">
        <w:rPr>
          <w:rFonts w:ascii="Times New Roman" w:eastAsia="Calibri" w:hAnsi="Times New Roman" w:cs="Times New Roman"/>
          <w:color w:val="000000"/>
          <w:sz w:val="24"/>
          <w:szCs w:val="24"/>
        </w:rPr>
        <w:t>.</w:t>
      </w:r>
    </w:p>
    <w:p w14:paraId="4F7F67D2" w14:textId="71C681A3" w:rsidR="003F1A9C" w:rsidRDefault="00B40C17">
      <w:pPr>
        <w:autoSpaceDE w:val="0"/>
        <w:autoSpaceDN w:val="0"/>
        <w:adjustRightInd w:val="0"/>
        <w:spacing w:after="0" w:line="48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Geographically, the Municipality lies between longitude 9°32W to 10°20W and latitude 1°40N </w:t>
      </w:r>
      <w:r w:rsidR="00DC05FB">
        <w:rPr>
          <w:rFonts w:ascii="Times New Roman" w:eastAsia="Calibri" w:hAnsi="Times New Roman" w:cs="Times New Roman"/>
          <w:color w:val="000000"/>
          <w:sz w:val="24"/>
          <w:szCs w:val="24"/>
        </w:rPr>
        <w:t xml:space="preserve">to 2°45N. The Municipality </w:t>
      </w:r>
      <w:r w:rsidR="00104C30">
        <w:rPr>
          <w:rFonts w:ascii="Times New Roman" w:eastAsia="Calibri" w:hAnsi="Times New Roman" w:cs="Times New Roman"/>
          <w:color w:val="000000"/>
          <w:sz w:val="24"/>
          <w:szCs w:val="24"/>
        </w:rPr>
        <w:t xml:space="preserve">is bounded by </w:t>
      </w:r>
      <w:proofErr w:type="spellStart"/>
      <w:r w:rsidR="00104C30">
        <w:rPr>
          <w:rFonts w:ascii="Times New Roman" w:eastAsia="Calibri" w:hAnsi="Times New Roman" w:cs="Times New Roman"/>
          <w:color w:val="000000"/>
          <w:sz w:val="24"/>
          <w:szCs w:val="24"/>
        </w:rPr>
        <w:t>Nadowli</w:t>
      </w:r>
      <w:proofErr w:type="spellEnd"/>
      <w:r w:rsidR="00104C30">
        <w:rPr>
          <w:rFonts w:ascii="Times New Roman" w:eastAsia="Calibri" w:hAnsi="Times New Roman" w:cs="Times New Roman"/>
          <w:color w:val="000000"/>
          <w:sz w:val="24"/>
          <w:szCs w:val="24"/>
        </w:rPr>
        <w:t xml:space="preserve"> District</w:t>
      </w:r>
      <w:r w:rsidR="00DC05FB">
        <w:rPr>
          <w:rFonts w:ascii="Times New Roman" w:eastAsia="Calibri" w:hAnsi="Times New Roman" w:cs="Times New Roman"/>
          <w:color w:val="000000"/>
          <w:sz w:val="24"/>
          <w:szCs w:val="24"/>
        </w:rPr>
        <w:t xml:space="preserve"> to the </w:t>
      </w:r>
      <w:proofErr w:type="gramStart"/>
      <w:r w:rsidR="00DC05FB">
        <w:rPr>
          <w:rFonts w:ascii="Times New Roman" w:eastAsia="Calibri" w:hAnsi="Times New Roman" w:cs="Times New Roman"/>
          <w:color w:val="000000"/>
          <w:sz w:val="24"/>
          <w:szCs w:val="24"/>
        </w:rPr>
        <w:t>north,</w:t>
      </w:r>
      <w:proofErr w:type="gramEnd"/>
      <w:r w:rsidR="00DC05FB">
        <w:rPr>
          <w:rFonts w:ascii="Times New Roman" w:eastAsia="Calibri" w:hAnsi="Times New Roman" w:cs="Times New Roman"/>
          <w:color w:val="000000"/>
          <w:sz w:val="24"/>
          <w:szCs w:val="24"/>
        </w:rPr>
        <w:t xml:space="preserve"> south-east is </w:t>
      </w:r>
      <w:proofErr w:type="spellStart"/>
      <w:r w:rsidR="00104C30">
        <w:rPr>
          <w:rFonts w:ascii="Times New Roman" w:eastAsia="Calibri" w:hAnsi="Times New Roman" w:cs="Times New Roman"/>
          <w:color w:val="000000"/>
          <w:sz w:val="24"/>
          <w:szCs w:val="24"/>
        </w:rPr>
        <w:t>Wa</w:t>
      </w:r>
      <w:proofErr w:type="spellEnd"/>
      <w:r w:rsidR="00104C30">
        <w:rPr>
          <w:rFonts w:ascii="Times New Roman" w:eastAsia="Calibri" w:hAnsi="Times New Roman" w:cs="Times New Roman"/>
          <w:color w:val="000000"/>
          <w:sz w:val="24"/>
          <w:szCs w:val="24"/>
        </w:rPr>
        <w:t xml:space="preserve"> East District, and south-w</w:t>
      </w:r>
      <w:r>
        <w:rPr>
          <w:rFonts w:ascii="Times New Roman" w:eastAsia="Calibri" w:hAnsi="Times New Roman" w:cs="Times New Roman"/>
          <w:color w:val="000000"/>
          <w:sz w:val="24"/>
          <w:szCs w:val="24"/>
        </w:rPr>
        <w:t xml:space="preserve">est by </w:t>
      </w:r>
      <w:proofErr w:type="spellStart"/>
      <w:r>
        <w:rPr>
          <w:rFonts w:ascii="Times New Roman" w:eastAsia="Calibri" w:hAnsi="Times New Roman" w:cs="Times New Roman"/>
          <w:color w:val="000000"/>
          <w:sz w:val="24"/>
          <w:szCs w:val="24"/>
        </w:rPr>
        <w:t>Wa</w:t>
      </w:r>
      <w:proofErr w:type="spellEnd"/>
      <w:r>
        <w:rPr>
          <w:rFonts w:ascii="Times New Roman" w:eastAsia="Calibri" w:hAnsi="Times New Roman" w:cs="Times New Roman"/>
          <w:color w:val="000000"/>
          <w:sz w:val="24"/>
          <w:szCs w:val="24"/>
        </w:rPr>
        <w:t xml:space="preserve"> West District. It has occupied </w:t>
      </w:r>
      <w:r w:rsidR="0089510A">
        <w:rPr>
          <w:rFonts w:ascii="Times New Roman" w:eastAsia="Calibri" w:hAnsi="Times New Roman" w:cs="Times New Roman"/>
          <w:color w:val="000000"/>
          <w:sz w:val="24"/>
          <w:szCs w:val="24"/>
        </w:rPr>
        <w:t xml:space="preserve">land area of about </w:t>
      </w:r>
      <w:proofErr w:type="gramStart"/>
      <w:r w:rsidR="0089510A">
        <w:rPr>
          <w:rFonts w:ascii="Times New Roman" w:eastAsia="Calibri" w:hAnsi="Times New Roman" w:cs="Times New Roman"/>
          <w:color w:val="000000"/>
          <w:sz w:val="24"/>
          <w:szCs w:val="24"/>
        </w:rPr>
        <w:t>579.86Km²</w:t>
      </w:r>
      <w:r>
        <w:rPr>
          <w:rFonts w:ascii="Times New Roman" w:eastAsia="Calibri" w:hAnsi="Times New Roman" w:cs="Times New Roman"/>
          <w:color w:val="000000"/>
          <w:sz w:val="24"/>
          <w:szCs w:val="24"/>
        </w:rPr>
        <w:t xml:space="preserve"> </w:t>
      </w:r>
      <w:r w:rsidR="0089510A">
        <w:rPr>
          <w:rFonts w:ascii="Times New Roman" w:eastAsia="Calibri" w:hAnsi="Times New Roman" w:cs="Times New Roman"/>
          <w:color w:val="000000"/>
          <w:sz w:val="24"/>
          <w:szCs w:val="24"/>
        </w:rPr>
        <w:t xml:space="preserve"> that</w:t>
      </w:r>
      <w:proofErr w:type="gramEnd"/>
      <w:r w:rsidR="0089510A">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is</w:t>
      </w:r>
      <w:r w:rsidR="0089510A">
        <w:rPr>
          <w:rFonts w:ascii="Times New Roman" w:eastAsia="Calibri" w:hAnsi="Times New Roman" w:cs="Times New Roman"/>
          <w:color w:val="000000"/>
          <w:sz w:val="24"/>
          <w:szCs w:val="24"/>
        </w:rPr>
        <w:t xml:space="preserve"> six </w:t>
      </w:r>
      <w:proofErr w:type="spellStart"/>
      <w:r w:rsidR="0089510A">
        <w:rPr>
          <w:rFonts w:ascii="Times New Roman" w:eastAsia="Calibri" w:hAnsi="Times New Roman" w:cs="Times New Roman"/>
          <w:color w:val="000000"/>
          <w:sz w:val="24"/>
          <w:szCs w:val="24"/>
        </w:rPr>
        <w:t>percent</w:t>
      </w:r>
      <w:proofErr w:type="spellEnd"/>
      <w:r w:rsidR="0089510A">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of the Region. The landscape of the Municipality i</w:t>
      </w:r>
      <w:r w:rsidR="00E15F07">
        <w:rPr>
          <w:rFonts w:ascii="Times New Roman" w:eastAsia="Calibri" w:hAnsi="Times New Roman" w:cs="Times New Roman"/>
          <w:color w:val="000000"/>
          <w:sz w:val="24"/>
          <w:szCs w:val="24"/>
        </w:rPr>
        <w:t>s generally flat with undulant</w:t>
      </w:r>
      <w:r>
        <w:rPr>
          <w:rFonts w:ascii="Times New Roman" w:eastAsia="Calibri" w:hAnsi="Times New Roman" w:cs="Times New Roman"/>
          <w:color w:val="000000"/>
          <w:sz w:val="24"/>
          <w:szCs w:val="24"/>
        </w:rPr>
        <w:t xml:space="preserve"> average height </w:t>
      </w:r>
      <w:r w:rsidR="00E15F07">
        <w:rPr>
          <w:rFonts w:ascii="Times New Roman" w:eastAsia="Calibri" w:hAnsi="Times New Roman" w:cs="Times New Roman"/>
          <w:color w:val="000000"/>
          <w:sz w:val="24"/>
          <w:szCs w:val="24"/>
        </w:rPr>
        <w:t>of</w:t>
      </w:r>
      <w:r>
        <w:rPr>
          <w:rFonts w:ascii="Times New Roman" w:eastAsia="Calibri" w:hAnsi="Times New Roman" w:cs="Times New Roman"/>
          <w:color w:val="000000"/>
          <w:sz w:val="24"/>
          <w:szCs w:val="24"/>
        </w:rPr>
        <w:t xml:space="preserve"> 160m and 300m above sea level due to its location in the guinea savannah high plains and is characterised by drought</w:t>
      </w:r>
      <w:r w:rsidR="008419DE">
        <w:rPr>
          <w:rFonts w:ascii="Times New Roman" w:eastAsia="Calibri" w:hAnsi="Times New Roman" w:cs="Times New Roman"/>
          <w:color w:val="000000"/>
          <w:sz w:val="24"/>
          <w:szCs w:val="24"/>
        </w:rPr>
        <w:t xml:space="preserve">-resistant short trees such as </w:t>
      </w:r>
      <w:proofErr w:type="spellStart"/>
      <w:r w:rsidR="008419DE">
        <w:rPr>
          <w:rFonts w:ascii="Times New Roman" w:eastAsia="Calibri" w:hAnsi="Times New Roman" w:cs="Times New Roman"/>
          <w:color w:val="000000"/>
          <w:sz w:val="24"/>
          <w:szCs w:val="24"/>
        </w:rPr>
        <w:t>shea</w:t>
      </w:r>
      <w:proofErr w:type="spellEnd"/>
      <w:r w:rsidR="008419DE">
        <w:rPr>
          <w:rFonts w:ascii="Times New Roman" w:eastAsia="Calibri" w:hAnsi="Times New Roman" w:cs="Times New Roman"/>
          <w:color w:val="000000"/>
          <w:sz w:val="24"/>
          <w:szCs w:val="24"/>
        </w:rPr>
        <w:t xml:space="preserve">, </w:t>
      </w:r>
      <w:proofErr w:type="spellStart"/>
      <w:r w:rsidR="008419DE">
        <w:rPr>
          <w:rFonts w:ascii="Times New Roman" w:eastAsia="Calibri" w:hAnsi="Times New Roman" w:cs="Times New Roman"/>
          <w:color w:val="000000"/>
          <w:sz w:val="24"/>
          <w:szCs w:val="24"/>
        </w:rPr>
        <w:t>d</w:t>
      </w:r>
      <w:r>
        <w:rPr>
          <w:rFonts w:ascii="Times New Roman" w:eastAsia="Calibri" w:hAnsi="Times New Roman" w:cs="Times New Roman"/>
          <w:color w:val="000000"/>
          <w:sz w:val="24"/>
          <w:szCs w:val="24"/>
        </w:rPr>
        <w:t>awa</w:t>
      </w:r>
      <w:r w:rsidR="008419DE">
        <w:rPr>
          <w:rFonts w:ascii="Times New Roman" w:eastAsia="Calibri" w:hAnsi="Times New Roman" w:cs="Times New Roman"/>
          <w:color w:val="000000"/>
          <w:sz w:val="24"/>
          <w:szCs w:val="24"/>
        </w:rPr>
        <w:t>dawa</w:t>
      </w:r>
      <w:proofErr w:type="spellEnd"/>
      <w:r w:rsidR="008419DE">
        <w:rPr>
          <w:rFonts w:ascii="Times New Roman" w:eastAsia="Calibri" w:hAnsi="Times New Roman" w:cs="Times New Roman"/>
          <w:color w:val="000000"/>
          <w:sz w:val="24"/>
          <w:szCs w:val="24"/>
        </w:rPr>
        <w:t>, kapok, teak, and baobab, cashew and m</w:t>
      </w:r>
      <w:r>
        <w:rPr>
          <w:rFonts w:ascii="Times New Roman" w:eastAsia="Calibri" w:hAnsi="Times New Roman" w:cs="Times New Roman"/>
          <w:color w:val="000000"/>
          <w:sz w:val="24"/>
          <w:szCs w:val="24"/>
        </w:rPr>
        <w:t xml:space="preserve">ango trees </w:t>
      </w:r>
      <w:r>
        <w:rPr>
          <w:rFonts w:ascii="Times New Roman" w:eastAsia="Calibri" w:hAnsi="Times New Roman" w:cs="Times New Roman"/>
          <w:color w:val="000000"/>
          <w:sz w:val="24"/>
          <w:szCs w:val="24"/>
        </w:rPr>
        <w:fldChar w:fldCharType="begin" w:fldLock="1"/>
      </w:r>
      <w:r w:rsidR="00776D97">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Pr>
          <w:rFonts w:ascii="Times New Roman" w:eastAsia="Calibri" w:hAnsi="Times New Roman" w:cs="Times New Roman"/>
          <w:color w:val="000000"/>
          <w:sz w:val="24"/>
          <w:szCs w:val="24"/>
        </w:rPr>
        <w:fldChar w:fldCharType="separate"/>
      </w:r>
      <w:r>
        <w:rPr>
          <w:rFonts w:ascii="Times New Roman" w:eastAsia="Calibri" w:hAnsi="Times New Roman" w:cs="Times New Roman"/>
          <w:noProof/>
          <w:color w:val="000000"/>
          <w:sz w:val="24"/>
          <w:szCs w:val="24"/>
        </w:rPr>
        <w:t>(GSS, 2014)</w:t>
      </w:r>
      <w:r>
        <w:rPr>
          <w:rFonts w:ascii="Times New Roman" w:eastAsia="Calibri" w:hAnsi="Times New Roman" w:cs="Times New Roman"/>
          <w:color w:val="000000"/>
          <w:sz w:val="24"/>
          <w:szCs w:val="24"/>
        </w:rPr>
        <w:fldChar w:fldCharType="end"/>
      </w:r>
      <w:r>
        <w:rPr>
          <w:rFonts w:ascii="Times New Roman" w:eastAsia="Calibri" w:hAnsi="Times New Roman" w:cs="Times New Roman"/>
          <w:color w:val="000000"/>
          <w:sz w:val="24"/>
          <w:szCs w:val="24"/>
        </w:rPr>
        <w:t xml:space="preserve">. Figure 3.1 shows the </w:t>
      </w:r>
      <w:proofErr w:type="spellStart"/>
      <w:r>
        <w:rPr>
          <w:rFonts w:ascii="Times New Roman" w:eastAsia="Calibri" w:hAnsi="Times New Roman" w:cs="Times New Roman"/>
          <w:color w:val="000000"/>
          <w:sz w:val="24"/>
          <w:szCs w:val="24"/>
        </w:rPr>
        <w:t>Wa</w:t>
      </w:r>
      <w:proofErr w:type="spellEnd"/>
      <w:r>
        <w:rPr>
          <w:rFonts w:ascii="Times New Roman" w:eastAsia="Calibri" w:hAnsi="Times New Roman" w:cs="Times New Roman"/>
          <w:color w:val="000000"/>
          <w:sz w:val="24"/>
          <w:szCs w:val="24"/>
        </w:rPr>
        <w:t xml:space="preserve"> Municipality.</w:t>
      </w:r>
    </w:p>
    <w:p w14:paraId="65BED374" w14:textId="49A7C554" w:rsidR="003F1A9C" w:rsidRDefault="00B40C17">
      <w:pPr>
        <w:keepNext/>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606E0B1C" wp14:editId="5F990E2F">
            <wp:extent cx="5305425" cy="4143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l="3205" t="2904" r="3686" b="4604"/>
                    <a:stretch>
                      <a:fillRect/>
                    </a:stretch>
                  </pic:blipFill>
                  <pic:spPr>
                    <a:xfrm>
                      <a:off x="0" y="0"/>
                      <a:ext cx="5322453" cy="4156673"/>
                    </a:xfrm>
                    <a:prstGeom prst="rect">
                      <a:avLst/>
                    </a:prstGeom>
                    <a:noFill/>
                    <a:ln>
                      <a:noFill/>
                    </a:ln>
                  </pic:spPr>
                </pic:pic>
              </a:graphicData>
            </a:graphic>
          </wp:inline>
        </w:drawing>
      </w:r>
    </w:p>
    <w:p w14:paraId="64C3061E" w14:textId="605E11E9" w:rsidR="003F1A9C" w:rsidRPr="001A30D1" w:rsidRDefault="00B40C17" w:rsidP="00826F73">
      <w:pPr>
        <w:pStyle w:val="Heading4"/>
        <w:spacing w:before="0"/>
      </w:pPr>
      <w:bookmarkStart w:id="61" w:name="_Toc116396987"/>
      <w:bookmarkStart w:id="62" w:name="_Toc126737863"/>
      <w:proofErr w:type="gramStart"/>
      <w:r w:rsidRPr="001A30D1">
        <w:t>Figure 3.</w:t>
      </w:r>
      <w:proofErr w:type="gramEnd"/>
      <w:r w:rsidRPr="001A30D1">
        <w:t xml:space="preserve"> </w:t>
      </w:r>
      <w:fldSimple w:instr=" SEQ Figure_3. \* ARABIC ">
        <w:r w:rsidR="004E33D4">
          <w:rPr>
            <w:noProof/>
          </w:rPr>
          <w:t>1</w:t>
        </w:r>
      </w:fldSimple>
      <w:r w:rsidRPr="001A30D1">
        <w:t xml:space="preserve">; Map of </w:t>
      </w:r>
      <w:proofErr w:type="spellStart"/>
      <w:proofErr w:type="gramStart"/>
      <w:r w:rsidRPr="001A30D1">
        <w:t>Wa</w:t>
      </w:r>
      <w:proofErr w:type="spellEnd"/>
      <w:proofErr w:type="gramEnd"/>
      <w:r w:rsidRPr="001A30D1">
        <w:t xml:space="preserve"> Municipal</w:t>
      </w:r>
      <w:bookmarkEnd w:id="61"/>
      <w:r w:rsidR="00795528" w:rsidRPr="001A30D1">
        <w:t>ity</w:t>
      </w:r>
      <w:bookmarkEnd w:id="62"/>
    </w:p>
    <w:p w14:paraId="1B93ADD7" w14:textId="4AD78C8B" w:rsidR="00F116E7" w:rsidRDefault="00B40C17">
      <w:pPr>
        <w:rPr>
          <w:rFonts w:ascii="Times New Roman" w:hAnsi="Times New Roman" w:cs="Times New Roman"/>
          <w:sz w:val="24"/>
          <w:szCs w:val="24"/>
        </w:rPr>
      </w:pPr>
      <w:r>
        <w:rPr>
          <w:rFonts w:ascii="Times New Roman" w:hAnsi="Times New Roman" w:cs="Times New Roman"/>
          <w:sz w:val="24"/>
          <w:szCs w:val="24"/>
        </w:rPr>
        <w:t xml:space="preserve">Source: Modified form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 2022.</w:t>
      </w:r>
    </w:p>
    <w:p w14:paraId="3492818B" w14:textId="77777777" w:rsidR="00617846" w:rsidRDefault="00617846">
      <w:pPr>
        <w:rPr>
          <w:rFonts w:ascii="Times New Roman" w:hAnsi="Times New Roman" w:cs="Times New Roman"/>
          <w:sz w:val="24"/>
          <w:szCs w:val="24"/>
        </w:rPr>
      </w:pPr>
    </w:p>
    <w:p w14:paraId="24D0CF02" w14:textId="77777777" w:rsidR="00AF645D" w:rsidRDefault="00B40C17">
      <w:pPr>
        <w:autoSpaceDE w:val="0"/>
        <w:autoSpaceDN w:val="0"/>
        <w:adjustRightInd w:val="0"/>
        <w:spacing w:after="0" w:line="48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lastRenderedPageBreak/>
        <w:t xml:space="preserve">The climate of the Municipality is characterized by a short and stormy wet season followed by a long, windy and hot dry season. The wet season occurs between May and October, and the long dry season often lasts from November to April. </w:t>
      </w:r>
      <w:r>
        <w:rPr>
          <w:rFonts w:ascii="Times New Roman" w:hAnsi="Times New Roman" w:cs="Times New Roman"/>
          <w:sz w:val="24"/>
          <w:szCs w:val="24"/>
        </w:rPr>
        <w:t xml:space="preserve">The rainfall distribution is one factor that </w:t>
      </w:r>
      <w:proofErr w:type="gramStart"/>
      <w:r>
        <w:rPr>
          <w:rFonts w:ascii="Times New Roman" w:hAnsi="Times New Roman" w:cs="Times New Roman"/>
          <w:sz w:val="24"/>
          <w:szCs w:val="24"/>
        </w:rPr>
        <w:t>influence</w:t>
      </w:r>
      <w:proofErr w:type="gramEnd"/>
      <w:r>
        <w:rPr>
          <w:rFonts w:ascii="Times New Roman" w:hAnsi="Times New Roman" w:cs="Times New Roman"/>
          <w:sz w:val="24"/>
          <w:szCs w:val="24"/>
        </w:rPr>
        <w:t xml:space="preserve"> vulnerability to flooding in the Municipality. </w:t>
      </w:r>
      <w:r w:rsidR="007336D5">
        <w:rPr>
          <w:rFonts w:ascii="Times New Roman" w:hAnsi="Times New Roman" w:cs="Times New Roman"/>
          <w:sz w:val="24"/>
          <w:szCs w:val="24"/>
        </w:rPr>
        <w:t xml:space="preserve">The </w:t>
      </w:r>
      <w:r>
        <w:rPr>
          <w:rFonts w:ascii="Times New Roman" w:hAnsi="Times New Roman" w:cs="Times New Roman"/>
          <w:sz w:val="24"/>
          <w:szCs w:val="24"/>
        </w:rPr>
        <w:t>Ghana Statistical Service</w:t>
      </w:r>
      <w:r w:rsidR="007336D5">
        <w:rPr>
          <w:rFonts w:ascii="Times New Roman" w:hAnsi="Times New Roman" w:cs="Times New Roman"/>
          <w:sz w:val="24"/>
          <w:szCs w:val="24"/>
        </w:rPr>
        <w:t>s</w:t>
      </w:r>
      <w:r>
        <w:rPr>
          <w:rFonts w:ascii="Times New Roman" w:hAnsi="Times New Roman" w:cs="Times New Roman"/>
          <w:sz w:val="24"/>
          <w:szCs w:val="24"/>
        </w:rPr>
        <w:t xml:space="preserve"> (GSS, 2014) established that, </w:t>
      </w:r>
      <w:r>
        <w:rPr>
          <w:rFonts w:ascii="Times New Roman" w:eastAsia="Calibri" w:hAnsi="Times New Roman" w:cs="Times New Roman"/>
          <w:color w:val="000000"/>
          <w:sz w:val="24"/>
          <w:szCs w:val="24"/>
        </w:rPr>
        <w:t>the mean annual rainfall varies between 840mm and 1400 mm in the Municipality.</w:t>
      </w:r>
    </w:p>
    <w:p w14:paraId="1BB111AC" w14:textId="7B8C422E"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eastAsia="Calibri" w:hAnsi="Times New Roman" w:cs="Times New Roman"/>
          <w:color w:val="000000"/>
          <w:sz w:val="24"/>
          <w:szCs w:val="24"/>
        </w:rPr>
        <w:t xml:space="preserve"> However, the r</w:t>
      </w:r>
      <w:r>
        <w:rPr>
          <w:rFonts w:ascii="Times New Roman" w:hAnsi="Times New Roman" w:cs="Times New Roman"/>
          <w:sz w:val="24"/>
          <w:szCs w:val="24"/>
        </w:rPr>
        <w:t xml:space="preserve">ainfall data </w:t>
      </w:r>
      <w:proofErr w:type="gramStart"/>
      <w:r>
        <w:rPr>
          <w:rFonts w:ascii="Times New Roman" w:hAnsi="Times New Roman" w:cs="Times New Roman"/>
          <w:sz w:val="24"/>
          <w:szCs w:val="24"/>
        </w:rPr>
        <w:t>between (2010-2020)</w:t>
      </w:r>
      <w:proofErr w:type="gramEnd"/>
      <w:r>
        <w:rPr>
          <w:rFonts w:ascii="Times New Roman" w:hAnsi="Times New Roman" w:cs="Times New Roman"/>
          <w:sz w:val="24"/>
          <w:szCs w:val="24"/>
        </w:rPr>
        <w:t xml:space="preserve"> collected from the Ghana Meteorological Agency (</w:t>
      </w: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xml:space="preserve">) of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was used in determining the average monthly and annual rainfalls in the Municipality. The average monthly rainfall is (78.1mm/month) whereas the average annual rainfall is (937.6mm) in the Municipality during the seasons of rains. It became evident in (</w:t>
      </w:r>
      <w:r w:rsidR="002D479B">
        <w:rPr>
          <w:rFonts w:ascii="Times New Roman" w:hAnsi="Times New Roman" w:cs="Times New Roman"/>
          <w:sz w:val="24"/>
          <w:szCs w:val="24"/>
        </w:rPr>
        <w:t>F</w:t>
      </w:r>
      <w:r>
        <w:rPr>
          <w:rFonts w:ascii="Times New Roman" w:hAnsi="Times New Roman" w:cs="Times New Roman"/>
          <w:sz w:val="24"/>
          <w:szCs w:val="24"/>
        </w:rPr>
        <w:t>igure 3.2) that, the months of January and December are largely dry with no rains, whilst February and November always experience few rainfalls. The peak rainfal</w:t>
      </w:r>
      <w:r w:rsidR="002D479B">
        <w:rPr>
          <w:rFonts w:ascii="Times New Roman" w:hAnsi="Times New Roman" w:cs="Times New Roman"/>
          <w:sz w:val="24"/>
          <w:szCs w:val="24"/>
        </w:rPr>
        <w:t xml:space="preserve">l in the Municipality is </w:t>
      </w:r>
      <w:r>
        <w:rPr>
          <w:rFonts w:ascii="Times New Roman" w:hAnsi="Times New Roman" w:cs="Times New Roman"/>
          <w:sz w:val="24"/>
          <w:szCs w:val="24"/>
        </w:rPr>
        <w:t>the months of August and September for each raining season from 2010 to 2020. As a result, most flooding events ha</w:t>
      </w:r>
      <w:r w:rsidR="002D479B">
        <w:rPr>
          <w:rFonts w:ascii="Times New Roman" w:hAnsi="Times New Roman" w:cs="Times New Roman"/>
          <w:sz w:val="24"/>
          <w:szCs w:val="24"/>
        </w:rPr>
        <w:t>ve been recorded in</w:t>
      </w:r>
      <w:r>
        <w:rPr>
          <w:rFonts w:ascii="Times New Roman" w:hAnsi="Times New Roman" w:cs="Times New Roman"/>
          <w:sz w:val="24"/>
          <w:szCs w:val="24"/>
        </w:rPr>
        <w:t xml:space="preserve"> the months of August and September in each raining season. </w:t>
      </w:r>
    </w:p>
    <w:p w14:paraId="28D962C7" w14:textId="4ED3E967" w:rsidR="001A30D1" w:rsidRDefault="00617846">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72064" behindDoc="0" locked="0" layoutInCell="1" allowOverlap="1" wp14:anchorId="17D099A4" wp14:editId="34A7C05F">
            <wp:simplePos x="0" y="0"/>
            <wp:positionH relativeFrom="column">
              <wp:posOffset>17780</wp:posOffset>
            </wp:positionH>
            <wp:positionV relativeFrom="paragraph">
              <wp:posOffset>112572</wp:posOffset>
            </wp:positionV>
            <wp:extent cx="5288890" cy="2509113"/>
            <wp:effectExtent l="0" t="0" r="26670" b="24765"/>
            <wp:wrapNone/>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p>
    <w:p w14:paraId="37D46E89"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7245E9BC"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7F24BC4A"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3F5871C5"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3F117B64"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6BA15B81" w14:textId="77777777" w:rsidR="00617846" w:rsidRDefault="00617846">
      <w:pPr>
        <w:autoSpaceDE w:val="0"/>
        <w:autoSpaceDN w:val="0"/>
        <w:adjustRightInd w:val="0"/>
        <w:spacing w:after="0" w:line="480" w:lineRule="auto"/>
        <w:jc w:val="both"/>
        <w:rPr>
          <w:rFonts w:ascii="Times New Roman" w:hAnsi="Times New Roman" w:cs="Times New Roman"/>
          <w:sz w:val="24"/>
          <w:szCs w:val="24"/>
        </w:rPr>
      </w:pPr>
    </w:p>
    <w:p w14:paraId="72FFB199" w14:textId="0164A135" w:rsidR="003F1A9C" w:rsidRDefault="003F1A9C">
      <w:pPr>
        <w:keepNext/>
        <w:rPr>
          <w:rFonts w:ascii="Times New Roman" w:hAnsi="Times New Roman" w:cs="Times New Roman"/>
          <w:sz w:val="24"/>
          <w:szCs w:val="24"/>
        </w:rPr>
      </w:pPr>
    </w:p>
    <w:p w14:paraId="564D2AAC" w14:textId="02B3FD9C" w:rsidR="003F1A9C" w:rsidRPr="00F67A1F" w:rsidRDefault="00B40C17" w:rsidP="002D40B2">
      <w:pPr>
        <w:pStyle w:val="Heading4"/>
      </w:pPr>
      <w:bookmarkStart w:id="63" w:name="_Toc116396988"/>
      <w:bookmarkStart w:id="64" w:name="_Toc126737864"/>
      <w:proofErr w:type="gramStart"/>
      <w:r w:rsidRPr="002D40B2">
        <w:t>Figure</w:t>
      </w:r>
      <w:r w:rsidRPr="00F67A1F">
        <w:t xml:space="preserve"> 3.</w:t>
      </w:r>
      <w:proofErr w:type="gramEnd"/>
      <w:r w:rsidRPr="00F67A1F">
        <w:t xml:space="preserve"> </w:t>
      </w:r>
      <w:fldSimple w:instr=" SEQ Figure_3. \* ARABIC ">
        <w:r w:rsidR="004E33D4">
          <w:rPr>
            <w:noProof/>
          </w:rPr>
          <w:t>2</w:t>
        </w:r>
      </w:fldSimple>
      <w:r w:rsidRPr="00F67A1F">
        <w:t xml:space="preserve">; Rainfall </w:t>
      </w:r>
      <w:bookmarkEnd w:id="63"/>
      <w:r w:rsidR="000223BA">
        <w:t>Pattern</w:t>
      </w:r>
      <w:bookmarkEnd w:id="64"/>
    </w:p>
    <w:p w14:paraId="49C81327" w14:textId="26A607F7" w:rsidR="00F116E7" w:rsidRDefault="00B40C17">
      <w:pPr>
        <w:rPr>
          <w:rFonts w:ascii="Times New Roman" w:hAnsi="Times New Roman" w:cs="Times New Roman"/>
          <w:sz w:val="24"/>
          <w:szCs w:val="24"/>
        </w:rPr>
      </w:pPr>
      <w:r>
        <w:rPr>
          <w:rFonts w:ascii="Times New Roman" w:hAnsi="Times New Roman" w:cs="Times New Roman"/>
          <w:sz w:val="24"/>
          <w:szCs w:val="24"/>
        </w:rPr>
        <w:t xml:space="preserve">Source: Field Date from </w:t>
      </w: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Wa</w:t>
      </w:r>
      <w:proofErr w:type="spellEnd"/>
      <w:proofErr w:type="gramEnd"/>
      <w:r>
        <w:rPr>
          <w:rFonts w:ascii="Times New Roman" w:hAnsi="Times New Roman" w:cs="Times New Roman"/>
          <w:sz w:val="24"/>
          <w:szCs w:val="24"/>
        </w:rPr>
        <w:t xml:space="preserve"> Municipal</w:t>
      </w:r>
    </w:p>
    <w:p w14:paraId="48B22B33" w14:textId="08C2F5D5" w:rsidR="003F1A9C" w:rsidRDefault="00B40C17">
      <w:pPr>
        <w:autoSpaceDE w:val="0"/>
        <w:autoSpaceDN w:val="0"/>
        <w:adjustRightInd w:val="0"/>
        <w:spacing w:after="0" w:line="48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lastRenderedPageBreak/>
        <w:t xml:space="preserve">The pattern of rainfall is inconsistent and </w:t>
      </w:r>
      <w:r w:rsidR="00104007">
        <w:rPr>
          <w:rFonts w:ascii="Times New Roman" w:eastAsia="Calibri" w:hAnsi="Times New Roman" w:cs="Times New Roman"/>
          <w:color w:val="000000"/>
          <w:sz w:val="24"/>
          <w:szCs w:val="24"/>
        </w:rPr>
        <w:t>mostly interrupted by pro-longed droughts and</w:t>
      </w:r>
      <w:r>
        <w:rPr>
          <w:rFonts w:ascii="Times New Roman" w:eastAsia="Calibri" w:hAnsi="Times New Roman" w:cs="Times New Roman"/>
          <w:color w:val="000000"/>
          <w:sz w:val="24"/>
          <w:szCs w:val="24"/>
        </w:rPr>
        <w:t xml:space="preserve"> </w:t>
      </w:r>
      <w:r w:rsidR="00104007">
        <w:rPr>
          <w:rFonts w:ascii="Times New Roman" w:eastAsia="Calibri" w:hAnsi="Times New Roman" w:cs="Times New Roman"/>
          <w:color w:val="000000"/>
          <w:sz w:val="24"/>
          <w:szCs w:val="24"/>
        </w:rPr>
        <w:t xml:space="preserve">rainstorms, </w:t>
      </w:r>
      <w:r>
        <w:rPr>
          <w:rFonts w:ascii="Times New Roman" w:eastAsia="Calibri" w:hAnsi="Times New Roman" w:cs="Times New Roman"/>
          <w:color w:val="000000"/>
          <w:sz w:val="24"/>
          <w:szCs w:val="24"/>
        </w:rPr>
        <w:t xml:space="preserve">and floods. This </w:t>
      </w:r>
      <w:r w:rsidR="00104007">
        <w:rPr>
          <w:rFonts w:ascii="Times New Roman" w:eastAsia="Calibri" w:hAnsi="Times New Roman" w:cs="Times New Roman"/>
          <w:color w:val="000000"/>
          <w:sz w:val="24"/>
          <w:szCs w:val="24"/>
        </w:rPr>
        <w:t>disturbs</w:t>
      </w:r>
      <w:r>
        <w:rPr>
          <w:rFonts w:ascii="Times New Roman" w:eastAsia="Calibri" w:hAnsi="Times New Roman" w:cs="Times New Roman"/>
          <w:color w:val="000000"/>
          <w:sz w:val="24"/>
          <w:szCs w:val="24"/>
        </w:rPr>
        <w:t xml:space="preserve"> </w:t>
      </w:r>
      <w:r w:rsidR="00104007">
        <w:rPr>
          <w:rFonts w:ascii="Times New Roman" w:eastAsia="Calibri" w:hAnsi="Times New Roman" w:cs="Times New Roman"/>
          <w:color w:val="000000"/>
          <w:sz w:val="24"/>
          <w:szCs w:val="24"/>
        </w:rPr>
        <w:t>the moisture levels, cropping</w:t>
      </w:r>
      <w:proofErr w:type="gramStart"/>
      <w:r w:rsidR="00104007">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 xml:space="preserve"> and</w:t>
      </w:r>
      <w:proofErr w:type="gramEnd"/>
      <w:r>
        <w:rPr>
          <w:rFonts w:ascii="Times New Roman" w:eastAsia="Calibri" w:hAnsi="Times New Roman" w:cs="Times New Roman"/>
          <w:color w:val="000000"/>
          <w:sz w:val="24"/>
          <w:szCs w:val="24"/>
        </w:rPr>
        <w:t xml:space="preserve"> </w:t>
      </w:r>
      <w:r w:rsidR="00104007">
        <w:rPr>
          <w:rFonts w:ascii="Times New Roman" w:eastAsia="Calibri" w:hAnsi="Times New Roman" w:cs="Times New Roman"/>
          <w:color w:val="000000"/>
          <w:sz w:val="24"/>
          <w:szCs w:val="24"/>
        </w:rPr>
        <w:t xml:space="preserve">the </w:t>
      </w:r>
      <w:r>
        <w:rPr>
          <w:rFonts w:ascii="Times New Roman" w:eastAsia="Calibri" w:hAnsi="Times New Roman" w:cs="Times New Roman"/>
          <w:color w:val="000000"/>
          <w:sz w:val="24"/>
          <w:szCs w:val="24"/>
        </w:rPr>
        <w:t xml:space="preserve">general livelihoods. Due to this, some communities in the Municipality such as </w:t>
      </w:r>
      <w:proofErr w:type="spellStart"/>
      <w:r>
        <w:rPr>
          <w:rFonts w:ascii="Times New Roman" w:eastAsia="Calibri" w:hAnsi="Times New Roman" w:cs="Times New Roman"/>
          <w:color w:val="000000"/>
          <w:sz w:val="24"/>
          <w:szCs w:val="24"/>
        </w:rPr>
        <w:t>Charia</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Dobile</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Konta</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Mangu</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Kambali</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Kpaguri</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Kumbiehi</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Bamahu</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Kperisi</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Dapouha</w:t>
      </w:r>
      <w:proofErr w:type="spellEnd"/>
      <w:r>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00000"/>
          <w:sz w:val="24"/>
          <w:szCs w:val="24"/>
        </w:rPr>
        <w:t>Kulkpara</w:t>
      </w:r>
      <w:proofErr w:type="spellEnd"/>
      <w:r>
        <w:rPr>
          <w:rFonts w:ascii="Times New Roman" w:eastAsia="Calibri" w:hAnsi="Times New Roman" w:cs="Times New Roman"/>
          <w:color w:val="000000"/>
          <w:sz w:val="24"/>
          <w:szCs w:val="24"/>
        </w:rPr>
        <w:t xml:space="preserve"> and </w:t>
      </w:r>
      <w:proofErr w:type="spellStart"/>
      <w:r>
        <w:rPr>
          <w:rFonts w:ascii="Times New Roman" w:eastAsia="Calibri" w:hAnsi="Times New Roman" w:cs="Times New Roman"/>
          <w:color w:val="000000"/>
          <w:sz w:val="24"/>
          <w:szCs w:val="24"/>
        </w:rPr>
        <w:t>Busa</w:t>
      </w:r>
      <w:proofErr w:type="spellEnd"/>
      <w:r>
        <w:rPr>
          <w:rFonts w:ascii="Times New Roman" w:eastAsia="Calibri" w:hAnsi="Times New Roman" w:cs="Times New Roman"/>
          <w:color w:val="000000"/>
          <w:sz w:val="24"/>
          <w:szCs w:val="24"/>
        </w:rPr>
        <w:t xml:space="preserve"> experienced perennial flooding because they are located close to watercourses and low-lying area. The </w:t>
      </w:r>
      <w:proofErr w:type="gramStart"/>
      <w:r>
        <w:rPr>
          <w:rFonts w:ascii="Times New Roman" w:eastAsia="Calibri" w:hAnsi="Times New Roman" w:cs="Times New Roman"/>
          <w:color w:val="000000"/>
          <w:sz w:val="24"/>
          <w:szCs w:val="24"/>
        </w:rPr>
        <w:t>valleys in these low-lying zones collect and holds</w:t>
      </w:r>
      <w:proofErr w:type="gramEnd"/>
      <w:r>
        <w:rPr>
          <w:rFonts w:ascii="Times New Roman" w:eastAsia="Calibri" w:hAnsi="Times New Roman" w:cs="Times New Roman"/>
          <w:color w:val="000000"/>
          <w:sz w:val="24"/>
          <w:szCs w:val="24"/>
        </w:rPr>
        <w:t xml:space="preserve"> water for a period of time during the rainy season. This has given rise to the two major drainage systems, such as the Sing-</w:t>
      </w:r>
      <w:proofErr w:type="spellStart"/>
      <w:r>
        <w:rPr>
          <w:rFonts w:ascii="Times New Roman" w:eastAsia="Calibri" w:hAnsi="Times New Roman" w:cs="Times New Roman"/>
          <w:color w:val="000000"/>
          <w:sz w:val="24"/>
          <w:szCs w:val="24"/>
        </w:rPr>
        <w:t>Bakpong</w:t>
      </w:r>
      <w:proofErr w:type="spellEnd"/>
      <w:r>
        <w:rPr>
          <w:rFonts w:ascii="Times New Roman" w:eastAsia="Calibri" w:hAnsi="Times New Roman" w:cs="Times New Roman"/>
          <w:color w:val="000000"/>
          <w:sz w:val="24"/>
          <w:szCs w:val="24"/>
        </w:rPr>
        <w:t xml:space="preserve"> and its tributaries to the south and </w:t>
      </w:r>
      <w:proofErr w:type="spellStart"/>
      <w:r>
        <w:rPr>
          <w:rFonts w:ascii="Times New Roman" w:eastAsia="Calibri" w:hAnsi="Times New Roman" w:cs="Times New Roman"/>
          <w:color w:val="000000"/>
          <w:sz w:val="24"/>
          <w:szCs w:val="24"/>
        </w:rPr>
        <w:t>Billibor</w:t>
      </w:r>
      <w:proofErr w:type="spellEnd"/>
      <w:r>
        <w:rPr>
          <w:rFonts w:ascii="Times New Roman" w:eastAsia="Calibri" w:hAnsi="Times New Roman" w:cs="Times New Roman"/>
          <w:color w:val="000000"/>
          <w:sz w:val="24"/>
          <w:szCs w:val="24"/>
        </w:rPr>
        <w:t xml:space="preserve"> and its tributaries to the north</w:t>
      </w:r>
      <w:r>
        <w:rPr>
          <w:rFonts w:ascii="Times New Roman" w:eastAsia="Calibri" w:hAnsi="Times New Roman" w:cs="Times New Roman"/>
          <w:color w:val="000000"/>
          <w:sz w:val="24"/>
          <w:szCs w:val="24"/>
        </w:rPr>
        <w:fldChar w:fldCharType="begin" w:fldLock="1"/>
      </w:r>
      <w:r w:rsidR="00776D97">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Pr>
          <w:rFonts w:ascii="Times New Roman" w:eastAsia="Calibri" w:hAnsi="Times New Roman" w:cs="Times New Roman"/>
          <w:color w:val="000000"/>
          <w:sz w:val="24"/>
          <w:szCs w:val="24"/>
        </w:rPr>
        <w:fldChar w:fldCharType="separate"/>
      </w:r>
      <w:r>
        <w:rPr>
          <w:rFonts w:ascii="Times New Roman" w:eastAsia="Calibri" w:hAnsi="Times New Roman" w:cs="Times New Roman"/>
          <w:noProof/>
          <w:color w:val="000000"/>
          <w:sz w:val="24"/>
          <w:szCs w:val="24"/>
        </w:rPr>
        <w:t>(GSS, 2014)</w:t>
      </w:r>
      <w:r>
        <w:rPr>
          <w:rFonts w:ascii="Times New Roman" w:eastAsia="Calibri" w:hAnsi="Times New Roman" w:cs="Times New Roman"/>
          <w:color w:val="000000"/>
          <w:sz w:val="24"/>
          <w:szCs w:val="24"/>
        </w:rPr>
        <w:fldChar w:fldCharType="end"/>
      </w:r>
      <w:r>
        <w:rPr>
          <w:rFonts w:ascii="Times New Roman" w:eastAsia="Calibri" w:hAnsi="Times New Roman" w:cs="Times New Roman"/>
          <w:color w:val="000000"/>
          <w:sz w:val="24"/>
          <w:szCs w:val="24"/>
        </w:rPr>
        <w:t>. Though, these streams dry up in the dry season, inhabitants along these zones experience flooding every year durin</w:t>
      </w:r>
      <w:r w:rsidR="002C7083">
        <w:rPr>
          <w:rFonts w:ascii="Times New Roman" w:eastAsia="Calibri" w:hAnsi="Times New Roman" w:cs="Times New Roman"/>
          <w:color w:val="000000"/>
          <w:sz w:val="24"/>
          <w:szCs w:val="24"/>
        </w:rPr>
        <w:t>g the rainy</w:t>
      </w:r>
      <w:r>
        <w:rPr>
          <w:rFonts w:ascii="Times New Roman" w:eastAsia="Calibri" w:hAnsi="Times New Roman" w:cs="Times New Roman"/>
          <w:color w:val="000000"/>
          <w:sz w:val="24"/>
          <w:szCs w:val="24"/>
        </w:rPr>
        <w:t xml:space="preserve"> season.</w:t>
      </w:r>
    </w:p>
    <w:p w14:paraId="76300DEE" w14:textId="65BB7F06" w:rsidR="003F1A9C" w:rsidRDefault="00B40C17">
      <w:pPr>
        <w:autoSpaceDE w:val="0"/>
        <w:autoSpaceDN w:val="0"/>
        <w:adjustRightInd w:val="0"/>
        <w:spacing w:after="0" w:line="48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economic</w:t>
      </w:r>
      <w:r w:rsidR="002C7083">
        <w:rPr>
          <w:rFonts w:ascii="Times New Roman" w:eastAsia="Calibri" w:hAnsi="Times New Roman" w:cs="Times New Roman"/>
          <w:color w:val="000000"/>
          <w:sz w:val="24"/>
          <w:szCs w:val="24"/>
        </w:rPr>
        <w:t>ally</w:t>
      </w:r>
      <w:r>
        <w:rPr>
          <w:rFonts w:ascii="Times New Roman" w:eastAsia="Calibri" w:hAnsi="Times New Roman" w:cs="Times New Roman"/>
          <w:color w:val="000000"/>
          <w:sz w:val="24"/>
          <w:szCs w:val="24"/>
        </w:rPr>
        <w:t xml:space="preserve"> active population of t</w:t>
      </w:r>
      <w:r w:rsidR="002C7083">
        <w:rPr>
          <w:rFonts w:ascii="Times New Roman" w:eastAsia="Calibri" w:hAnsi="Times New Roman" w:cs="Times New Roman"/>
          <w:color w:val="000000"/>
          <w:sz w:val="24"/>
          <w:szCs w:val="24"/>
        </w:rPr>
        <w:t>he Municipality is about 55%, while</w:t>
      </w:r>
      <w:r>
        <w:rPr>
          <w:rFonts w:ascii="Times New Roman" w:eastAsia="Calibri" w:hAnsi="Times New Roman" w:cs="Times New Roman"/>
          <w:color w:val="000000"/>
          <w:sz w:val="24"/>
          <w:szCs w:val="24"/>
        </w:rPr>
        <w:t xml:space="preserve"> 45%</w:t>
      </w:r>
      <w:r w:rsidR="002C7083">
        <w:rPr>
          <w:rFonts w:ascii="Times New Roman" w:eastAsia="Calibri" w:hAnsi="Times New Roman" w:cs="Times New Roman"/>
          <w:color w:val="000000"/>
          <w:sz w:val="24"/>
          <w:szCs w:val="24"/>
        </w:rPr>
        <w:t xml:space="preserve"> are inactive with students bei</w:t>
      </w:r>
      <w:r>
        <w:rPr>
          <w:rFonts w:ascii="Times New Roman" w:eastAsia="Calibri" w:hAnsi="Times New Roman" w:cs="Times New Roman"/>
          <w:color w:val="000000"/>
          <w:sz w:val="24"/>
          <w:szCs w:val="24"/>
        </w:rPr>
        <w:t>n</w:t>
      </w:r>
      <w:r w:rsidR="002C7083">
        <w:rPr>
          <w:rFonts w:ascii="Times New Roman" w:eastAsia="Calibri" w:hAnsi="Times New Roman" w:cs="Times New Roman"/>
          <w:color w:val="000000"/>
          <w:sz w:val="24"/>
          <w:szCs w:val="24"/>
        </w:rPr>
        <w:t>g</w:t>
      </w:r>
      <w:r>
        <w:rPr>
          <w:rFonts w:ascii="Times New Roman" w:eastAsia="Calibri" w:hAnsi="Times New Roman" w:cs="Times New Roman"/>
          <w:color w:val="000000"/>
          <w:sz w:val="24"/>
          <w:szCs w:val="24"/>
        </w:rPr>
        <w:t xml:space="preserve"> the largest proportion. Whilst 92% of the economically active are employed, 9% are unemployed. The employed population, (29%)</w:t>
      </w:r>
      <w:r w:rsidR="003500CC">
        <w:rPr>
          <w:rFonts w:ascii="Times New Roman" w:eastAsia="Calibri" w:hAnsi="Times New Roman" w:cs="Times New Roman"/>
          <w:color w:val="000000"/>
          <w:sz w:val="24"/>
          <w:szCs w:val="24"/>
        </w:rPr>
        <w:t xml:space="preserve"> are engaged</w:t>
      </w:r>
      <w:r>
        <w:rPr>
          <w:rFonts w:ascii="Times New Roman" w:eastAsia="Calibri" w:hAnsi="Times New Roman" w:cs="Times New Roman"/>
          <w:color w:val="000000"/>
          <w:sz w:val="24"/>
          <w:szCs w:val="24"/>
        </w:rPr>
        <w:t xml:space="preserve"> in agricultur</w:t>
      </w:r>
      <w:r w:rsidR="003500CC">
        <w:rPr>
          <w:rFonts w:ascii="Times New Roman" w:eastAsia="Calibri" w:hAnsi="Times New Roman" w:cs="Times New Roman"/>
          <w:color w:val="000000"/>
          <w:sz w:val="24"/>
          <w:szCs w:val="24"/>
        </w:rPr>
        <w:t>al, fishery and forestry work, whereas 26% are engaged</w:t>
      </w:r>
      <w:r>
        <w:rPr>
          <w:rFonts w:ascii="Times New Roman" w:eastAsia="Calibri" w:hAnsi="Times New Roman" w:cs="Times New Roman"/>
          <w:color w:val="000000"/>
          <w:sz w:val="24"/>
          <w:szCs w:val="24"/>
        </w:rPr>
        <w:t xml:space="preserve"> in service</w:t>
      </w:r>
      <w:r w:rsidR="003500CC">
        <w:rPr>
          <w:rFonts w:ascii="Times New Roman" w:eastAsia="Calibri" w:hAnsi="Times New Roman" w:cs="Times New Roman"/>
          <w:color w:val="000000"/>
          <w:sz w:val="24"/>
          <w:szCs w:val="24"/>
        </w:rPr>
        <w:t>s</w:t>
      </w:r>
      <w:r>
        <w:rPr>
          <w:rFonts w:ascii="Times New Roman" w:eastAsia="Calibri" w:hAnsi="Times New Roman" w:cs="Times New Roman"/>
          <w:color w:val="000000"/>
          <w:sz w:val="24"/>
          <w:szCs w:val="24"/>
        </w:rPr>
        <w:t xml:space="preserve"> and sales. About 19% </w:t>
      </w:r>
      <w:r w:rsidR="003500CC">
        <w:rPr>
          <w:rFonts w:ascii="Times New Roman" w:eastAsia="Calibri" w:hAnsi="Times New Roman" w:cs="Times New Roman"/>
          <w:color w:val="000000"/>
          <w:sz w:val="24"/>
          <w:szCs w:val="24"/>
        </w:rPr>
        <w:t xml:space="preserve">are </w:t>
      </w:r>
      <w:r>
        <w:rPr>
          <w:rFonts w:ascii="Times New Roman" w:eastAsia="Calibri" w:hAnsi="Times New Roman" w:cs="Times New Roman"/>
          <w:color w:val="000000"/>
          <w:sz w:val="24"/>
          <w:szCs w:val="24"/>
        </w:rPr>
        <w:t>engages in craft and its related trades and 9% are professionals. The informal private sector is the principal employer</w:t>
      </w:r>
      <w:r w:rsidR="003500CC">
        <w:rPr>
          <w:rFonts w:ascii="Times New Roman" w:eastAsia="Calibri" w:hAnsi="Times New Roman" w:cs="Times New Roman"/>
          <w:color w:val="000000"/>
          <w:sz w:val="24"/>
          <w:szCs w:val="24"/>
        </w:rPr>
        <w:t xml:space="preserve"> in the Municipality, engaging 80%</w:t>
      </w:r>
      <w:r>
        <w:rPr>
          <w:rFonts w:ascii="Times New Roman" w:eastAsia="Calibri" w:hAnsi="Times New Roman" w:cs="Times New Roman"/>
          <w:color w:val="000000"/>
          <w:sz w:val="24"/>
          <w:szCs w:val="24"/>
        </w:rPr>
        <w:t xml:space="preserve"> of the population with females having the largest proportion (58%) compared to males (48%), while </w:t>
      </w:r>
      <w:r w:rsidR="003500CC">
        <w:rPr>
          <w:rFonts w:ascii="Times New Roman" w:eastAsia="Calibri" w:hAnsi="Times New Roman" w:cs="Times New Roman"/>
          <w:color w:val="000000"/>
          <w:sz w:val="24"/>
          <w:szCs w:val="24"/>
        </w:rPr>
        <w:t>the formal sector employs 14%</w:t>
      </w:r>
      <w:r>
        <w:rPr>
          <w:rFonts w:ascii="Times New Roman" w:eastAsia="Calibri" w:hAnsi="Times New Roman" w:cs="Times New Roman"/>
          <w:color w:val="000000"/>
          <w:sz w:val="24"/>
          <w:szCs w:val="24"/>
        </w:rPr>
        <w:t xml:space="preserve"> of the population</w:t>
      </w:r>
      <w:r>
        <w:rPr>
          <w:rFonts w:ascii="Times New Roman" w:eastAsia="Calibri" w:hAnsi="Times New Roman" w:cs="Times New Roman"/>
          <w:color w:val="000000"/>
          <w:sz w:val="24"/>
          <w:szCs w:val="24"/>
        </w:rPr>
        <w:fldChar w:fldCharType="begin" w:fldLock="1"/>
      </w:r>
      <w:r w:rsidR="00776D97">
        <w:rPr>
          <w:rFonts w:ascii="Times New Roman" w:eastAsia="Calibri" w:hAnsi="Times New Roman" w:cs="Times New Roman"/>
          <w:color w:val="000000"/>
          <w:sz w:val="24"/>
          <w:szCs w:val="24"/>
        </w:rPr>
        <w:instrText>ADDIN CSL_CITATION {"citationItems":[{"id":"ITEM-1","itemData":{"author":[{"dropping-particle":"","family":"GSS","given":"","non-dropping-particle":"","parse-names":false,"suffix":""}],"id":"ITEM-1","issued":{"date-parts":[["2014"]]},"title":"2010 Population and housing census District Analytical Report of Wa Municipality","type":"book"},"uris":["http://www.mendeley.com/documents/?uuid=593a19c9-7631-4577-a8cf-a10e7fe052d7"]}],"mendeley":{"formattedCitation":"(GSS, 2014)","plainTextFormattedCitation":"(GSS, 2014)","previouslyFormattedCitation":"(GSS, 2014)"},"properties":{"noteIndex":0},"schema":"https://github.com/citation-style-language/schema/raw/master/csl-citation.json"}</w:instrText>
      </w:r>
      <w:r>
        <w:rPr>
          <w:rFonts w:ascii="Times New Roman" w:eastAsia="Calibri" w:hAnsi="Times New Roman" w:cs="Times New Roman"/>
          <w:color w:val="000000"/>
          <w:sz w:val="24"/>
          <w:szCs w:val="24"/>
        </w:rPr>
        <w:fldChar w:fldCharType="separate"/>
      </w:r>
      <w:r>
        <w:rPr>
          <w:rFonts w:ascii="Times New Roman" w:eastAsia="Calibri" w:hAnsi="Times New Roman" w:cs="Times New Roman"/>
          <w:noProof/>
          <w:color w:val="000000"/>
          <w:sz w:val="24"/>
          <w:szCs w:val="24"/>
        </w:rPr>
        <w:t>(GSS, 2014)</w:t>
      </w:r>
      <w:r>
        <w:rPr>
          <w:rFonts w:ascii="Times New Roman" w:eastAsia="Calibri" w:hAnsi="Times New Roman" w:cs="Times New Roman"/>
          <w:color w:val="000000"/>
          <w:sz w:val="24"/>
          <w:szCs w:val="24"/>
        </w:rPr>
        <w:fldChar w:fldCharType="end"/>
      </w:r>
      <w:r>
        <w:rPr>
          <w:rFonts w:ascii="Times New Roman" w:eastAsia="Calibri" w:hAnsi="Times New Roman" w:cs="Times New Roman"/>
          <w:color w:val="000000"/>
          <w:sz w:val="24"/>
          <w:szCs w:val="24"/>
        </w:rPr>
        <w:t xml:space="preserve">. </w:t>
      </w:r>
    </w:p>
    <w:p w14:paraId="2C934B77" w14:textId="205D2242" w:rsidR="003F1A9C" w:rsidRPr="00F67A1F" w:rsidRDefault="00B40C17" w:rsidP="002D40B2">
      <w:pPr>
        <w:pStyle w:val="Heading2"/>
      </w:pPr>
      <w:bookmarkStart w:id="65" w:name="_Toc126737823"/>
      <w:r w:rsidRPr="00F67A1F">
        <w:t xml:space="preserve">3.3 </w:t>
      </w:r>
      <w:r w:rsidRPr="002D40B2">
        <w:t>Research</w:t>
      </w:r>
      <w:r w:rsidRPr="00F67A1F">
        <w:t xml:space="preserve"> Methodology</w:t>
      </w:r>
      <w:bookmarkEnd w:id="65"/>
    </w:p>
    <w:p w14:paraId="29C2CC34" w14:textId="008BE482" w:rsidR="003F1A9C" w:rsidRDefault="00B40C17">
      <w:pPr>
        <w:tabs>
          <w:tab w:val="left" w:pos="2802"/>
        </w:tabs>
        <w:autoSpaceDE w:val="0"/>
        <w:autoSpaceDN w:val="0"/>
        <w:adjustRightInd w:val="0"/>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Research methodology is the approach by which the study problem is solved methodically</w:t>
      </w:r>
      <w:r w:rsidR="00C3200B">
        <w:rPr>
          <w:rFonts w:ascii="Times New Roman" w:eastAsia="Calibri" w:hAnsi="Times New Roman" w:cs="Times New Roman"/>
          <w:sz w:val="24"/>
          <w:szCs w:val="24"/>
        </w:rPr>
        <w:t xml:space="preserve"> </w:t>
      </w:r>
      <w:r w:rsidR="00FB34EC">
        <w:rPr>
          <w:rFonts w:ascii="Times New Roman" w:eastAsia="Calibri" w:hAnsi="Times New Roman" w:cs="Times New Roman"/>
          <w:sz w:val="24"/>
          <w:szCs w:val="24"/>
        </w:rPr>
        <w:fldChar w:fldCharType="begin" w:fldLock="1"/>
      </w:r>
      <w:r w:rsidR="00ED6643">
        <w:rPr>
          <w:rFonts w:ascii="Times New Roman" w:eastAsia="Calibri" w:hAnsi="Times New Roman" w:cs="Times New Roman"/>
          <w:sz w:val="24"/>
          <w:szCs w:val="24"/>
        </w:rPr>
        <w:instrText>ADDIN CSL_CITATION {"citationItems":[{"id":"ITEM-1","itemData":{"ISBN":"978-1-5457-0340-3","author":[{"dropping-particle":"","family":"Mishra","given":"Shanti B","non-dropping-particle":"","parse-names":false,"suffix":""},{"dropping-particle":"","family":"Alok","given":"Shashi","non-dropping-particle":"","parse-names":false,"suffix":""}],"id":"ITEM-1","issue":"August 2017","issued":{"date-parts":[["2019"]]},"publisher":"Educreation Publishing","publisher-place":"India","title":"Handbook of research methodology: A compendium for scholars and researchers","type":"chapter"},"uris":["http://www.mendeley.com/documents/?uuid=8318db32-f270-4757-8c3a-debc82692fcd"]}],"mendeley":{"formattedCitation":"(S. B. Mishra &amp; Alok, 2019)","manualFormatting":"(Mishra &amp; Alok, 2019)","plainTextFormattedCitation":"(S. B. Mishra &amp; Alok, 2019)","previouslyFormattedCitation":"(S. B. Mishra &amp; Alok, 2019)"},"properties":{"noteIndex":0},"schema":"https://github.com/citation-style-language/schema/raw/master/csl-citation.json"}</w:instrText>
      </w:r>
      <w:r w:rsidR="00FB34EC">
        <w:rPr>
          <w:rFonts w:ascii="Times New Roman" w:eastAsia="Calibri" w:hAnsi="Times New Roman" w:cs="Times New Roman"/>
          <w:sz w:val="24"/>
          <w:szCs w:val="24"/>
        </w:rPr>
        <w:fldChar w:fldCharType="separate"/>
      </w:r>
      <w:r w:rsidR="00FB34EC">
        <w:rPr>
          <w:rFonts w:ascii="Times New Roman" w:eastAsia="Calibri" w:hAnsi="Times New Roman" w:cs="Times New Roman"/>
          <w:noProof/>
          <w:sz w:val="24"/>
          <w:szCs w:val="24"/>
        </w:rPr>
        <w:t>(</w:t>
      </w:r>
      <w:r w:rsidR="00FB34EC" w:rsidRPr="00FB34EC">
        <w:rPr>
          <w:rFonts w:ascii="Times New Roman" w:eastAsia="Calibri" w:hAnsi="Times New Roman" w:cs="Times New Roman"/>
          <w:noProof/>
          <w:sz w:val="24"/>
          <w:szCs w:val="24"/>
        </w:rPr>
        <w:t>Mishra &amp; Alok, 2019)</w:t>
      </w:r>
      <w:r w:rsidR="00FB34EC">
        <w:rPr>
          <w:rFonts w:ascii="Times New Roman" w:eastAsia="Calibri" w:hAnsi="Times New Roman" w:cs="Times New Roman"/>
          <w:sz w:val="24"/>
          <w:szCs w:val="24"/>
        </w:rPr>
        <w:fldChar w:fldCharType="end"/>
      </w:r>
      <w:r>
        <w:rPr>
          <w:rFonts w:ascii="Times New Roman" w:eastAsia="Calibri" w:hAnsi="Times New Roman" w:cs="Times New Roman"/>
          <w:sz w:val="24"/>
          <w:szCs w:val="24"/>
        </w:rPr>
        <w:t>. It is within the research methodology that the researcher generally ad</w:t>
      </w:r>
      <w:r w:rsidR="000223BA">
        <w:rPr>
          <w:rFonts w:ascii="Times New Roman" w:eastAsia="Calibri" w:hAnsi="Times New Roman" w:cs="Times New Roman"/>
          <w:sz w:val="24"/>
          <w:szCs w:val="24"/>
        </w:rPr>
        <w:t xml:space="preserve">opts </w:t>
      </w:r>
      <w:proofErr w:type="gramStart"/>
      <w:r w:rsidR="000223BA">
        <w:rPr>
          <w:rFonts w:ascii="Times New Roman" w:eastAsia="Calibri" w:hAnsi="Times New Roman" w:cs="Times New Roman"/>
          <w:sz w:val="24"/>
          <w:szCs w:val="24"/>
        </w:rPr>
        <w:t>the  various</w:t>
      </w:r>
      <w:proofErr w:type="gramEnd"/>
      <w:r w:rsidR="000223BA">
        <w:rPr>
          <w:rFonts w:ascii="Times New Roman" w:eastAsia="Calibri" w:hAnsi="Times New Roman" w:cs="Times New Roman"/>
          <w:sz w:val="24"/>
          <w:szCs w:val="24"/>
        </w:rPr>
        <w:t xml:space="preserve"> steps in inve</w:t>
      </w:r>
      <w:r>
        <w:rPr>
          <w:rFonts w:ascii="Times New Roman" w:eastAsia="Calibri" w:hAnsi="Times New Roman" w:cs="Times New Roman"/>
          <w:sz w:val="24"/>
          <w:szCs w:val="24"/>
        </w:rPr>
        <w:t xml:space="preserve">stigating a research problem along the various </w:t>
      </w:r>
      <w:r w:rsidR="003F696B">
        <w:rPr>
          <w:rFonts w:ascii="Times New Roman" w:eastAsia="Calibri" w:hAnsi="Times New Roman" w:cs="Times New Roman"/>
          <w:sz w:val="24"/>
          <w:szCs w:val="24"/>
        </w:rPr>
        <w:t>rationalities</w:t>
      </w:r>
      <w:r>
        <w:rPr>
          <w:rFonts w:ascii="Times New Roman" w:eastAsia="Calibri" w:hAnsi="Times New Roman" w:cs="Times New Roman"/>
          <w:sz w:val="24"/>
          <w:szCs w:val="24"/>
        </w:rPr>
        <w:t xml:space="preserve">. It is crucial for the researcher to identify not only the </w:t>
      </w:r>
      <w:r>
        <w:rPr>
          <w:rFonts w:ascii="Times New Roman" w:eastAsia="Calibri" w:hAnsi="Times New Roman" w:cs="Times New Roman"/>
          <w:sz w:val="24"/>
          <w:szCs w:val="24"/>
        </w:rPr>
        <w:lastRenderedPageBreak/>
        <w:t xml:space="preserve">research methods but likewise the methodology </w:t>
      </w:r>
      <w:r>
        <w:rPr>
          <w:rFonts w:ascii="Times New Roman" w:eastAsia="Calibri" w:hAnsi="Times New Roman" w:cs="Times New Roman"/>
          <w:sz w:val="24"/>
          <w:szCs w:val="24"/>
        </w:rPr>
        <w:fldChar w:fldCharType="begin" w:fldLock="1"/>
      </w:r>
      <w:r w:rsidR="002A4505">
        <w:rPr>
          <w:rFonts w:ascii="Times New Roman" w:eastAsia="Calibri" w:hAnsi="Times New Roman" w:cs="Times New Roman"/>
          <w:sz w:val="24"/>
          <w:szCs w:val="24"/>
        </w:rPr>
        <w:instrText>ADDIN CSL_CITATION {"citationItems":[{"id":"ITEM-1","itemData":{"ISBN":"9788122424881","author":[{"dropping-particle":"","family":"Korthari","given":"C. R","non-dropping-particle":"","parse-names":false,"suffix":""}],"id":"ITEM-1","issued":{"date-parts":[["2004"]]},"title":"Research methodology: Methods &amp; techniques","type":"book"},"uris":["http://www.mendeley.com/documents/?uuid=b8003304-c80a-4a2b-8b03-afebfcd7f786"]}],"mendeley":{"formattedCitation":"(Korthari, 2004)","plainTextFormattedCitation":"(Korthari, 2004)","previouslyFormattedCitation":"(Korthari, 2004)"},"properties":{"noteIndex":0},"schema":"https://github.com/citation-style-language/schema/raw/master/csl-citation.json"}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(Korthari, 2004)</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The aim of </w:t>
      </w:r>
      <w:r w:rsidR="000D1B7E">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research methodology is to describe and </w:t>
      </w:r>
      <w:proofErr w:type="spellStart"/>
      <w:r>
        <w:rPr>
          <w:rFonts w:ascii="Times New Roman" w:eastAsia="Calibri" w:hAnsi="Times New Roman" w:cs="Times New Roman"/>
          <w:sz w:val="24"/>
          <w:szCs w:val="24"/>
        </w:rPr>
        <w:t>analyze</w:t>
      </w:r>
      <w:proofErr w:type="spellEnd"/>
      <w:r>
        <w:rPr>
          <w:rFonts w:ascii="Times New Roman" w:eastAsia="Calibri" w:hAnsi="Times New Roman" w:cs="Times New Roman"/>
          <w:sz w:val="24"/>
          <w:szCs w:val="24"/>
        </w:rPr>
        <w:t xml:space="preserve"> the methods, throw more light on their limitations and resources</w:t>
      </w:r>
      <w:r w:rsidR="000D1B7E">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Lock="1"/>
      </w:r>
      <w:r w:rsidR="002A4505">
        <w:rPr>
          <w:rFonts w:ascii="Times New Roman" w:eastAsia="Calibri" w:hAnsi="Times New Roman" w:cs="Times New Roman"/>
          <w:sz w:val="24"/>
          <w:szCs w:val="24"/>
        </w:rPr>
        <w:instrText>ADDIN CSL_CITATION {"citationItems":[{"id":"ITEM-1","itemData":{"abstract":"Research methodology is a way to systematically solve the research problem. It may be understood as a science of studying how research is done scientifically. In it we study the various steps that are generally adopted by a researcher in studying his research problem along with the logic behind them. It is necessary for the researcher to know not only the research methods/techniques but also the methodology. Researchers not only need to know how to develop certain indices or tests, how to calculate the mean, the mode, the median or the standard deviation or chi-square, how to apply particular research techniques, but they also need to know which of these methods or techniques, are relevant and which are not, and what would they mean and indicate and why. Researchers also need to understand the assumptions underlying various techniques and they need to know the criteria by which they can decide that certain techniques and procedures will be applicable to certain problems and others will not. All this means that it is necessary for the researcher to design his methodology for his problem as the same may differ from problem to problem.","author":[{"dropping-particle":"","family":"Patel","given":"Mimansha","non-dropping-particle":"","parse-names":false,"suffix":""},{"dropping-particle":"","family":"Patel","given":"Nitin","non-dropping-particle":"","parse-names":false,"suffix":""}],"container-title":"International Journal of Research &amp; Review (www.ijrrjournal.com","id":"ITEM-1","issued":{"date-parts":[["2019"]]},"title":"Exploring research methodology : Review article","type":"article-journal","volume":"6"},"uris":["http://www.mendeley.com/documents/?uuid=bf864613-7c90-43d6-820a-9a23daa8f8fd"]}],"mendeley":{"formattedCitation":"(Patel &amp; Patel, 2019)","plainTextFormattedCitation":"(Patel &amp; Patel, 2019)","previouslyFormattedCitation":"(Patel &amp; Patel, 2019)"},"properties":{"noteIndex":0},"schema":"https://github.com/citation-style-language/schema/raw/master/csl-citation.json"}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(Patel &amp; Patel, 2019)</w:t>
      </w:r>
      <w:r>
        <w:rPr>
          <w:rFonts w:ascii="Times New Roman" w:eastAsia="Calibri" w:hAnsi="Times New Roman" w:cs="Times New Roman"/>
          <w:sz w:val="24"/>
          <w:szCs w:val="24"/>
        </w:rPr>
        <w:fldChar w:fldCharType="end"/>
      </w:r>
      <w:r w:rsidR="003C4772">
        <w:rPr>
          <w:rFonts w:ascii="Times New Roman" w:eastAsia="Calibri" w:hAnsi="Times New Roman" w:cs="Times New Roman"/>
          <w:sz w:val="24"/>
          <w:szCs w:val="24"/>
        </w:rPr>
        <w:t xml:space="preserve">, while a research design is the general </w:t>
      </w:r>
      <w:r w:rsidR="003C4772" w:rsidRPr="003C4772">
        <w:rPr>
          <w:rFonts w:ascii="Times New Roman" w:eastAsia="Calibri" w:hAnsi="Times New Roman" w:cs="Times New Roman"/>
          <w:sz w:val="24"/>
          <w:szCs w:val="24"/>
        </w:rPr>
        <w:t>process</w:t>
      </w:r>
      <w:r w:rsidR="007C65FB">
        <w:rPr>
          <w:rFonts w:ascii="Times New Roman" w:eastAsia="Calibri" w:hAnsi="Times New Roman" w:cs="Times New Roman"/>
          <w:sz w:val="24"/>
          <w:szCs w:val="24"/>
        </w:rPr>
        <w:t xml:space="preserve"> the researcher adopt to combine the study components </w:t>
      </w:r>
      <w:r w:rsidR="003C4772" w:rsidRPr="003C4772">
        <w:rPr>
          <w:rFonts w:ascii="Times New Roman" w:eastAsia="Calibri" w:hAnsi="Times New Roman" w:cs="Times New Roman"/>
          <w:sz w:val="24"/>
          <w:szCs w:val="24"/>
        </w:rPr>
        <w:t xml:space="preserve">in a </w:t>
      </w:r>
      <w:r w:rsidR="007C65FB">
        <w:rPr>
          <w:rFonts w:ascii="Times New Roman" w:eastAsia="Calibri" w:hAnsi="Times New Roman" w:cs="Times New Roman"/>
          <w:sz w:val="24"/>
          <w:szCs w:val="24"/>
        </w:rPr>
        <w:t>logical and consistent manner</w:t>
      </w:r>
      <w:r w:rsidR="0049556B">
        <w:rPr>
          <w:rFonts w:ascii="Times New Roman" w:eastAsia="Calibri" w:hAnsi="Times New Roman" w:cs="Times New Roman"/>
          <w:sz w:val="24"/>
          <w:szCs w:val="24"/>
        </w:rPr>
        <w:t xml:space="preserve">. The research design is an </w:t>
      </w:r>
      <w:r w:rsidR="003C4772">
        <w:rPr>
          <w:rFonts w:ascii="Times New Roman" w:eastAsia="Calibri" w:hAnsi="Times New Roman" w:cs="Times New Roman"/>
          <w:sz w:val="24"/>
          <w:szCs w:val="24"/>
        </w:rPr>
        <w:t xml:space="preserve">outline </w:t>
      </w:r>
      <w:r w:rsidR="0049556B">
        <w:rPr>
          <w:rFonts w:ascii="Times New Roman" w:eastAsia="Calibri" w:hAnsi="Times New Roman" w:cs="Times New Roman"/>
          <w:sz w:val="24"/>
          <w:szCs w:val="24"/>
        </w:rPr>
        <w:t>for the collection</w:t>
      </w:r>
      <w:r w:rsidR="003C4772" w:rsidRPr="003C4772">
        <w:rPr>
          <w:rFonts w:ascii="Times New Roman" w:eastAsia="Calibri" w:hAnsi="Times New Roman" w:cs="Times New Roman"/>
          <w:sz w:val="24"/>
          <w:szCs w:val="24"/>
        </w:rPr>
        <w:t xml:space="preserve"> and analysis of data</w:t>
      </w:r>
      <w:r w:rsidR="0049556B">
        <w:rPr>
          <w:rFonts w:ascii="Times New Roman" w:eastAsia="Calibri" w:hAnsi="Times New Roman" w:cs="Times New Roman"/>
          <w:sz w:val="24"/>
          <w:szCs w:val="24"/>
        </w:rPr>
        <w:t xml:space="preserve"> to answer the research questions</w:t>
      </w:r>
      <w:r w:rsidR="00C3200B">
        <w:rPr>
          <w:rFonts w:ascii="Times New Roman" w:eastAsia="Calibri" w:hAnsi="Times New Roman" w:cs="Times New Roman"/>
          <w:sz w:val="24"/>
          <w:szCs w:val="24"/>
        </w:rPr>
        <w:t xml:space="preserve"> </w:t>
      </w:r>
      <w:r w:rsidR="0049556B">
        <w:rPr>
          <w:rFonts w:ascii="Times New Roman" w:eastAsia="Calibri" w:hAnsi="Times New Roman" w:cs="Times New Roman"/>
          <w:sz w:val="24"/>
          <w:szCs w:val="24"/>
        </w:rPr>
        <w:fldChar w:fldCharType="begin" w:fldLock="1"/>
      </w:r>
      <w:r w:rsidR="00FB34EC">
        <w:rPr>
          <w:rFonts w:ascii="Times New Roman" w:eastAsia="Calibri" w:hAnsi="Times New Roman" w:cs="Times New Roman"/>
          <w:sz w:val="24"/>
          <w:szCs w:val="24"/>
        </w:rPr>
        <w:instrText>ADDIN CSL_CITATION {"citationItems":[{"id":"ITEM-1","itemData":{"ISBN":"978-1-5457-0340-3","author":[{"dropping-particle":"","family":"Mishra","given":"Shanti B","non-dropping-particle":"","parse-names":false,"suffix":""},{"dropping-particle":"","family":"Alok","given":"Shashi","non-dropping-particle":"","parse-names":false,"suffix":""}],"id":"ITEM-1","issue":"August 2017","issued":{"date-parts":[["2019"]]},"publisher":"Educreation Publishing","publisher-place":"India","title":"Handbook of research methodology: A compendium for scholars and researchers","type":"chapter"},"uris":["http://www.mendeley.com/documents/?uuid=8318db32-f270-4757-8c3a-debc82692fcd"]}],"mendeley":{"formattedCitation":"(S. B. Mishra &amp; Alok, 2019)","manualFormatting":"(Mishra &amp; Alok, 2019)","plainTextFormattedCitation":"(S. B. Mishra &amp; Alok, 2019)","previouslyFormattedCitation":"(S. B. Mishra &amp; Alok, 2019)"},"properties":{"noteIndex":0},"schema":"https://github.com/citation-style-language/schema/raw/master/csl-citation.json"}</w:instrText>
      </w:r>
      <w:r w:rsidR="0049556B">
        <w:rPr>
          <w:rFonts w:ascii="Times New Roman" w:eastAsia="Calibri" w:hAnsi="Times New Roman" w:cs="Times New Roman"/>
          <w:sz w:val="24"/>
          <w:szCs w:val="24"/>
        </w:rPr>
        <w:fldChar w:fldCharType="separate"/>
      </w:r>
      <w:r w:rsidR="00C3200B">
        <w:rPr>
          <w:rFonts w:ascii="Times New Roman" w:eastAsia="Calibri" w:hAnsi="Times New Roman" w:cs="Times New Roman"/>
          <w:noProof/>
          <w:sz w:val="24"/>
          <w:szCs w:val="24"/>
        </w:rPr>
        <w:t>(</w:t>
      </w:r>
      <w:r w:rsidR="00C3200B" w:rsidRPr="00C3200B">
        <w:rPr>
          <w:rFonts w:ascii="Times New Roman" w:eastAsia="Calibri" w:hAnsi="Times New Roman" w:cs="Times New Roman"/>
          <w:noProof/>
          <w:sz w:val="24"/>
          <w:szCs w:val="24"/>
        </w:rPr>
        <w:t>Mishra &amp; Alok, 2019)</w:t>
      </w:r>
      <w:r w:rsidR="0049556B">
        <w:rPr>
          <w:rFonts w:ascii="Times New Roman" w:eastAsia="Calibri" w:hAnsi="Times New Roman" w:cs="Times New Roman"/>
          <w:sz w:val="24"/>
          <w:szCs w:val="24"/>
        </w:rPr>
        <w:fldChar w:fldCharType="end"/>
      </w:r>
      <w:r w:rsidR="0049556B">
        <w:rPr>
          <w:rFonts w:ascii="Times New Roman" w:eastAsia="Calibri" w:hAnsi="Times New Roman" w:cs="Times New Roman"/>
          <w:sz w:val="24"/>
          <w:szCs w:val="24"/>
        </w:rPr>
        <w:t>.</w:t>
      </w:r>
      <w:r w:rsidR="00690446">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The research design in </w:t>
      </w:r>
      <w:proofErr w:type="gramStart"/>
      <w:r>
        <w:rPr>
          <w:rFonts w:ascii="Times New Roman" w:eastAsia="Calibri" w:hAnsi="Times New Roman" w:cs="Times New Roman"/>
          <w:sz w:val="24"/>
          <w:szCs w:val="24"/>
        </w:rPr>
        <w:t>essence  is</w:t>
      </w:r>
      <w:proofErr w:type="gramEnd"/>
      <w:r>
        <w:rPr>
          <w:rFonts w:ascii="Times New Roman" w:eastAsia="Calibri" w:hAnsi="Times New Roman" w:cs="Times New Roman"/>
          <w:sz w:val="24"/>
          <w:szCs w:val="24"/>
        </w:rPr>
        <w:t xml:space="preserve"> a conceptual arrangement within which the study is conducted. It  constitutes the outline for measurement, data collection and analysis</w:t>
      </w:r>
      <w:r>
        <w:rPr>
          <w:rFonts w:ascii="Times New Roman" w:eastAsia="Calibri" w:hAnsi="Times New Roman" w:cs="Times New Roman"/>
          <w:sz w:val="24"/>
          <w:szCs w:val="24"/>
        </w:rPr>
        <w:fldChar w:fldCharType="begin" w:fldLock="1"/>
      </w:r>
      <w:r w:rsidR="002A4505">
        <w:rPr>
          <w:rFonts w:ascii="Times New Roman" w:eastAsia="Calibri" w:hAnsi="Times New Roman" w:cs="Times New Roman"/>
          <w:sz w:val="24"/>
          <w:szCs w:val="24"/>
        </w:rPr>
        <w:instrText>ADDIN CSL_CITATION {"citationItems":[{"id":"ITEM-1","itemData":{"ISBN":"9788122424881","author":[{"dropping-particle":"","family":"Korthari","given":"C. R","non-dropping-particle":"","parse-names":false,"suffix":""}],"id":"ITEM-1","issued":{"date-parts":[["2004"]]},"title":"Research methodology: Methods &amp; techniques","type":"book"},"uris":["http://www.mendeley.com/documents/?uuid=b8003304-c80a-4a2b-8b03-afebfcd7f786"]}],"mendeley":{"formattedCitation":"(Korthari, 2004)","plainTextFormattedCitation":"(Korthari, 2004)","previouslyFormattedCitation":"(Korthari, 2004)"},"properties":{"noteIndex":0},"schema":"https://github.com/citation-style-language/schema/raw/master/csl-citation.json"}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w:t>
      </w:r>
      <w:proofErr w:type="spellStart"/>
      <w:r>
        <w:rPr>
          <w:rFonts w:ascii="Times New Roman" w:eastAsia="Calibri" w:hAnsi="Times New Roman" w:cs="Times New Roman"/>
          <w:noProof/>
          <w:sz w:val="24"/>
          <w:szCs w:val="24"/>
        </w:rPr>
        <w:t>Korthari</w:t>
      </w:r>
      <w:proofErr w:type="spellEnd"/>
      <w:r>
        <w:rPr>
          <w:rFonts w:ascii="Times New Roman" w:eastAsia="Calibri" w:hAnsi="Times New Roman" w:cs="Times New Roman"/>
          <w:noProof/>
          <w:sz w:val="24"/>
          <w:szCs w:val="24"/>
        </w:rPr>
        <w:t>, 2004)</w:t>
      </w:r>
      <w:r>
        <w:rPr>
          <w:rFonts w:ascii="Times New Roman" w:eastAsia="Calibri" w:hAnsi="Times New Roman" w:cs="Times New Roman"/>
          <w:sz w:val="24"/>
          <w:szCs w:val="24"/>
        </w:rPr>
        <w:fldChar w:fldCharType="end"/>
      </w:r>
      <w:r w:rsidR="00B354AC">
        <w:rPr>
          <w:rFonts w:ascii="Times New Roman" w:eastAsia="Calibri" w:hAnsi="Times New Roman" w:cs="Times New Roman"/>
          <w:sz w:val="24"/>
          <w:szCs w:val="24"/>
        </w:rPr>
        <w:t>. It stand</w:t>
      </w:r>
      <w:r>
        <w:rPr>
          <w:rFonts w:ascii="Times New Roman" w:eastAsia="Calibri" w:hAnsi="Times New Roman" w:cs="Times New Roman"/>
          <w:sz w:val="24"/>
          <w:szCs w:val="24"/>
        </w:rPr>
        <w:t>s for an advance</w:t>
      </w:r>
      <w:r w:rsidR="00B354AC">
        <w:rPr>
          <w:rFonts w:ascii="Times New Roman" w:eastAsia="Calibri" w:hAnsi="Times New Roman" w:cs="Times New Roman"/>
          <w:sz w:val="24"/>
          <w:szCs w:val="24"/>
        </w:rPr>
        <w:t>d</w:t>
      </w:r>
      <w:r>
        <w:rPr>
          <w:rFonts w:ascii="Times New Roman" w:eastAsia="Calibri" w:hAnsi="Times New Roman" w:cs="Times New Roman"/>
          <w:sz w:val="24"/>
          <w:szCs w:val="24"/>
        </w:rPr>
        <w:t xml:space="preserve"> planning of the methods to be adopted in collecting the relevant data and the appropriate techniques to be employed </w:t>
      </w:r>
      <w:r w:rsidR="00B354AC">
        <w:rPr>
          <w:rFonts w:ascii="Times New Roman" w:eastAsia="Calibri" w:hAnsi="Times New Roman" w:cs="Times New Roman"/>
          <w:sz w:val="24"/>
          <w:szCs w:val="24"/>
        </w:rPr>
        <w:t xml:space="preserve">in </w:t>
      </w:r>
      <w:r>
        <w:rPr>
          <w:rFonts w:ascii="Times New Roman" w:eastAsia="Calibri" w:hAnsi="Times New Roman" w:cs="Times New Roman"/>
          <w:sz w:val="24"/>
          <w:szCs w:val="24"/>
        </w:rPr>
        <w:t>the analysis, considering the research objective and the availability of staff, time and finances</w:t>
      </w:r>
      <w:r w:rsidR="005C605A">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Lock="1"/>
      </w:r>
      <w:r w:rsidR="002A4505">
        <w:rPr>
          <w:rFonts w:ascii="Times New Roman" w:eastAsia="Calibri" w:hAnsi="Times New Roman" w:cs="Times New Roman"/>
          <w:sz w:val="24"/>
          <w:szCs w:val="24"/>
        </w:rPr>
        <w:instrText>ADDIN CSL_CITATION {"citationItems":[{"id":"ITEM-1","itemData":{"ISBN":"9788122424881","author":[{"dropping-particle":"","family":"Korthari","given":"C. R","non-dropping-particle":"","parse-names":false,"suffix":""}],"id":"ITEM-1","issued":{"date-parts":[["2004"]]},"title":"Research methodology: Methods &amp; techniques","type":"book"},"uris":["http://www.mendeley.com/documents/?uuid=b8003304-c80a-4a2b-8b03-afebfcd7f786"]}],"mendeley":{"formattedCitation":"(Korthari, 2004)","plainTextFormattedCitation":"(Korthari, 2004)","previouslyFormattedCitation":"(Korthari, 2004)"},"properties":{"noteIndex":0},"schema":"https://github.com/citation-style-language/schema/raw/master/csl-citation.json"}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(Korthari, 2004)</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 It also comprise</w:t>
      </w:r>
      <w:r w:rsidR="00B354AC">
        <w:rPr>
          <w:rFonts w:ascii="Times New Roman" w:eastAsia="Calibri" w:hAnsi="Times New Roman" w:cs="Times New Roman"/>
          <w:sz w:val="24"/>
          <w:szCs w:val="24"/>
        </w:rPr>
        <w:t>s</w:t>
      </w:r>
      <w:r>
        <w:rPr>
          <w:rFonts w:ascii="Times New Roman" w:eastAsia="Calibri" w:hAnsi="Times New Roman" w:cs="Times New Roman"/>
          <w:sz w:val="24"/>
          <w:szCs w:val="24"/>
        </w:rPr>
        <w:t xml:space="preserve"> a strategy for interpreting the analysed data to provide acceptable results and conclusions to enable the researcher to make appropriate recommendations based on the </w:t>
      </w:r>
      <w:proofErr w:type="spellStart"/>
      <w:r>
        <w:rPr>
          <w:rFonts w:ascii="Times New Roman" w:eastAsia="Calibri" w:hAnsi="Times New Roman" w:cs="Times New Roman"/>
          <w:sz w:val="24"/>
          <w:szCs w:val="24"/>
        </w:rPr>
        <w:t>inverstigation</w:t>
      </w:r>
      <w:proofErr w:type="spellEnd"/>
      <w:r w:rsidR="00BB1D42">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Lock="1"/>
      </w:r>
      <w:r>
        <w:rPr>
          <w:rFonts w:ascii="Times New Roman" w:eastAsia="Calibri" w:hAnsi="Times New Roman" w:cs="Times New Roman"/>
          <w:sz w:val="24"/>
          <w:szCs w:val="24"/>
        </w:rPr>
        <w:instrText>ADDIN CSL_CITATION {"citationItems":[{"id":"ITEM-1","itemData":{"author":[{"dropping-particle":"","family":"Asenahabi","given":"Bostley Muyembe","non-dropping-particle":"","parse-names":false,"suffix":""}],"id":"ITEM-1","issue":"5","issued":{"date-parts":[["2019"]]},"title":"Basics of Research Design : A Guide to selecting appropriate research design","type":"article-journal","volume":"6"},"uris":["http://www.mendeley.com/documents/?uuid=119a566b-a376-4a5c-881e-8b3678100da4"]}],"mendeley":{"formattedCitation":"(Asenahabi, 2019)","plainTextFormattedCitation":"(Asenahabi, 2019)","previouslyFormattedCitation":"(Asenahabi, 2019)"},"properties":{"noteIndex":0},"schema":"https://github.com/citation-style-language/schema/raw/master/csl-citation.json"}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(Asenahabi, 2019)</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w:t>
      </w:r>
    </w:p>
    <w:p w14:paraId="7817ECBA" w14:textId="370DA767" w:rsidR="00AF030F" w:rsidRDefault="00B40C17">
      <w:pPr>
        <w:tabs>
          <w:tab w:val="left" w:pos="2802"/>
        </w:tabs>
        <w:autoSpaceDE w:val="0"/>
        <w:autoSpaceDN w:val="0"/>
        <w:adjustRightInd w:val="0"/>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This clearly rev</w:t>
      </w:r>
      <w:r w:rsidR="00B354AC">
        <w:rPr>
          <w:rFonts w:ascii="Times New Roman" w:eastAsia="Calibri" w:hAnsi="Times New Roman" w:cs="Times New Roman"/>
          <w:sz w:val="24"/>
          <w:szCs w:val="24"/>
        </w:rPr>
        <w:t>eals</w:t>
      </w:r>
      <w:r>
        <w:rPr>
          <w:rFonts w:ascii="Times New Roman" w:eastAsia="Calibri" w:hAnsi="Times New Roman" w:cs="Times New Roman"/>
          <w:sz w:val="24"/>
          <w:szCs w:val="24"/>
        </w:rPr>
        <w:t xml:space="preserve"> that a research design has a significant </w:t>
      </w:r>
      <w:proofErr w:type="gramStart"/>
      <w:r>
        <w:rPr>
          <w:rFonts w:ascii="Times New Roman" w:eastAsia="Calibri" w:hAnsi="Times New Roman" w:cs="Times New Roman"/>
          <w:sz w:val="24"/>
          <w:szCs w:val="24"/>
        </w:rPr>
        <w:t>bearing  on</w:t>
      </w:r>
      <w:proofErr w:type="gramEnd"/>
      <w:r>
        <w:rPr>
          <w:rFonts w:ascii="Times New Roman" w:eastAsia="Calibri" w:hAnsi="Times New Roman" w:cs="Times New Roman"/>
          <w:sz w:val="24"/>
          <w:szCs w:val="24"/>
        </w:rPr>
        <w:t xml:space="preserve"> the entire structure of the research work and the reliability of the research findings. As a result, this study</w:t>
      </w:r>
      <w:r w:rsidR="00B354AC">
        <w:rPr>
          <w:rFonts w:ascii="Times New Roman" w:eastAsia="Calibri" w:hAnsi="Times New Roman" w:cs="Times New Roman"/>
          <w:sz w:val="24"/>
          <w:szCs w:val="24"/>
        </w:rPr>
        <w:t>,</w:t>
      </w:r>
      <w:r>
        <w:rPr>
          <w:rFonts w:ascii="Times New Roman" w:eastAsia="Calibri" w:hAnsi="Times New Roman" w:cs="Times New Roman"/>
          <w:sz w:val="24"/>
          <w:szCs w:val="24"/>
        </w:rPr>
        <w:t xml:space="preserve"> based on its philosophical orientation, employed the exploratory sequential mixed method as the design to </w:t>
      </w:r>
      <w:proofErr w:type="spellStart"/>
      <w:r>
        <w:rPr>
          <w:rFonts w:ascii="Times New Roman" w:eastAsia="Calibri" w:hAnsi="Times New Roman" w:cs="Times New Roman"/>
          <w:sz w:val="24"/>
          <w:szCs w:val="24"/>
        </w:rPr>
        <w:t>inverstigate</w:t>
      </w:r>
      <w:proofErr w:type="spellEnd"/>
      <w:r>
        <w:rPr>
          <w:rFonts w:ascii="Times New Roman" w:eastAsia="Calibri" w:hAnsi="Times New Roman" w:cs="Times New Roman"/>
          <w:sz w:val="24"/>
          <w:szCs w:val="24"/>
        </w:rPr>
        <w:t xml:space="preserve"> the incidence, causes, effects or impacts, and </w:t>
      </w:r>
      <w:r w:rsidR="00B354AC">
        <w:rPr>
          <w:rFonts w:ascii="Times New Roman" w:eastAsia="Calibri" w:hAnsi="Times New Roman" w:cs="Times New Roman"/>
          <w:sz w:val="24"/>
          <w:szCs w:val="24"/>
        </w:rPr>
        <w:t xml:space="preserve">social </w:t>
      </w:r>
      <w:r>
        <w:rPr>
          <w:rFonts w:ascii="Times New Roman" w:eastAsia="Calibri" w:hAnsi="Times New Roman" w:cs="Times New Roman"/>
          <w:sz w:val="24"/>
          <w:szCs w:val="24"/>
        </w:rPr>
        <w:t xml:space="preserve">vulnerability to flooding in the </w:t>
      </w:r>
      <w:proofErr w:type="spellStart"/>
      <w:r>
        <w:rPr>
          <w:rFonts w:ascii="Times New Roman" w:eastAsia="Calibri" w:hAnsi="Times New Roman" w:cs="Times New Roman"/>
          <w:sz w:val="24"/>
          <w:szCs w:val="24"/>
        </w:rPr>
        <w:t>Wa</w:t>
      </w:r>
      <w:proofErr w:type="spellEnd"/>
      <w:r>
        <w:rPr>
          <w:rFonts w:ascii="Times New Roman" w:eastAsia="Calibri" w:hAnsi="Times New Roman" w:cs="Times New Roman"/>
          <w:sz w:val="24"/>
          <w:szCs w:val="24"/>
        </w:rPr>
        <w:t xml:space="preserve"> Municipality. The section also presents the </w:t>
      </w:r>
      <w:r w:rsidR="00F80F4A">
        <w:rPr>
          <w:rFonts w:ascii="Times New Roman" w:eastAsia="Calibri" w:hAnsi="Times New Roman" w:cs="Times New Roman"/>
          <w:sz w:val="24"/>
          <w:szCs w:val="24"/>
        </w:rPr>
        <w:t>methods</w:t>
      </w:r>
      <w:r>
        <w:rPr>
          <w:rFonts w:ascii="Times New Roman" w:eastAsia="Calibri" w:hAnsi="Times New Roman" w:cs="Times New Roman"/>
          <w:sz w:val="24"/>
          <w:szCs w:val="24"/>
        </w:rPr>
        <w:t xml:space="preserve"> of </w:t>
      </w:r>
      <w:r w:rsidR="00975EFB">
        <w:rPr>
          <w:rFonts w:ascii="Times New Roman" w:eastAsia="Calibri" w:hAnsi="Times New Roman" w:cs="Times New Roman"/>
          <w:sz w:val="24"/>
          <w:szCs w:val="24"/>
        </w:rPr>
        <w:t>gathering</w:t>
      </w:r>
      <w:r>
        <w:rPr>
          <w:rFonts w:ascii="Times New Roman" w:eastAsia="Calibri" w:hAnsi="Times New Roman" w:cs="Times New Roman"/>
          <w:sz w:val="24"/>
          <w:szCs w:val="24"/>
        </w:rPr>
        <w:t xml:space="preserve"> </w:t>
      </w:r>
      <w:r w:rsidR="007F7C89">
        <w:rPr>
          <w:rFonts w:ascii="Times New Roman" w:eastAsia="Calibri" w:hAnsi="Times New Roman" w:cs="Times New Roman"/>
          <w:sz w:val="24"/>
          <w:szCs w:val="24"/>
        </w:rPr>
        <w:t xml:space="preserve">data </w:t>
      </w:r>
      <w:r>
        <w:rPr>
          <w:rFonts w:ascii="Times New Roman" w:eastAsia="Calibri" w:hAnsi="Times New Roman" w:cs="Times New Roman"/>
          <w:sz w:val="24"/>
          <w:szCs w:val="24"/>
        </w:rPr>
        <w:t xml:space="preserve">and </w:t>
      </w:r>
      <w:r w:rsidR="00975EFB">
        <w:rPr>
          <w:rFonts w:ascii="Times New Roman" w:eastAsia="Calibri" w:hAnsi="Times New Roman" w:cs="Times New Roman"/>
          <w:sz w:val="24"/>
          <w:szCs w:val="24"/>
        </w:rPr>
        <w:t xml:space="preserve">the </w:t>
      </w:r>
      <w:r>
        <w:rPr>
          <w:rFonts w:ascii="Times New Roman" w:eastAsia="Calibri" w:hAnsi="Times New Roman" w:cs="Times New Roman"/>
          <w:sz w:val="24"/>
          <w:szCs w:val="24"/>
        </w:rPr>
        <w:t>analysis.</w:t>
      </w:r>
      <w:r w:rsidR="00AF030F">
        <w:rPr>
          <w:rFonts w:ascii="Times New Roman" w:eastAsia="Calibri" w:hAnsi="Times New Roman" w:cs="Times New Roman"/>
          <w:sz w:val="24"/>
          <w:szCs w:val="24"/>
        </w:rPr>
        <w:t xml:space="preserve"> </w:t>
      </w:r>
    </w:p>
    <w:p w14:paraId="4EBFCC6D" w14:textId="29641BB2" w:rsidR="003F1A9C" w:rsidRDefault="00B40C17" w:rsidP="002D40B2">
      <w:pPr>
        <w:pStyle w:val="Heading3"/>
      </w:pPr>
      <w:bookmarkStart w:id="66" w:name="_Toc126737824"/>
      <w:r w:rsidRPr="00F67A1F">
        <w:t xml:space="preserve">3.3.1 </w:t>
      </w:r>
      <w:r w:rsidRPr="002D40B2">
        <w:t>Philosophical</w:t>
      </w:r>
      <w:r w:rsidRPr="00F67A1F">
        <w:t xml:space="preserve"> Underpinnings</w:t>
      </w:r>
      <w:bookmarkEnd w:id="66"/>
      <w:r w:rsidRPr="00F67A1F">
        <w:t xml:space="preserve"> </w:t>
      </w:r>
    </w:p>
    <w:p w14:paraId="3B5571F5" w14:textId="69D7B06B" w:rsidR="003F1A9C" w:rsidRDefault="00B40C17" w:rsidP="00D7712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research philosophy is a system of assumptions and beliefs about development of knowledge and the nature of that knowledge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fifth edit","id":"ITEM-1","issued":{"date-parts":[["2009"]]},"title":"Research methods for business students","type":"book"},"uris":["http://www.mendeley.com/documents/?uuid=56f128a5-fd39-42d4-b191-13c9b52c6188"]},{"id":"ITEM-2","itemData":{"ISBN":"9781292208800","abstract":"Using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Students","id":"ITEM-2","issued":{"date-parts":[["2019"]]},"page":"128-170","title":"Research methods for business students by Mark Saunders, Philip Lewis and Adrian Thornhill 8th ed.","type":"chapter"},"uris":["http://www.mendeley.com/documents/?uuid=8fc7a43f-1651-46d6-9cff-d895215ca9da"]}],"mendeley":{"formattedCitation":"(Saunders et al., 2009, 2019)","plainTextFormattedCitation":"(Saunders et al., 2009, 2019)","previouslyFormattedCitation":"(Saunders et al., 2009,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(Saunders et al., 2009, 2019)</w:t>
      </w:r>
      <w:r>
        <w:rPr>
          <w:rFonts w:ascii="Times New Roman" w:hAnsi="Times New Roman" w:cs="Times New Roman"/>
          <w:sz w:val="24"/>
          <w:szCs w:val="24"/>
        </w:rPr>
        <w:fldChar w:fldCharType="end"/>
      </w:r>
      <w:r>
        <w:rPr>
          <w:rFonts w:ascii="Times New Roman" w:hAnsi="Times New Roman" w:cs="Times New Roman"/>
          <w:sz w:val="24"/>
          <w:szCs w:val="24"/>
        </w:rPr>
        <w:t xml:space="preserve">. It </w:t>
      </w:r>
      <w:r w:rsidR="00F105E8">
        <w:rPr>
          <w:rFonts w:ascii="Times New Roman" w:hAnsi="Times New Roman" w:cs="Times New Roman"/>
          <w:sz w:val="24"/>
          <w:szCs w:val="24"/>
        </w:rPr>
        <w:t xml:space="preserve">is </w:t>
      </w:r>
      <w:r w:rsidR="00CD5E65">
        <w:rPr>
          <w:rFonts w:ascii="Times New Roman" w:hAnsi="Times New Roman" w:cs="Times New Roman"/>
          <w:sz w:val="24"/>
          <w:szCs w:val="24"/>
        </w:rPr>
        <w:t>describe</w:t>
      </w:r>
      <w:r>
        <w:rPr>
          <w:rFonts w:ascii="Times New Roman" w:hAnsi="Times New Roman" w:cs="Times New Roman"/>
          <w:sz w:val="24"/>
          <w:szCs w:val="24"/>
        </w:rPr>
        <w:t xml:space="preserve"> </w:t>
      </w:r>
      <w:r w:rsidR="00F105E8">
        <w:rPr>
          <w:rFonts w:ascii="Times New Roman" w:hAnsi="Times New Roman" w:cs="Times New Roman"/>
          <w:sz w:val="24"/>
          <w:szCs w:val="24"/>
        </w:rPr>
        <w:t xml:space="preserve">as </w:t>
      </w:r>
      <w:r>
        <w:rPr>
          <w:rFonts w:ascii="Times New Roman" w:hAnsi="Times New Roman" w:cs="Times New Roman"/>
          <w:sz w:val="24"/>
          <w:szCs w:val="24"/>
        </w:rPr>
        <w:t xml:space="preserve">a </w:t>
      </w:r>
      <w:r w:rsidR="00C5740E">
        <w:rPr>
          <w:rFonts w:ascii="Times New Roman" w:hAnsi="Times New Roman" w:cs="Times New Roman"/>
          <w:sz w:val="24"/>
          <w:szCs w:val="24"/>
        </w:rPr>
        <w:t>collection</w:t>
      </w:r>
      <w:r w:rsidR="00B354AC">
        <w:rPr>
          <w:rFonts w:ascii="Times New Roman" w:hAnsi="Times New Roman" w:cs="Times New Roman"/>
          <w:sz w:val="24"/>
          <w:szCs w:val="24"/>
        </w:rPr>
        <w:t xml:space="preserve"> of </w:t>
      </w:r>
      <w:r w:rsidR="00C5740E">
        <w:rPr>
          <w:rFonts w:ascii="Times New Roman" w:hAnsi="Times New Roman" w:cs="Times New Roman"/>
          <w:sz w:val="24"/>
          <w:szCs w:val="24"/>
        </w:rPr>
        <w:t>theories</w:t>
      </w:r>
      <w:r w:rsidR="00B354AC">
        <w:rPr>
          <w:rFonts w:ascii="Times New Roman" w:hAnsi="Times New Roman" w:cs="Times New Roman"/>
          <w:sz w:val="24"/>
          <w:szCs w:val="24"/>
        </w:rPr>
        <w:t xml:space="preserve"> that dictate</w:t>
      </w:r>
      <w:r>
        <w:rPr>
          <w:rFonts w:ascii="Times New Roman" w:hAnsi="Times New Roman" w:cs="Times New Roman"/>
          <w:sz w:val="24"/>
          <w:szCs w:val="24"/>
        </w:rPr>
        <w:t xml:space="preserve"> what </w:t>
      </w:r>
      <w:r w:rsidR="00C5740E">
        <w:rPr>
          <w:rFonts w:ascii="Times New Roman" w:hAnsi="Times New Roman" w:cs="Times New Roman"/>
          <w:sz w:val="24"/>
          <w:szCs w:val="24"/>
        </w:rPr>
        <w:t>ought to be investigated</w:t>
      </w:r>
      <w:r>
        <w:rPr>
          <w:rFonts w:ascii="Times New Roman" w:hAnsi="Times New Roman" w:cs="Times New Roman"/>
          <w:sz w:val="24"/>
          <w:szCs w:val="24"/>
        </w:rPr>
        <w:t xml:space="preserve">, how it should be </w:t>
      </w:r>
      <w:r w:rsidR="00C5740E">
        <w:rPr>
          <w:rFonts w:ascii="Times New Roman" w:hAnsi="Times New Roman" w:cs="Times New Roman"/>
          <w:sz w:val="24"/>
          <w:szCs w:val="24"/>
        </w:rPr>
        <w:t>investigated</w:t>
      </w:r>
      <w:r>
        <w:rPr>
          <w:rFonts w:ascii="Times New Roman" w:hAnsi="Times New Roman" w:cs="Times New Roman"/>
          <w:sz w:val="24"/>
          <w:szCs w:val="24"/>
        </w:rPr>
        <w:t xml:space="preserve"> and how the findings should be analysed and interpreted. </w:t>
      </w:r>
      <w:r>
        <w:rPr>
          <w:rFonts w:ascii="Times New Roman" w:hAnsi="Times New Roman" w:cs="Times New Roman"/>
          <w:sz w:val="24"/>
          <w:szCs w:val="24"/>
        </w:rPr>
        <w:lastRenderedPageBreak/>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w:t>
      </w:r>
      <w:r>
        <w:rPr>
          <w:rFonts w:ascii="Times New Roman" w:hAnsi="Times New Roman" w:cs="Times New Roman"/>
          <w:sz w:val="24"/>
          <w:szCs w:val="24"/>
        </w:rPr>
        <w:fldChar w:fldCharType="end"/>
      </w:r>
      <w:r>
        <w:rPr>
          <w:rFonts w:ascii="Times New Roman" w:hAnsi="Times New Roman" w:cs="Times New Roman"/>
          <w:sz w:val="24"/>
          <w:szCs w:val="24"/>
        </w:rPr>
        <w:t xml:space="preserve"> viewed it as the basic set of beliefs th</w:t>
      </w:r>
      <w:r w:rsidR="00CD5E65">
        <w:rPr>
          <w:rFonts w:ascii="Times New Roman" w:hAnsi="Times New Roman" w:cs="Times New Roman"/>
          <w:sz w:val="24"/>
          <w:szCs w:val="24"/>
        </w:rPr>
        <w:t>at guide the research action. Creswell</w:t>
      </w:r>
      <w:r>
        <w:rPr>
          <w:rFonts w:ascii="Times New Roman" w:hAnsi="Times New Roman" w:cs="Times New Roman"/>
          <w:sz w:val="24"/>
          <w:szCs w:val="24"/>
        </w:rPr>
        <w:t xml:space="preserve"> contended that, the worldview is a general orientation the researchers hold about the world and the nature of the study.  According to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fifth edit","id":"ITEM-1","issued":{"date-parts":[["2009"]]},"title":"Research methods for business students","type":"book"},"uris":["http://www.mendeley.com/documents/?uuid=56f128a5-fd39-42d4-b191-13c9b52c6188"]},{"id":"ITEM-2","itemData":{"ISBN":"9781292208800","abstract":"Using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Students","id":"ITEM-2","issued":{"date-parts":[["2019"]]},"page":"128-170","title":"Research methods for business students by Mark Saunders, Philip Lewis and Adrian Thornhill 8th ed.","type":"chapter"},"uris":["http://www.mendeley.com/documents/?uuid=8fc7a43f-1651-46d6-9cff-d895215ca9da"]}],"mendeley":{"formattedCitation":"(Saunders et al., 2009, 2019)","manualFormatting":"Saunders et al. (2009, 2019)","plainTextFormattedCitation":"(Saunders et al., 2009, 2019)","previouslyFormattedCitation":"(Saunders et al., 2009,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Saunders et al. (2009, 2019)</w:t>
      </w:r>
      <w:r>
        <w:rPr>
          <w:rFonts w:ascii="Times New Roman" w:hAnsi="Times New Roman" w:cs="Times New Roman"/>
          <w:sz w:val="24"/>
          <w:szCs w:val="24"/>
        </w:rPr>
        <w:fldChar w:fldCharType="end"/>
      </w:r>
      <w:r>
        <w:rPr>
          <w:rFonts w:ascii="Times New Roman" w:hAnsi="Times New Roman" w:cs="Times New Roman"/>
          <w:sz w:val="24"/>
          <w:szCs w:val="24"/>
        </w:rPr>
        <w:t xml:space="preserve">, these worldviews include (but are not limited to) assumptions about the realities that the researcher encounters in his/her study (ontological assumptions), about human knowledge (epistemological assumptions), and the extent and ways the researcher own values influence the study process (axiological assumptions). </w:t>
      </w:r>
      <w:r w:rsidR="00917ABD">
        <w:rPr>
          <w:rFonts w:ascii="Times New Roman" w:hAnsi="Times New Roman" w:cs="Times New Roman"/>
          <w:sz w:val="24"/>
          <w:szCs w:val="24"/>
        </w:rPr>
        <w:t xml:space="preserve">Worldviews according to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w:t>
      </w:r>
      <w:r>
        <w:rPr>
          <w:rFonts w:ascii="Times New Roman" w:hAnsi="Times New Roman" w:cs="Times New Roman"/>
          <w:sz w:val="24"/>
          <w:szCs w:val="24"/>
        </w:rPr>
        <w:fldChar w:fldCharType="end"/>
      </w:r>
      <w:r w:rsidR="00917ABD">
        <w:rPr>
          <w:rFonts w:ascii="Times New Roman" w:hAnsi="Times New Roman" w:cs="Times New Roman"/>
          <w:sz w:val="24"/>
          <w:szCs w:val="24"/>
        </w:rPr>
        <w:t xml:space="preserve"> are </w:t>
      </w:r>
      <w:r>
        <w:rPr>
          <w:rFonts w:ascii="Times New Roman" w:hAnsi="Times New Roman" w:cs="Times New Roman"/>
          <w:sz w:val="24"/>
          <w:szCs w:val="24"/>
        </w:rPr>
        <w:t xml:space="preserve">shaped by the </w:t>
      </w:r>
      <w:r w:rsidR="00917ABD">
        <w:rPr>
          <w:rFonts w:ascii="Times New Roman" w:hAnsi="Times New Roman" w:cs="Times New Roman"/>
          <w:sz w:val="24"/>
          <w:szCs w:val="24"/>
        </w:rPr>
        <w:t xml:space="preserve">discipline </w:t>
      </w:r>
      <w:r>
        <w:rPr>
          <w:rFonts w:ascii="Times New Roman" w:hAnsi="Times New Roman" w:cs="Times New Roman"/>
          <w:sz w:val="24"/>
          <w:szCs w:val="24"/>
        </w:rPr>
        <w:t xml:space="preserve">of the researcher, the beliefs of the supervisor and past experiences. The kind of assumptions and beliefs held by the individual researchers often embrace a quantitative, qualitative or a mixed methods approach in their study. Similarly,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Students","id":"ITEM-1","issued":{"date-parts":[["2019"]]},"page":"128-170","title":"Research methods for business students by Mark Saunders, Philip Lewis and Adrian Thornhill 8th ed.","type":"chapter"},"uris":["http://www.mendeley.com/documents/?uuid=8fc7a43f-1651-46d6-9cff-d895215ca9da"]}],"mendeley":{"formattedCitation":"(Saunders et al., 2019)","manualFormatting":"Saunders et al. (2019)","plainTextFormattedCitation":"(Saunders et al., 2019)","previouslyFormattedCitation":"(Saunders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Saunders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ascertained that, these assumptions inevitably outline how the researcher understands the research problem, questions, the methods to use and how to interpret the research findings. It is clear that, a well-organized and reliable set of assumptions constitute a credible research philosophy, which underpins the study</w:t>
      </w:r>
      <w:r w:rsidR="00B354AC">
        <w:rPr>
          <w:rFonts w:ascii="Times New Roman" w:hAnsi="Times New Roman" w:cs="Times New Roman"/>
          <w:sz w:val="24"/>
          <w:szCs w:val="24"/>
        </w:rPr>
        <w:t>’s</w:t>
      </w:r>
      <w:r>
        <w:rPr>
          <w:rFonts w:ascii="Times New Roman" w:hAnsi="Times New Roman" w:cs="Times New Roman"/>
          <w:sz w:val="24"/>
          <w:szCs w:val="24"/>
        </w:rPr>
        <w:t xml:space="preserve"> methodological choice, strategies, data collection techniques and analysis procedures. This allows the researcher to employ a coherent research design, in which all the elements of the study fit together. On these bases, various philosophical worldviews have been uncov</w:t>
      </w:r>
      <w:r w:rsidR="00A35086">
        <w:rPr>
          <w:rFonts w:ascii="Times New Roman" w:hAnsi="Times New Roman" w:cs="Times New Roman"/>
          <w:sz w:val="24"/>
          <w:szCs w:val="24"/>
        </w:rPr>
        <w:t xml:space="preserve">ered by scholars </w:t>
      </w:r>
      <w:proofErr w:type="gramStart"/>
      <w:r w:rsidR="00A35086">
        <w:rPr>
          <w:rFonts w:ascii="Times New Roman" w:hAnsi="Times New Roman" w:cs="Times New Roman"/>
          <w:sz w:val="24"/>
          <w:szCs w:val="24"/>
        </w:rPr>
        <w:t>which</w:t>
      </w:r>
      <w:proofErr w:type="gramEnd"/>
      <w:r w:rsidR="00A35086">
        <w:rPr>
          <w:rFonts w:ascii="Times New Roman" w:hAnsi="Times New Roman" w:cs="Times New Roman"/>
          <w:sz w:val="24"/>
          <w:szCs w:val="24"/>
        </w:rPr>
        <w:t xml:space="preserve"> underpin</w:t>
      </w:r>
      <w:r>
        <w:rPr>
          <w:rFonts w:ascii="Times New Roman" w:hAnsi="Times New Roman" w:cs="Times New Roman"/>
          <w:sz w:val="24"/>
          <w:szCs w:val="24"/>
        </w:rPr>
        <w:t xml:space="preserve"> varied studies. Whilst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w:t>
      </w:r>
      <w:r>
        <w:rPr>
          <w:rFonts w:ascii="Times New Roman" w:hAnsi="Times New Roman" w:cs="Times New Roman"/>
          <w:sz w:val="24"/>
          <w:szCs w:val="24"/>
        </w:rPr>
        <w:fldChar w:fldCharType="end"/>
      </w:r>
      <w:r>
        <w:rPr>
          <w:rFonts w:ascii="Times New Roman" w:hAnsi="Times New Roman" w:cs="Times New Roman"/>
          <w:sz w:val="24"/>
          <w:szCs w:val="24"/>
        </w:rPr>
        <w:t xml:space="preserve"> identified four different worldviews which include; post-positivism, constructivism, advocacy/participatory and pragmatism,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fifth edit","id":"ITEM-1","issued":{"date-parts":[["2009"]]},"title":"Research methods for business students","type":"book"},"uris":["http://www.mendeley.com/documents/?uuid=56f128a5-fd39-42d4-b191-13c9b52c6188"]},{"id":"ITEM-2","itemData":{"ISBN":"9781292208800","abstract":"Using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Students","id":"ITEM-2","issued":{"date-parts":[["2019"]]},"page":"128-170","title":"Research methods for business students by Mark Saunders, Philip Lewis and Adrian Thornhill 8th ed.","type":"chapter"},"uris":["http://www.mendeley.com/documents/?uuid=8fc7a43f-1651-46d6-9cff-d895215ca9da"]}],"mendeley":{"formattedCitation":"(Saunders et al., 2009, 2019)","manualFormatting":"Saunders et al. (2009, 2019)","plainTextFormattedCitation":"(Saunders et al., 2009, 2019)","previouslyFormattedCitation":"(Saunders et al., 2009,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Saunders et al. (2009, 2019)</w:t>
      </w:r>
      <w:r>
        <w:rPr>
          <w:rFonts w:ascii="Times New Roman" w:hAnsi="Times New Roman" w:cs="Times New Roman"/>
          <w:sz w:val="24"/>
          <w:szCs w:val="24"/>
        </w:rPr>
        <w:fldChar w:fldCharType="end"/>
      </w:r>
      <w:r>
        <w:rPr>
          <w:rFonts w:ascii="Times New Roman" w:hAnsi="Times New Roman" w:cs="Times New Roman"/>
          <w:sz w:val="24"/>
          <w:szCs w:val="24"/>
        </w:rPr>
        <w:t xml:space="preserve"> unveiled five philosophical worldviews comprising positivism, critical realism, </w:t>
      </w:r>
      <w:proofErr w:type="spellStart"/>
      <w:r>
        <w:rPr>
          <w:rFonts w:ascii="Times New Roman" w:hAnsi="Times New Roman" w:cs="Times New Roman"/>
          <w:sz w:val="24"/>
          <w:szCs w:val="24"/>
        </w:rPr>
        <w:t>interpretivism</w:t>
      </w:r>
      <w:proofErr w:type="spellEnd"/>
      <w:r>
        <w:rPr>
          <w:rFonts w:ascii="Times New Roman" w:hAnsi="Times New Roman" w:cs="Times New Roman"/>
          <w:sz w:val="24"/>
          <w:szCs w:val="24"/>
        </w:rPr>
        <w:t xml:space="preserve">, postmodernism and pragmatism. </w:t>
      </w:r>
      <w:r>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Students","id":"ITEM-1","issued":{"date-parts":[["2019"]]},"page":"128-170","title":"Research methods for business students by Mark Saunders, Philip Lewis and Adrian Thornhill 8th ed.","type":"chapter"},"uris":["http://www.mendeley.com/documents/?uuid=8fc7a43f-1651-46d6-9cff-d895215ca9da"]}],"mendeley":{"formattedCitation":"(Saunders et al., 2019)","manualFormatting":"Saunders et al.(2019)","plainTextFormattedCitation":"(Saunders et al., 2019)","previouslyFormattedCitation":"(Saunders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Saunders et al.(2019)</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w:t>
      </w:r>
      <w:r>
        <w:rPr>
          <w:rFonts w:ascii="Times New Roman" w:hAnsi="Times New Roman" w:cs="Times New Roman"/>
          <w:sz w:val="24"/>
          <w:szCs w:val="24"/>
        </w:rPr>
        <w:fldChar w:fldCharType="end"/>
      </w:r>
      <w:r w:rsidR="00A35086">
        <w:rPr>
          <w:rFonts w:ascii="Times New Roman" w:hAnsi="Times New Roman" w:cs="Times New Roman"/>
          <w:sz w:val="24"/>
          <w:szCs w:val="24"/>
        </w:rPr>
        <w:t xml:space="preserve"> all stipulate that</w:t>
      </w:r>
      <w:r>
        <w:rPr>
          <w:rFonts w:ascii="Times New Roman" w:hAnsi="Times New Roman" w:cs="Times New Roman"/>
          <w:sz w:val="24"/>
          <w:szCs w:val="24"/>
        </w:rPr>
        <w:t xml:space="preserve"> each of these paradigm</w:t>
      </w:r>
      <w:r w:rsidR="00A35086">
        <w:rPr>
          <w:rFonts w:ascii="Times New Roman" w:hAnsi="Times New Roman" w:cs="Times New Roman"/>
          <w:sz w:val="24"/>
          <w:szCs w:val="24"/>
        </w:rPr>
        <w:t>s</w:t>
      </w:r>
      <w:r>
        <w:rPr>
          <w:rFonts w:ascii="Times New Roman" w:hAnsi="Times New Roman" w:cs="Times New Roman"/>
          <w:sz w:val="24"/>
          <w:szCs w:val="24"/>
        </w:rPr>
        <w:t xml:space="preserve"> makes assumptions about the nature of reality (ontology), how knowledge is constructed (epistemology) and assumes that, the </w:t>
      </w:r>
      <w:r>
        <w:rPr>
          <w:rFonts w:ascii="Times New Roman" w:hAnsi="Times New Roman" w:cs="Times New Roman"/>
          <w:sz w:val="24"/>
          <w:szCs w:val="24"/>
        </w:rPr>
        <w:lastRenderedPageBreak/>
        <w:t xml:space="preserve">values (axiology) the researcher employed in choosing a research method, participants, data collection, analysis and interpretation influence the research process. </w:t>
      </w:r>
    </w:p>
    <w:p w14:paraId="0D9E5E16" w14:textId="3878F218" w:rsidR="00AF645D" w:rsidRDefault="00B40C17">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This  study</w:t>
      </w:r>
      <w:proofErr w:type="gramEnd"/>
      <w:r>
        <w:rPr>
          <w:rFonts w:ascii="Times New Roman" w:hAnsi="Times New Roman" w:cs="Times New Roman"/>
          <w:sz w:val="24"/>
          <w:szCs w:val="24"/>
        </w:rPr>
        <w:t xml:space="preserve"> adopts  pragmatism. Pragmatism claims that, the most crucial determinant of the ontology, epistemology and axiology a researcher adopt</w:t>
      </w:r>
      <w:r w:rsidR="00A35086">
        <w:rPr>
          <w:rFonts w:ascii="Times New Roman" w:hAnsi="Times New Roman" w:cs="Times New Roman"/>
          <w:sz w:val="24"/>
          <w:szCs w:val="24"/>
        </w:rPr>
        <w:t>s</w:t>
      </w:r>
      <w:r>
        <w:rPr>
          <w:rFonts w:ascii="Times New Roman" w:hAnsi="Times New Roman" w:cs="Times New Roman"/>
          <w:sz w:val="24"/>
          <w:szCs w:val="24"/>
        </w:rPr>
        <w:t xml:space="preserve"> is the research question. That is, one may be more appropriate in answering a particular question than the other. Ontologically, pragmatist</w:t>
      </w:r>
      <w:r w:rsidR="00A35086">
        <w:rPr>
          <w:rFonts w:ascii="Times New Roman" w:hAnsi="Times New Roman" w:cs="Times New Roman"/>
          <w:sz w:val="24"/>
          <w:szCs w:val="24"/>
        </w:rPr>
        <w:t>s believe</w:t>
      </w:r>
      <w:r>
        <w:rPr>
          <w:rFonts w:ascii="Times New Roman" w:hAnsi="Times New Roman" w:cs="Times New Roman"/>
          <w:sz w:val="24"/>
          <w:szCs w:val="24"/>
        </w:rPr>
        <w:t xml:space="preserve"> that, there is an external world independent of our thoughts</w:t>
      </w:r>
      <w:r w:rsidR="00A35086">
        <w:rPr>
          <w:rFonts w:ascii="Times New Roman" w:hAnsi="Times New Roman" w:cs="Times New Roman"/>
          <w:sz w:val="24"/>
          <w:szCs w:val="24"/>
        </w:rPr>
        <w:t>,</w:t>
      </w:r>
      <w:r>
        <w:rPr>
          <w:rFonts w:ascii="Times New Roman" w:hAnsi="Times New Roman" w:cs="Times New Roman"/>
          <w:sz w:val="24"/>
          <w:szCs w:val="24"/>
        </w:rPr>
        <w:t xml:space="preserve"> and </w:t>
      </w:r>
      <w:r w:rsidR="00A35086">
        <w:rPr>
          <w:rFonts w:ascii="Times New Roman" w:hAnsi="Times New Roman" w:cs="Times New Roman"/>
          <w:sz w:val="24"/>
          <w:szCs w:val="24"/>
        </w:rPr>
        <w:t>they as well deny</w:t>
      </w:r>
      <w:r>
        <w:rPr>
          <w:rFonts w:ascii="Times New Roman" w:hAnsi="Times New Roman" w:cs="Times New Roman"/>
          <w:sz w:val="24"/>
          <w:szCs w:val="24"/>
        </w:rPr>
        <w:t xml:space="preserve"> that ‘truth’ can be determined</w:t>
      </w:r>
      <w:r w:rsidR="00A35086">
        <w:rPr>
          <w:rFonts w:ascii="Times New Roman" w:hAnsi="Times New Roman" w:cs="Times New Roman"/>
          <w:sz w:val="24"/>
          <w:szCs w:val="24"/>
        </w:rPr>
        <w:t xml:space="preserve"> once and</w:t>
      </w:r>
      <w:r w:rsidR="00F105E8">
        <w:rPr>
          <w:rFonts w:ascii="Times New Roman" w:hAnsi="Times New Roman" w:cs="Times New Roman"/>
          <w:sz w:val="24"/>
          <w:szCs w:val="24"/>
        </w:rPr>
        <w:t xml:space="preserve"> for all. Pragmatists hold</w:t>
      </w:r>
      <w:r w:rsidR="00A35086">
        <w:rPr>
          <w:rFonts w:ascii="Times New Roman" w:hAnsi="Times New Roman" w:cs="Times New Roman"/>
          <w:sz w:val="24"/>
          <w:szCs w:val="24"/>
        </w:rPr>
        <w:t xml:space="preserve"> the belief that</w:t>
      </w:r>
      <w:r>
        <w:rPr>
          <w:rFonts w:ascii="Times New Roman" w:hAnsi="Times New Roman" w:cs="Times New Roman"/>
          <w:sz w:val="24"/>
          <w:szCs w:val="24"/>
        </w:rPr>
        <w:t xml:space="preserve"> researchers may be both subjective and objective in epistemological orientation over the course of investigating </w:t>
      </w:r>
      <w:r w:rsidR="00A35086">
        <w:rPr>
          <w:rFonts w:ascii="Times New Roman" w:hAnsi="Times New Roman" w:cs="Times New Roman"/>
          <w:sz w:val="24"/>
          <w:szCs w:val="24"/>
        </w:rPr>
        <w:t xml:space="preserve">a </w:t>
      </w:r>
      <w:r>
        <w:rPr>
          <w:rFonts w:ascii="Times New Roman" w:hAnsi="Times New Roman" w:cs="Times New Roman"/>
          <w:sz w:val="24"/>
          <w:szCs w:val="24"/>
        </w:rPr>
        <w:t>research</w:t>
      </w:r>
      <w:r w:rsidR="00A35086">
        <w:rPr>
          <w:rFonts w:ascii="Times New Roman" w:hAnsi="Times New Roman" w:cs="Times New Roman"/>
          <w:sz w:val="24"/>
          <w:szCs w:val="24"/>
        </w:rPr>
        <w:t xml:space="preserve"> question</w:t>
      </w:r>
      <w:r w:rsidR="00A83AD0">
        <w:rPr>
          <w:rFonts w:ascii="Times New Roman" w:hAnsi="Times New Roman" w:cs="Times New Roman"/>
          <w:sz w:val="24"/>
          <w:szCs w:val="24"/>
        </w:rPr>
        <w:t xml:space="preserve"> </w:t>
      </w:r>
      <w:r w:rsidR="006506CB">
        <w:rPr>
          <w:rFonts w:ascii="Times New Roman" w:hAnsi="Times New Roman" w:cs="Times New Roman"/>
          <w:sz w:val="24"/>
          <w:szCs w:val="24"/>
        </w:rPr>
        <w:fldChar w:fldCharType="begin" w:fldLock="1"/>
      </w:r>
      <w:r w:rsidR="000C3872">
        <w:rPr>
          <w:rFonts w:ascii="Times New Roman" w:hAnsi="Times New Roman" w:cs="Times New Roman"/>
          <w:sz w:val="24"/>
          <w:szCs w:val="24"/>
        </w:rPr>
        <w:instrText>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Students","id":"ITEM-1","issued":{"date-parts":[["2019"]]},"page":"128-170","title":"Research methods for business students by Mark Saunders, Philip Lewis and Adrian Thornhill 8th ed.","type":"chapter"},"uris":["http://www.mendeley.com/documents/?uuid=8fc7a43f-1651-46d6-9cff-d895215ca9da"]},{"id":"ITEM-2","itemData":{"ISBN":"9780273716860","author":[{"dropping-particle":"","family":"Saunders","given":"Mark","non-dropping-particle":"","parse-names":false,"suffix":""},{"dropping-particle":"","family":"Lewis","given":"Philip","non-dropping-particle":"","parse-names":false,"suffix":""},{"dropping-particle":"","family":"Thornhill","given":"Adrian","non-dropping-particle":"","parse-names":false,"suffix":""}],"edition":"fifth edit","id":"ITEM-2","issued":{"date-parts":[["2009"]]},"title":"Research methods for business students","type":"book"},"uris":["http://www.mendeley.com/documents/?uuid=56f128a5-fd39-42d4-b191-13c9b52c6188"]}],"mendeley":{"formattedCitation":"(Saunders et al., 2009, 2019)","manualFormatting":"(Saunders et al., 2009; 2019)","plainTextFormattedCitation":"(Saunders et al., 2009, 2019)","previouslyFormattedCitation":"(Saunders et al., 2009, 2019)"},"properties":{"noteIndex":0},"schema":"https://github.com/citation-style-language/schema/raw/master/csl-citation.json"}</w:instrText>
      </w:r>
      <w:r w:rsidR="006506CB">
        <w:rPr>
          <w:rFonts w:ascii="Times New Roman" w:hAnsi="Times New Roman" w:cs="Times New Roman"/>
          <w:sz w:val="24"/>
          <w:szCs w:val="24"/>
        </w:rPr>
        <w:fldChar w:fldCharType="separate"/>
      </w:r>
      <w:r w:rsidR="006506CB">
        <w:rPr>
          <w:rFonts w:ascii="Times New Roman" w:hAnsi="Times New Roman" w:cs="Times New Roman"/>
          <w:noProof/>
          <w:sz w:val="24"/>
          <w:szCs w:val="24"/>
        </w:rPr>
        <w:t>(Saunders et al., 2009;</w:t>
      </w:r>
      <w:r w:rsidR="006506CB" w:rsidRPr="006506CB">
        <w:rPr>
          <w:rFonts w:ascii="Times New Roman" w:hAnsi="Times New Roman" w:cs="Times New Roman"/>
          <w:noProof/>
          <w:sz w:val="24"/>
          <w:szCs w:val="24"/>
        </w:rPr>
        <w:t xml:space="preserve"> 2019)</w:t>
      </w:r>
      <w:r w:rsidR="006506CB">
        <w:rPr>
          <w:rFonts w:ascii="Times New Roman" w:hAnsi="Times New Roman" w:cs="Times New Roman"/>
          <w:sz w:val="24"/>
          <w:szCs w:val="24"/>
        </w:rPr>
        <w:fldChar w:fldCharType="end"/>
      </w:r>
      <w:r w:rsidR="00A35086">
        <w:rPr>
          <w:rFonts w:ascii="Times New Roman" w:hAnsi="Times New Roman" w:cs="Times New Roman"/>
          <w:sz w:val="24"/>
          <w:szCs w:val="24"/>
        </w:rPr>
        <w:t xml:space="preserve">. </w:t>
      </w:r>
    </w:p>
    <w:p w14:paraId="5801A256" w14:textId="45AC5EC5" w:rsidR="003F1A9C" w:rsidRDefault="00A35086">
      <w:pPr>
        <w:spacing w:line="480" w:lineRule="auto"/>
        <w:jc w:val="both"/>
        <w:rPr>
          <w:rFonts w:ascii="Times New Roman" w:hAnsi="Times New Roman" w:cs="Times New Roman"/>
          <w:sz w:val="24"/>
          <w:szCs w:val="24"/>
        </w:rPr>
      </w:pPr>
      <w:r>
        <w:rPr>
          <w:rFonts w:ascii="Times New Roman" w:hAnsi="Times New Roman" w:cs="Times New Roman"/>
          <w:sz w:val="24"/>
          <w:szCs w:val="24"/>
        </w:rPr>
        <w:t>Pragmatists believe in the axiological grounds that</w:t>
      </w:r>
      <w:r w:rsidR="00B40C17">
        <w:rPr>
          <w:rFonts w:ascii="Times New Roman" w:hAnsi="Times New Roman" w:cs="Times New Roman"/>
          <w:sz w:val="24"/>
          <w:szCs w:val="24"/>
        </w:rPr>
        <w:t xml:space="preserve"> inquiry i</w:t>
      </w:r>
      <w:r>
        <w:rPr>
          <w:rFonts w:ascii="Times New Roman" w:hAnsi="Times New Roman" w:cs="Times New Roman"/>
          <w:sz w:val="24"/>
          <w:szCs w:val="24"/>
        </w:rPr>
        <w:t>s value free. They believe that</w:t>
      </w:r>
      <w:r w:rsidR="00B40C17">
        <w:rPr>
          <w:rFonts w:ascii="Times New Roman" w:hAnsi="Times New Roman" w:cs="Times New Roman"/>
          <w:sz w:val="24"/>
          <w:szCs w:val="24"/>
        </w:rPr>
        <w:t xml:space="preserve"> values play a large role in conducting research and drawing conclusions from their findings</w:t>
      </w:r>
      <w:r w:rsidR="00B40C17">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Students","id":"ITEM-1","issued":{"date-parts":[["2019"]]},"page":"128-170","title":"Research methods for business students by Mark Saunders, Philip Lewis and Adrian Thornhill 8th ed.","type":"chapter"},"uris":["http://www.mendeley.com/documents/?uuid=8fc7a43f-1651-46d6-9cff-d895215ca9da"]}],"mendeley":{"formattedCitation":"(Saunders et al., 2019)","plainTextFormattedCitation":"(Saunders et al., 2019)","previouslyFormattedCitation":"(Saunders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(Saunders et al., 2019)</w:t>
      </w:r>
      <w:r w:rsidR="00B40C17">
        <w:rPr>
          <w:rFonts w:ascii="Times New Roman" w:hAnsi="Times New Roman" w:cs="Times New Roman"/>
          <w:sz w:val="24"/>
          <w:szCs w:val="24"/>
        </w:rPr>
        <w:fldChar w:fldCharType="end"/>
      </w:r>
      <w:r>
        <w:rPr>
          <w:rFonts w:ascii="Times New Roman" w:hAnsi="Times New Roman" w:cs="Times New Roman"/>
          <w:sz w:val="24"/>
          <w:szCs w:val="24"/>
        </w:rPr>
        <w:t>. This means pragmatists recognise</w:t>
      </w:r>
      <w:r w:rsidR="00B40C17">
        <w:rPr>
          <w:rFonts w:ascii="Times New Roman" w:hAnsi="Times New Roman" w:cs="Times New Roman"/>
          <w:sz w:val="24"/>
          <w:szCs w:val="24"/>
        </w:rPr>
        <w:t xml:space="preserve"> that, there are several ways of interpreting the world and conducting studies, and no single point of view can ever</w:t>
      </w:r>
      <w:r>
        <w:rPr>
          <w:rFonts w:ascii="Times New Roman" w:hAnsi="Times New Roman" w:cs="Times New Roman"/>
          <w:sz w:val="24"/>
          <w:szCs w:val="24"/>
        </w:rPr>
        <w:t xml:space="preserve"> give the entire picture (as in </w:t>
      </w:r>
      <w:r w:rsidR="00B40C17">
        <w:rPr>
          <w:rFonts w:ascii="Times New Roman" w:hAnsi="Times New Roman" w:cs="Times New Roman"/>
          <w:sz w:val="24"/>
          <w:szCs w:val="24"/>
        </w:rPr>
        <w:t xml:space="preserve">positivist and </w:t>
      </w:r>
      <w:proofErr w:type="spellStart"/>
      <w:r w:rsidR="00B40C17">
        <w:rPr>
          <w:rFonts w:ascii="Times New Roman" w:hAnsi="Times New Roman" w:cs="Times New Roman"/>
          <w:sz w:val="24"/>
          <w:szCs w:val="24"/>
        </w:rPr>
        <w:t>interpretivist</w:t>
      </w:r>
      <w:proofErr w:type="spellEnd"/>
      <w:r>
        <w:rPr>
          <w:rFonts w:ascii="Times New Roman" w:hAnsi="Times New Roman" w:cs="Times New Roman"/>
          <w:sz w:val="24"/>
          <w:szCs w:val="24"/>
        </w:rPr>
        <w:t xml:space="preserve"> philosophy</w:t>
      </w:r>
      <w:r w:rsidR="00B40C17">
        <w:rPr>
          <w:rFonts w:ascii="Times New Roman" w:hAnsi="Times New Roman" w:cs="Times New Roman"/>
          <w:sz w:val="24"/>
          <w:szCs w:val="24"/>
        </w:rPr>
        <w:t xml:space="preserve">) and that there may be multiple realities </w:t>
      </w:r>
      <w:r w:rsidR="00B40C17">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Students","id":"ITEM-1","issued":{"date-parts":[["2019"]]},"page":"128-170","title":"Research methods for business students by Mark Saunders, Philip Lewis and Adrian Thornhill 8th ed.","type":"chapter"},"uris":["http://www.mendeley.com/documents/?uuid=8fc7a43f-1651-46d6-9cff-d895215ca9da"]}],"mendeley":{"formattedCitation":"(Saunders et al., 2019)","plainTextFormattedCitation":"(Saunders et al., 2019)","previouslyFormattedCitation":"(Saunders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(Saunders et al.,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Pragmatism as a philosophy has been acknowledged as a mixed method approach for exploring research problem</w:t>
      </w:r>
      <w:r w:rsidR="000D0184">
        <w:rPr>
          <w:rFonts w:ascii="Times New Roman" w:hAnsi="Times New Roman" w:cs="Times New Roman"/>
          <w:sz w:val="24"/>
          <w:szCs w:val="24"/>
        </w:rPr>
        <w:t>s</w:t>
      </w:r>
      <w:r w:rsidR="00B40C17">
        <w:rPr>
          <w:rFonts w:ascii="Times New Roman" w:hAnsi="Times New Roman" w:cs="Times New Roman"/>
          <w:sz w:val="24"/>
          <w:szCs w:val="24"/>
        </w:rPr>
        <w:t xml:space="preserve"> that can neither be investigated by only quantitative or qualitative methods to obtain accurate results. This paradigm reconciles the conflict between objectivi</w:t>
      </w:r>
      <w:r w:rsidR="000D0184">
        <w:rPr>
          <w:rFonts w:ascii="Times New Roman" w:hAnsi="Times New Roman" w:cs="Times New Roman"/>
          <w:sz w:val="24"/>
          <w:szCs w:val="24"/>
        </w:rPr>
        <w:t>sm and subjectivism</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approaches","type":"book"},"uris":["http://www.mendeley.com/documents/?uuid=e75bca96-9925-4665-ab30-9787e80fe9f3"]},{"id":"ITEM-2","itemData":{"ISBN":"9781292208800","abstract":"Using real-life case studies and written with a student-centred approach, this 5th edition provides students with the necessary knowledge and skills to enable them to undertake a piece of business research making the best use of IT where appropriate.","author":[{"dropping-particle":"","family":"Saunders","given":"Mark","non-dropping-particle":"","parse-names":false,"suffix":""},{"dropping-particle":"","family":"Lewis","given":"Philip","non-dropping-particle":"","parse-names":false,"suffix":""},{"dropping-particle":"","family":"Thornhill","given":"Adrian","non-dropping-particle":"","parse-names":false,"suffix":""}],"container-title":"Research Methods For Business Students","id":"ITEM-2","issued":{"date-parts":[["2019"]]},"page":"128-170","title":"Research methods for business students by Mark Saunders, Philip Lewis and Adrian Thornhill 8th ed.","type":"chapter"},"uris":["http://www.mendeley.com/documents/?uuid=8fc7a43f-1651-46d6-9cff-d895215ca9da"]}],"mendeley":{"formattedCitation":"(W. J. Creswell, 2009; Saunders et al., 2019)","manualFormatting":"(Creswell, 2009; Saunders et al., 2019)","plainTextFormattedCitation":"(W. J. Creswell, 2009; Saunders et al., 2019)","previouslyFormattedCitation":"(W. J. Creswell, 2009; Saunders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(Creswell, 2009; Saunders et al.,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Logically, there is a great concern about the application of “what works” in a particular subject under study. Researchers focus attention on the research problem by employing pluralistic approaches to explore, understand and obtain knowledge about the problem</w:t>
      </w:r>
      <w:r w:rsidR="00B40C17">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(Creswell, 2009)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This </w:t>
      </w:r>
      <w:r w:rsidR="000D0184">
        <w:rPr>
          <w:rFonts w:ascii="Times New Roman" w:hAnsi="Times New Roman" w:cs="Times New Roman"/>
          <w:sz w:val="24"/>
          <w:szCs w:val="24"/>
        </w:rPr>
        <w:t>view insists that</w:t>
      </w:r>
      <w:r w:rsidR="00B40C17">
        <w:rPr>
          <w:rFonts w:ascii="Times New Roman" w:hAnsi="Times New Roman" w:cs="Times New Roman"/>
          <w:sz w:val="24"/>
          <w:szCs w:val="24"/>
        </w:rPr>
        <w:t xml:space="preserve"> mixed methods, both qualitative and quantitative are possible, and perhaps very appropriate within a single study </w:t>
      </w:r>
      <w:r w:rsidR="00B40C17">
        <w:rPr>
          <w:rFonts w:ascii="Times New Roman" w:hAnsi="Times New Roman" w:cs="Times New Roman"/>
          <w:sz w:val="24"/>
          <w:szCs w:val="24"/>
        </w:rPr>
        <w:fldChar w:fldCharType="begin" w:fldLock="1"/>
      </w:r>
      <w:r w:rsidR="006506CB">
        <w:rPr>
          <w:rFonts w:ascii="Times New Roman" w:hAnsi="Times New Roman" w:cs="Times New Roman"/>
          <w:sz w:val="24"/>
          <w:szCs w:val="24"/>
        </w:rPr>
        <w:instrText>ADDIN CSL_CITATION {"citationItems":[{"id":"ITEM-1","itemData":{"ISBN":"9780273716860","author":[{"dropping-particle":"","family":"Saunders","given":"Mark","non-dropping-particle":"","parse-names":false,"suffix":""},{"dropping-particle":"","family":"Lewis","given":"Philip","non-dropping-particle":"","parse-names":false,"suffix":""},{"dropping-particle":"","family":"Thornhill","given":"Adrian","non-dropping-particle":"","parse-names":false,"suffix":""}],"edition":"fifth edit","id":"ITEM-1","issued":{"date-parts":[["2009"]]},"title":"Research methods for business students","type":"book"},"uris":["http://www.mendeley.com/documents/?uuid=56f128a5-fd39-42d4-b191-13c9b52c6188"]}],"mendeley":{"formattedCitation":"(Saunders et al., 2009)","plainTextFormattedCitation":"(Saunders et al., 2009)","previouslyFormattedCitation":"(Saunders et al., 2009)"},"properties":{"noteIndex":0},"schema":"https://github.com/citation-style-language/schema/raw/master/csl-citation.json"}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(Saunders et al., 2009)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w:t>
      </w:r>
    </w:p>
    <w:p w14:paraId="51BDB161" w14:textId="645B3B61" w:rsidR="003F1A9C" w:rsidRDefault="002C21CD">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This investigation</w:t>
      </w:r>
      <w:r w:rsidR="00B40C17">
        <w:rPr>
          <w:rFonts w:ascii="Times New Roman" w:hAnsi="Times New Roman" w:cs="Times New Roman"/>
          <w:sz w:val="24"/>
          <w:szCs w:val="24"/>
        </w:rPr>
        <w:t xml:space="preserve"> </w:t>
      </w:r>
      <w:r>
        <w:rPr>
          <w:rFonts w:ascii="Times New Roman" w:hAnsi="Times New Roman" w:cs="Times New Roman"/>
          <w:sz w:val="24"/>
          <w:szCs w:val="24"/>
        </w:rPr>
        <w:t xml:space="preserve">embraces the </w:t>
      </w:r>
      <w:r w:rsidR="00B40C17">
        <w:rPr>
          <w:rFonts w:ascii="Times New Roman" w:hAnsi="Times New Roman" w:cs="Times New Roman"/>
          <w:sz w:val="24"/>
          <w:szCs w:val="24"/>
        </w:rPr>
        <w:t>mixed method a</w:t>
      </w:r>
      <w:r>
        <w:rPr>
          <w:rFonts w:ascii="Times New Roman" w:hAnsi="Times New Roman" w:cs="Times New Roman"/>
          <w:sz w:val="24"/>
          <w:szCs w:val="24"/>
        </w:rPr>
        <w:t>pproach between the two interpretations</w:t>
      </w:r>
      <w:r w:rsidR="00B40C17">
        <w:rPr>
          <w:rFonts w:ascii="Times New Roman" w:hAnsi="Times New Roman" w:cs="Times New Roman"/>
          <w:sz w:val="24"/>
          <w:szCs w:val="24"/>
        </w:rPr>
        <w:t xml:space="preserve"> of reality (subjectivism and objectivism), with the </w:t>
      </w:r>
      <w:r>
        <w:rPr>
          <w:rFonts w:ascii="Times New Roman" w:hAnsi="Times New Roman" w:cs="Times New Roman"/>
          <w:sz w:val="24"/>
          <w:szCs w:val="24"/>
        </w:rPr>
        <w:t>faith</w:t>
      </w:r>
      <w:r w:rsidR="00116FC6">
        <w:rPr>
          <w:rFonts w:ascii="Times New Roman" w:hAnsi="Times New Roman" w:cs="Times New Roman"/>
          <w:sz w:val="24"/>
          <w:szCs w:val="24"/>
        </w:rPr>
        <w:t xml:space="preserve"> that</w:t>
      </w:r>
      <w:r w:rsidR="00B40C17">
        <w:rPr>
          <w:rFonts w:ascii="Times New Roman" w:hAnsi="Times New Roman" w:cs="Times New Roman"/>
          <w:sz w:val="24"/>
          <w:szCs w:val="24"/>
        </w:rPr>
        <w:t xml:space="preserve"> there</w:t>
      </w:r>
      <w:r>
        <w:rPr>
          <w:rFonts w:ascii="Times New Roman" w:hAnsi="Times New Roman" w:cs="Times New Roman"/>
          <w:sz w:val="24"/>
          <w:szCs w:val="24"/>
        </w:rPr>
        <w:t xml:space="preserve"> is a natural </w:t>
      </w:r>
      <w:r w:rsidR="00B40C17">
        <w:rPr>
          <w:rFonts w:ascii="Times New Roman" w:hAnsi="Times New Roman" w:cs="Times New Roman"/>
          <w:sz w:val="24"/>
          <w:szCs w:val="24"/>
        </w:rPr>
        <w:t>world which</w:t>
      </w:r>
      <w:r w:rsidR="00116FC6">
        <w:rPr>
          <w:rFonts w:ascii="Times New Roman" w:hAnsi="Times New Roman" w:cs="Times New Roman"/>
          <w:sz w:val="24"/>
          <w:szCs w:val="24"/>
        </w:rPr>
        <w:t>,</w:t>
      </w:r>
      <w:r w:rsidR="00B40C17">
        <w:rPr>
          <w:rFonts w:ascii="Times New Roman" w:hAnsi="Times New Roman" w:cs="Times New Roman"/>
          <w:sz w:val="24"/>
          <w:szCs w:val="24"/>
        </w:rPr>
        <w:t xml:space="preserve"> to some </w:t>
      </w:r>
      <w:r>
        <w:rPr>
          <w:rFonts w:ascii="Times New Roman" w:hAnsi="Times New Roman" w:cs="Times New Roman"/>
          <w:sz w:val="24"/>
          <w:szCs w:val="24"/>
        </w:rPr>
        <w:t>degree</w:t>
      </w:r>
      <w:r w:rsidR="00116FC6">
        <w:rPr>
          <w:rFonts w:ascii="Times New Roman" w:hAnsi="Times New Roman" w:cs="Times New Roman"/>
          <w:sz w:val="24"/>
          <w:szCs w:val="24"/>
        </w:rPr>
        <w:t>,</w:t>
      </w:r>
      <w:r w:rsidR="00B40C17">
        <w:rPr>
          <w:rFonts w:ascii="Times New Roman" w:hAnsi="Times New Roman" w:cs="Times New Roman"/>
          <w:sz w:val="24"/>
          <w:szCs w:val="24"/>
        </w:rPr>
        <w:t xml:space="preserve"> can be </w:t>
      </w:r>
      <w:r>
        <w:rPr>
          <w:rFonts w:ascii="Times New Roman" w:hAnsi="Times New Roman" w:cs="Times New Roman"/>
          <w:sz w:val="24"/>
          <w:szCs w:val="24"/>
        </w:rPr>
        <w:t>examined</w:t>
      </w:r>
      <w:r w:rsidR="00B40C17">
        <w:rPr>
          <w:rFonts w:ascii="Times New Roman" w:hAnsi="Times New Roman" w:cs="Times New Roman"/>
          <w:sz w:val="24"/>
          <w:szCs w:val="24"/>
        </w:rPr>
        <w:t xml:space="preserve"> via structured means with </w:t>
      </w:r>
      <w:r>
        <w:rPr>
          <w:rFonts w:ascii="Times New Roman" w:hAnsi="Times New Roman" w:cs="Times New Roman"/>
          <w:sz w:val="24"/>
          <w:szCs w:val="24"/>
        </w:rPr>
        <w:t xml:space="preserve">human </w:t>
      </w:r>
      <w:r w:rsidR="00F105E8">
        <w:rPr>
          <w:rFonts w:ascii="Times New Roman" w:hAnsi="Times New Roman" w:cs="Times New Roman"/>
          <w:sz w:val="24"/>
          <w:szCs w:val="24"/>
        </w:rPr>
        <w:t xml:space="preserve">beings </w:t>
      </w:r>
      <w:r>
        <w:rPr>
          <w:rFonts w:ascii="Times New Roman" w:hAnsi="Times New Roman" w:cs="Times New Roman"/>
          <w:sz w:val="24"/>
          <w:szCs w:val="24"/>
        </w:rPr>
        <w:t xml:space="preserve">playing a significant role </w:t>
      </w:r>
      <w:r w:rsidR="00B40C17">
        <w:rPr>
          <w:rFonts w:ascii="Times New Roman" w:hAnsi="Times New Roman" w:cs="Times New Roman"/>
          <w:sz w:val="24"/>
          <w:szCs w:val="24"/>
        </w:rPr>
        <w:t xml:space="preserve">as the social actors to interpret and </w:t>
      </w:r>
      <w:r>
        <w:rPr>
          <w:rFonts w:ascii="Times New Roman" w:hAnsi="Times New Roman" w:cs="Times New Roman"/>
          <w:sz w:val="24"/>
          <w:szCs w:val="24"/>
        </w:rPr>
        <w:t>adapt</w:t>
      </w:r>
      <w:r w:rsidR="00B40C17">
        <w:rPr>
          <w:rFonts w:ascii="Times New Roman" w:hAnsi="Times New Roman" w:cs="Times New Roman"/>
          <w:sz w:val="24"/>
          <w:szCs w:val="24"/>
        </w:rPr>
        <w:t xml:space="preserve"> </w:t>
      </w:r>
      <w:r>
        <w:rPr>
          <w:rFonts w:ascii="Times New Roman" w:hAnsi="Times New Roman" w:cs="Times New Roman"/>
          <w:sz w:val="24"/>
          <w:szCs w:val="24"/>
        </w:rPr>
        <w:t>to the</w:t>
      </w:r>
      <w:r w:rsidR="00B40C17">
        <w:rPr>
          <w:rFonts w:ascii="Times New Roman" w:hAnsi="Times New Roman" w:cs="Times New Roman"/>
          <w:sz w:val="24"/>
          <w:szCs w:val="24"/>
        </w:rPr>
        <w:t xml:space="preserve"> environ</w:t>
      </w:r>
      <w:r w:rsidR="00731355">
        <w:rPr>
          <w:rFonts w:ascii="Times New Roman" w:hAnsi="Times New Roman" w:cs="Times New Roman"/>
          <w:sz w:val="24"/>
          <w:szCs w:val="24"/>
        </w:rPr>
        <w:t>ment. The subject under investigation</w:t>
      </w:r>
      <w:r w:rsidR="00B40C17">
        <w:rPr>
          <w:rFonts w:ascii="Times New Roman" w:hAnsi="Times New Roman" w:cs="Times New Roman"/>
          <w:sz w:val="24"/>
          <w:szCs w:val="24"/>
        </w:rPr>
        <w:t xml:space="preserve"> is, </w:t>
      </w:r>
      <w:r w:rsidR="001D7AFA">
        <w:rPr>
          <w:rFonts w:ascii="Times New Roman" w:hAnsi="Times New Roman" w:cs="Times New Roman"/>
          <w:sz w:val="24"/>
          <w:szCs w:val="24"/>
        </w:rPr>
        <w:t>to assess the incidence of</w:t>
      </w:r>
      <w:r w:rsidR="00731355">
        <w:rPr>
          <w:rFonts w:ascii="Times New Roman" w:hAnsi="Times New Roman" w:cs="Times New Roman"/>
          <w:sz w:val="24"/>
          <w:szCs w:val="24"/>
        </w:rPr>
        <w:t xml:space="preserve"> </w:t>
      </w:r>
      <w:r w:rsidR="003D7E23">
        <w:rPr>
          <w:rFonts w:ascii="Times New Roman" w:hAnsi="Times New Roman" w:cs="Times New Roman"/>
          <w:sz w:val="24"/>
          <w:szCs w:val="24"/>
        </w:rPr>
        <w:t xml:space="preserve">flood and </w:t>
      </w:r>
      <w:r w:rsidR="00731355">
        <w:rPr>
          <w:rFonts w:ascii="Times New Roman" w:hAnsi="Times New Roman" w:cs="Times New Roman"/>
          <w:sz w:val="24"/>
          <w:szCs w:val="24"/>
        </w:rPr>
        <w:t>social vulnerability to</w:t>
      </w:r>
      <w:r w:rsidR="00B40C17">
        <w:rPr>
          <w:rFonts w:ascii="Times New Roman" w:hAnsi="Times New Roman" w:cs="Times New Roman"/>
          <w:sz w:val="24"/>
          <w:szCs w:val="24"/>
        </w:rPr>
        <w:t xml:space="preserve"> floods in flood-prone segments of </w:t>
      </w:r>
      <w:r w:rsidR="00116FC6">
        <w:rPr>
          <w:rFonts w:ascii="Times New Roman" w:hAnsi="Times New Roman" w:cs="Times New Roman"/>
          <w:sz w:val="24"/>
          <w:szCs w:val="24"/>
        </w:rPr>
        <w:t xml:space="preserve">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w:t>
      </w:r>
      <w:r w:rsidR="00116FC6">
        <w:rPr>
          <w:rFonts w:ascii="Times New Roman" w:hAnsi="Times New Roman" w:cs="Times New Roman"/>
          <w:sz w:val="24"/>
          <w:szCs w:val="24"/>
        </w:rPr>
        <w:t>. It</w:t>
      </w:r>
      <w:r w:rsidR="00B40C17">
        <w:rPr>
          <w:rFonts w:ascii="Times New Roman" w:hAnsi="Times New Roman" w:cs="Times New Roman"/>
          <w:sz w:val="24"/>
          <w:szCs w:val="24"/>
        </w:rPr>
        <w:t xml:space="preserve"> recognizes the significant </w:t>
      </w:r>
      <w:r w:rsidR="002B6F3A">
        <w:rPr>
          <w:rFonts w:ascii="Times New Roman" w:hAnsi="Times New Roman" w:cs="Times New Roman"/>
          <w:sz w:val="24"/>
          <w:szCs w:val="24"/>
        </w:rPr>
        <w:t>influence from the social players</w:t>
      </w:r>
      <w:r w:rsidR="00B40C17">
        <w:rPr>
          <w:rFonts w:ascii="Times New Roman" w:hAnsi="Times New Roman" w:cs="Times New Roman"/>
          <w:sz w:val="24"/>
          <w:szCs w:val="24"/>
        </w:rPr>
        <w:t xml:space="preserve"> more precisely </w:t>
      </w:r>
      <w:r w:rsidR="002B6F3A">
        <w:rPr>
          <w:rFonts w:ascii="Times New Roman" w:hAnsi="Times New Roman" w:cs="Times New Roman"/>
          <w:sz w:val="24"/>
          <w:szCs w:val="24"/>
        </w:rPr>
        <w:t>the populations</w:t>
      </w:r>
      <w:r w:rsidR="00B40C17">
        <w:rPr>
          <w:rFonts w:ascii="Times New Roman" w:hAnsi="Times New Roman" w:cs="Times New Roman"/>
          <w:sz w:val="24"/>
          <w:szCs w:val="24"/>
        </w:rPr>
        <w:t xml:space="preserve"> who are </w:t>
      </w:r>
      <w:r w:rsidR="002B6F3A">
        <w:rPr>
          <w:rFonts w:ascii="Times New Roman" w:hAnsi="Times New Roman" w:cs="Times New Roman"/>
          <w:sz w:val="24"/>
          <w:szCs w:val="24"/>
        </w:rPr>
        <w:t>associated</w:t>
      </w:r>
      <w:r w:rsidR="00497DFA">
        <w:rPr>
          <w:rFonts w:ascii="Times New Roman" w:hAnsi="Times New Roman" w:cs="Times New Roman"/>
          <w:sz w:val="24"/>
          <w:szCs w:val="24"/>
        </w:rPr>
        <w:t xml:space="preserve"> with</w:t>
      </w:r>
      <w:r w:rsidR="00B40C17">
        <w:rPr>
          <w:rFonts w:ascii="Times New Roman" w:hAnsi="Times New Roman" w:cs="Times New Roman"/>
          <w:sz w:val="24"/>
          <w:szCs w:val="24"/>
        </w:rPr>
        <w:t xml:space="preserve"> this phenomenon, </w:t>
      </w:r>
      <w:proofErr w:type="spellStart"/>
      <w:r w:rsidR="00497DFA">
        <w:rPr>
          <w:rFonts w:ascii="Times New Roman" w:hAnsi="Times New Roman" w:cs="Times New Roman"/>
          <w:sz w:val="24"/>
          <w:szCs w:val="24"/>
        </w:rPr>
        <w:t>i.e</w:t>
      </w:r>
      <w:proofErr w:type="spellEnd"/>
      <w:r w:rsidR="00497DFA">
        <w:rPr>
          <w:rFonts w:ascii="Times New Roman" w:hAnsi="Times New Roman" w:cs="Times New Roman"/>
          <w:sz w:val="24"/>
          <w:szCs w:val="24"/>
        </w:rPr>
        <w:t xml:space="preserve"> </w:t>
      </w:r>
      <w:r w:rsidR="00B40C17">
        <w:rPr>
          <w:rFonts w:ascii="Times New Roman" w:hAnsi="Times New Roman" w:cs="Times New Roman"/>
          <w:sz w:val="24"/>
          <w:szCs w:val="24"/>
        </w:rPr>
        <w:t xml:space="preserve">residents (households) and regulators (Municipal Assemble). </w:t>
      </w:r>
      <w:r w:rsidR="002B6F3A">
        <w:rPr>
          <w:rFonts w:ascii="Times New Roman" w:hAnsi="Times New Roman" w:cs="Times New Roman"/>
          <w:sz w:val="24"/>
          <w:szCs w:val="24"/>
        </w:rPr>
        <w:t xml:space="preserve">The </w:t>
      </w:r>
      <w:proofErr w:type="gramStart"/>
      <w:r w:rsidR="00B40C17">
        <w:rPr>
          <w:rFonts w:ascii="Times New Roman" w:hAnsi="Times New Roman" w:cs="Times New Roman"/>
          <w:sz w:val="24"/>
          <w:szCs w:val="24"/>
        </w:rPr>
        <w:t>contribution</w:t>
      </w:r>
      <w:r w:rsidR="002B6F3A">
        <w:rPr>
          <w:rFonts w:ascii="Times New Roman" w:hAnsi="Times New Roman" w:cs="Times New Roman"/>
          <w:sz w:val="24"/>
          <w:szCs w:val="24"/>
        </w:rPr>
        <w:t>s of</w:t>
      </w:r>
      <w:r w:rsidR="00B40C17">
        <w:rPr>
          <w:rFonts w:ascii="Times New Roman" w:hAnsi="Times New Roman" w:cs="Times New Roman"/>
          <w:sz w:val="24"/>
          <w:szCs w:val="24"/>
        </w:rPr>
        <w:t xml:space="preserve"> both residents and experts en</w:t>
      </w:r>
      <w:r w:rsidR="002B6F3A">
        <w:rPr>
          <w:rFonts w:ascii="Times New Roman" w:hAnsi="Times New Roman" w:cs="Times New Roman"/>
          <w:sz w:val="24"/>
          <w:szCs w:val="24"/>
        </w:rPr>
        <w:t>hances</w:t>
      </w:r>
      <w:proofErr w:type="gramEnd"/>
      <w:r w:rsidR="002B6F3A">
        <w:rPr>
          <w:rFonts w:ascii="Times New Roman" w:hAnsi="Times New Roman" w:cs="Times New Roman"/>
          <w:sz w:val="24"/>
          <w:szCs w:val="24"/>
        </w:rPr>
        <w:t xml:space="preserve"> the understanding of realities of</w:t>
      </w:r>
      <w:r w:rsidR="00B40C17">
        <w:rPr>
          <w:rFonts w:ascii="Times New Roman" w:hAnsi="Times New Roman" w:cs="Times New Roman"/>
          <w:sz w:val="24"/>
          <w:szCs w:val="24"/>
        </w:rPr>
        <w:t xml:space="preserve"> the </w:t>
      </w:r>
      <w:r w:rsidR="002B6F3A">
        <w:rPr>
          <w:rFonts w:ascii="Times New Roman" w:hAnsi="Times New Roman" w:cs="Times New Roman"/>
          <w:sz w:val="24"/>
          <w:szCs w:val="24"/>
        </w:rPr>
        <w:t>outside world through the opinion</w:t>
      </w:r>
      <w:r w:rsidR="00B40C17">
        <w:rPr>
          <w:rFonts w:ascii="Times New Roman" w:hAnsi="Times New Roman" w:cs="Times New Roman"/>
          <w:sz w:val="24"/>
          <w:szCs w:val="24"/>
        </w:rPr>
        <w:t xml:space="preserve"> and interpretation of floods and how they adapt to it. Also, the study seeks to assess the social vulnerability of residents to f</w:t>
      </w:r>
      <w:r w:rsidR="00FE4EE9">
        <w:rPr>
          <w:rFonts w:ascii="Times New Roman" w:hAnsi="Times New Roman" w:cs="Times New Roman"/>
          <w:sz w:val="24"/>
          <w:szCs w:val="24"/>
        </w:rPr>
        <w:t>looding which is driven from an existing reality of the social system</w:t>
      </w:r>
      <w:r w:rsidR="00B40C17">
        <w:rPr>
          <w:rFonts w:ascii="Times New Roman" w:hAnsi="Times New Roman" w:cs="Times New Roman"/>
          <w:sz w:val="24"/>
          <w:szCs w:val="24"/>
        </w:rPr>
        <w:t xml:space="preserve"> having an objectivist </w:t>
      </w:r>
      <w:r w:rsidR="00FE4EE9">
        <w:rPr>
          <w:rFonts w:ascii="Times New Roman" w:hAnsi="Times New Roman" w:cs="Times New Roman"/>
          <w:sz w:val="24"/>
          <w:szCs w:val="24"/>
        </w:rPr>
        <w:t>alignment</w:t>
      </w:r>
      <w:r w:rsidR="00B40C17">
        <w:rPr>
          <w:rFonts w:ascii="Times New Roman" w:hAnsi="Times New Roman" w:cs="Times New Roman"/>
          <w:sz w:val="24"/>
          <w:szCs w:val="24"/>
        </w:rPr>
        <w:t xml:space="preserve">.  </w:t>
      </w:r>
    </w:p>
    <w:p w14:paraId="754AC4E8" w14:textId="77777777" w:rsidR="003F1A9C" w:rsidRPr="00F67A1F" w:rsidRDefault="00B40C17" w:rsidP="002D40B2">
      <w:pPr>
        <w:pStyle w:val="Heading3"/>
      </w:pPr>
      <w:bookmarkStart w:id="67" w:name="_Toc126737825"/>
      <w:r w:rsidRPr="00F67A1F">
        <w:t xml:space="preserve">3.3.2 </w:t>
      </w:r>
      <w:r w:rsidRPr="002D40B2">
        <w:t>Research</w:t>
      </w:r>
      <w:r w:rsidRPr="00F67A1F">
        <w:t xml:space="preserve"> Design and Processes</w:t>
      </w:r>
      <w:bookmarkEnd w:id="67"/>
    </w:p>
    <w:p w14:paraId="5DFBFE6A" w14:textId="210C635C" w:rsidR="003D604A"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eastAsia="Calibri" w:hAnsi="Times New Roman" w:cs="Times New Roman"/>
          <w:color w:val="000000"/>
          <w:sz w:val="24"/>
          <w:szCs w:val="24"/>
        </w:rPr>
        <w:t xml:space="preserve">This study employed </w:t>
      </w:r>
      <w:r w:rsidR="00975A18">
        <w:rPr>
          <w:rFonts w:ascii="Times New Roman" w:eastAsia="Calibri" w:hAnsi="Times New Roman" w:cs="Times New Roman"/>
          <w:color w:val="000000"/>
          <w:sz w:val="24"/>
          <w:szCs w:val="24"/>
        </w:rPr>
        <w:t xml:space="preserve">a </w:t>
      </w:r>
      <w:r>
        <w:rPr>
          <w:rFonts w:ascii="Times New Roman" w:eastAsia="Calibri" w:hAnsi="Times New Roman" w:cs="Times New Roman"/>
          <w:color w:val="000000"/>
          <w:sz w:val="24"/>
          <w:szCs w:val="24"/>
        </w:rPr>
        <w:t xml:space="preserve">mixed method research approach using Sequential Exploratory Design. </w:t>
      </w:r>
      <w:r>
        <w:rPr>
          <w:rFonts w:ascii="Times New Roman" w:hAnsi="Times New Roman" w:cs="Times New Roman"/>
          <w:sz w:val="24"/>
          <w:szCs w:val="24"/>
        </w:rPr>
        <w:t>Mixed methods research is a</w:t>
      </w:r>
      <w:r w:rsidR="00D921CE">
        <w:rPr>
          <w:rFonts w:ascii="Times New Roman" w:hAnsi="Times New Roman" w:cs="Times New Roman"/>
          <w:sz w:val="24"/>
          <w:szCs w:val="24"/>
        </w:rPr>
        <w:t>n approach</w:t>
      </w:r>
      <w:r>
        <w:rPr>
          <w:rFonts w:ascii="Times New Roman" w:hAnsi="Times New Roman" w:cs="Times New Roman"/>
          <w:sz w:val="24"/>
          <w:szCs w:val="24"/>
        </w:rPr>
        <w:t xml:space="preserve"> for conducting </w:t>
      </w:r>
      <w:r w:rsidR="00975A18">
        <w:rPr>
          <w:rFonts w:ascii="Times New Roman" w:hAnsi="Times New Roman" w:cs="Times New Roman"/>
          <w:sz w:val="24"/>
          <w:szCs w:val="24"/>
        </w:rPr>
        <w:t xml:space="preserve">a </w:t>
      </w:r>
      <w:r>
        <w:rPr>
          <w:rFonts w:ascii="Times New Roman" w:hAnsi="Times New Roman" w:cs="Times New Roman"/>
          <w:sz w:val="24"/>
          <w:szCs w:val="24"/>
        </w:rPr>
        <w:t>study that involves collecting, analysing, and integrating qualitative and quantitative data in a single study. The combination of both qualitative and quantitative inquiries provides a better</w:t>
      </w:r>
      <w:r w:rsidR="00975A18">
        <w:rPr>
          <w:rFonts w:ascii="Times New Roman" w:hAnsi="Times New Roman" w:cs="Times New Roman"/>
          <w:sz w:val="24"/>
          <w:szCs w:val="24"/>
        </w:rPr>
        <w:t xml:space="preserve"> understanding of the spatial and social</w:t>
      </w:r>
      <w:r>
        <w:rPr>
          <w:rFonts w:ascii="Times New Roman" w:hAnsi="Times New Roman" w:cs="Times New Roman"/>
          <w:sz w:val="24"/>
          <w:szCs w:val="24"/>
        </w:rPr>
        <w:t xml:space="preserve"> vulnerability to flooding and how local level planning influence</w:t>
      </w:r>
      <w:r w:rsidR="00975A18">
        <w:rPr>
          <w:rFonts w:ascii="Times New Roman" w:hAnsi="Times New Roman" w:cs="Times New Roman"/>
          <w:sz w:val="24"/>
          <w:szCs w:val="24"/>
        </w:rPr>
        <w:t>s</w:t>
      </w:r>
      <w:r>
        <w:rPr>
          <w:rFonts w:ascii="Times New Roman" w:hAnsi="Times New Roman" w:cs="Times New Roman"/>
          <w:sz w:val="24"/>
          <w:szCs w:val="24"/>
        </w:rPr>
        <w:t xml:space="preserve"> the sustainability of floods adaptation strategies in </w:t>
      </w:r>
      <w:r w:rsidR="00975A18">
        <w:rPr>
          <w:rFonts w:ascii="Times New Roman" w:hAnsi="Times New Roman" w:cs="Times New Roman"/>
          <w:sz w:val="24"/>
          <w:szCs w:val="24"/>
        </w:rPr>
        <w:t xml:space="preserve">the </w:t>
      </w:r>
      <w:proofErr w:type="spellStart"/>
      <w:r w:rsidR="002F6151">
        <w:rPr>
          <w:rFonts w:ascii="Times New Roman" w:hAnsi="Times New Roman" w:cs="Times New Roman"/>
          <w:sz w:val="24"/>
          <w:szCs w:val="24"/>
        </w:rPr>
        <w:t>Wa</w:t>
      </w:r>
      <w:proofErr w:type="spellEnd"/>
      <w:r w:rsidR="002F6151">
        <w:rPr>
          <w:rFonts w:ascii="Times New Roman" w:hAnsi="Times New Roman" w:cs="Times New Roman"/>
          <w:sz w:val="24"/>
          <w:szCs w:val="24"/>
        </w:rPr>
        <w:t xml:space="preserve"> Municipality tha</w:t>
      </w:r>
      <w:r>
        <w:rPr>
          <w:rFonts w:ascii="Times New Roman" w:hAnsi="Times New Roman" w:cs="Times New Roman"/>
          <w:sz w:val="24"/>
          <w:szCs w:val="24"/>
        </w:rPr>
        <w:t xml:space="preserve">n either approach alone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{"citationItems":[{"id":"ITEM-1","itemData":{"DOI":"10.4324/9781315181158-36","abstract":"A practical, how-to guide to designing mixed methods studies. Combining the latest thinking about mixed methods research designs with practical, step-by-step guidance, the Second Edition of Designing and Conducting Mixed Methods Research now covers six major mixed methods designs. Authors John W. Creswell and Vicki L. Plano Clark walk readers through the entire research process, from formulating questions to designing, collecting data, and interpreting results and include updated examples from published mixed methods studies drawn from the social, behavioral, health, and education disciplines. New to This Edition: * Two new mixed methods designs--transformative and multiphase--are now covered. * New flowcharts detail the steps involved in conducting each of the six major mixed methods designs. * More detailed coverage of data collection decisions for each of the six major designs. * New topic coverage - The use of joint displays - Emerging discussion about validity - Newest thinking about the use of software in the process of mixed methods analysis * An example of a mixed method dissertation outline is now included in the set of guidelines for reporting mixed methods research in a proposal, dissertation, or journal article. * New and revised activities and exercises conclude each chapter. This text is intended for use in Intermediate/Advanced Research Methods, Mixed Methods, Research Design, and Social Research Methods courses across the social sciences.","author":[{"dropping-particle":"","family":"Creswell","given":"John W.","non-dropping-particle":"","parse-names":false,"suffix":""}],"container-title":"Research Methods in Public Administration and Nonprofit Management","id":"ITEM-1","issued":{"date-parts":[["2007"]]},"page":"415-425","title":"An introduction to mixed methods research","type":"article-journal"},"uris":["http://www.mendeley.com/documents/?uuid=00838728-df40-438e-80ec-9a97f748f8bc"]}],"mendeley":{"formattedCitation":"(J. W. Creswell, 2007)","manualFormatting":"(Creswell, 2007)","plainTextFormattedCitation":"(J. W. Creswell, 2007)","previouslyFormattedCitation":"(J. W. Creswell, 2007)"},"properties":{"noteIndex":0},"schema":"https://github.com/citation-style-language/schema/raw/master/csl-citation.json"}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2007)</w:t>
      </w:r>
      <w:r>
        <w:rPr>
          <w:rFonts w:ascii="Times New Roman" w:hAnsi="Times New Roman" w:cs="Times New Roman"/>
          <w:sz w:val="24"/>
          <w:szCs w:val="24"/>
        </w:rPr>
        <w:fldChar w:fldCharType="end"/>
      </w:r>
      <w:r>
        <w:rPr>
          <w:rFonts w:ascii="Times New Roman" w:hAnsi="Times New Roman" w:cs="Times New Roman"/>
          <w:sz w:val="24"/>
          <w:szCs w:val="24"/>
        </w:rPr>
        <w:t>. Mixed methods research has the advantage of overcoming the disadvantages that are inherent when adopting either qualitative or quantitative methods of inquiries. Also, researchers have the opportunity of conducting mixed methods studies when only qualitative or quantitative</w:t>
      </w:r>
      <w:r w:rsidR="002F6151">
        <w:rPr>
          <w:rFonts w:ascii="Times New Roman" w:hAnsi="Times New Roman" w:cs="Times New Roman"/>
          <w:sz w:val="24"/>
          <w:szCs w:val="24"/>
        </w:rPr>
        <w:t xml:space="preserve"> methods</w:t>
      </w:r>
      <w:r>
        <w:rPr>
          <w:rFonts w:ascii="Times New Roman" w:hAnsi="Times New Roman" w:cs="Times New Roman"/>
          <w:sz w:val="24"/>
          <w:szCs w:val="24"/>
        </w:rPr>
        <w:t xml:space="preserve"> cannot address the research</w:t>
      </w:r>
      <w:r w:rsidR="000C3872">
        <w:rPr>
          <w:rFonts w:ascii="Times New Roman" w:hAnsi="Times New Roman" w:cs="Times New Roman"/>
          <w:sz w:val="24"/>
          <w:szCs w:val="24"/>
        </w:rPr>
        <w:t xml:space="preserve"> questions </w:t>
      </w:r>
      <w:r w:rsidR="000C3872">
        <w:rPr>
          <w:rFonts w:ascii="Times New Roman" w:hAnsi="Times New Roman" w:cs="Times New Roman"/>
          <w:sz w:val="24"/>
          <w:szCs w:val="24"/>
        </w:rPr>
        <w:fldChar w:fldCharType="begin" w:fldLock="1"/>
      </w:r>
      <w:r w:rsidR="0049556B">
        <w:rPr>
          <w:rFonts w:ascii="Times New Roman" w:hAnsi="Times New Roman" w:cs="Times New Roman"/>
          <w:sz w:val="24"/>
          <w:szCs w:val="24"/>
        </w:rPr>
        <w:instrText>ADDIN CSL_CITATION {"citationItems":[{"id":"ITEM-1","itemData":{"DOI":"10.4324/9781315181158-36","abstract":"A practical, how-to guide to designing mixed methods studies. Combining the latest thinking about mixed methods research designs with practical, step-by-step guidance, the Second Edition of Designing and Conducting Mixed Methods Research now covers six major mixed methods designs. Authors John W. Creswell and Vicki L. Plano Clark walk readers through the entire research process, from formulating questions to designing, collecting data, and interpreting results and include updated examples from published mixed methods studies drawn from the social, behavioral, health, and education disciplines. New to This Edition: * Two new mixed methods designs--transformative and multiphase--are now covered. * New flowcharts detail the steps involved in conducting each of the six major mixed methods designs. * More detailed coverage of data collection decisions for each of the six major designs. * New topic coverage - The use of joint displays - Emerging discussion about validity - Newest thinking about the use of software in the process of mixed methods analysis * An example of a mixed method dissertation outline is now included in the set of guidelines for reporting mixed methods research in a proposal, dissertation, or journal article. * New and revised activities and exercises conclude each chapter. This text is intended for use in Intermediate/Advanced Research Methods, Mixed Methods, Research Design, and Social Research Methods courses across the social sciences.","author":[{"dropping-particle":"","family":"Creswell","given":"John W.","non-dropping-particle":"","parse-names":false,"suffix":""}],"container-title":"Research Methods in Public Administration and Nonprofit Management","id":"ITEM-1","issued":{"date-parts":[["2007"]]},"page":"415-425","title":"An introduction to mixed methods research","type":"article-journal"},"uris":["http://www.mendeley.com/documents/?uuid=00838728-df40-438e-80ec-9a97f748f8bc"]}],"mendeley":{"formattedCitation":"(J. W. Creswell, 2007)","manualFormatting":"(Creswell, 2007)","plainTextFormattedCitation":"(J. W. Creswell, 2007)","previouslyFormattedCitation":"(J. W. Creswell, 2007)"},"properties":{"noteIndex":0},"schema":"https://github.com/citation-style-language/schema/raw/master/csl-citation.json"}</w:instrText>
      </w:r>
      <w:r w:rsidR="000C3872">
        <w:rPr>
          <w:rFonts w:ascii="Times New Roman" w:hAnsi="Times New Roman" w:cs="Times New Roman"/>
          <w:sz w:val="24"/>
          <w:szCs w:val="24"/>
        </w:rPr>
        <w:fldChar w:fldCharType="separate"/>
      </w:r>
      <w:r w:rsidR="000C3872">
        <w:rPr>
          <w:rFonts w:ascii="Times New Roman" w:hAnsi="Times New Roman" w:cs="Times New Roman"/>
          <w:noProof/>
          <w:sz w:val="24"/>
          <w:szCs w:val="24"/>
        </w:rPr>
        <w:t>(</w:t>
      </w:r>
      <w:r w:rsidR="000C3872" w:rsidRPr="000C3872">
        <w:rPr>
          <w:rFonts w:ascii="Times New Roman" w:hAnsi="Times New Roman" w:cs="Times New Roman"/>
          <w:noProof/>
          <w:sz w:val="24"/>
          <w:szCs w:val="24"/>
        </w:rPr>
        <w:t>Creswell, 2007)</w:t>
      </w:r>
      <w:r w:rsidR="000C3872">
        <w:rPr>
          <w:rFonts w:ascii="Times New Roman" w:hAnsi="Times New Roman" w:cs="Times New Roman"/>
          <w:sz w:val="24"/>
          <w:szCs w:val="24"/>
        </w:rPr>
        <w:fldChar w:fldCharType="end"/>
      </w:r>
      <w:r>
        <w:rPr>
          <w:rFonts w:ascii="Times New Roman" w:hAnsi="Times New Roman" w:cs="Times New Roman"/>
          <w:sz w:val="24"/>
          <w:szCs w:val="24"/>
        </w:rPr>
        <w:t xml:space="preserve">. This is </w:t>
      </w:r>
      <w:r>
        <w:rPr>
          <w:rFonts w:ascii="Times New Roman" w:hAnsi="Times New Roman" w:cs="Times New Roman"/>
          <w:sz w:val="24"/>
          <w:szCs w:val="24"/>
        </w:rPr>
        <w:lastRenderedPageBreak/>
        <w:t>because, the combination of interviews and survey in one study pulls together the depth and breadth advantages associated with these two methods. The outcome of mixing the results of these tw</w:t>
      </w:r>
      <w:r w:rsidR="002F6151">
        <w:rPr>
          <w:rFonts w:ascii="Times New Roman" w:hAnsi="Times New Roman" w:cs="Times New Roman"/>
          <w:sz w:val="24"/>
          <w:szCs w:val="24"/>
        </w:rPr>
        <w:t>o methods is the</w:t>
      </w:r>
      <w:r>
        <w:rPr>
          <w:rFonts w:ascii="Times New Roman" w:hAnsi="Times New Roman" w:cs="Times New Roman"/>
          <w:sz w:val="24"/>
          <w:szCs w:val="24"/>
        </w:rPr>
        <w:t xml:space="preserve"> prospect of providing a more complete picture of adaptation to fl</w:t>
      </w:r>
      <w:r w:rsidR="002F6151">
        <w:rPr>
          <w:rFonts w:ascii="Times New Roman" w:hAnsi="Times New Roman" w:cs="Times New Roman"/>
          <w:sz w:val="24"/>
          <w:szCs w:val="24"/>
        </w:rPr>
        <w:t xml:space="preserve">oods in flood prone segments to generate </w:t>
      </w:r>
      <w:r>
        <w:rPr>
          <w:rFonts w:ascii="Times New Roman" w:hAnsi="Times New Roman" w:cs="Times New Roman"/>
          <w:sz w:val="24"/>
          <w:szCs w:val="24"/>
        </w:rPr>
        <w:t xml:space="preserve">complete and acceptable knowledge.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{"citationItems":[{"id":"ITEM-1","itemData":{"DOI":"10.4324/9781315181158-36","abstract":"A practical, how-to guide to designing mixed methods studies. Combining the latest thinking about mixed methods research designs with practical, step-by-step guidance, the Second Edition of Designing and Conducting Mixed Methods Research now covers six major mixed methods designs. Authors John W. Creswell and Vicki L. Plano Clark walk readers through the entire research process, from formulating questions to designing, collecting data, and interpreting results and include updated examples from published mixed methods studies drawn from the social, behavioral, health, and education disciplines. New to This Edition: * Two new mixed methods designs--transformative and multiphase--are now covered. * New flowcharts detail the steps involved in conducting each of the six major mixed methods designs. * More detailed coverage of data collection decisions for each of the six major designs. * New topic coverage - The use of joint displays - Emerging discussion about validity - Newest thinking about the use of software in the process of mixed methods analysis * An example of a mixed method dissertation outline is now included in the set of guidelines for reporting mixed methods research in a proposal, dissertation, or journal article. * New and revised activities and exercises conclude each chapter. This text is intended for use in Intermediate/Advanced Research Methods, Mixed Methods, Research Design, and Social Research Methods courses across the social sciences.","author":[{"dropping-particle":"","family":"Creswell","given":"John W.","non-dropping-particle":"","parse-names":false,"suffix":""}],"container-title":"Research Methods in Public Administration and Nonprofit Management","id":"ITEM-1","issued":{"date-parts":[["2007"]]},"page":"415-425","title":"An introduction to mixed methods research","type":"article-journal"},"uris":["http://www.mendeley.com/documents/?uuid=00838728-df40-438e-80ec-9a97f748f8bc"]},{"id":"ITEM-2","itemData":{"ISBN":"9781412965569","author":[{"dropping-particle":"","family":"Creswell","given":"W. John","non-dropping-particle":"","parse-names":false,"suffix":""}],"edition":"3rd editio","id":"ITEM-2","issued":{"date-parts":[["2009"]]},"title":"Research design: Qualitative, quantitative, and mixed methods approaches","type":"book"},"uris":["http://www.mendeley.com/documents/?uuid=e75bca96-9925-4665-ab30-9787e80fe9f3"]}],"mendeley":{"formattedCitation":"(J. W. Creswell, 2007; W. J. Creswell, 2009)","manualFormatting":"Creswell, (2007; 2009)","plainTextFormattedCitation":"(J. W. Creswell, 2007; W. J. Creswell, 2009)","previouslyFormattedCitation":"(J. W. Creswell, 2007; 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Creswell, </w:t>
      </w:r>
      <w:r w:rsidR="002F6151">
        <w:rPr>
          <w:rFonts w:ascii="Times New Roman" w:hAnsi="Times New Roman" w:cs="Times New Roman"/>
          <w:noProof/>
          <w:sz w:val="24"/>
          <w:szCs w:val="24"/>
        </w:rPr>
        <w:t>(</w:t>
      </w:r>
      <w:r>
        <w:rPr>
          <w:rFonts w:ascii="Times New Roman" w:hAnsi="Times New Roman" w:cs="Times New Roman"/>
          <w:noProof/>
          <w:sz w:val="24"/>
          <w:szCs w:val="24"/>
        </w:rPr>
        <w:t>2007; 2009)</w:t>
      </w:r>
      <w:r>
        <w:rPr>
          <w:rFonts w:ascii="Times New Roman" w:hAnsi="Times New Roman" w:cs="Times New Roman"/>
          <w:sz w:val="24"/>
          <w:szCs w:val="24"/>
        </w:rPr>
        <w:fldChar w:fldCharType="end"/>
      </w:r>
      <w:r>
        <w:rPr>
          <w:rFonts w:ascii="Times New Roman" w:hAnsi="Times New Roman" w:cs="Times New Roman"/>
          <w:sz w:val="24"/>
          <w:szCs w:val="24"/>
        </w:rPr>
        <w:t xml:space="preserve"> arg</w:t>
      </w:r>
      <w:r w:rsidR="00152A9D">
        <w:rPr>
          <w:rFonts w:ascii="Times New Roman" w:hAnsi="Times New Roman" w:cs="Times New Roman"/>
          <w:sz w:val="24"/>
          <w:szCs w:val="24"/>
        </w:rPr>
        <w:t>ues</w:t>
      </w:r>
      <w:r>
        <w:rPr>
          <w:rFonts w:ascii="Times New Roman" w:hAnsi="Times New Roman" w:cs="Times New Roman"/>
          <w:sz w:val="24"/>
          <w:szCs w:val="24"/>
        </w:rPr>
        <w:t xml:space="preserve"> that, mixed methods studies go beyond the collection of qualitative a</w:t>
      </w:r>
      <w:r w:rsidR="00152A9D">
        <w:rPr>
          <w:rFonts w:ascii="Times New Roman" w:hAnsi="Times New Roman" w:cs="Times New Roman"/>
          <w:sz w:val="24"/>
          <w:szCs w:val="24"/>
        </w:rPr>
        <w:t>nd quantitative data to include</w:t>
      </w:r>
      <w:r>
        <w:rPr>
          <w:rFonts w:ascii="Times New Roman" w:hAnsi="Times New Roman" w:cs="Times New Roman"/>
          <w:sz w:val="24"/>
          <w:szCs w:val="24"/>
        </w:rPr>
        <w:t xml:space="preserve"> connecting the data, embedding, or integrating both qualitative and quantitative data. </w:t>
      </w:r>
    </w:p>
    <w:p w14:paraId="14DA8E2F" w14:textId="77777777" w:rsidR="003F1A9C" w:rsidRPr="00F67A1F" w:rsidRDefault="00B40C17" w:rsidP="00EF3C18">
      <w:pPr>
        <w:pStyle w:val="NoSpacing"/>
        <w:spacing w:line="480" w:lineRule="auto"/>
        <w:rPr>
          <w:rFonts w:ascii="Times New Roman" w:hAnsi="Times New Roman" w:cs="Times New Roman"/>
          <w:i/>
          <w:sz w:val="32"/>
        </w:rPr>
      </w:pPr>
      <w:r w:rsidRPr="00F67A1F">
        <w:rPr>
          <w:rFonts w:ascii="Times New Roman" w:hAnsi="Times New Roman" w:cs="Times New Roman"/>
          <w:i/>
          <w:sz w:val="24"/>
        </w:rPr>
        <w:t>Exploratory Sequential Design</w:t>
      </w:r>
    </w:p>
    <w:p w14:paraId="1F8D645D" w14:textId="7BC38A51"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exploratory </w:t>
      </w:r>
      <w:r w:rsidR="00497DFA">
        <w:rPr>
          <w:rFonts w:ascii="Times New Roman" w:hAnsi="Times New Roman" w:cs="Times New Roman"/>
          <w:sz w:val="24"/>
          <w:szCs w:val="24"/>
        </w:rPr>
        <w:t xml:space="preserve">sequential strategy involves </w:t>
      </w:r>
      <w:r w:rsidR="002004F3">
        <w:rPr>
          <w:rFonts w:ascii="Times New Roman" w:hAnsi="Times New Roman" w:cs="Times New Roman"/>
          <w:sz w:val="24"/>
          <w:szCs w:val="24"/>
        </w:rPr>
        <w:t>collecting</w:t>
      </w:r>
      <w:r>
        <w:rPr>
          <w:rFonts w:ascii="Times New Roman" w:hAnsi="Times New Roman" w:cs="Times New Roman"/>
          <w:sz w:val="24"/>
          <w:szCs w:val="24"/>
        </w:rPr>
        <w:t xml:space="preserve"> and analysing qualitative data first, followed by the</w:t>
      </w:r>
      <w:r w:rsidR="00572F50">
        <w:rPr>
          <w:rFonts w:ascii="Times New Roman" w:hAnsi="Times New Roman" w:cs="Times New Roman"/>
          <w:sz w:val="24"/>
          <w:szCs w:val="24"/>
        </w:rPr>
        <w:t xml:space="preserve"> collection </w:t>
      </w:r>
      <w:r>
        <w:rPr>
          <w:rFonts w:ascii="Times New Roman" w:hAnsi="Times New Roman" w:cs="Times New Roman"/>
          <w:sz w:val="24"/>
          <w:szCs w:val="24"/>
        </w:rPr>
        <w:t xml:space="preserve">and </w:t>
      </w:r>
      <w:r w:rsidR="00572F50">
        <w:rPr>
          <w:rFonts w:ascii="Times New Roman" w:hAnsi="Times New Roman" w:cs="Times New Roman"/>
          <w:sz w:val="24"/>
          <w:szCs w:val="24"/>
        </w:rPr>
        <w:t>analysis of</w:t>
      </w:r>
      <w:r w:rsidR="002004F3">
        <w:rPr>
          <w:rFonts w:ascii="Times New Roman" w:hAnsi="Times New Roman" w:cs="Times New Roman"/>
          <w:sz w:val="24"/>
          <w:szCs w:val="24"/>
        </w:rPr>
        <w:t xml:space="preserve"> quantitative data </w:t>
      </w:r>
      <w:r>
        <w:rPr>
          <w:rFonts w:ascii="Times New Roman" w:hAnsi="Times New Roman" w:cs="Times New Roman"/>
          <w:sz w:val="24"/>
          <w:szCs w:val="24"/>
        </w:rPr>
        <w:t xml:space="preserve">which builds on the qualitative results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approaches","type":"book"},"uris":["http://www.mendeley.com/documents/?uuid=e75bca96-9925-4665-ab30-9787e80fe9f3"]}],"mendeley":{"formattedCitation":"(W. J. Creswell, 2009)","manualFormatting":"(Creswell, 2009)","plainTextFormattedCitation":"(W. J. Creswell, 2009)","previouslyFormattedCitation":"(W. J. Creswell, 2009)"},"properties":{"noteIndex":0},"schema":"https://github.com/citation-style-language/schema/raw/master/csl-citation.json"}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w:t>
      </w:r>
      <w:r>
        <w:rPr>
          <w:rFonts w:ascii="Times New Roman" w:hAnsi="Times New Roman" w:cs="Times New Roman"/>
          <w:sz w:val="24"/>
          <w:szCs w:val="24"/>
        </w:rPr>
        <w:fldChar w:fldCharType="end"/>
      </w:r>
      <w:r w:rsidR="002004F3">
        <w:rPr>
          <w:rFonts w:ascii="Times New Roman" w:hAnsi="Times New Roman" w:cs="Times New Roman"/>
          <w:sz w:val="24"/>
          <w:szCs w:val="24"/>
        </w:rPr>
        <w:t>,</w:t>
      </w:r>
      <w:r>
        <w:rPr>
          <w:rFonts w:ascii="Times New Roman" w:hAnsi="Times New Roman" w:cs="Times New Roman"/>
          <w:sz w:val="24"/>
          <w:szCs w:val="24"/>
        </w:rPr>
        <w:t xml:space="preserve"> unlike in explanatory </w:t>
      </w:r>
      <w:r w:rsidR="00D56109">
        <w:rPr>
          <w:rFonts w:ascii="Times New Roman" w:hAnsi="Times New Roman" w:cs="Times New Roman"/>
          <w:sz w:val="24"/>
          <w:szCs w:val="24"/>
        </w:rPr>
        <w:t xml:space="preserve">sequential </w:t>
      </w:r>
      <w:r>
        <w:rPr>
          <w:rFonts w:ascii="Times New Roman" w:hAnsi="Times New Roman" w:cs="Times New Roman"/>
          <w:sz w:val="24"/>
          <w:szCs w:val="24"/>
        </w:rPr>
        <w:t>design where the quantitative data is collected and analysed first</w:t>
      </w:r>
      <w:r w:rsidR="002004F3">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{"citationItems":[{"id":"ITEM-1","itemData":{"ISBN":"9780131367395","author":[{"dropping-particle":"","family":"Creswell","given":"W. John","non-dropping-particle":"","parse-names":false,"suffix":""}],"edition":"4th editio","id":"ITEM-1","issued":{"date-parts":[["2012"]]},"title":"Educational Research Planning,Conducting, and Evaluating Quantitative and Qualitative Research","type":"book"},"uris":["http://www.mendeley.com/documents/?uuid=4c116e99-6e66-418b-81f9-5438db0900e6"]}],"mendeley":{"formattedCitation":"(W. J. Creswell, 2012)","manualFormatting":"(Creswell, 2012)","plainTextFormattedCitation":"(W. J. Creswell, 2012)","previouslyFormattedCitation":"(W. J. Creswell,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2012)</w:t>
      </w:r>
      <w:r>
        <w:rPr>
          <w:rFonts w:ascii="Times New Roman" w:hAnsi="Times New Roman" w:cs="Times New Roman"/>
          <w:sz w:val="24"/>
          <w:szCs w:val="24"/>
        </w:rPr>
        <w:fldChar w:fldCharType="end"/>
      </w:r>
      <w:r>
        <w:rPr>
          <w:rFonts w:ascii="Times New Roman" w:hAnsi="Times New Roman" w:cs="Times New Roman"/>
          <w:sz w:val="24"/>
          <w:szCs w:val="24"/>
        </w:rPr>
        <w:t xml:space="preserve">. The researcher initiates the study with the qualitative phase to collect the views and experiences of the participants and </w:t>
      </w:r>
      <w:r w:rsidR="002004F3">
        <w:rPr>
          <w:rFonts w:ascii="Times New Roman" w:hAnsi="Times New Roman" w:cs="Times New Roman"/>
          <w:sz w:val="24"/>
          <w:szCs w:val="24"/>
        </w:rPr>
        <w:t xml:space="preserve">the </w:t>
      </w:r>
      <w:r>
        <w:rPr>
          <w:rFonts w:ascii="Times New Roman" w:hAnsi="Times New Roman" w:cs="Times New Roman"/>
          <w:sz w:val="24"/>
          <w:szCs w:val="24"/>
        </w:rPr>
        <w:t>analysis of th</w:t>
      </w:r>
      <w:r w:rsidR="002004F3">
        <w:rPr>
          <w:rFonts w:ascii="Times New Roman" w:hAnsi="Times New Roman" w:cs="Times New Roman"/>
          <w:sz w:val="24"/>
          <w:szCs w:val="24"/>
        </w:rPr>
        <w:t>e qualitative data then informs</w:t>
      </w:r>
      <w:r>
        <w:rPr>
          <w:rFonts w:ascii="Times New Roman" w:hAnsi="Times New Roman" w:cs="Times New Roman"/>
          <w:sz w:val="24"/>
          <w:szCs w:val="24"/>
        </w:rPr>
        <w:t xml:space="preserve"> the structure of the quantitative phase.  The qualitative phase also facilitates the construction of suitable instruments for the s</w:t>
      </w:r>
      <w:r w:rsidR="00B53644">
        <w:rPr>
          <w:rFonts w:ascii="Times New Roman" w:hAnsi="Times New Roman" w:cs="Times New Roman"/>
          <w:sz w:val="24"/>
          <w:szCs w:val="24"/>
        </w:rPr>
        <w:t xml:space="preserve">ample of the study, looking </w:t>
      </w:r>
      <w:r>
        <w:rPr>
          <w:rFonts w:ascii="Times New Roman" w:hAnsi="Times New Roman" w:cs="Times New Roman"/>
          <w:sz w:val="24"/>
          <w:szCs w:val="24"/>
        </w:rPr>
        <w:t xml:space="preserve">out </w:t>
      </w:r>
      <w:r w:rsidR="00B53644">
        <w:rPr>
          <w:rFonts w:ascii="Times New Roman" w:hAnsi="Times New Roman" w:cs="Times New Roman"/>
          <w:sz w:val="24"/>
          <w:szCs w:val="24"/>
        </w:rPr>
        <w:t xml:space="preserve">for </w:t>
      </w:r>
      <w:r>
        <w:rPr>
          <w:rFonts w:ascii="Times New Roman" w:hAnsi="Times New Roman" w:cs="Times New Roman"/>
          <w:sz w:val="24"/>
          <w:szCs w:val="24"/>
        </w:rPr>
        <w:t xml:space="preserve">the appropriate instruments to use in the quantitative phase, and/or to identify variables to use in the quantitative phase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{"citationItems":[{"id":"ITEM-1","itemData":{"DOI":"10.47191/ijsshr/v3-i9-04","ISSN":"26440679","abstract":"One critical aspect of good research is the methodology that is used to logically correlate the aims and goals of the study and the answers to the research questions. Rajasekar et al. (2006) defined research methodology as “the procedures by which researches go about their work of describing and predicting phenomena” (p. 2). This section aimed to shed lights on mixed methods, quantitative and qualitative approaches and its applications.","author":[{"dropping-particle":"","family":"Hafsa","given":"Nur-E","non-dropping-particle":"","parse-names":false,"suffix":""}],"container-title":"International Journal of Social Science and Human Research","id":"ITEM-1","issue":"09","issued":{"date-parts":[["2019"]]},"title":"Mixed Methods Research: An Overview","type":"article-journal","volume":"03"},"uris":["http://www.mendeley.com/documents/?uuid=b85b1d86-9a3f-43db-b9a2-2d5defce771b"]}],"mendeley":{"formattedCitation":"(Hafsa, 2019)","plainTextFormattedCitation":"(Hafsa, 2019)","previouslyFormattedCitation":"(Hafsa,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(Hafsa, 2019)</w:t>
      </w:r>
      <w:r>
        <w:rPr>
          <w:rFonts w:ascii="Times New Roman" w:hAnsi="Times New Roman" w:cs="Times New Roman"/>
          <w:sz w:val="24"/>
          <w:szCs w:val="24"/>
        </w:rPr>
        <w:fldChar w:fldCharType="end"/>
      </w:r>
      <w:r>
        <w:rPr>
          <w:rFonts w:ascii="Times New Roman" w:hAnsi="Times New Roman" w:cs="Times New Roman"/>
          <w:sz w:val="24"/>
          <w:szCs w:val="24"/>
        </w:rPr>
        <w:t>. Similarly, this design first explores the phenomenon by gathering qualitative data first, identify</w:t>
      </w:r>
      <w:r w:rsidR="00B53644">
        <w:rPr>
          <w:rFonts w:ascii="Times New Roman" w:hAnsi="Times New Roman" w:cs="Times New Roman"/>
          <w:sz w:val="24"/>
          <w:szCs w:val="24"/>
        </w:rPr>
        <w:t>ing</w:t>
      </w:r>
      <w:r>
        <w:rPr>
          <w:rFonts w:ascii="Times New Roman" w:hAnsi="Times New Roman" w:cs="Times New Roman"/>
          <w:sz w:val="24"/>
          <w:szCs w:val="24"/>
        </w:rPr>
        <w:t xml:space="preserve"> themes, design</w:t>
      </w:r>
      <w:r w:rsidR="00B53644">
        <w:rPr>
          <w:rFonts w:ascii="Times New Roman" w:hAnsi="Times New Roman" w:cs="Times New Roman"/>
          <w:sz w:val="24"/>
          <w:szCs w:val="24"/>
        </w:rPr>
        <w:t>ing</w:t>
      </w:r>
      <w:r>
        <w:rPr>
          <w:rFonts w:ascii="Times New Roman" w:hAnsi="Times New Roman" w:cs="Times New Roman"/>
          <w:sz w:val="24"/>
          <w:szCs w:val="24"/>
        </w:rPr>
        <w:t xml:space="preserve"> instruments and then collect</w:t>
      </w:r>
      <w:r w:rsidR="00B53644">
        <w:rPr>
          <w:rFonts w:ascii="Times New Roman" w:hAnsi="Times New Roman" w:cs="Times New Roman"/>
          <w:sz w:val="24"/>
          <w:szCs w:val="24"/>
        </w:rPr>
        <w:t>ing</w:t>
      </w:r>
      <w:r>
        <w:rPr>
          <w:rFonts w:ascii="Times New Roman" w:hAnsi="Times New Roman" w:cs="Times New Roman"/>
          <w:sz w:val="24"/>
          <w:szCs w:val="24"/>
        </w:rPr>
        <w:t xml:space="preserve"> the quantitative data to explain the relationships found in the qualitative data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{"citationItems":[{"id":"ITEM-1","itemData":{"ISBN":"9780131367395","author":[{"dropping-particle":"","family":"Creswell","given":"W. John","non-dropping-particle":"","parse-names":false,"suffix":""}],"edition":"4th editio","id":"ITEM-1","issued":{"date-parts":[["2012"]]},"title":"Educational Research Planning,Conducting, and Evaluating Quantitative and Qualitative Research","type":"book"},"uris":["http://www.mendeley.com/documents/?uuid=4c116e99-6e66-418b-81f9-5438db0900e6"]}],"mendeley":{"formattedCitation":"(W. J. Creswell, 2012)","manualFormatting":"(Creswell, 2012)","plainTextFormattedCitation":"(W. J. Creswell, 2012)","previouslyFormattedCitation":"(W. J. Creswell,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2012)</w:t>
      </w:r>
      <w:r>
        <w:rPr>
          <w:rFonts w:ascii="Times New Roman" w:hAnsi="Times New Roman" w:cs="Times New Roman"/>
          <w:sz w:val="24"/>
          <w:szCs w:val="24"/>
        </w:rPr>
        <w:fldChar w:fldCharType="end"/>
      </w:r>
      <w:r>
        <w:rPr>
          <w:rFonts w:ascii="Times New Roman" w:hAnsi="Times New Roman" w:cs="Times New Roman"/>
          <w:sz w:val="24"/>
          <w:szCs w:val="24"/>
        </w:rPr>
        <w:t>. The most basic purpose of this design is to use the quantitative data and results to assist</w:t>
      </w:r>
      <w:r w:rsidR="00B53644">
        <w:rPr>
          <w:rFonts w:ascii="Times New Roman" w:hAnsi="Times New Roman" w:cs="Times New Roman"/>
          <w:sz w:val="24"/>
          <w:szCs w:val="24"/>
        </w:rPr>
        <w:t xml:space="preserve"> in interpreting</w:t>
      </w:r>
      <w:r>
        <w:rPr>
          <w:rFonts w:ascii="Times New Roman" w:hAnsi="Times New Roman" w:cs="Times New Roman"/>
          <w:sz w:val="24"/>
          <w:szCs w:val="24"/>
        </w:rPr>
        <w:t xml:space="preserve"> the qualitative findings. Most researchers employ this strategy when there are no existing instruments, variables and measures available for the population under investigation. This strategy aid</w:t>
      </w:r>
      <w:r w:rsidR="00CC7317">
        <w:rPr>
          <w:rFonts w:ascii="Times New Roman" w:hAnsi="Times New Roman" w:cs="Times New Roman"/>
          <w:sz w:val="24"/>
          <w:szCs w:val="24"/>
        </w:rPr>
        <w:t>s</w:t>
      </w:r>
      <w:r>
        <w:rPr>
          <w:rFonts w:ascii="Times New Roman" w:hAnsi="Times New Roman" w:cs="Times New Roman"/>
          <w:sz w:val="24"/>
          <w:szCs w:val="24"/>
        </w:rPr>
        <w:t xml:space="preserve"> in determining the distribution of a phenomenon within a selected population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approaches","type":"book"},"uris":["http://www.mendeley.com/documents/?uuid=e75bca96-9925-4665-ab30-9787e80fe9f3"]},{"id":"ITEM-2","itemData":{"ISBN":"9780131367395","author":[{"dropping-particle":"","family":"Creswell","given":"W. John","non-dropping-particle":"","parse-names":false,"suffix":""}],"edition":"4th editio","id":"ITEM-2","issued":{"date-parts":[["2012"]]},"title":"Educational Research Planning,Conducting, and Evaluating Quantitative and Qualitative Research","type":"book"},"uris":["http://www.mendeley.com/documents/?uuid=4c116e99-6e66-418b-81f9-5438db0900e6"]}],"mendeley":{"formattedCitation":"(W. J. Creswell, 2009, 2012)","manualFormatting":"(Creswell, 2009, 2012)","plainTextFormattedCitation":"(W. J. Creswell, 2009, 2012)","previouslyFormattedCitation":"(W. J. Creswell, 2009,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 2012)</w:t>
      </w:r>
      <w:r>
        <w:rPr>
          <w:rFonts w:ascii="Times New Roman" w:hAnsi="Times New Roman" w:cs="Times New Roman"/>
          <w:sz w:val="24"/>
          <w:szCs w:val="24"/>
        </w:rPr>
        <w:fldChar w:fldCharType="end"/>
      </w:r>
      <w:r>
        <w:rPr>
          <w:rFonts w:ascii="Times New Roman" w:hAnsi="Times New Roman" w:cs="Times New Roman"/>
          <w:sz w:val="24"/>
          <w:szCs w:val="24"/>
        </w:rPr>
        <w:t>.</w:t>
      </w:r>
    </w:p>
    <w:p w14:paraId="0E4FFB9C" w14:textId="5DF0622E"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most advantageous aspect of the strategy is that, it allows the researcher to identify measures actually grounded in the data gathered from the participants. Researchers initially explore views of the participants by listening to them rather than approaching the</w:t>
      </w:r>
      <w:r w:rsidR="00CC7317">
        <w:rPr>
          <w:rFonts w:ascii="Times New Roman" w:hAnsi="Times New Roman" w:cs="Times New Roman"/>
          <w:sz w:val="24"/>
          <w:szCs w:val="24"/>
        </w:rPr>
        <w:t xml:space="preserve"> topic with well-established </w:t>
      </w:r>
      <w:r>
        <w:rPr>
          <w:rFonts w:ascii="Times New Roman" w:hAnsi="Times New Roman" w:cs="Times New Roman"/>
          <w:sz w:val="24"/>
          <w:szCs w:val="24"/>
        </w:rPr>
        <w:t>variables. However, this design has its challenges as it necessitates extensive data collection and a considerable time for the processes. Also, this design challenge</w:t>
      </w:r>
      <w:r w:rsidR="00662097">
        <w:rPr>
          <w:rFonts w:ascii="Times New Roman" w:hAnsi="Times New Roman" w:cs="Times New Roman"/>
          <w:sz w:val="24"/>
          <w:szCs w:val="24"/>
        </w:rPr>
        <w:t>s</w:t>
      </w:r>
      <w:r>
        <w:rPr>
          <w:rFonts w:ascii="Times New Roman" w:hAnsi="Times New Roman" w:cs="Times New Roman"/>
          <w:sz w:val="24"/>
          <w:szCs w:val="24"/>
        </w:rPr>
        <w:t xml:space="preserve"> researchers on decisions about the most appropriate qualitative data (e.g., quotes, codes, themes) to use in the follow-up quantitative phase of the study. This is similar to </w:t>
      </w:r>
      <w:r>
        <w:rPr>
          <w:rFonts w:ascii="Times New Roman" w:hAnsi="Times New Roman" w:cs="Times New Roman"/>
          <w:sz w:val="24"/>
          <w:szCs w:val="24"/>
        </w:rPr>
        <w:fldChar w:fldCharType="begin" w:fldLock="1"/>
      </w:r>
      <w:r w:rsidR="00662097">
        <w:rPr>
          <w:rFonts w:ascii="Times New Roman" w:hAnsi="Times New Roman" w:cs="Times New Roman"/>
          <w:sz w:val="24"/>
          <w:szCs w:val="24"/>
        </w:rPr>
        <w:instrText>ADDIN CSL_CITATION {"citationItems":[{"id":"ITEM-1","itemData":{"DOI":"10.47191/ijsshr/v3-i9-04","ISSN":"26440679","abstract":"One critical aspect of good research is the methodology that is used to logically correlate the aims and goals of the study and the answers to the research questions. Rajasekar et al. (2006) defined research methodology as “the procedures by which researches go about their work of describing and predicting phenomena” (p. 2). This section aimed to shed lights on mixed methods, quantitative and qualitative approaches and its applications.","author":[{"dropping-particle":"","family":"Hafsa","given":"Nur-E","non-dropping-particle":"","parse-names":false,"suffix":""}],"container-title":"International Journal of Social Science and Human Research","id":"ITEM-1","issue":"09","issued":{"date-parts":[["2019"]]},"title":"Mixed Methods Research: An Overview","type":"article-journal","volume":"03"},"uris":["http://www.mendeley.com/documents/?uuid=b85b1d86-9a3f-43db-b9a2-2d5defce771b"]}],"mendeley":{"formattedCitation":"(Hafsa, 2019)","manualFormatting":"Hafsa's (2019)","plainTextFormattedCitation":"(Hafsa, 2019)","previouslyFormattedCitation":"(Hafsa,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Hafsa</w:t>
      </w:r>
      <w:r w:rsidR="00662097">
        <w:rPr>
          <w:rFonts w:ascii="Times New Roman" w:hAnsi="Times New Roman" w:cs="Times New Roman"/>
          <w:noProof/>
          <w:sz w:val="24"/>
          <w:szCs w:val="24"/>
        </w:rPr>
        <w:t>'s</w:t>
      </w:r>
      <w:r>
        <w:rPr>
          <w:rFonts w:ascii="Times New Roman" w:hAnsi="Times New Roman" w:cs="Times New Roman"/>
          <w:noProof/>
          <w:sz w:val="24"/>
          <w:szCs w:val="24"/>
        </w:rPr>
        <w:t xml:space="preserve">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662097">
        <w:rPr>
          <w:rFonts w:ascii="Times New Roman" w:hAnsi="Times New Roman" w:cs="Times New Roman"/>
          <w:sz w:val="24"/>
          <w:szCs w:val="24"/>
        </w:rPr>
        <w:t xml:space="preserve">assertion </w:t>
      </w:r>
      <w:r>
        <w:rPr>
          <w:rFonts w:ascii="Times New Roman" w:hAnsi="Times New Roman" w:cs="Times New Roman"/>
          <w:sz w:val="24"/>
          <w:szCs w:val="24"/>
        </w:rPr>
        <w:t xml:space="preserve">that, the most challenging aspect of this design is about concentrating on the specific qualitative findings to employ and selection of sample for both phases of the research. </w:t>
      </w:r>
    </w:p>
    <w:p w14:paraId="2D744F83" w14:textId="54577764"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study, the researcher first collected and analysed the quali</w:t>
      </w:r>
      <w:r w:rsidR="00662097">
        <w:rPr>
          <w:rFonts w:ascii="Times New Roman" w:hAnsi="Times New Roman" w:cs="Times New Roman"/>
          <w:sz w:val="24"/>
          <w:szCs w:val="24"/>
        </w:rPr>
        <w:t>tative data and the results set</w:t>
      </w:r>
      <w:r>
        <w:rPr>
          <w:rFonts w:ascii="Times New Roman" w:hAnsi="Times New Roman" w:cs="Times New Roman"/>
          <w:sz w:val="24"/>
          <w:szCs w:val="24"/>
        </w:rPr>
        <w:t xml:space="preserve"> the basis for the quantitative phase. Interviews (KIIs and FGDs) were conducted first to understand the incidence</w:t>
      </w:r>
      <w:r w:rsidR="007F759A">
        <w:rPr>
          <w:rFonts w:ascii="Times New Roman" w:hAnsi="Times New Roman" w:cs="Times New Roman"/>
          <w:sz w:val="24"/>
          <w:szCs w:val="24"/>
        </w:rPr>
        <w:t xml:space="preserve">, causes, effects and social vulnerability </w:t>
      </w:r>
      <w:r>
        <w:rPr>
          <w:rFonts w:ascii="Times New Roman" w:hAnsi="Times New Roman" w:cs="Times New Roman"/>
          <w:sz w:val="24"/>
          <w:szCs w:val="24"/>
        </w:rPr>
        <w:t>of floodi</w:t>
      </w:r>
      <w:r w:rsidR="007F759A">
        <w:rPr>
          <w:rFonts w:ascii="Times New Roman" w:hAnsi="Times New Roman" w:cs="Times New Roman"/>
          <w:sz w:val="24"/>
          <w:szCs w:val="24"/>
        </w:rPr>
        <w:t xml:space="preserve">ng </w:t>
      </w:r>
      <w:r>
        <w:rPr>
          <w:rFonts w:ascii="Times New Roman" w:hAnsi="Times New Roman" w:cs="Times New Roman"/>
          <w:sz w:val="24"/>
          <w:szCs w:val="24"/>
        </w:rPr>
        <w:t>in the study communities which established the appropriate variables for the quantitative strands (survey). This approach was useful in developing better measur</w:t>
      </w:r>
      <w:r w:rsidR="002D1233">
        <w:rPr>
          <w:rFonts w:ascii="Times New Roman" w:hAnsi="Times New Roman" w:cs="Times New Roman"/>
          <w:sz w:val="24"/>
          <w:szCs w:val="24"/>
        </w:rPr>
        <w:t>ements with detailed population</w:t>
      </w:r>
      <w:r>
        <w:rPr>
          <w:rFonts w:ascii="Times New Roman" w:hAnsi="Times New Roman" w:cs="Times New Roman"/>
          <w:sz w:val="24"/>
          <w:szCs w:val="24"/>
        </w:rPr>
        <w:t xml:space="preserve"> samples to determine whether data from qualitative strands can be generalised to a larger population in the quantitative strands</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approaches","type":"book"},"uris":["http://www.mendeley.com/documents/?uuid=e75bca96-9925-4665-ab30-9787e80fe9f3"]},{"id":"ITEM-2","itemData":{"ISBN":"9780131367395","author":[{"dropping-particle":"","family":"Creswell","given":"W. John","non-dropping-particle":"","parse-names":false,"suffix":""}],"edition":"4th editio","id":"ITEM-2","issued":{"date-parts":[["2012"]]},"title":"Educational Research Planning,Conducting, and Evaluating Quantitative and Qualitative Research","type":"book"},"uris":["http://www.mendeley.com/documents/?uuid=4c116e99-6e66-418b-81f9-5438db0900e6"]}],"mendeley":{"formattedCitation":"(W. J. Creswell, 2009, 2012)","manualFormatting":"(Creswell, 2009, 2012)","plainTextFormattedCitation":"(W. J. Creswell, 2009, 2012)","previouslyFormattedCitation":"(W. J. Creswell, 2009,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(Creswell, 2009, 2012)</w:t>
      </w:r>
      <w:r>
        <w:rPr>
          <w:rFonts w:ascii="Times New Roman" w:hAnsi="Times New Roman" w:cs="Times New Roman"/>
          <w:sz w:val="24"/>
          <w:szCs w:val="24"/>
        </w:rPr>
        <w:fldChar w:fldCharType="end"/>
      </w:r>
      <w:r>
        <w:rPr>
          <w:rFonts w:ascii="Times New Roman" w:hAnsi="Times New Roman" w:cs="Times New Roman"/>
          <w:sz w:val="24"/>
          <w:szCs w:val="24"/>
        </w:rPr>
        <w:t>.  The combination of both qualitative a</w:t>
      </w:r>
      <w:r w:rsidR="00BD7EDA">
        <w:rPr>
          <w:rFonts w:ascii="Times New Roman" w:hAnsi="Times New Roman" w:cs="Times New Roman"/>
          <w:sz w:val="24"/>
          <w:szCs w:val="24"/>
        </w:rPr>
        <w:t>nd quantitative methods provided</w:t>
      </w:r>
      <w:r>
        <w:rPr>
          <w:rFonts w:ascii="Times New Roman" w:hAnsi="Times New Roman" w:cs="Times New Roman"/>
          <w:sz w:val="24"/>
          <w:szCs w:val="24"/>
        </w:rPr>
        <w:t xml:space="preserve"> a comprehens</w:t>
      </w:r>
      <w:r w:rsidR="005D2EC2">
        <w:rPr>
          <w:rFonts w:ascii="Times New Roman" w:hAnsi="Times New Roman" w:cs="Times New Roman"/>
          <w:sz w:val="24"/>
          <w:szCs w:val="24"/>
        </w:rPr>
        <w:t xml:space="preserve">ive understanding of the incidence of social vulnerability </w:t>
      </w:r>
      <w:r>
        <w:rPr>
          <w:rFonts w:ascii="Times New Roman" w:hAnsi="Times New Roman" w:cs="Times New Roman"/>
          <w:sz w:val="24"/>
          <w:szCs w:val="24"/>
        </w:rPr>
        <w:t xml:space="preserve">to floods in the real-life context of inhabitants in the Municipality. </w:t>
      </w:r>
    </w:p>
    <w:p w14:paraId="621B2523" w14:textId="04704E20" w:rsidR="003F1A9C" w:rsidRDefault="00BD7EDA">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presentation of the data, the term</w:t>
      </w:r>
      <w:r w:rsidR="00B40C17">
        <w:rPr>
          <w:rFonts w:ascii="Times New Roman" w:hAnsi="Times New Roman" w:cs="Times New Roman"/>
          <w:sz w:val="24"/>
          <w:szCs w:val="24"/>
        </w:rPr>
        <w:t xml:space="preserve">s qualitative and quantitative have been </w:t>
      </w:r>
      <w:r>
        <w:rPr>
          <w:rFonts w:ascii="Times New Roman" w:hAnsi="Times New Roman" w:cs="Times New Roman"/>
          <w:sz w:val="24"/>
          <w:szCs w:val="24"/>
        </w:rPr>
        <w:t xml:space="preserve">shortened </w:t>
      </w:r>
      <w:r w:rsidR="00B40C17">
        <w:rPr>
          <w:rFonts w:ascii="Times New Roman" w:hAnsi="Times New Roman" w:cs="Times New Roman"/>
          <w:sz w:val="24"/>
          <w:szCs w:val="24"/>
        </w:rPr>
        <w:t xml:space="preserve">to read as "QUAL or </w:t>
      </w:r>
      <w:proofErr w:type="spellStart"/>
      <w:r w:rsidR="00B40C17">
        <w:rPr>
          <w:rFonts w:ascii="Times New Roman" w:hAnsi="Times New Roman" w:cs="Times New Roman"/>
          <w:sz w:val="24"/>
          <w:szCs w:val="24"/>
        </w:rPr>
        <w:t>qual</w:t>
      </w:r>
      <w:proofErr w:type="spellEnd"/>
      <w:r w:rsidR="00B40C17">
        <w:rPr>
          <w:rFonts w:ascii="Times New Roman" w:hAnsi="Times New Roman" w:cs="Times New Roman"/>
          <w:sz w:val="24"/>
          <w:szCs w:val="24"/>
        </w:rPr>
        <w:t>" and "Q</w:t>
      </w:r>
      <w:r>
        <w:rPr>
          <w:rFonts w:ascii="Times New Roman" w:hAnsi="Times New Roman" w:cs="Times New Roman"/>
          <w:sz w:val="24"/>
          <w:szCs w:val="24"/>
        </w:rPr>
        <w:t xml:space="preserve">UAN or </w:t>
      </w:r>
      <w:proofErr w:type="spellStart"/>
      <w:r>
        <w:rPr>
          <w:rFonts w:ascii="Times New Roman" w:hAnsi="Times New Roman" w:cs="Times New Roman"/>
          <w:sz w:val="24"/>
          <w:szCs w:val="24"/>
        </w:rPr>
        <w:t>quan</w:t>
      </w:r>
      <w:proofErr w:type="spellEnd"/>
      <w:r>
        <w:rPr>
          <w:rFonts w:ascii="Times New Roman" w:hAnsi="Times New Roman" w:cs="Times New Roman"/>
          <w:sz w:val="24"/>
          <w:szCs w:val="24"/>
        </w:rPr>
        <w:t>" respectively. The</w:t>
      </w:r>
      <w:r w:rsidR="00B40C17">
        <w:rPr>
          <w:rFonts w:ascii="Times New Roman" w:hAnsi="Times New Roman" w:cs="Times New Roman"/>
          <w:sz w:val="24"/>
          <w:szCs w:val="24"/>
        </w:rPr>
        <w:t xml:space="preserve"> mixed methods strategies are explained using notation that has been advanced in the mixed methods research field. These notations provide shorthand labels and symbols that </w:t>
      </w:r>
      <w:proofErr w:type="gramStart"/>
      <w:r w:rsidR="00B40C17">
        <w:rPr>
          <w:rFonts w:ascii="Times New Roman" w:hAnsi="Times New Roman" w:cs="Times New Roman"/>
          <w:sz w:val="24"/>
          <w:szCs w:val="24"/>
        </w:rPr>
        <w:t>carries</w:t>
      </w:r>
      <w:proofErr w:type="gramEnd"/>
      <w:r w:rsidR="00B40C17">
        <w:rPr>
          <w:rFonts w:ascii="Times New Roman" w:hAnsi="Times New Roman" w:cs="Times New Roman"/>
          <w:sz w:val="24"/>
          <w:szCs w:val="24"/>
        </w:rPr>
        <w:t xml:space="preserve"> important aspects of mix</w:t>
      </w:r>
      <w:r w:rsidR="008F5244">
        <w:rPr>
          <w:rFonts w:ascii="Times New Roman" w:hAnsi="Times New Roman" w:cs="Times New Roman"/>
          <w:sz w:val="24"/>
          <w:szCs w:val="24"/>
        </w:rPr>
        <w:t>ed methods study, which provide</w:t>
      </w:r>
      <w:r w:rsidR="00B40C17">
        <w:rPr>
          <w:rFonts w:ascii="Times New Roman" w:hAnsi="Times New Roman" w:cs="Times New Roman"/>
          <w:sz w:val="24"/>
          <w:szCs w:val="24"/>
        </w:rPr>
        <w:t xml:space="preserve"> a precise way that </w:t>
      </w:r>
      <w:r w:rsidR="00B40C17">
        <w:rPr>
          <w:rFonts w:ascii="Times New Roman" w:hAnsi="Times New Roman" w:cs="Times New Roman"/>
          <w:sz w:val="24"/>
          <w:szCs w:val="24"/>
        </w:rPr>
        <w:lastRenderedPageBreak/>
        <w:t xml:space="preserve">mixed methods researchers can simply communicate their procedures. Figure 3.2 shows the notation adopted in this study for Exploratory Sequential Mixed Methods researches as given by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{"citationItems":[{"id":"ITEM-1","itemData":{"ISBN":"9780131367395","author":[{"dropping-particle":"","family":"Creswell","given":"W. John","non-dropping-particle":"","parse-names":false,"suffix":""}],"edition":"4th editio","id":"ITEM-1","issued":{"date-parts":[["2012"]]},"title":"Educational Research Planning,Conducting, and Evaluating Quantitative and Qualitative Research","type":"book"},"uris":["http://www.mendeley.com/documents/?uuid=4c116e99-6e66-418b-81f9-5438db0900e6"]}],"mendeley":{"formattedCitation":"(W. J. Creswell, 2012)","manualFormatting":"(Creswell, 2012)","plainTextFormattedCitation":"(W. J. Creswell, 2012)","previouslyFormattedCitation":"(W. J. Creswell, 2012)"},"properties":{"noteIndex":0},"schema":"https://github.com/citation-style-language/schema/raw/master/csl-citation.json"}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(Creswell, 2012)</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w:t>
      </w:r>
    </w:p>
    <w:p w14:paraId="466C93AB" w14:textId="74D46161" w:rsidR="003F1A9C" w:rsidRPr="00FE4FBC" w:rsidRDefault="00853C14">
      <w:pPr>
        <w:keepNext/>
        <w:autoSpaceDE w:val="0"/>
        <w:autoSpaceDN w:val="0"/>
        <w:adjustRightInd w:val="0"/>
        <w:spacing w:after="0" w:line="480" w:lineRule="auto"/>
        <w:jc w:val="both"/>
        <w:rPr>
          <w:rFonts w:ascii="Times New Roman" w:hAnsi="Times New Roman" w:cs="Times New Roman"/>
          <w:sz w:val="6"/>
          <w:szCs w:val="24"/>
        </w:rPr>
      </w:pPr>
      <w:r>
        <w:rPr>
          <w:rFonts w:ascii="Times New Roman" w:hAnsi="Times New Roman" w:cs="Times New Roman"/>
          <w:noProof/>
          <w:sz w:val="24"/>
          <w:szCs w:val="24"/>
        </w:rPr>
        <w:object w:dxaOrig="8921" w:dyaOrig="2300" w14:anchorId="613CE5C1">
          <v:shape id="_x0000_i1026" type="#_x0000_t75" style="width:420.75pt;height:114.75pt" o:ole="">
            <v:imagedata r:id="rId17" o:title=""/>
          </v:shape>
          <o:OLEObject Type="Embed" ProgID="Visio.Drawing.15" ShapeID="_x0000_i1026" DrawAspect="Content" ObjectID="_1737389231" r:id="rId18"/>
        </w:object>
      </w:r>
    </w:p>
    <w:p w14:paraId="4E69ECCC" w14:textId="69FAB64D" w:rsidR="003F1A9C" w:rsidRPr="00F67A1F" w:rsidRDefault="00B40C17" w:rsidP="002D40B2">
      <w:pPr>
        <w:pStyle w:val="Heading4"/>
      </w:pPr>
      <w:bookmarkStart w:id="68" w:name="_Toc116396989"/>
      <w:bookmarkStart w:id="69" w:name="_Toc126737865"/>
      <w:proofErr w:type="gramStart"/>
      <w:r w:rsidRPr="00F67A1F">
        <w:t>Figure 3.</w:t>
      </w:r>
      <w:proofErr w:type="gramEnd"/>
      <w:r w:rsidRPr="00F67A1F">
        <w:t xml:space="preserve"> </w:t>
      </w:r>
      <w:fldSimple w:instr=" SEQ Figure_3. \* ARABIC ">
        <w:r w:rsidR="004E33D4">
          <w:rPr>
            <w:noProof/>
          </w:rPr>
          <w:t>3</w:t>
        </w:r>
      </w:fldSimple>
      <w:r w:rsidRPr="00F67A1F">
        <w:t xml:space="preserve">; Exploratory Sequential Mixed Method Research </w:t>
      </w:r>
      <w:r w:rsidRPr="00F67A1F">
        <w:fldChar w:fldCharType="begin" w:fldLock="1"/>
      </w:r>
      <w:r w:rsidR="00776D97" w:rsidRPr="00F67A1F">
        <w:instrText>ADDIN CSL_CITATION {"citationItems":[{"id":"ITEM-1","itemData":{"ISBN":"9781412965569","author":[{"dropping-particle":"","family":"Creswell","given":"W. John","non-dropping-particle":"","parse-names":false,"suffix":""}],"edition":"3rd editio","id":"ITEM-1","issued":{"date-parts":[["2009"]]},"title":"Research design: Qualitative, quantitative, and mixed methods approaches","type":"book"},"uris":["http://www.mendeley.com/documents/?uuid=e75bca96-9925-4665-ab30-9787e80fe9f3"]},{"id":"ITEM-2","itemData":{"ISBN":"9780131367395","author":[{"dropping-particle":"","family":"Creswell","given":"W. John","non-dropping-particle":"","parse-names":false,"suffix":""}],"edition":"4th editio","id":"ITEM-2","issued":{"date-parts":[["2012"]]},"title":"Educational Research Planning,Conducting, and Evaluating Quantitative and Qualitative Research","type":"book"},"uris":["http://www.mendeley.com/documents/?uuid=4c116e99-6e66-418b-81f9-5438db0900e6"]}],"mendeley":{"formattedCitation":"(W. J. Creswell, 2009, 2012)","manualFormatting":"(Creswell, 2009, 2012)","plainTextFormattedCitation":"(W. J. Creswell, 2009, 2012)","previouslyFormattedCitation":"(W. J. Creswell, 2009, 2012)"},"properties":{"noteIndex":0},"schema":"https://github.com/citation-style-language/schema/raw/master/csl-citation.json"}</w:instrText>
      </w:r>
      <w:r w:rsidRPr="00F67A1F">
        <w:fldChar w:fldCharType="separate"/>
      </w:r>
      <w:r w:rsidRPr="00F67A1F">
        <w:rPr>
          <w:noProof/>
        </w:rPr>
        <w:t>(Creswell, 2009, 2012)</w:t>
      </w:r>
      <w:bookmarkEnd w:id="68"/>
      <w:bookmarkEnd w:id="69"/>
      <w:r w:rsidRPr="00F67A1F">
        <w:fldChar w:fldCharType="end"/>
      </w:r>
    </w:p>
    <w:p w14:paraId="51095C24" w14:textId="77777777" w:rsidR="00EF3C18" w:rsidRDefault="00EF3C18" w:rsidP="00EF3C18">
      <w:pPr>
        <w:pStyle w:val="Heading3"/>
        <w:rPr>
          <w:rStyle w:val="Heading1Char"/>
          <w:b/>
          <w:szCs w:val="24"/>
        </w:rPr>
      </w:pPr>
    </w:p>
    <w:p w14:paraId="0B80CF73" w14:textId="7B6B8BAB" w:rsidR="00F116E7" w:rsidRPr="00853C14" w:rsidRDefault="00B40C17" w:rsidP="002D40B2">
      <w:pPr>
        <w:pStyle w:val="Heading3"/>
      </w:pPr>
      <w:bookmarkStart w:id="70" w:name="_Toc126737826"/>
      <w:r w:rsidRPr="00853C14">
        <w:rPr>
          <w:rStyle w:val="Heading1Char"/>
          <w:szCs w:val="24"/>
        </w:rPr>
        <w:t>3</w:t>
      </w:r>
      <w:r w:rsidRPr="00853C14">
        <w:t>.</w:t>
      </w:r>
      <w:r w:rsidR="00EF3C18" w:rsidRPr="00853C14">
        <w:t>3</w:t>
      </w:r>
      <w:r w:rsidRPr="00853C14">
        <w:t>.3 Methods of Data Collection and Analysis</w:t>
      </w:r>
      <w:bookmarkEnd w:id="70"/>
    </w:p>
    <w:p w14:paraId="0944BDD7" w14:textId="35C22A7B" w:rsidR="009651DB" w:rsidRDefault="00B40C17" w:rsidP="00AF645D">
      <w:pPr>
        <w:spacing w:line="480" w:lineRule="auto"/>
        <w:jc w:val="both"/>
        <w:rPr>
          <w:rFonts w:ascii="Times New Roman" w:hAnsi="Times New Roman" w:cs="Times New Roman"/>
          <w:sz w:val="24"/>
          <w:szCs w:val="24"/>
        </w:rPr>
      </w:pPr>
      <w:r>
        <w:rPr>
          <w:rFonts w:ascii="Times New Roman" w:hAnsi="Times New Roman" w:cs="Times New Roman"/>
          <w:sz w:val="24"/>
          <w:szCs w:val="24"/>
        </w:rPr>
        <w:t>The overall aim of this study is to address the research questions. To answer the research questions, data was gathered from both secondary and primary sources. However, the study relied heavily on the primary data which were gathered through Focus Group Discussions (FGDs), Key Informant Interviews (KIIs) and Survey. The information gathered through FGDs and Key Informant Interviews using focus group discussion guide (FGDG) and Key Informant interview guide (KIIG) respectively formed the qualitative data which informed the questionnaire design for the survey data collection. Secondary data such as floods report</w:t>
      </w:r>
      <w:r w:rsidR="008F5244">
        <w:rPr>
          <w:rFonts w:ascii="Times New Roman" w:hAnsi="Times New Roman" w:cs="Times New Roman"/>
          <w:sz w:val="24"/>
          <w:szCs w:val="24"/>
        </w:rPr>
        <w:t>s</w:t>
      </w:r>
      <w:r>
        <w:rPr>
          <w:rFonts w:ascii="Times New Roman" w:hAnsi="Times New Roman" w:cs="Times New Roman"/>
          <w:sz w:val="24"/>
          <w:szCs w:val="24"/>
        </w:rPr>
        <w:t xml:space="preserve"> and rainfall data were collected from NADMO and </w:t>
      </w: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xml:space="preserve"> respectively.  These data collection methods, techniques and analysis are further elaborated in the </w:t>
      </w:r>
      <w:proofErr w:type="spellStart"/>
      <w:r>
        <w:rPr>
          <w:rFonts w:ascii="Times New Roman" w:hAnsi="Times New Roman" w:cs="Times New Roman"/>
          <w:sz w:val="24"/>
          <w:szCs w:val="24"/>
        </w:rPr>
        <w:t>subsequet</w:t>
      </w:r>
      <w:proofErr w:type="spellEnd"/>
      <w:r>
        <w:rPr>
          <w:rFonts w:ascii="Times New Roman" w:hAnsi="Times New Roman" w:cs="Times New Roman"/>
          <w:sz w:val="24"/>
          <w:szCs w:val="24"/>
        </w:rPr>
        <w:t xml:space="preserve"> sections.</w:t>
      </w:r>
    </w:p>
    <w:p w14:paraId="11DA5072" w14:textId="77777777" w:rsidR="003F1A9C" w:rsidRPr="001C3D58" w:rsidRDefault="00B40C17" w:rsidP="00EF3C18">
      <w:pPr>
        <w:pStyle w:val="NoSpacing"/>
        <w:spacing w:line="480" w:lineRule="auto"/>
        <w:rPr>
          <w:rFonts w:ascii="Times New Roman" w:hAnsi="Times New Roman" w:cs="Times New Roman"/>
          <w:i/>
          <w:sz w:val="24"/>
        </w:rPr>
      </w:pPr>
      <w:r w:rsidRPr="001C3D58">
        <w:rPr>
          <w:rFonts w:ascii="Times New Roman" w:hAnsi="Times New Roman" w:cs="Times New Roman"/>
          <w:i/>
          <w:sz w:val="24"/>
        </w:rPr>
        <w:t>Focus Group Discussions (FGDs)</w:t>
      </w:r>
    </w:p>
    <w:p w14:paraId="42E72BF7" w14:textId="337DD9A1"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applied Focus Group Discussion (FGD), a qualitative research method which is mainly useful in the social sciences. Focus Group Discussions are forms of group interviewing held with a small group of people</w:t>
      </w:r>
      <w:r w:rsidR="008F5244">
        <w:rPr>
          <w:rFonts w:ascii="Times New Roman" w:hAnsi="Times New Roman" w:cs="Times New Roman"/>
          <w:sz w:val="24"/>
          <w:szCs w:val="24"/>
        </w:rPr>
        <w:t xml:space="preserve"> normally 6 to 12 people who </w:t>
      </w:r>
      <w:r w:rsidR="008F5244">
        <w:rPr>
          <w:rFonts w:ascii="Times New Roman" w:hAnsi="Times New Roman" w:cs="Times New Roman"/>
          <w:sz w:val="24"/>
          <w:szCs w:val="24"/>
        </w:rPr>
        <w:lastRenderedPageBreak/>
        <w:t>have</w:t>
      </w:r>
      <w:r>
        <w:rPr>
          <w:rFonts w:ascii="Times New Roman" w:hAnsi="Times New Roman" w:cs="Times New Roman"/>
          <w:sz w:val="24"/>
          <w:szCs w:val="24"/>
        </w:rPr>
        <w:t xml:space="preserve"> practical knowledge on a particular subject under investigation</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{"citationItems":[{"id":"ITEM-1","itemData":{"author":[{"dropping-particle":"","family":"INTRAC","given":"","non-dropping-particle":"","parse-names":false,"suffix":""}],"id":"ITEM-1","issued":{"date-parts":[["2017"]]},"page":"1-124","title":"Focus group discussions","type":"article-journal"},"uris":["http://www.mendeley.com/documents/?uuid=a43e65f3-4dd3-4e11-931f-061042b6ff8c"]},{"id":"ITEM-2","itemData":{"DOI":"10.5958/2249-5223.2016.00001.2","ISSN":"2231-4105","abstract":"Qualitative research is a generic term for investigative methodologies described as ethnographic, naturalistic, anthropological, field, or participant observer research. There are many method of collection of data in the qualitative research method amoungst them FGD is one. Focus Group is a type of in-depth interview accomplished in a group, whose meetings present characteristics defined with respect to the proposal, size, composition, and interview procedures. This paper highlights about the different aspects of FGD","author":[{"dropping-particle":"","family":"Mishra","given":"Lokanath","non-dropping-particle":"","parse-names":false,"suffix":""}],"container-title":"TechnoLearn: An International Journal of Educational Technology","id":"ITEM-2","issue":"1","issued":{"date-parts":[["2016"]]},"page":"1","title":"Focus group discussion in qualitative research","type":"article-journal","volume":"6"},"uris":["http://www.mendeley.com/documents/?uuid=667b3a34-ae17-4376-ae81-7fde6704f2d2"]}],"mendeley":{"formattedCitation":"(INTRAC, 2017; L. Mishra, 2016)","plainTextFormattedCitation":"(INTRAC, 2017; L. Mishra, 2016)","previouslyFormattedCitation":"(INTRAC, 2017; L. Mishra,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(INTRAC, 2017; L. Mishra, 2016)</w:t>
      </w:r>
      <w:r>
        <w:rPr>
          <w:rFonts w:ascii="Times New Roman" w:hAnsi="Times New Roman" w:cs="Times New Roman"/>
          <w:sz w:val="24"/>
          <w:szCs w:val="24"/>
        </w:rPr>
        <w:fldChar w:fldCharType="end"/>
      </w:r>
      <w:r>
        <w:rPr>
          <w:rFonts w:ascii="Times New Roman" w:hAnsi="Times New Roman" w:cs="Times New Roman"/>
          <w:sz w:val="24"/>
          <w:szCs w:val="24"/>
        </w:rPr>
        <w:t xml:space="preserve">. The discussion is usually facilitated by an interviewer, researcher, moderator, or a project team. The course of discussion is typically planned in advance and most interviewers or researchers rely on a focus group discussion guide to solicit information to ensure that all topics and sub-topics are covered. Focus Group Discussion is an in-depth interview proficient in a group, whose assemblies present characteristics defined with reverence to the size, proposal, composition, and interview procedures and the object of analysis is the interaction inside the group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{"citationItems":[{"id":"ITEM-1","itemData":{"DOI":"10.5958/2249-5223.2016.00001.2","ISSN":"2231-4105","abstract":"Qualitative research is a generic term for investigative methodologies described as ethnographic, naturalistic, anthropological, field, or participant observer research. There are many method of collection of data in the qualitative research method amoungst them FGD is one. Focus Group is a type of in-depth interview accomplished in a group, whose meetings present characteristics defined with respect to the proposal, size, composition, and interview procedures. This paper highlights about the different aspects of FGD","author":[{"dropping-particle":"","family":"Mishra","given":"Lokanath","non-dropping-particle":"","parse-names":false,"suffix":""}],"container-title":"TechnoLearn: An International Journal of Educational Technology","id":"ITEM-1","issue":"1","issued":{"date-parts":[["2016"]]},"page":"1","title":"Focus group discussion in qualitative research","type":"article-journal","volume":"6"},"uris":["http://www.mendeley.com/documents/?uuid=667b3a34-ae17-4376-ae81-7fde6704f2d2"]}],"mendeley":{"formattedCitation":"(L. Mishra, 2016)","plainTextFormattedCitation":"(L. Mishra, 2016)","previouslyFormattedCitation":"(L. Mishra,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(L. Mishra, 2016)</w:t>
      </w:r>
      <w:r>
        <w:rPr>
          <w:rFonts w:ascii="Times New Roman" w:hAnsi="Times New Roman" w:cs="Times New Roman"/>
          <w:sz w:val="24"/>
          <w:szCs w:val="24"/>
        </w:rPr>
        <w:fldChar w:fldCharType="end"/>
      </w:r>
      <w:r>
        <w:rPr>
          <w:rFonts w:ascii="Times New Roman" w:hAnsi="Times New Roman" w:cs="Times New Roman"/>
          <w:sz w:val="24"/>
          <w:szCs w:val="24"/>
        </w:rPr>
        <w:t xml:space="preserve">. They are applied to find out the perceptions and attitudes of a homogenous group of people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{"citationItems":[{"id":"ITEM-1","itemData":{"author":[{"dropping-particle":"","family":"INTRAC","given":"","non-dropping-particle":"","parse-names":false,"suffix":""}],"id":"ITEM-1","issued":{"date-parts":[["2017"]]},"page":"1-124","title":"Focus group discussions","type":"article-journal"},"uris":["http://www.mendeley.com/documents/?uuid=a43e65f3-4dd3-4e11-931f-061042b6ff8c"]}],"mendeley":{"formattedCitation":"(INTRAC, 2017)","plainTextFormattedCitation":"(INTRAC, 2017)","previouslyFormattedCitation":"(INTRAC,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(INTRAC, 2017)</w:t>
      </w:r>
      <w:r>
        <w:rPr>
          <w:rFonts w:ascii="Times New Roman" w:hAnsi="Times New Roman" w:cs="Times New Roman"/>
          <w:sz w:val="24"/>
          <w:szCs w:val="24"/>
        </w:rPr>
        <w:fldChar w:fldCharType="end"/>
      </w:r>
      <w:r>
        <w:rPr>
          <w:rFonts w:ascii="Times New Roman" w:hAnsi="Times New Roman" w:cs="Times New Roman"/>
          <w:sz w:val="24"/>
          <w:szCs w:val="24"/>
        </w:rPr>
        <w:t>. The participants of FGDs influence each other through their responses to the ideas and contributions througho</w:t>
      </w:r>
      <w:r w:rsidR="008F5244">
        <w:rPr>
          <w:rFonts w:ascii="Times New Roman" w:hAnsi="Times New Roman" w:cs="Times New Roman"/>
          <w:sz w:val="24"/>
          <w:szCs w:val="24"/>
        </w:rPr>
        <w:t>ut the discussion. FGDs harvest</w:t>
      </w:r>
      <w:r>
        <w:rPr>
          <w:rFonts w:ascii="Times New Roman" w:hAnsi="Times New Roman" w:cs="Times New Roman"/>
          <w:sz w:val="24"/>
          <w:szCs w:val="24"/>
        </w:rPr>
        <w:t xml:space="preserve"> a lot of information more quickly and at lower cost compared to individual interviews.</w:t>
      </w:r>
    </w:p>
    <w:p w14:paraId="2D339CD3" w14:textId="79C3DE4E" w:rsidR="009651DB" w:rsidRPr="001A30D1" w:rsidRDefault="008F5244" w:rsidP="001A30D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total of seven </w:t>
      </w:r>
      <w:r w:rsidR="00B40C17">
        <w:rPr>
          <w:rFonts w:ascii="Times New Roman" w:hAnsi="Times New Roman" w:cs="Times New Roman"/>
          <w:sz w:val="24"/>
          <w:szCs w:val="24"/>
        </w:rPr>
        <w:t>focus group discussions were conducted using a focus grou</w:t>
      </w:r>
      <w:r>
        <w:rPr>
          <w:rFonts w:ascii="Times New Roman" w:hAnsi="Times New Roman" w:cs="Times New Roman"/>
          <w:sz w:val="24"/>
          <w:szCs w:val="24"/>
        </w:rPr>
        <w:t xml:space="preserve">p discussion guide. Two focus group discussions were </w:t>
      </w:r>
      <w:r w:rsidR="00B40C17">
        <w:rPr>
          <w:rFonts w:ascii="Times New Roman" w:hAnsi="Times New Roman" w:cs="Times New Roman"/>
          <w:sz w:val="24"/>
          <w:szCs w:val="24"/>
        </w:rPr>
        <w:t xml:space="preserve">conducted with women </w:t>
      </w:r>
      <w:r>
        <w:rPr>
          <w:rFonts w:ascii="Times New Roman" w:hAnsi="Times New Roman" w:cs="Times New Roman"/>
          <w:sz w:val="24"/>
          <w:szCs w:val="24"/>
        </w:rPr>
        <w:t>only and two with men only. The women numbered ten in each group while the men were nine in each group. One FGDs was held with the</w:t>
      </w:r>
      <w:r w:rsidR="00B40C17">
        <w:rPr>
          <w:rFonts w:ascii="Times New Roman" w:hAnsi="Times New Roman" w:cs="Times New Roman"/>
          <w:sz w:val="24"/>
          <w:szCs w:val="24"/>
        </w:rPr>
        <w:t xml:space="preserve"> physically challenge</w:t>
      </w:r>
      <w:r>
        <w:rPr>
          <w:rFonts w:ascii="Times New Roman" w:hAnsi="Times New Roman" w:cs="Times New Roman"/>
          <w:sz w:val="24"/>
          <w:szCs w:val="24"/>
        </w:rPr>
        <w:t xml:space="preserve">d people involving fifteen participants, seven males and eight females and finally two </w:t>
      </w:r>
      <w:r w:rsidR="00B40C17">
        <w:rPr>
          <w:rFonts w:ascii="Times New Roman" w:hAnsi="Times New Roman" w:cs="Times New Roman"/>
          <w:sz w:val="24"/>
          <w:szCs w:val="24"/>
        </w:rPr>
        <w:t>FGDs were c</w:t>
      </w:r>
      <w:r>
        <w:rPr>
          <w:rFonts w:ascii="Times New Roman" w:hAnsi="Times New Roman" w:cs="Times New Roman"/>
          <w:sz w:val="24"/>
          <w:szCs w:val="24"/>
        </w:rPr>
        <w:t>onducted with children between 14 to 17</w:t>
      </w:r>
      <w:r w:rsidR="00B40C17">
        <w:rPr>
          <w:rFonts w:ascii="Times New Roman" w:hAnsi="Times New Roman" w:cs="Times New Roman"/>
          <w:sz w:val="24"/>
          <w:szCs w:val="24"/>
        </w:rPr>
        <w:t xml:space="preserve"> ye</w:t>
      </w:r>
      <w:r>
        <w:rPr>
          <w:rFonts w:ascii="Times New Roman" w:hAnsi="Times New Roman" w:cs="Times New Roman"/>
          <w:sz w:val="24"/>
          <w:szCs w:val="24"/>
        </w:rPr>
        <w:t xml:space="preserve">ars of age involving </w:t>
      </w:r>
      <w:proofErr w:type="gramStart"/>
      <w:r>
        <w:rPr>
          <w:rFonts w:ascii="Times New Roman" w:hAnsi="Times New Roman" w:cs="Times New Roman"/>
          <w:sz w:val="24"/>
          <w:szCs w:val="24"/>
        </w:rPr>
        <w:t xml:space="preserve">twelve </w:t>
      </w:r>
      <w:r w:rsidR="00B40C17">
        <w:rPr>
          <w:rFonts w:ascii="Times New Roman" w:hAnsi="Times New Roman" w:cs="Times New Roman"/>
          <w:sz w:val="24"/>
          <w:szCs w:val="24"/>
        </w:rPr>
        <w:t xml:space="preserve"> participants</w:t>
      </w:r>
      <w:proofErr w:type="gramEnd"/>
      <w:r w:rsidR="00B40C17">
        <w:rPr>
          <w:rFonts w:ascii="Times New Roman" w:hAnsi="Times New Roman" w:cs="Times New Roman"/>
          <w:sz w:val="24"/>
          <w:szCs w:val="24"/>
        </w:rPr>
        <w:t xml:space="preserve"> per session. These groups of individuals were purp</w:t>
      </w:r>
      <w:r>
        <w:rPr>
          <w:rFonts w:ascii="Times New Roman" w:hAnsi="Times New Roman" w:cs="Times New Roman"/>
          <w:sz w:val="24"/>
          <w:szCs w:val="24"/>
        </w:rPr>
        <w:t>osively selected for this study. Since floods do</w:t>
      </w:r>
      <w:r w:rsidR="00B40C17">
        <w:rPr>
          <w:rFonts w:ascii="Times New Roman" w:hAnsi="Times New Roman" w:cs="Times New Roman"/>
          <w:sz w:val="24"/>
          <w:szCs w:val="24"/>
        </w:rPr>
        <w:t xml:space="preserve"> not affect people equally, it was necessary to bring together people with similar characteristics or experiences to discuss the issues on the incidence and vulnerability to floods i</w:t>
      </w:r>
      <w:r>
        <w:rPr>
          <w:rFonts w:ascii="Times New Roman" w:hAnsi="Times New Roman" w:cs="Times New Roman"/>
          <w:sz w:val="24"/>
          <w:szCs w:val="24"/>
        </w:rPr>
        <w:t>n the municipality. The FGDs were</w:t>
      </w:r>
      <w:r w:rsidR="00B40C17">
        <w:rPr>
          <w:rFonts w:ascii="Times New Roman" w:hAnsi="Times New Roman" w:cs="Times New Roman"/>
          <w:sz w:val="24"/>
          <w:szCs w:val="24"/>
        </w:rPr>
        <w:t xml:space="preserve"> useful in offering diverse opinions and experiences on the subject under investigation which enabled the researcher to obtain in-depth understanding </w:t>
      </w:r>
      <w:proofErr w:type="gramStart"/>
      <w:r w:rsidR="00B40C17">
        <w:rPr>
          <w:rFonts w:ascii="Times New Roman" w:hAnsi="Times New Roman" w:cs="Times New Roman"/>
          <w:sz w:val="24"/>
          <w:szCs w:val="24"/>
        </w:rPr>
        <w:t>of  the</w:t>
      </w:r>
      <w:proofErr w:type="gramEnd"/>
      <w:r w:rsidR="00B40C17">
        <w:rPr>
          <w:rFonts w:ascii="Times New Roman" w:hAnsi="Times New Roman" w:cs="Times New Roman"/>
          <w:sz w:val="24"/>
          <w:szCs w:val="24"/>
        </w:rPr>
        <w:t xml:space="preserve"> issues. The FGDs were undertaken </w:t>
      </w:r>
      <w:r w:rsidR="00B40C17">
        <w:rPr>
          <w:rFonts w:ascii="Times New Roman" w:hAnsi="Times New Roman" w:cs="Times New Roman"/>
          <w:sz w:val="24"/>
          <w:szCs w:val="24"/>
        </w:rPr>
        <w:lastRenderedPageBreak/>
        <w:t>by a three member team; a facilitator, note</w:t>
      </w:r>
      <w:r>
        <w:rPr>
          <w:rFonts w:ascii="Times New Roman" w:hAnsi="Times New Roman" w:cs="Times New Roman"/>
          <w:sz w:val="24"/>
          <w:szCs w:val="24"/>
        </w:rPr>
        <w:t>-taker and an audio-recorder, who</w:t>
      </w:r>
      <w:r w:rsidR="00B40C17">
        <w:rPr>
          <w:rFonts w:ascii="Times New Roman" w:hAnsi="Times New Roman" w:cs="Times New Roman"/>
          <w:sz w:val="24"/>
          <w:szCs w:val="24"/>
        </w:rPr>
        <w:t xml:space="preserve"> were </w:t>
      </w:r>
      <w:r>
        <w:rPr>
          <w:rFonts w:ascii="Times New Roman" w:hAnsi="Times New Roman" w:cs="Times New Roman"/>
          <w:sz w:val="24"/>
          <w:szCs w:val="24"/>
        </w:rPr>
        <w:t>all native</w:t>
      </w:r>
      <w:r w:rsidR="00B40C17">
        <w:rPr>
          <w:rFonts w:ascii="Times New Roman" w:hAnsi="Times New Roman" w:cs="Times New Roman"/>
          <w:sz w:val="24"/>
          <w:szCs w:val="24"/>
        </w:rPr>
        <w:t xml:space="preserve"> speakers of the local language (</w:t>
      </w:r>
      <w:proofErr w:type="spellStart"/>
      <w:r w:rsidR="00B40C17">
        <w:rPr>
          <w:rFonts w:ascii="Times New Roman" w:hAnsi="Times New Roman" w:cs="Times New Roman"/>
          <w:sz w:val="24"/>
          <w:szCs w:val="24"/>
        </w:rPr>
        <w:t>Waali</w:t>
      </w:r>
      <w:proofErr w:type="spellEnd"/>
      <w:r w:rsidR="00B40C17">
        <w:rPr>
          <w:rFonts w:ascii="Times New Roman" w:hAnsi="Times New Roman" w:cs="Times New Roman"/>
          <w:sz w:val="24"/>
          <w:szCs w:val="24"/>
        </w:rPr>
        <w:t xml:space="preserve"> and </w:t>
      </w:r>
      <w:proofErr w:type="spellStart"/>
      <w:r w:rsidR="00B40C17">
        <w:rPr>
          <w:rFonts w:ascii="Times New Roman" w:hAnsi="Times New Roman" w:cs="Times New Roman"/>
          <w:sz w:val="24"/>
          <w:szCs w:val="24"/>
        </w:rPr>
        <w:t>Dagaare</w:t>
      </w:r>
      <w:proofErr w:type="spellEnd"/>
      <w:r w:rsidR="00B40C17">
        <w:rPr>
          <w:rFonts w:ascii="Times New Roman" w:hAnsi="Times New Roman" w:cs="Times New Roman"/>
          <w:sz w:val="24"/>
          <w:szCs w:val="24"/>
        </w:rPr>
        <w:t xml:space="preserve">).  The facilitator led and </w:t>
      </w:r>
      <w:r w:rsidR="0053637C">
        <w:rPr>
          <w:rFonts w:ascii="Times New Roman" w:hAnsi="Times New Roman" w:cs="Times New Roman"/>
          <w:sz w:val="24"/>
          <w:szCs w:val="24"/>
        </w:rPr>
        <w:t>controlled</w:t>
      </w:r>
      <w:r w:rsidR="00B40C17">
        <w:rPr>
          <w:rFonts w:ascii="Times New Roman" w:hAnsi="Times New Roman" w:cs="Times New Roman"/>
          <w:sz w:val="24"/>
          <w:szCs w:val="24"/>
        </w:rPr>
        <w:t xml:space="preserve"> the discussions</w:t>
      </w:r>
      <w:proofErr w:type="gramStart"/>
      <w:r w:rsidR="00B40C17">
        <w:rPr>
          <w:rFonts w:ascii="Times New Roman" w:hAnsi="Times New Roman" w:cs="Times New Roman"/>
          <w:sz w:val="24"/>
          <w:szCs w:val="24"/>
        </w:rPr>
        <w:t>,  the</w:t>
      </w:r>
      <w:proofErr w:type="gramEnd"/>
      <w:r w:rsidR="00B40C17">
        <w:rPr>
          <w:rFonts w:ascii="Times New Roman" w:hAnsi="Times New Roman" w:cs="Times New Roman"/>
          <w:sz w:val="24"/>
          <w:szCs w:val="24"/>
        </w:rPr>
        <w:t xml:space="preserve"> note-taker took keynotes while the discussions were audio-recorded by the audio-recorder with the consent of the participants. T</w:t>
      </w:r>
      <w:r w:rsidR="00797282">
        <w:rPr>
          <w:rFonts w:ascii="Times New Roman" w:hAnsi="Times New Roman" w:cs="Times New Roman"/>
          <w:sz w:val="24"/>
          <w:szCs w:val="24"/>
        </w:rPr>
        <w:t>he audio-data was</w:t>
      </w:r>
      <w:r w:rsidR="00B40C17">
        <w:rPr>
          <w:rFonts w:ascii="Times New Roman" w:hAnsi="Times New Roman" w:cs="Times New Roman"/>
          <w:sz w:val="24"/>
          <w:szCs w:val="24"/>
        </w:rPr>
        <w:t xml:space="preserve"> transcribed verbatim</w:t>
      </w:r>
      <w:r w:rsidR="000C10C4">
        <w:rPr>
          <w:rFonts w:ascii="Times New Roman" w:hAnsi="Times New Roman" w:cs="Times New Roman"/>
          <w:sz w:val="24"/>
          <w:szCs w:val="24"/>
        </w:rPr>
        <w:t xml:space="preserve"> from </w:t>
      </w:r>
      <w:proofErr w:type="spellStart"/>
      <w:r w:rsidR="000C10C4">
        <w:rPr>
          <w:rFonts w:ascii="Times New Roman" w:hAnsi="Times New Roman" w:cs="Times New Roman"/>
          <w:sz w:val="24"/>
          <w:szCs w:val="24"/>
        </w:rPr>
        <w:t>Waale</w:t>
      </w:r>
      <w:proofErr w:type="spellEnd"/>
      <w:r w:rsidR="000C10C4">
        <w:rPr>
          <w:rFonts w:ascii="Times New Roman" w:hAnsi="Times New Roman" w:cs="Times New Roman"/>
          <w:sz w:val="24"/>
          <w:szCs w:val="24"/>
        </w:rPr>
        <w:t>/</w:t>
      </w:r>
      <w:proofErr w:type="spellStart"/>
      <w:r w:rsidR="000C10C4">
        <w:rPr>
          <w:rFonts w:ascii="Times New Roman" w:hAnsi="Times New Roman" w:cs="Times New Roman"/>
          <w:sz w:val="24"/>
          <w:szCs w:val="24"/>
        </w:rPr>
        <w:t>Dagaare</w:t>
      </w:r>
      <w:proofErr w:type="spellEnd"/>
      <w:r w:rsidR="000C10C4">
        <w:rPr>
          <w:rFonts w:ascii="Times New Roman" w:hAnsi="Times New Roman" w:cs="Times New Roman"/>
          <w:sz w:val="24"/>
          <w:szCs w:val="24"/>
        </w:rPr>
        <w:t xml:space="preserve"> into </w:t>
      </w:r>
      <w:proofErr w:type="spellStart"/>
      <w:r w:rsidR="000C10C4">
        <w:rPr>
          <w:rFonts w:ascii="Times New Roman" w:hAnsi="Times New Roman" w:cs="Times New Roman"/>
          <w:sz w:val="24"/>
          <w:szCs w:val="24"/>
        </w:rPr>
        <w:t>Engish</w:t>
      </w:r>
      <w:proofErr w:type="spellEnd"/>
      <w:r w:rsidR="00797282">
        <w:rPr>
          <w:rFonts w:ascii="Times New Roman" w:hAnsi="Times New Roman" w:cs="Times New Roman"/>
          <w:sz w:val="24"/>
          <w:szCs w:val="24"/>
        </w:rPr>
        <w:t xml:space="preserve"> text</w:t>
      </w:r>
      <w:r w:rsidR="000C10C4">
        <w:rPr>
          <w:rFonts w:ascii="Times New Roman" w:hAnsi="Times New Roman" w:cs="Times New Roman"/>
          <w:sz w:val="24"/>
          <w:szCs w:val="24"/>
        </w:rPr>
        <w:t xml:space="preserve">. The </w:t>
      </w:r>
      <w:proofErr w:type="spellStart"/>
      <w:r w:rsidR="000C10C4">
        <w:rPr>
          <w:rFonts w:ascii="Times New Roman" w:hAnsi="Times New Roman" w:cs="Times New Roman"/>
          <w:sz w:val="24"/>
          <w:szCs w:val="24"/>
        </w:rPr>
        <w:t>transcriber</w:t>
      </w:r>
      <w:proofErr w:type="spellEnd"/>
      <w:r w:rsidR="000C10C4">
        <w:rPr>
          <w:rFonts w:ascii="Times New Roman" w:hAnsi="Times New Roman" w:cs="Times New Roman"/>
          <w:sz w:val="24"/>
          <w:szCs w:val="24"/>
        </w:rPr>
        <w:t xml:space="preserve"> understands both languages and for </w:t>
      </w:r>
      <w:proofErr w:type="gramStart"/>
      <w:r w:rsidR="000C10C4">
        <w:rPr>
          <w:rFonts w:ascii="Times New Roman" w:hAnsi="Times New Roman" w:cs="Times New Roman"/>
          <w:sz w:val="24"/>
          <w:szCs w:val="24"/>
        </w:rPr>
        <w:t>that matter meaning</w:t>
      </w:r>
      <w:r w:rsidR="00797282">
        <w:rPr>
          <w:rFonts w:ascii="Times New Roman" w:hAnsi="Times New Roman" w:cs="Times New Roman"/>
          <w:sz w:val="24"/>
          <w:szCs w:val="24"/>
        </w:rPr>
        <w:t>s</w:t>
      </w:r>
      <w:proofErr w:type="gramEnd"/>
      <w:r w:rsidR="000C10C4">
        <w:rPr>
          <w:rFonts w:ascii="Times New Roman" w:hAnsi="Times New Roman" w:cs="Times New Roman"/>
          <w:sz w:val="24"/>
          <w:szCs w:val="24"/>
        </w:rPr>
        <w:t xml:space="preserve"> of the data was not lost in the transcription process. The data was </w:t>
      </w:r>
      <w:r w:rsidR="00B40C17">
        <w:rPr>
          <w:rFonts w:ascii="Times New Roman" w:hAnsi="Times New Roman" w:cs="Times New Roman"/>
          <w:sz w:val="24"/>
          <w:szCs w:val="24"/>
        </w:rPr>
        <w:t>coded and analysed</w:t>
      </w:r>
      <w:r w:rsidR="005E04C9">
        <w:rPr>
          <w:rFonts w:ascii="Times New Roman" w:hAnsi="Times New Roman" w:cs="Times New Roman"/>
          <w:sz w:val="24"/>
          <w:szCs w:val="24"/>
        </w:rPr>
        <w:t xml:space="preserve"> in accordance </w:t>
      </w:r>
      <w:r w:rsidR="00797282">
        <w:rPr>
          <w:rFonts w:ascii="Times New Roman" w:hAnsi="Times New Roman" w:cs="Times New Roman"/>
          <w:sz w:val="24"/>
          <w:szCs w:val="24"/>
        </w:rPr>
        <w:t>with the research objective</w:t>
      </w:r>
      <w:r w:rsidR="00186161">
        <w:rPr>
          <w:rFonts w:ascii="Times New Roman" w:hAnsi="Times New Roman" w:cs="Times New Roman"/>
          <w:sz w:val="24"/>
          <w:szCs w:val="24"/>
        </w:rPr>
        <w:t>s</w:t>
      </w:r>
      <w:r w:rsidR="00797282">
        <w:rPr>
          <w:rFonts w:ascii="Times New Roman" w:hAnsi="Times New Roman" w:cs="Times New Roman"/>
          <w:sz w:val="24"/>
          <w:szCs w:val="24"/>
        </w:rPr>
        <w:t xml:space="preserve"> and </w:t>
      </w:r>
      <w:r w:rsidR="00401716">
        <w:rPr>
          <w:rFonts w:ascii="Times New Roman" w:hAnsi="Times New Roman" w:cs="Times New Roman"/>
          <w:sz w:val="24"/>
          <w:szCs w:val="24"/>
        </w:rPr>
        <w:t>with specifics to</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936810">
        <w:rPr>
          <w:rFonts w:ascii="Times New Roman" w:hAnsi="Times New Roman" w:cs="Times New Roman"/>
          <w:sz w:val="24"/>
          <w:szCs w:val="24"/>
        </w:rPr>
        <w:instrText>ADDIN CSL_CITATION {"citationItems":[{"id":"ITEM-1","itemData":{"author":[{"dropping-particle":"","family":"Clarke","given":"Victoria","non-dropping-particle":"","parse-names":false,"suffix":""},{"dropping-particle":"","family":"Braun","given":"Virginia","non-dropping-particle":"","parse-names":false,"suffix":""}],"id":"ITEM-1","issued":{"date-parts":[["2013"]]},"page":"120-123","title":"Teaching thematic analysis : Overcoming challenges and developing strategies for effective learning Associate Professor in Sexuality Studies Department of Psychology Faculty of Health and Life Sciences University of the West of England Coldharbour Lane Br","type":"article-journal","volume":"26"},"uris":["http://www.mendeley.com/documents/?uuid=2d52a9eb-8d02-4f03-9a19-cc5f48f660ba"]},{"id":"ITEM-2","itemData":{"DOI":"10.4324/9781315762012-26","abstract":"Thematic analysis (TA) is one of a cluster of analytic approaches you can use, if you want to identify patterns of meaning across a qualitative dataset. The widely-used version of TA we outline in this chapter is fairly unique in the canon of qualitative analytic approaches in that it just offers the researcher analytic tools to make sense of data. It is not tied to a particular theoretical framework, and it does not come with methodological stipulations about, for example, how to sample, or to collect data. This gives the researcher great flexibility in how they use TA. Alongside the fact that TA is a relatively accessible qualitative analytic technique, these features make it an excellent and robust method for beginner qualitative researchers, for those wishing to do fairly descriptive work, for those working in teams across disciplinary contexts, or with researchers of mixed (qualitative) experience, and for those wanting to produce research for public consumption (e.g., policy-or practice-oriented research). That said TA also provides a tool that offers the potential for nuanced, complex, interpretative analysis. After introducing TA, and explaining why and when you might use it, we provide a detailed discussion of how you do TA, illustrated with examples from Paul's focus group study exploring women's perspectives on, and experiences of, exercise.","author":[{"dropping-particle":"","family":"Braun","given":"Virginia","non-dropping-particle":"","parse-names":false,"suffix":""},{"dropping-particle":"","family":"Clarke","given":"Victoria","non-dropping-particle":"","parse-names":false,"suffix":""},{"dropping-particle":"","family":"Weate","given":"Paul","non-dropping-particle":"","parse-names":false,"suffix":""}],"container-title":"Routledge Handbook of Qualitative Research in Sport and Exercise","id":"ITEM-2","issued":{"date-parts":[["2016"]]},"page":"213-227","title":"Using thematic analysis in sport and exercise research","type":"article-journal"},"uris":["http://www.mendeley.com/documents/?uuid=130f3e57-8988-49ed-96f6-a022ebe5eb5a"]}],"mendeley":{"formattedCitation":"(Braun et al., 2016; Clarke &amp; Braun, 2013)","manualFormatting":"Braun et al's. (2016) and Clarke and Braun's (2013)","plainTextFormattedCitation":"(Braun et al., 2016; Clarke &amp; Braun, 2013)","previouslyFormattedCitation":"(Braun et al., 2016; Clarke &amp; Braun, 2013)"},"properties":{"noteIndex":0},"schema":"https://github.com/citation-style-language/schema/raw/master/csl-citation.json"}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Braun et al</w:t>
      </w:r>
      <w:r w:rsidR="00936810">
        <w:rPr>
          <w:rFonts w:ascii="Times New Roman" w:hAnsi="Times New Roman" w:cs="Times New Roman"/>
          <w:noProof/>
          <w:sz w:val="24"/>
          <w:szCs w:val="24"/>
        </w:rPr>
        <w:t>'s</w:t>
      </w:r>
      <w:r w:rsidR="00B40C17">
        <w:rPr>
          <w:rFonts w:ascii="Times New Roman" w:hAnsi="Times New Roman" w:cs="Times New Roman"/>
          <w:noProof/>
          <w:sz w:val="24"/>
          <w:szCs w:val="24"/>
        </w:rPr>
        <w:t xml:space="preserve">. </w:t>
      </w:r>
      <w:proofErr w:type="gramStart"/>
      <w:r w:rsidR="00B40C17">
        <w:rPr>
          <w:rFonts w:ascii="Times New Roman" w:hAnsi="Times New Roman" w:cs="Times New Roman"/>
          <w:noProof/>
          <w:sz w:val="24"/>
          <w:szCs w:val="24"/>
        </w:rPr>
        <w:t>(2016) and Clarke and Braun</w:t>
      </w:r>
      <w:r w:rsidR="00936810">
        <w:rPr>
          <w:rFonts w:ascii="Times New Roman" w:hAnsi="Times New Roman" w:cs="Times New Roman"/>
          <w:noProof/>
          <w:sz w:val="24"/>
          <w:szCs w:val="24"/>
        </w:rPr>
        <w:t>'s</w:t>
      </w:r>
      <w:r w:rsidR="00B40C17">
        <w:rPr>
          <w:rFonts w:ascii="Times New Roman" w:hAnsi="Times New Roman" w:cs="Times New Roman"/>
          <w:noProof/>
          <w:sz w:val="24"/>
          <w:szCs w:val="24"/>
        </w:rPr>
        <w:t xml:space="preserve"> (2013)</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phases of qualitative thematic data analysis.</w:t>
      </w:r>
      <w:proofErr w:type="gramEnd"/>
    </w:p>
    <w:p w14:paraId="29B84570" w14:textId="77777777" w:rsidR="003F1A9C" w:rsidRPr="001C3D58" w:rsidRDefault="00B40C17" w:rsidP="00EF3C18">
      <w:pPr>
        <w:pStyle w:val="NoSpacing"/>
        <w:spacing w:line="480" w:lineRule="auto"/>
        <w:rPr>
          <w:rFonts w:ascii="Times New Roman" w:hAnsi="Times New Roman" w:cs="Times New Roman"/>
          <w:i/>
          <w:sz w:val="24"/>
        </w:rPr>
      </w:pPr>
      <w:r w:rsidRPr="001C3D58">
        <w:rPr>
          <w:rFonts w:ascii="Times New Roman" w:hAnsi="Times New Roman" w:cs="Times New Roman"/>
          <w:i/>
          <w:sz w:val="24"/>
        </w:rPr>
        <w:t>Key Informant Interviews (KII)</w:t>
      </w:r>
    </w:p>
    <w:p w14:paraId="201D6FE9" w14:textId="651FA87D"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applied key informant interviews using </w:t>
      </w:r>
      <w:r w:rsidR="00ED25F4">
        <w:rPr>
          <w:rFonts w:ascii="Times New Roman" w:hAnsi="Times New Roman" w:cs="Times New Roman"/>
          <w:sz w:val="24"/>
          <w:szCs w:val="24"/>
        </w:rPr>
        <w:t xml:space="preserve">a </w:t>
      </w:r>
      <w:r>
        <w:rPr>
          <w:rFonts w:ascii="Times New Roman" w:hAnsi="Times New Roman" w:cs="Times New Roman"/>
          <w:sz w:val="24"/>
          <w:szCs w:val="24"/>
        </w:rPr>
        <w:t xml:space="preserve">key informant interview guide as the data collection instrument to solicit data from </w:t>
      </w:r>
      <w:proofErr w:type="spellStart"/>
      <w:r>
        <w:rPr>
          <w:rFonts w:ascii="Times New Roman" w:hAnsi="Times New Roman" w:cs="Times New Roman"/>
          <w:sz w:val="24"/>
          <w:szCs w:val="24"/>
        </w:rPr>
        <w:t>paticipants</w:t>
      </w:r>
      <w:proofErr w:type="spellEnd"/>
      <w:r>
        <w:rPr>
          <w:rFonts w:ascii="Times New Roman" w:hAnsi="Times New Roman" w:cs="Times New Roman"/>
          <w:sz w:val="24"/>
          <w:szCs w:val="24"/>
        </w:rPr>
        <w:t xml:space="preserve">. Key Informant Interviews (KIIs) is a research technique used to gather specific qualitative information, from “informants” who are usually experts and decision-makers, about a subject matter or a situation in a study community. KIIs are qualitative in-depth interviews conducted among people such as residents, community leaders and professionals who have fair knowledge about what is going on in a particular study area. The experts, with their specific knowledge and understanding of the community offer insight on the phenomenon under study and recommend appropriate solutions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{"citationItems":[{"id":"ITEM-1","itemData":{"author":[{"dropping-particle":"","family":"Ali","given":"Mumtaz","non-dropping-particle":"","parse-names":false,"suffix":""},{"dropping-particle":"","family":"David","given":"Maya Khemlani","non-dropping-particle":"","parse-names":false,"suffix":""},{"dropping-particle":"","family":"Ching","given":"Lai Lee","non-dropping-particle":"","parse-names":false,"suffix":""}],"id":"ITEM-1","issued":{"date-parts":[["2013"]]},"title":"Using the Key Informants Interviews (KIIs)Technique: A Social Science Study with Malaysian and Pakistani Respondents","type":"article"},"uris":["http://www.mendeley.com/documents/?uuid=8a9513b8-115f-4406-82e3-8a984300f2c9"]}],"mendeley":{"formattedCitation":"(Ali et al., 2013)","manualFormatting":"(Ali et al., 2013)","plainTextFormattedCitation":"(Ali et al., 2013)","previouslyFormattedCitation":"(Ali et al.,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(Ali et al., 2013)</w:t>
      </w:r>
      <w:r>
        <w:rPr>
          <w:rFonts w:ascii="Times New Roman" w:hAnsi="Times New Roman" w:cs="Times New Roman"/>
          <w:sz w:val="24"/>
          <w:szCs w:val="24"/>
        </w:rPr>
        <w:fldChar w:fldCharType="end"/>
      </w:r>
      <w:r>
        <w:rPr>
          <w:rFonts w:ascii="Times New Roman" w:hAnsi="Times New Roman" w:cs="Times New Roman"/>
          <w:sz w:val="24"/>
          <w:szCs w:val="24"/>
        </w:rPr>
        <w:t>. It involves interviewing a selected group of individuals who are likely to provide the needed information, ideas, and insights on a specific topic. Though</w:t>
      </w:r>
      <w:r w:rsidR="00ED25F4">
        <w:rPr>
          <w:rFonts w:ascii="Times New Roman" w:hAnsi="Times New Roman" w:cs="Times New Roman"/>
          <w:sz w:val="24"/>
          <w:szCs w:val="24"/>
        </w:rPr>
        <w:t xml:space="preserve"> a KII</w:t>
      </w:r>
      <w:r>
        <w:rPr>
          <w:rFonts w:ascii="Times New Roman" w:hAnsi="Times New Roman" w:cs="Times New Roman"/>
          <w:sz w:val="24"/>
          <w:szCs w:val="24"/>
        </w:rPr>
        <w:t xml:space="preserve"> provide</w:t>
      </w:r>
      <w:r w:rsidR="00ED25F4">
        <w:rPr>
          <w:rFonts w:ascii="Times New Roman" w:hAnsi="Times New Roman" w:cs="Times New Roman"/>
          <w:sz w:val="24"/>
          <w:szCs w:val="24"/>
        </w:rPr>
        <w:t>s</w:t>
      </w:r>
      <w:r>
        <w:rPr>
          <w:rFonts w:ascii="Times New Roman" w:hAnsi="Times New Roman" w:cs="Times New Roman"/>
          <w:sz w:val="24"/>
          <w:szCs w:val="24"/>
        </w:rPr>
        <w:t xml:space="preserve"> rich a</w:t>
      </w:r>
      <w:r w:rsidR="00ED25F4">
        <w:rPr>
          <w:rFonts w:ascii="Times New Roman" w:hAnsi="Times New Roman" w:cs="Times New Roman"/>
          <w:sz w:val="24"/>
          <w:szCs w:val="24"/>
        </w:rPr>
        <w:t>nd detailed information, clarifies</w:t>
      </w:r>
      <w:r>
        <w:rPr>
          <w:rFonts w:ascii="Times New Roman" w:hAnsi="Times New Roman" w:cs="Times New Roman"/>
          <w:sz w:val="24"/>
          <w:szCs w:val="24"/>
        </w:rPr>
        <w:t xml:space="preserve"> questions and offer</w:t>
      </w:r>
      <w:r w:rsidR="00ED25F4">
        <w:rPr>
          <w:rFonts w:ascii="Times New Roman" w:hAnsi="Times New Roman" w:cs="Times New Roman"/>
          <w:sz w:val="24"/>
          <w:szCs w:val="24"/>
        </w:rPr>
        <w:t>s</w:t>
      </w:r>
      <w:r>
        <w:rPr>
          <w:rFonts w:ascii="Times New Roman" w:hAnsi="Times New Roman" w:cs="Times New Roman"/>
          <w:sz w:val="24"/>
          <w:szCs w:val="24"/>
        </w:rPr>
        <w:t xml:space="preserve"> opportunity to build rapport with respondents, it also has its sho</w:t>
      </w:r>
      <w:r w:rsidR="00ED25F4">
        <w:rPr>
          <w:rFonts w:ascii="Times New Roman" w:hAnsi="Times New Roman" w:cs="Times New Roman"/>
          <w:sz w:val="24"/>
          <w:szCs w:val="24"/>
        </w:rPr>
        <w:t>rtcomings. C</w:t>
      </w:r>
      <w:r>
        <w:rPr>
          <w:rFonts w:ascii="Times New Roman" w:hAnsi="Times New Roman" w:cs="Times New Roman"/>
          <w:sz w:val="24"/>
          <w:szCs w:val="24"/>
        </w:rPr>
        <w:t>hoosing</w:t>
      </w:r>
      <w:r w:rsidR="00ED25F4">
        <w:rPr>
          <w:rFonts w:ascii="Times New Roman" w:hAnsi="Times New Roman" w:cs="Times New Roman"/>
          <w:sz w:val="24"/>
          <w:szCs w:val="24"/>
        </w:rPr>
        <w:t xml:space="preserve"> </w:t>
      </w:r>
      <w:r>
        <w:rPr>
          <w:rFonts w:ascii="Times New Roman" w:hAnsi="Times New Roman" w:cs="Times New Roman"/>
          <w:sz w:val="24"/>
          <w:szCs w:val="24"/>
        </w:rPr>
        <w:t>the appropriate expert</w:t>
      </w:r>
      <w:r w:rsidR="00ED25F4">
        <w:rPr>
          <w:rFonts w:ascii="Times New Roman" w:hAnsi="Times New Roman" w:cs="Times New Roman"/>
          <w:sz w:val="24"/>
          <w:szCs w:val="24"/>
        </w:rPr>
        <w:t>s</w:t>
      </w:r>
      <w:r>
        <w:rPr>
          <w:rFonts w:ascii="Times New Roman" w:hAnsi="Times New Roman" w:cs="Times New Roman"/>
          <w:sz w:val="24"/>
          <w:szCs w:val="24"/>
        </w:rPr>
        <w:t xml:space="preserve"> as Key Informants (KIs)</w:t>
      </w:r>
      <w:r w:rsidR="00ED25F4">
        <w:rPr>
          <w:rFonts w:ascii="Times New Roman" w:hAnsi="Times New Roman" w:cs="Times New Roman"/>
          <w:sz w:val="24"/>
          <w:szCs w:val="24"/>
        </w:rPr>
        <w:t xml:space="preserve"> can be tricky</w:t>
      </w:r>
      <w:r>
        <w:rPr>
          <w:rFonts w:ascii="Times New Roman" w:hAnsi="Times New Roman" w:cs="Times New Roman"/>
          <w:sz w:val="24"/>
          <w:szCs w:val="24"/>
        </w:rPr>
        <w:t>. It is also difficult to app</w:t>
      </w:r>
      <w:r w:rsidR="00B304F9">
        <w:rPr>
          <w:rFonts w:ascii="Times New Roman" w:hAnsi="Times New Roman" w:cs="Times New Roman"/>
          <w:sz w:val="24"/>
          <w:szCs w:val="24"/>
        </w:rPr>
        <w:t>roach experts and set interview</w:t>
      </w:r>
      <w:r>
        <w:rPr>
          <w:rFonts w:ascii="Times New Roman" w:hAnsi="Times New Roman" w:cs="Times New Roman"/>
          <w:sz w:val="24"/>
          <w:szCs w:val="24"/>
        </w:rPr>
        <w:t xml:space="preserve"> meetings with them due to their work schedules. </w:t>
      </w:r>
      <w:r>
        <w:rPr>
          <w:rFonts w:ascii="Times New Roman" w:hAnsi="Times New Roman" w:cs="Times New Roman"/>
          <w:sz w:val="24"/>
          <w:szCs w:val="24"/>
        </w:rPr>
        <w:lastRenderedPageBreak/>
        <w:t xml:space="preserve">Also, controlling the discussion and maintaining focus on the specific question is always challenging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{"citationItems":[{"id":"ITEM-1","itemData":{"author":[{"dropping-particle":"","family":"Ali","given":"Mumtaz","non-dropping-particle":"","parse-names":false,"suffix":""},{"dropping-particle":"","family":"David","given":"Maya Khemlani","non-dropping-particle":"","parse-names":false,"suffix":""},{"dropping-particle":"","family":"Ching","given":"Lai Lee","non-dropping-particle":"","parse-names":false,"suffix":""}],"id":"ITEM-1","issued":{"date-parts":[["2013"]]},"title":"Using the Key Informants Interviews (KIIs)Technique: A Social Science Study with Malaysian and Pakistani Respondents","type":"article"},"uris":["http://www.mendeley.com/documents/?uuid=8a9513b8-115f-4406-82e3-8a984300f2c9"]}],"mendeley":{"formattedCitation":"(Ali et al., 2013)","manualFormatting":"(Ali et al., 2013)","plainTextFormattedCitation":"(Ali et al., 2013)","previouslyFormattedCitation":"(Ali et al.,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(Ali et al.,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245B00B5" w14:textId="2E55DE2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applied KIIs to solicit information from the Head of Physical Planning Department (PPD), the Municipal NADMO Director, and the Director of the Municipal Meteorological Agency (</w:t>
      </w: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chiefs, women</w:t>
      </w:r>
      <w:r w:rsidR="00837D91">
        <w:rPr>
          <w:rFonts w:ascii="Times New Roman" w:hAnsi="Times New Roman" w:cs="Times New Roman"/>
          <w:sz w:val="24"/>
          <w:szCs w:val="24"/>
        </w:rPr>
        <w:t>’s</w:t>
      </w:r>
      <w:r>
        <w:rPr>
          <w:rFonts w:ascii="Times New Roman" w:hAnsi="Times New Roman" w:cs="Times New Roman"/>
          <w:sz w:val="24"/>
          <w:szCs w:val="24"/>
        </w:rPr>
        <w:t xml:space="preserve"> leaders (</w:t>
      </w:r>
      <w:proofErr w:type="spellStart"/>
      <w:r>
        <w:rPr>
          <w:rFonts w:ascii="Times New Roman" w:hAnsi="Times New Roman" w:cs="Times New Roman"/>
          <w:sz w:val="24"/>
          <w:szCs w:val="24"/>
        </w:rPr>
        <w:t>Magazie</w:t>
      </w:r>
      <w:proofErr w:type="spellEnd"/>
      <w:r>
        <w:rPr>
          <w:rFonts w:ascii="Times New Roman" w:hAnsi="Times New Roman" w:cs="Times New Roman"/>
          <w:sz w:val="24"/>
          <w:szCs w:val="24"/>
        </w:rPr>
        <w:t xml:space="preserve">), and Assembly members. These key informants (KIs) were purposively selected based on their roles and expert knowledge on floods in the study area and the Municipality as a whole. A key informant interview guide was employed to solicit their views on the incidence of floods and social vulnerability to floods in the municipality. </w:t>
      </w:r>
    </w:p>
    <w:p w14:paraId="377B7CC9" w14:textId="66F45C0F" w:rsidR="009651DB" w:rsidRPr="00AF645D" w:rsidRDefault="00837D91" w:rsidP="00AF645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total of twelve </w:t>
      </w:r>
      <w:r w:rsidR="00B40C17">
        <w:rPr>
          <w:rFonts w:ascii="Times New Roman" w:hAnsi="Times New Roman" w:cs="Times New Roman"/>
          <w:sz w:val="24"/>
          <w:szCs w:val="24"/>
        </w:rPr>
        <w:t xml:space="preserve">key informant interviews (KIIs) were conducted in the study area.  One was conducted with each of these institutional </w:t>
      </w:r>
      <w:proofErr w:type="spellStart"/>
      <w:r w:rsidR="00B40C17">
        <w:rPr>
          <w:rFonts w:ascii="Times New Roman" w:hAnsi="Times New Roman" w:cs="Times New Roman"/>
          <w:sz w:val="24"/>
          <w:szCs w:val="24"/>
        </w:rPr>
        <w:t>heads</w:t>
      </w:r>
      <w:proofErr w:type="gramStart"/>
      <w:r>
        <w:rPr>
          <w:rFonts w:ascii="Times New Roman" w:hAnsi="Times New Roman" w:cs="Times New Roman"/>
          <w:sz w:val="24"/>
          <w:szCs w:val="24"/>
        </w:rPr>
        <w:t>:NADMO</w:t>
      </w:r>
      <w:proofErr w:type="spellEnd"/>
      <w:proofErr w:type="gramEnd"/>
      <w:r>
        <w:rPr>
          <w:rFonts w:ascii="Times New Roman" w:hAnsi="Times New Roman" w:cs="Times New Roman"/>
          <w:sz w:val="24"/>
          <w:szCs w:val="24"/>
        </w:rPr>
        <w:t xml:space="preserve">, PPD and </w:t>
      </w:r>
      <w:proofErr w:type="spellStart"/>
      <w:r>
        <w:rPr>
          <w:rFonts w:ascii="Times New Roman" w:hAnsi="Times New Roman" w:cs="Times New Roman"/>
          <w:sz w:val="24"/>
          <w:szCs w:val="24"/>
        </w:rPr>
        <w:t>GMet</w:t>
      </w:r>
      <w:proofErr w:type="spellEnd"/>
      <w:r>
        <w:rPr>
          <w:rFonts w:ascii="Times New Roman" w:hAnsi="Times New Roman" w:cs="Times New Roman"/>
          <w:sz w:val="24"/>
          <w:szCs w:val="24"/>
        </w:rPr>
        <w:t xml:space="preserve">, three Chiefs, three </w:t>
      </w:r>
      <w:proofErr w:type="spellStart"/>
      <w:r>
        <w:rPr>
          <w:rFonts w:ascii="Times New Roman" w:hAnsi="Times New Roman" w:cs="Times New Roman"/>
          <w:sz w:val="24"/>
          <w:szCs w:val="24"/>
        </w:rPr>
        <w:t>Assemblymembers</w:t>
      </w:r>
      <w:proofErr w:type="spellEnd"/>
      <w:r>
        <w:rPr>
          <w:rFonts w:ascii="Times New Roman" w:hAnsi="Times New Roman" w:cs="Times New Roman"/>
          <w:sz w:val="24"/>
          <w:szCs w:val="24"/>
        </w:rPr>
        <w:t xml:space="preserve"> and three</w:t>
      </w:r>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Magazie</w:t>
      </w:r>
      <w:proofErr w:type="spellEnd"/>
      <w:r w:rsidR="00B40C17">
        <w:rPr>
          <w:rFonts w:ascii="Times New Roman" w:hAnsi="Times New Roman" w:cs="Times New Roman"/>
          <w:sz w:val="24"/>
          <w:szCs w:val="24"/>
        </w:rPr>
        <w:t xml:space="preserve">”. During the interview sessions, keynotes were taken by the researcher and with the consent of the </w:t>
      </w:r>
      <w:proofErr w:type="gramStart"/>
      <w:r w:rsidR="00B40C17">
        <w:rPr>
          <w:rFonts w:ascii="Times New Roman" w:hAnsi="Times New Roman" w:cs="Times New Roman"/>
          <w:sz w:val="24"/>
          <w:szCs w:val="24"/>
        </w:rPr>
        <w:t>interviewee,</w:t>
      </w:r>
      <w:proofErr w:type="gramEnd"/>
      <w:r w:rsidR="00B40C17">
        <w:rPr>
          <w:rFonts w:ascii="Times New Roman" w:hAnsi="Times New Roman" w:cs="Times New Roman"/>
          <w:sz w:val="24"/>
          <w:szCs w:val="24"/>
        </w:rPr>
        <w:t xml:space="preserve"> the discussion was audio-recorded and later transcribed verbatim, coded and analysed</w:t>
      </w:r>
      <w:r>
        <w:rPr>
          <w:rFonts w:ascii="Times New Roman" w:hAnsi="Times New Roman" w:cs="Times New Roman"/>
          <w:sz w:val="24"/>
          <w:szCs w:val="24"/>
        </w:rPr>
        <w:t>.</w:t>
      </w:r>
    </w:p>
    <w:p w14:paraId="1F96CA79" w14:textId="77777777" w:rsidR="003F1A9C" w:rsidRPr="001C3D58" w:rsidRDefault="00B40C17" w:rsidP="00EF3C18">
      <w:pPr>
        <w:pStyle w:val="NoSpacing"/>
        <w:spacing w:line="480" w:lineRule="auto"/>
        <w:rPr>
          <w:rFonts w:ascii="Times New Roman" w:hAnsi="Times New Roman" w:cs="Times New Roman"/>
          <w:i/>
          <w:sz w:val="24"/>
        </w:rPr>
      </w:pPr>
      <w:r w:rsidRPr="001C3D58">
        <w:rPr>
          <w:rFonts w:ascii="Times New Roman" w:hAnsi="Times New Roman" w:cs="Times New Roman"/>
          <w:i/>
          <w:sz w:val="24"/>
        </w:rPr>
        <w:t xml:space="preserve">Household Survey </w:t>
      </w:r>
    </w:p>
    <w:p w14:paraId="76E25361" w14:textId="4DA9A2B3" w:rsidR="003F1A9C" w:rsidRDefault="00B40C17" w:rsidP="009651D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Surveys are systems for collecting data to describe, compare, and predict attitudes, opinions, values, knowledge, and behaviours. Surveys are used to collect data on a broad range of subjects of interest in various fields such as education, sociology, demography, health, psychology, economics and law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{"citationItems":[{"id":"ITEM-1","itemData":{"DOI":"10.4135/9781412984447","abstract":"From Publisher: This is a very basic overview of statistical terms and tests with which any persons conducting a survey should be familiar if a survey is to be appropriately designed and analyzed. The presentation is straightforward and uses numerous appropriate examples and exercises to illustrate ideas. These materials could be used with a wide range of audiences. I would be inclined to include this in my graduate methods class because many students take the methods course before thy have completed the series of statistics courses. For those students who have completed a statistic course, this book can serve as a very nice primer for guiding their decisions in survey design and analysis.","author":[{"dropping-particle":"","family":"Fink","given":"Arlene","non-dropping-particle":"","parse-names":false,"suffix":""}],"container-title":"How to Design Survey Studies","id":"ITEM-1","issued":{"date-parts":[["2003"]]},"title":"How to Design Survey Studies","type":"article-journal"},"uris":["http://www.mendeley.com/documents/?uuid=34e1f74c-5dc7-42d4-96a2-771a74de27e5"]}],"mendeley":{"formattedCitation":"(Fink, 2003)","plainTextFormattedCitation":"(Fink, 2003)","previouslyFormattedCitation":"(Fink,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(Fink, 2003)</w:t>
      </w:r>
      <w:r>
        <w:rPr>
          <w:rFonts w:ascii="Times New Roman" w:hAnsi="Times New Roman" w:cs="Times New Roman"/>
          <w:sz w:val="24"/>
          <w:szCs w:val="24"/>
        </w:rPr>
        <w:fldChar w:fldCharType="end"/>
      </w:r>
      <w:r>
        <w:rPr>
          <w:rFonts w:ascii="Times New Roman" w:hAnsi="Times New Roman" w:cs="Times New Roman"/>
          <w:sz w:val="24"/>
          <w:szCs w:val="24"/>
        </w:rPr>
        <w:t xml:space="preserve">. A survey 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{"citationItems":[{"id":"ITEM-1","itemData":{"DOI":"10.4135/9781506348803.n5","abstract":"This \"What is a Survey\" booklet is written primarily for non-specialists and is free of charge. Its overall goal is to improve survey literacy among individuals who participate in NORC Surveys or use NORC survey results.\\n\\nThe material is taken from the American Statistical Association (ASA) series of the same name, which I edited, that was designed to promote a better understanding of what is involved in carrying out sample surveys - especially those aspects that have to be taken into account in evaluating the results of surveys","author":[{"dropping-particle":"","family":"Scheuren","given":"Fritz","non-dropping-particle":"","parse-names":false,"suffix":""}],"container-title":"100 Questions (and Answers) About Survey Research","id":"ITEM-1","issued":{"date-parts":[["2004"]]},"page":"68","title":"What Is a Survey?","type":"article-journal"},"uris":["http://www.mendeley.com/documents/?uuid=961ab3a4-78d4-43d2-8684-1cac06aece5c"]}],"mendeley":{"formattedCitation":"(Scheuren, 2004)","manualFormatting":"Scheuren, (2004)","plainTextFormattedCitation":"(Scheuren, 2004)","previouslyFormattedCitation":"(Scheuren, 2004)"},"properties":{"noteIndex":0},"schema":"https://github.com/citation-style-language/schema/raw/master/csl-citation.json"}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Scheuren, (2004)</w:t>
      </w:r>
      <w:r>
        <w:rPr>
          <w:rFonts w:ascii="Times New Roman" w:hAnsi="Times New Roman" w:cs="Times New Roman"/>
          <w:sz w:val="24"/>
          <w:szCs w:val="24"/>
        </w:rPr>
        <w:fldChar w:fldCharType="end"/>
      </w:r>
      <w:r>
        <w:rPr>
          <w:rFonts w:ascii="Times New Roman" w:hAnsi="Times New Roman" w:cs="Times New Roman"/>
          <w:sz w:val="24"/>
          <w:szCs w:val="24"/>
        </w:rPr>
        <w:t xml:space="preserve"> is a method often used in gathering data from a sample of individuals, groups, or from institutions. This “sample” is typically a fraction of the elements being studied (ibid). A critical component of any survey is the design or the environmental arrangement in which data is collected, analysed, and interpreted </w:t>
      </w:r>
      <w:r>
        <w:rPr>
          <w:rFonts w:ascii="Times New Roman" w:hAnsi="Times New Roman" w:cs="Times New Roman"/>
          <w:sz w:val="24"/>
          <w:szCs w:val="24"/>
        </w:rPr>
        <w:lastRenderedPageBreak/>
        <w:fldChar w:fldCharType="begin" w:fldLock="1"/>
      </w:r>
      <w:r>
        <w:rPr>
          <w:rFonts w:ascii="Times New Roman" w:hAnsi="Times New Roman" w:cs="Times New Roman"/>
          <w:sz w:val="24"/>
          <w:szCs w:val="24"/>
        </w:rPr>
        <w:instrText>ADDIN CSL_CITATION {"citationItems":[{"id":"ITEM-1","itemData":{"DOI":"10.4135/9781412984447","abstract":"From Publisher: This is a very basic overview of statistical terms and tests with which any persons conducting a survey should be familiar if a survey is to be appropriately designed and analyzed. The presentation is straightforward and uses numerous appropriate examples and exercises to illustrate ideas. These materials could be used with a wide range of audiences. I would be inclined to include this in my graduate methods class because many students take the methods course before thy have completed the series of statistics courses. For those students who have completed a statistic course, this book can serve as a very nice primer for guiding their decisions in survey design and analysis.","author":[{"dropping-particle":"","family":"Fink","given":"Arlene","non-dropping-particle":"","parse-names":false,"suffix":""}],"container-title":"How to Design Survey Studies","id":"ITEM-1","issued":{"date-parts":[["2003"]]},"title":"How to Design Survey Studies","type":"article-journal"},"uris":["http://www.mendeley.com/documents/?uuid=34e1f74c-5dc7-42d4-96a2-771a74de27e5"]}],"mendeley":{"formattedCitation":"(Fink, 2003)","plainTextFormattedCitation":"(Fink, 2003)","previouslyFormattedCitation":"(Fink,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(Fink, 2003)</w:t>
      </w:r>
      <w:r>
        <w:rPr>
          <w:rFonts w:ascii="Times New Roman" w:hAnsi="Times New Roman" w:cs="Times New Roman"/>
          <w:sz w:val="24"/>
          <w:szCs w:val="24"/>
        </w:rPr>
        <w:fldChar w:fldCharType="end"/>
      </w:r>
      <w:r>
        <w:rPr>
          <w:rFonts w:ascii="Times New Roman" w:hAnsi="Times New Roman" w:cs="Times New Roman"/>
          <w:sz w:val="24"/>
          <w:szCs w:val="24"/>
        </w:rPr>
        <w:t xml:space="preserve">. This study used </w:t>
      </w:r>
      <w:r w:rsidR="008A074C">
        <w:rPr>
          <w:rFonts w:ascii="Times New Roman" w:hAnsi="Times New Roman" w:cs="Times New Roman"/>
          <w:sz w:val="24"/>
          <w:szCs w:val="24"/>
        </w:rPr>
        <w:t xml:space="preserve">a </w:t>
      </w:r>
      <w:r>
        <w:rPr>
          <w:rFonts w:ascii="Times New Roman" w:hAnsi="Times New Roman" w:cs="Times New Roman"/>
          <w:sz w:val="24"/>
          <w:szCs w:val="24"/>
        </w:rPr>
        <w:t>cross-sectional survey design. A</w:t>
      </w:r>
      <w:r w:rsidR="008A074C">
        <w:rPr>
          <w:rFonts w:ascii="Times New Roman" w:hAnsi="Times New Roman" w:cs="Times New Roman"/>
          <w:sz w:val="24"/>
          <w:szCs w:val="24"/>
        </w:rPr>
        <w:t xml:space="preserve"> cross-sectional survey gathers</w:t>
      </w:r>
      <w:r>
        <w:rPr>
          <w:rFonts w:ascii="Times New Roman" w:hAnsi="Times New Roman" w:cs="Times New Roman"/>
          <w:sz w:val="24"/>
          <w:szCs w:val="24"/>
        </w:rPr>
        <w:t xml:space="preserve"> descriptive data at one fixed point in time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{"citationItems":[{"id":"ITEM-1","itemData":{"DOI":"10.4135/9781412984447","abstract":"From Publisher: This is a very basic overview of statistical terms and tests with which any persons conducting a survey should be familiar if a survey is to be appropriately designed and analyzed. The presentation is straightforward and uses numerous appropriate examples and exercises to illustrate ideas. These materials could be used with a wide range of audiences. I would be inclined to include this in my graduate methods class because many students take the methods course before thy have completed the series of statistics courses. For those students who have completed a statistic course, this book can serve as a very nice primer for guiding their decisions in survey design and analysis.","author":[{"dropping-particle":"","family":"Fink","given":"Arlene","non-dropping-particle":"","parse-names":false,"suffix":""}],"container-title":"How to Design Survey Studies","id":"ITEM-1","issued":{"date-parts":[["2003"]]},"title":"How to Design Survey Studies","type":"article-journal"},"uris":["http://www.mendeley.com/documents/?uuid=34e1f74c-5dc7-42d4-96a2-771a74de27e5"]}],"mendeley":{"formattedCitation":"(Fink, 2003)","plainTextFormattedCitation":"(Fink, 2003)","previouslyFormattedCitation":"(Fink,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(Fink, 2003)</w:t>
      </w:r>
      <w:r>
        <w:rPr>
          <w:rFonts w:ascii="Times New Roman" w:hAnsi="Times New Roman" w:cs="Times New Roman"/>
          <w:sz w:val="24"/>
          <w:szCs w:val="24"/>
        </w:rPr>
        <w:fldChar w:fldCharType="end"/>
      </w:r>
      <w:r>
        <w:rPr>
          <w:rFonts w:ascii="Times New Roman" w:hAnsi="Times New Roman" w:cs="Times New Roman"/>
          <w:sz w:val="24"/>
          <w:szCs w:val="24"/>
        </w:rPr>
        <w:t>. The data is collected through a standardiz</w:t>
      </w:r>
      <w:r w:rsidR="008A074C">
        <w:rPr>
          <w:rFonts w:ascii="Times New Roman" w:hAnsi="Times New Roman" w:cs="Times New Roman"/>
          <w:sz w:val="24"/>
          <w:szCs w:val="24"/>
        </w:rPr>
        <w:t>ed procedure</w:t>
      </w:r>
      <w:r>
        <w:rPr>
          <w:rFonts w:ascii="Times New Roman" w:hAnsi="Times New Roman" w:cs="Times New Roman"/>
          <w:sz w:val="24"/>
          <w:szCs w:val="24"/>
        </w:rPr>
        <w:t xml:space="preserve"> to ensure that, every individual or group is asked the same questions in a more or less the same way. The intention is not to describe the specific individuals who, by chance, are part of the sample but to find a composite profile of the population being studied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{"citationItems":[{"id":"ITEM-1","itemData":{"DOI":"10.4135/9781506348803.n5","abstract":"This \"What is a Survey\" booklet is written primarily for non-specialists and is free of charge. Its overall goal is to improve survey literacy among individuals who participate in NORC Surveys or use NORC survey results.\\n\\nThe material is taken from the American Statistical Association (ASA) series of the same name, which I edited, that was designed to promote a better understanding of what is involved in carrying out sample surveys - especially those aspects that have to be taken into account in evaluating the results of surveys","author":[{"dropping-particle":"","family":"Scheuren","given":"Fritz","non-dropping-particle":"","parse-names":false,"suffix":""}],"container-title":"100 Questions (and Answers) About Survey Research","id":"ITEM-1","issued":{"date-parts":[["2004"]]},"page":"68","title":"What Is a Survey?","type":"article-journal"},"uris":["http://www.mendeley.com/documents/?uuid=961ab3a4-78d4-43d2-8684-1cac06aece5c"]}],"mendeley":{"formattedCitation":"(Scheuren, 2004)","plainTextFormattedCitation":"(Scheuren, 2004)","previouslyFormattedCitation":"(Scheuren, 2004)"},"properties":{"noteIndex":0},"schema":"https://github.com/citation-style-language/schema/raw/master/csl-citation.json"}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(Scheuren, 2004)</w:t>
      </w:r>
      <w:r>
        <w:rPr>
          <w:rFonts w:ascii="Times New Roman" w:hAnsi="Times New Roman" w:cs="Times New Roman"/>
          <w:sz w:val="24"/>
          <w:szCs w:val="24"/>
        </w:rPr>
        <w:fldChar w:fldCharType="end"/>
      </w:r>
      <w:r>
        <w:rPr>
          <w:rFonts w:ascii="Times New Roman" w:hAnsi="Times New Roman" w:cs="Times New Roman"/>
          <w:sz w:val="24"/>
          <w:szCs w:val="24"/>
        </w:rPr>
        <w:t>.</w:t>
      </w:r>
    </w:p>
    <w:p w14:paraId="63A59EC1" w14:textId="4719E8F2"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determining the sample size for this study, </w:t>
      </w:r>
      <w:r w:rsidR="00335718">
        <w:rPr>
          <w:rFonts w:ascii="Times New Roman" w:hAnsi="Times New Roman" w:cs="Times New Roman"/>
          <w:sz w:val="24"/>
          <w:szCs w:val="24"/>
        </w:rPr>
        <w:t xml:space="preserve">the </w:t>
      </w:r>
      <w:r>
        <w:rPr>
          <w:rFonts w:ascii="Times New Roman" w:hAnsi="Times New Roman" w:cs="Times New Roman"/>
          <w:sz w:val="24"/>
          <w:szCs w:val="24"/>
        </w:rPr>
        <w:t xml:space="preserve">Taro Yamane formula was employed whilst </w:t>
      </w:r>
      <w:r w:rsidR="00335718">
        <w:rPr>
          <w:rFonts w:ascii="Times New Roman" w:hAnsi="Times New Roman" w:cs="Times New Roman"/>
          <w:sz w:val="24"/>
          <w:szCs w:val="24"/>
        </w:rPr>
        <w:t xml:space="preserve">the </w:t>
      </w:r>
      <w:r>
        <w:rPr>
          <w:rFonts w:ascii="Times New Roman" w:hAnsi="Times New Roman" w:cs="Times New Roman"/>
          <w:sz w:val="24"/>
          <w:szCs w:val="24"/>
        </w:rPr>
        <w:t xml:space="preserve">proportionate stratified sampling procedure was used to determine the samples for </w:t>
      </w:r>
      <w:r w:rsidR="00335718">
        <w:rPr>
          <w:rFonts w:ascii="Times New Roman" w:hAnsi="Times New Roman" w:cs="Times New Roman"/>
          <w:sz w:val="24"/>
          <w:szCs w:val="24"/>
        </w:rPr>
        <w:t>each of the strata</w:t>
      </w:r>
      <w:r>
        <w:rPr>
          <w:rFonts w:ascii="Times New Roman" w:hAnsi="Times New Roman" w:cs="Times New Roman"/>
          <w:sz w:val="24"/>
          <w:szCs w:val="24"/>
        </w:rPr>
        <w:t xml:space="preserve">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Kambali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Konta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Kumbie</w:t>
      </w:r>
      <w:r w:rsidR="00AC429C">
        <w:rPr>
          <w:rFonts w:ascii="Times New Roman" w:hAnsi="Times New Roman" w:cs="Times New Roman"/>
          <w:sz w:val="24"/>
          <w:szCs w:val="24"/>
        </w:rPr>
        <w:t>hi</w:t>
      </w:r>
      <w:proofErr w:type="spellEnd"/>
      <w:r w:rsidR="00AC429C">
        <w:rPr>
          <w:rFonts w:ascii="Times New Roman" w:hAnsi="Times New Roman" w:cs="Times New Roman"/>
          <w:sz w:val="24"/>
          <w:szCs w:val="24"/>
        </w:rPr>
        <w:t xml:space="preserve">). The sum </w:t>
      </w:r>
      <w:r w:rsidR="00594F3A">
        <w:rPr>
          <w:rFonts w:ascii="Times New Roman" w:hAnsi="Times New Roman" w:cs="Times New Roman"/>
          <w:sz w:val="24"/>
          <w:szCs w:val="24"/>
        </w:rPr>
        <w:t xml:space="preserve">of </w:t>
      </w:r>
      <w:r w:rsidR="00CD186F">
        <w:rPr>
          <w:rFonts w:ascii="Times New Roman" w:hAnsi="Times New Roman" w:cs="Times New Roman"/>
          <w:sz w:val="24"/>
          <w:szCs w:val="24"/>
        </w:rPr>
        <w:t xml:space="preserve">affected households </w:t>
      </w:r>
      <w:r>
        <w:rPr>
          <w:rFonts w:ascii="Times New Roman" w:hAnsi="Times New Roman" w:cs="Times New Roman"/>
          <w:sz w:val="24"/>
          <w:szCs w:val="24"/>
        </w:rPr>
        <w:t xml:space="preserve">in </w:t>
      </w:r>
      <w:r w:rsidR="00CD186F">
        <w:rPr>
          <w:rFonts w:ascii="Times New Roman" w:hAnsi="Times New Roman" w:cs="Times New Roman"/>
          <w:sz w:val="24"/>
          <w:szCs w:val="24"/>
        </w:rPr>
        <w:t xml:space="preserve">the </w:t>
      </w:r>
      <w:r>
        <w:rPr>
          <w:rFonts w:ascii="Times New Roman" w:hAnsi="Times New Roman" w:cs="Times New Roman"/>
          <w:sz w:val="24"/>
          <w:szCs w:val="24"/>
        </w:rPr>
        <w:t xml:space="preserve">four flood-prone </w:t>
      </w:r>
      <w:r w:rsidR="009A6F8E">
        <w:rPr>
          <w:rFonts w:ascii="Times New Roman" w:hAnsi="Times New Roman" w:cs="Times New Roman"/>
          <w:sz w:val="24"/>
          <w:szCs w:val="24"/>
        </w:rPr>
        <w:t>communities (strata) was</w:t>
      </w:r>
      <w:r w:rsidR="00335718">
        <w:rPr>
          <w:rFonts w:ascii="Times New Roman" w:hAnsi="Times New Roman" w:cs="Times New Roman"/>
          <w:sz w:val="24"/>
          <w:szCs w:val="24"/>
        </w:rPr>
        <w:t xml:space="preserve"> 725</w:t>
      </w:r>
      <w:r>
        <w:rPr>
          <w:rFonts w:ascii="Times New Roman" w:hAnsi="Times New Roman" w:cs="Times New Roman"/>
          <w:sz w:val="24"/>
          <w:szCs w:val="24"/>
        </w:rPr>
        <w:t xml:space="preserve"> which served as t</w:t>
      </w:r>
      <w:r w:rsidR="00CD186F">
        <w:rPr>
          <w:rFonts w:ascii="Times New Roman" w:hAnsi="Times New Roman" w:cs="Times New Roman"/>
          <w:sz w:val="24"/>
          <w:szCs w:val="24"/>
        </w:rPr>
        <w:t xml:space="preserve">he sampling frame for the study </w:t>
      </w:r>
      <w:r w:rsidR="00CD186F">
        <w:rPr>
          <w:rFonts w:ascii="Times New Roman" w:hAnsi="Times New Roman" w:cs="Times New Roman"/>
          <w:sz w:val="24"/>
          <w:szCs w:val="24"/>
        </w:rPr>
        <w:fldChar w:fldCharType="begin" w:fldLock="1"/>
      </w:r>
      <w:r w:rsidR="001964D2">
        <w:rPr>
          <w:rFonts w:ascii="Times New Roman" w:hAnsi="Times New Roman" w:cs="Times New Roman"/>
          <w:sz w:val="24"/>
          <w:szCs w:val="24"/>
        </w:rPr>
        <w:instrText>ADDIN CSL_CITATION {"citationItems":[{"id":"ITEM-1","itemData":{"author":[{"dropping-particle":"","family":"NADMO-Wa","given":"","non-dropping-particle":"","parse-names":false,"suffix":""}],"container-title":"unpublished report","id":"ITEM-1","issued":{"date-parts":[["2018"]]},"page":"1-10","title":"Situational report on floods in Wa Municipality on the 28th and 31st of August, 2018","type":"article-journal"},"uris":["http://www.mendeley.com/documents/?uuid=47e137f1-56fd-430a-bf52-26119e1688e6"]}],"mendeley":{"formattedCitation":"(NADMO-Wa, 2018)","plainTextFormattedCitation":"(NADMO-Wa, 2018)","previouslyFormattedCitation":"(NADMO-Wa, 2018)"},"properties":{"noteIndex":0},"schema":"https://github.com/citation-style-language/schema/raw/master/csl-citation.json"}</w:instrText>
      </w:r>
      <w:r w:rsidR="00CD186F">
        <w:rPr>
          <w:rFonts w:ascii="Times New Roman" w:hAnsi="Times New Roman" w:cs="Times New Roman"/>
          <w:sz w:val="24"/>
          <w:szCs w:val="24"/>
        </w:rPr>
        <w:fldChar w:fldCharType="separate"/>
      </w:r>
      <w:r w:rsidR="00CD186F" w:rsidRPr="00CD186F">
        <w:rPr>
          <w:rFonts w:ascii="Times New Roman" w:hAnsi="Times New Roman" w:cs="Times New Roman"/>
          <w:noProof/>
          <w:sz w:val="24"/>
          <w:szCs w:val="24"/>
        </w:rPr>
        <w:t>(NADMO-Wa, 2018)</w:t>
      </w:r>
      <w:r w:rsidR="00CD186F">
        <w:rPr>
          <w:rFonts w:ascii="Times New Roman" w:hAnsi="Times New Roman" w:cs="Times New Roman"/>
          <w:sz w:val="24"/>
          <w:szCs w:val="24"/>
        </w:rPr>
        <w:fldChar w:fldCharType="end"/>
      </w:r>
      <w:r w:rsidR="00CD186F">
        <w:rPr>
          <w:rFonts w:ascii="Times New Roman" w:hAnsi="Times New Roman" w:cs="Times New Roman"/>
          <w:sz w:val="24"/>
          <w:szCs w:val="24"/>
        </w:rPr>
        <w:t>.</w:t>
      </w:r>
      <w:r>
        <w:rPr>
          <w:rFonts w:ascii="Times New Roman" w:hAnsi="Times New Roman" w:cs="Times New Roman"/>
          <w:sz w:val="24"/>
          <w:szCs w:val="24"/>
        </w:rPr>
        <w:t xml:space="preserve"> The sample size was therefore determined by employing the Yamane formula as; </w:t>
      </w:r>
      <w:bookmarkStart w:id="71" w:name="_Hlk103082030"/>
      <m:oMath>
        <m:r>
          <w:rPr>
            <w:rFonts w:ascii="Cambria Math" w:eastAsia="Calibri" w:hAnsi="Cambria Math" w:cs="Times New Roman"/>
            <w:sz w:val="24"/>
            <w:szCs w:val="24"/>
          </w:rPr>
          <m:t xml:space="preserve">n=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N</m:t>
            </m:r>
          </m:num>
          <m:den>
            <m:r>
              <w:rPr>
                <w:rFonts w:ascii="Cambria Math" w:eastAsia="Calibri" w:hAnsi="Cambria Math" w:cs="Times New Roman"/>
                <w:sz w:val="24"/>
                <w:szCs w:val="24"/>
              </w:rPr>
              <m:t>1+N</m:t>
            </m:r>
            <m:d>
              <m:dPr>
                <m:ctrlPr>
                  <w:rPr>
                    <w:rFonts w:ascii="Cambria Math" w:eastAsia="Calibri" w:hAnsi="Cambria Math" w:cs="Times New Roman"/>
                    <w:i/>
                    <w:sz w:val="24"/>
                    <w:szCs w:val="24"/>
                  </w:rPr>
                </m:ctrlPr>
              </m:dPr>
              <m:e>
                <m:r>
                  <w:rPr>
                    <w:rFonts w:ascii="Cambria Math" w:eastAsia="Calibri" w:hAnsi="Cambria Math" w:cs="Times New Roman"/>
                    <w:sz w:val="24"/>
                    <w:szCs w:val="24"/>
                  </w:rPr>
                  <m:t>e</m:t>
                </m:r>
              </m:e>
            </m:d>
            <m:r>
              <w:rPr>
                <w:rFonts w:ascii="Cambria Math" w:eastAsia="Calibri" w:hAnsi="Cambria Math" w:cs="Times New Roman"/>
                <w:sz w:val="24"/>
                <w:szCs w:val="24"/>
              </w:rPr>
              <m:t>²</m:t>
            </m:r>
          </m:den>
        </m:f>
      </m:oMath>
      <w:bookmarkEnd w:id="71"/>
      <w:r>
        <w:rPr>
          <w:rFonts w:ascii="Times New Roman" w:hAnsi="Times New Roman" w:cs="Times New Roman"/>
          <w:bCs/>
          <w:sz w:val="24"/>
          <w:szCs w:val="24"/>
        </w:rPr>
        <w:t xml:space="preserve">  where n=sample size to be det</w:t>
      </w:r>
      <w:r w:rsidR="00335718">
        <w:rPr>
          <w:rFonts w:ascii="Times New Roman" w:hAnsi="Times New Roman" w:cs="Times New Roman"/>
          <w:bCs/>
          <w:sz w:val="24"/>
          <w:szCs w:val="24"/>
        </w:rPr>
        <w:t>ermined, N=population size</w:t>
      </w:r>
      <w:r>
        <w:rPr>
          <w:rFonts w:ascii="Times New Roman" w:hAnsi="Times New Roman" w:cs="Times New Roman"/>
          <w:bCs/>
          <w:sz w:val="24"/>
          <w:szCs w:val="24"/>
        </w:rPr>
        <w:t xml:space="preserve"> and e= repre</w:t>
      </w:r>
      <w:r w:rsidR="00335718">
        <w:rPr>
          <w:rFonts w:ascii="Times New Roman" w:hAnsi="Times New Roman" w:cs="Times New Roman"/>
          <w:bCs/>
          <w:sz w:val="24"/>
          <w:szCs w:val="24"/>
        </w:rPr>
        <w:t xml:space="preserve">sents the margin of error </w:t>
      </w:r>
      <w:r>
        <w:rPr>
          <w:rFonts w:ascii="Times New Roman" w:hAnsi="Times New Roman" w:cs="Times New Roman"/>
          <w:bCs/>
          <w:sz w:val="24"/>
          <w:szCs w:val="24"/>
        </w:rPr>
        <w:t>with confidence</w:t>
      </w:r>
      <w:r w:rsidR="00335718">
        <w:rPr>
          <w:rFonts w:ascii="Times New Roman" w:hAnsi="Times New Roman" w:cs="Times New Roman"/>
          <w:bCs/>
          <w:sz w:val="24"/>
          <w:szCs w:val="24"/>
        </w:rPr>
        <w:t xml:space="preserve"> level of 95%. By substituting 725 and 0.05</w:t>
      </w:r>
      <w:r>
        <w:rPr>
          <w:rFonts w:ascii="Times New Roman" w:hAnsi="Times New Roman" w:cs="Times New Roman"/>
          <w:bCs/>
          <w:sz w:val="24"/>
          <w:szCs w:val="24"/>
        </w:rPr>
        <w:t xml:space="preserve"> into the formula;  </w:t>
      </w:r>
      <w:bookmarkStart w:id="72" w:name="_Hlk103081650"/>
      <m:oMath>
        <m:r>
          <w:rPr>
            <w:rFonts w:ascii="Cambria Math" w:hAnsi="Cambria Math" w:cs="Times New Roman"/>
            <w:sz w:val="24"/>
            <w:szCs w:val="24"/>
          </w:rPr>
          <m:t xml:space="preserve">n= </m:t>
        </m:r>
        <m:f>
          <m:fPr>
            <m:ctrlPr>
              <w:rPr>
                <w:rFonts w:ascii="Cambria Math" w:hAnsi="Cambria Math" w:cs="Times New Roman"/>
                <w:i/>
                <w:sz w:val="24"/>
                <w:szCs w:val="24"/>
              </w:rPr>
            </m:ctrlPr>
          </m:fPr>
          <m:num>
            <m:r>
              <w:rPr>
                <w:rFonts w:ascii="Cambria Math" w:hAnsi="Cambria Math" w:cs="Times New Roman"/>
                <w:sz w:val="24"/>
                <w:szCs w:val="24"/>
              </w:rPr>
              <m:t>725</m:t>
            </m:r>
          </m:num>
          <m:den>
            <m:r>
              <w:rPr>
                <w:rFonts w:ascii="Cambria Math" w:hAnsi="Cambria Math" w:cs="Times New Roman"/>
                <w:sz w:val="24"/>
                <w:szCs w:val="24"/>
              </w:rPr>
              <m:t>1+725</m:t>
            </m:r>
            <m:d>
              <m:dPr>
                <m:ctrlPr>
                  <w:rPr>
                    <w:rFonts w:ascii="Cambria Math" w:hAnsi="Cambria Math" w:cs="Times New Roman"/>
                    <w:i/>
                    <w:sz w:val="24"/>
                    <w:szCs w:val="24"/>
                  </w:rPr>
                </m:ctrlPr>
              </m:dPr>
              <m:e>
                <m:r>
                  <w:rPr>
                    <w:rFonts w:ascii="Cambria Math" w:hAnsi="Cambria Math" w:cs="Times New Roman"/>
                    <w:sz w:val="24"/>
                    <w:szCs w:val="24"/>
                  </w:rPr>
                  <m:t>0.05</m:t>
                </m:r>
              </m:e>
            </m:d>
            <m:r>
              <w:rPr>
                <w:rFonts w:ascii="Cambria Math" w:hAnsi="Cambria Math" w:cs="Times New Roman"/>
                <w:sz w:val="24"/>
                <w:szCs w:val="24"/>
              </w:rPr>
              <m:t>²</m:t>
            </m:r>
          </m:den>
        </m:f>
      </m:oMath>
      <w:bookmarkEnd w:id="72"/>
      <w:r>
        <w:rPr>
          <w:rFonts w:ascii="Times New Roman" w:hAnsi="Times New Roman" w:cs="Times New Roman"/>
          <w:bCs/>
          <w:sz w:val="24"/>
          <w:szCs w:val="24"/>
        </w:rPr>
        <w:t xml:space="preserve">  given n = 258 as the sample size for the study </w:t>
      </w:r>
      <w:r>
        <w:rPr>
          <w:rFonts w:ascii="Times New Roman" w:hAnsi="Times New Roman" w:cs="Times New Roman"/>
          <w:bCs/>
          <w:sz w:val="24"/>
          <w:szCs w:val="24"/>
        </w:rPr>
        <w:fldChar w:fldCharType="begin" w:fldLock="1"/>
      </w:r>
      <w:r>
        <w:rPr>
          <w:rFonts w:ascii="Times New Roman" w:hAnsi="Times New Roman" w:cs="Times New Roman"/>
          <w:bCs/>
          <w:sz w:val="24"/>
          <w:szCs w:val="24"/>
        </w:rPr>
        <w:instrText>ADDIN CSL_CITATION {"citationItems":[{"id":"ITEM-1","itemData":{"abstract":"Sample Size Determination of Quantitative Research; population size as research fields for the researchers to collect data for analyzing Descriptive Statistics and Inferential Statistics. Therefore sample size refers to a representative of the population. Research Purposes are: to study sample size determination of academic officer for references to determine the sample size of the research appropriate for population size, and to calculate sample size by G*Power. Derivation of the sample size of this research is Documentary Research by calculating from various formulas of the academic officer such as Taro Yamane, Krejcie &amp; Morgan, Cochran, Green, S. B., and Cohen J. which including calculation formulas, table, comparison and computer program of G*Power-depending on variable types, variable measurement scales, Type I error (Alpha, í µí»¼=0.05), Type II error (Beta, í µí»½), Power of Test: 1 − í µí»½ =0.80 and Effect Size=0.30.","author":[{"dropping-particle":"","family":"Uakarn","given":"Chanuan","non-dropping-particle":"","parse-names":false,"suffix":""},{"dropping-particle":"","family":"Chaokromthong","given":"Kajohnsak","non-dropping-particle":"","parse-names":false,"suffix":""},{"dropping-particle":"","family":"Sintao","given":"Nittaya","non-dropping-particle":"","parse-names":false,"suffix":""}],"container-title":"Apheit International Journal","id":"ITEM-1","issue":"2","issued":{"date-parts":[["2021"]]},"page":"76-88","title":"Sample size estimation using Yamane and Cochran and Krejcie and Morgan and Green formulas and Cohen statistical power analysis by G*power and comparisons","type":"article-journal","volume":"10"},"uris":["http://www.mendeley.com/documents/?uuid=b89136e0-6a74-45af-a38d-51db323ac75b"]}],"mendeley":{"formattedCitation":"(Uakarn et al., 2021)","plainTextFormattedCitation":"(Uakarn et al., 2021)","previouslyFormattedCitation":"(Uakarn et al., 2021)"},"properties":{"noteIndex":0},"schema":"https://github.com/citation-style-language/schema/raw/master/csl-citation.json"}</w:instrText>
      </w:r>
      <w:r>
        <w:rPr>
          <w:rFonts w:ascii="Times New Roman" w:hAnsi="Times New Roman" w:cs="Times New Roman"/>
          <w:bCs/>
          <w:sz w:val="24"/>
          <w:szCs w:val="24"/>
        </w:rPr>
        <w:fldChar w:fldCharType="separate"/>
      </w:r>
      <w:r>
        <w:rPr>
          <w:rFonts w:ascii="Times New Roman" w:hAnsi="Times New Roman" w:cs="Times New Roman"/>
          <w:bCs/>
          <w:noProof/>
          <w:sz w:val="24"/>
          <w:szCs w:val="24"/>
        </w:rPr>
        <w:t>(Uakarn et al., 2021)</w:t>
      </w:r>
      <w:r>
        <w:rPr>
          <w:rFonts w:ascii="Times New Roman" w:hAnsi="Times New Roman" w:cs="Times New Roman"/>
          <w:bCs/>
          <w:sz w:val="24"/>
          <w:szCs w:val="24"/>
        </w:rPr>
        <w:fldChar w:fldCharType="end"/>
      </w:r>
      <w:r>
        <w:rPr>
          <w:rFonts w:ascii="Times New Roman" w:hAnsi="Times New Roman" w:cs="Times New Roman"/>
          <w:bCs/>
          <w:sz w:val="24"/>
          <w:szCs w:val="24"/>
        </w:rPr>
        <w:t>.</w:t>
      </w:r>
      <w:r>
        <w:rPr>
          <w:rFonts w:ascii="Times New Roman" w:hAnsi="Times New Roman" w:cs="Times New Roman"/>
          <w:sz w:val="24"/>
          <w:szCs w:val="24"/>
        </w:rPr>
        <w:t xml:space="preserve"> This sample size (258) was proportionately distributed among the strata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Kambali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Konta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With proportionate stratification, the sample size of each stratum is proportionate to the population size of the stratum. A proportionate stratified sampling ensures that each subgroup or strata of a given population is adequately represented within the whole sample population for the study. The proportionate stratified random samples were obtained (Table3.1) by dividing the sample size (258) by the total population of the strata, multiplied by each stratum size:</w:t>
      </w:r>
    </w:p>
    <w:p w14:paraId="63C84F51" w14:textId="77777777" w:rsidR="003F1A9C" w:rsidRDefault="00763181" w:rsidP="00853C14">
      <w:pPr>
        <w:pStyle w:val="NoSpacing"/>
        <w:rPr>
          <w:rFonts w:ascii="Times New Roman" w:hAnsi="Times New Roman"/>
        </w:rPr>
      </w:pPr>
      <m:oMathPara>
        <m:oMath>
          <m:f>
            <m:fPr>
              <m:ctrlPr>
                <w:rPr>
                  <w:rFonts w:ascii="Cambria Math" w:hAnsi="Cambria Math"/>
                  <w:bCs/>
                </w:rPr>
              </m:ctrlPr>
            </m:fPr>
            <m:num>
              <m:r>
                <m:rPr>
                  <m:sty m:val="p"/>
                </m:rPr>
                <w:rPr>
                  <w:rFonts w:ascii="Cambria Math" w:hAnsi="Cambria Math"/>
                </w:rPr>
                <m:t>Sample Size</m:t>
              </m:r>
            </m:num>
            <m:den>
              <m:r>
                <m:rPr>
                  <m:sty m:val="p"/>
                </m:rPr>
                <w:rPr>
                  <w:rFonts w:ascii="Cambria Math" w:hAnsi="Cambria Math"/>
                </w:rPr>
                <m:t>Population Size</m:t>
              </m:r>
            </m:den>
          </m:f>
          <m:r>
            <m:rPr>
              <m:sty m:val="p"/>
            </m:rPr>
            <w:rPr>
              <w:rFonts w:ascii="Cambria Math" w:hAnsi="Cambria Math"/>
            </w:rPr>
            <m:t>×Stratum Size</m:t>
          </m:r>
        </m:oMath>
      </m:oMathPara>
    </w:p>
    <w:p w14:paraId="1697C446" w14:textId="1DE21C18"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advantages of stratified proportionate sampling are that, it guarantees the representation of all the subgroups in the population required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{"citationItems":[{"id":"ITEM-1","itemData":{"DOI":"10.7713/ijms.2013.0032","abstract":"See, stats, and : https : // www. researchgate . net/ publication/ 256446902 Sampling : Why ? Anita , Anupam , Pikee , Aruna Article DOI : 10 . 7713 / ijms . 2013 . 0032 CITATIONS 0 READS 1 , 563 4 , including : Anita Lady 55 SEE Anupam Lady 69 SEE Aruna Jamia 76 SEE All - text , letting . Available : Anita Retrieved : 01 Abstract A ' sample ' is a subset of the population , selected so as to be representative of the larger population . Since we cannot study the entire population we need to take a sample . Sampling techniques are broadly classified into ' Probability ' and ' Non - probability ' samples . Probability sampling allows the investigator to generalise the findings of the sample to the target population . Probability sampling includes Simple random sampling , Systematic random sampling , Stratified random sampling , Cluster sampling , etc . A sampling frame is crucial in probability sampling , because if the sampling frame is not drawn appropriately from the population of interest , random sampling from that frame cannot address the research problem . Generalisations can be made ' only ' to the actual population defined by the sampling frame . Non - probability sampling includes Convenience / purposive sampling , Quota sampling , Snow ball sampling , etc . Each method of sampling has its own advantages and limitations , however , probability sampling is preferable , since its results can be generalised .","author":[{"dropping-particle":"","family":"Acharya","given":"Anita S","non-dropping-particle":"","parse-names":false,"suffix":""},{"dropping-particle":"","family":"Prakash","given":"Anupam","non-dropping-particle":"","parse-names":false,"suffix":""},{"dropping-particle":"","family":"Saxena","given":"Pikee","non-dropping-particle":"","parse-names":false,"suffix":""},{"dropping-particle":"","family":"Nigam","given":"Aruna","non-dropping-particle":"","parse-names":false,"suffix":""}],"container-title":"Indian Journal of Medical Specialities","id":"ITEM-1","issue":"2","issued":{"date-parts":[["2013"]]},"page":"3-7","title":"Sampling: why and how of it?","type":"article-journal","volume":"4"},"uris":["http://www.mendeley.com/documents/?uuid=1836d14a-4223-42e8-a3b8-02221299cd90"]},{"id":"ITEM-2","itemData":{"DOI":"10.4103/jpcs.jpcs_62_19","ISSN":"2395-5414","abstract":"Sampling is one of the most important factors which determines the accuracy of a study. This article review the sampling techniques used in research including Probability sampling techniques, which include simple random sampling, systematic random sampling and stratified random sampling and Non-probability sampling, which include quota sampling, self-selection sampling, convenience sampling, snowball sampling and purposive sampling.","author":[{"dropping-particle":"","family":"Bhardwaj","given":"Pooja","non-dropping-particle":"","parse-names":false,"suffix":""}],"container-title":"Journal of the Practice of Cardiovascular Sciences","id":"ITEM-2","issue":"3","issued":{"date-parts":[["2019"]]},"page":"157","title":"Types of sampling in research","type":"article-journal","volume":"5"},"uris":["http://www.mendeley.com/documents/?uuid=2a30b616-790c-47f7-bf7a-89d77491d944"]}],"mendeley":{"formattedCitation":"(Acharya et al., 2013; Bhardwaj, 2019)","plainTextFormattedCitation":"(Acharya et al., 2013; Bhardwaj, 2019)","previouslyFormattedCitation":"(Acharya et al., 2013; Bhardwaj,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(Acharya et al., 2013; Bhardwaj, 2019)</w:t>
      </w:r>
      <w:r>
        <w:rPr>
          <w:rFonts w:ascii="Times New Roman" w:hAnsi="Times New Roman" w:cs="Times New Roman"/>
          <w:sz w:val="24"/>
          <w:szCs w:val="24"/>
        </w:rPr>
        <w:fldChar w:fldCharType="end"/>
      </w:r>
      <w:r>
        <w:rPr>
          <w:rFonts w:ascii="Times New Roman" w:hAnsi="Times New Roman" w:cs="Times New Roman"/>
          <w:sz w:val="24"/>
          <w:szCs w:val="24"/>
        </w:rPr>
        <w:t xml:space="preserve"> and produce better results as compared to other sampling methods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{"citationItems":[{"id":"ITEM-1","itemData":{"DOI":"10.4103/jpcs.jpcs_62_19","ISSN":"2395-5414","abstract":"Sampling is one of the most important factors which determines the accuracy of a study. This article review the sampling techniques used in research including Probability sampling techniques, which include simple random sampling, systematic random sampling and stratified random sampling and Non-probability sampling, which include quota sampling, self-selection sampling, convenience sampling, snowball sampling and purposive sampling.","author":[{"dropping-particle":"","family":"Bhardwaj","given":"Pooja","non-dropping-particle":"","parse-names":false,"suffix":""}],"container-title":"Journal of the Practice of Cardiovascular Sciences","id":"ITEM-1","issue":"3","issued":{"date-parts":[["2019"]]},"page":"157","title":"Types of sampling in research","type":"article-journal","volume":"5"},"uris":["http://www.mendeley.com/documents/?uuid=2a30b616-790c-47f7-bf7a-89d77491d944"]}],"mendeley":{"formattedCitation":"(Bhardwaj, 2019)","plainTextFormattedCitation":"(Bhardwaj, 2019)","previouslyFormattedCitation":"(Bhardwaj,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(Bhardwaj, 2019)</w:t>
      </w:r>
      <w:r>
        <w:rPr>
          <w:rFonts w:ascii="Times New Roman" w:hAnsi="Times New Roman" w:cs="Times New Roman"/>
          <w:sz w:val="24"/>
          <w:szCs w:val="24"/>
        </w:rPr>
        <w:fldChar w:fldCharType="end"/>
      </w:r>
      <w:r>
        <w:rPr>
          <w:rFonts w:ascii="Times New Roman" w:hAnsi="Times New Roman" w:cs="Times New Roman"/>
          <w:sz w:val="24"/>
          <w:szCs w:val="24"/>
        </w:rPr>
        <w:t>. Also, characteristics of each s</w:t>
      </w:r>
      <w:r w:rsidR="00335718">
        <w:rPr>
          <w:rFonts w:ascii="Times New Roman" w:hAnsi="Times New Roman" w:cs="Times New Roman"/>
          <w:sz w:val="24"/>
          <w:szCs w:val="24"/>
        </w:rPr>
        <w:t xml:space="preserve">tratum can be estimated and </w:t>
      </w:r>
      <w:r>
        <w:rPr>
          <w:rFonts w:ascii="Times New Roman" w:hAnsi="Times New Roman" w:cs="Times New Roman"/>
          <w:sz w:val="24"/>
          <w:szCs w:val="24"/>
        </w:rPr>
        <w:t>comparisons</w:t>
      </w:r>
      <w:r w:rsidR="00335718">
        <w:rPr>
          <w:rFonts w:ascii="Times New Roman" w:hAnsi="Times New Roman" w:cs="Times New Roman"/>
          <w:sz w:val="24"/>
          <w:szCs w:val="24"/>
        </w:rPr>
        <w:t xml:space="preserve"> can be made</w:t>
      </w:r>
      <w:r>
        <w:rPr>
          <w:rFonts w:ascii="Times New Roman" w:hAnsi="Times New Roman" w:cs="Times New Roman"/>
          <w:sz w:val="24"/>
          <w:szCs w:val="24"/>
        </w:rPr>
        <w:t xml:space="preserve">. In addition, it reduces variability from systematic sampling. However, the limitations are that, it requires accurate information on the proportions of each stratum. Besides; it is expensive to prepare </w:t>
      </w:r>
      <w:r w:rsidR="00D17982">
        <w:rPr>
          <w:rFonts w:ascii="Times New Roman" w:hAnsi="Times New Roman" w:cs="Times New Roman"/>
          <w:sz w:val="24"/>
          <w:szCs w:val="24"/>
        </w:rPr>
        <w:t xml:space="preserve">a </w:t>
      </w:r>
      <w:r>
        <w:rPr>
          <w:rFonts w:ascii="Times New Roman" w:hAnsi="Times New Roman" w:cs="Times New Roman"/>
          <w:sz w:val="24"/>
          <w:szCs w:val="24"/>
        </w:rPr>
        <w:t xml:space="preserve">stratified list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{"citationItems":[{"id":"ITEM-1","itemData":{"DOI":"10.7713/ijms.2013.0032","abstract":"See, stats, and : https : // www. researchgate . net/ publication/ 256446902 Sampling : Why ? Anita , Anupam , Pikee , Aruna Article DOI : 10 . 7713 / ijms . 2013 . 0032 CITATIONS 0 READS 1 , 563 4 , including : Anita Lady 55 SEE Anupam Lady 69 SEE Aruna Jamia 76 SEE All - text , letting . Available : Anita Retrieved : 01 Abstract A ' sample ' is a subset of the population , selected so as to be representative of the larger population . Since we cannot study the entire population we need to take a sample . Sampling techniques are broadly classified into ' Probability ' and ' Non - probability ' samples . Probability sampling allows the investigator to generalise the findings of the sample to the target population . Probability sampling includes Simple random sampling , Systematic random sampling , Stratified random sampling , Cluster sampling , etc . A sampling frame is crucial in probability sampling , because if the sampling frame is not drawn appropriately from the population of interest , random sampling from that frame cannot address the research problem . Generalisations can be made ' only ' to the actual population defined by the sampling frame . Non - probability sampling includes Convenience / purposive sampling , Quota sampling , Snow ball sampling , etc . Each method of sampling has its own advantages and limitations , however , probability sampling is preferable , since its results can be generalised .","author":[{"dropping-particle":"","family":"Acharya","given":"Anita S","non-dropping-particle":"","parse-names":false,"suffix":""},{"dropping-particle":"","family":"Prakash","given":"Anupam","non-dropping-particle":"","parse-names":false,"suffix":""},{"dropping-particle":"","family":"Saxena","given":"Pikee","non-dropping-particle":"","parse-names":false,"suffix":""},{"dropping-particle":"","family":"Nigam","given":"Aruna","non-dropping-particle":"","parse-names":false,"suffix":""}],"container-title":"Indian Journal of Medical Specialities","id":"ITEM-1","issue":"2","issued":{"date-parts":[["2013"]]},"page":"3-7","title":"Sampling: why and how of it?","type":"article-journal","volume":"4"},"uris":["http://www.mendeley.com/documents/?uuid=1836d14a-4223-42e8-a3b8-02221299cd90"]}],"mendeley":{"formattedCitation":"(Acharya et al., 2013)","plainTextFormattedCitation":"(Acharya et al., 2013)","previouslyFormattedCitation":"(Acharya et al.,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(Acharya et al., 2013)</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317C7311" w14:textId="6E5080B7" w:rsidR="003F1A9C" w:rsidRPr="001C3D58" w:rsidRDefault="00B40C17" w:rsidP="002D40B2">
      <w:pPr>
        <w:pStyle w:val="Heading5"/>
      </w:pPr>
      <w:bookmarkStart w:id="73" w:name="_Toc116395264"/>
      <w:bookmarkStart w:id="74" w:name="_Toc124928225"/>
      <w:bookmarkStart w:id="75" w:name="_Toc126737850"/>
      <w:proofErr w:type="gramStart"/>
      <w:r w:rsidRPr="001C3D58">
        <w:t>Table 3.</w:t>
      </w:r>
      <w:proofErr w:type="gramEnd"/>
      <w:r w:rsidRPr="001C3D58">
        <w:t xml:space="preserve"> </w:t>
      </w:r>
      <w:fldSimple w:instr=" SEQ Table_3. \* ARABIC ">
        <w:r w:rsidR="004E33D4">
          <w:rPr>
            <w:noProof/>
          </w:rPr>
          <w:t>1</w:t>
        </w:r>
      </w:fldSimple>
      <w:r w:rsidRPr="001C3D58">
        <w:t>; Sample frame and size</w:t>
      </w:r>
      <w:bookmarkEnd w:id="73"/>
      <w:bookmarkEnd w:id="74"/>
      <w:bookmarkEnd w:id="75"/>
    </w:p>
    <w:tbl>
      <w:tblPr>
        <w:tblStyle w:val="LightShading"/>
        <w:tblW w:w="0" w:type="auto"/>
        <w:tblLook w:val="04A0" w:firstRow="1" w:lastRow="0" w:firstColumn="1" w:lastColumn="0" w:noHBand="0" w:noVBand="1"/>
      </w:tblPr>
      <w:tblGrid>
        <w:gridCol w:w="2394"/>
        <w:gridCol w:w="2817"/>
        <w:gridCol w:w="2552"/>
      </w:tblGrid>
      <w:tr w:rsidR="003F1A9C" w14:paraId="531FF974"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94" w:type="dxa"/>
          </w:tcPr>
          <w:p w14:paraId="0E5731BD" w14:textId="77777777" w:rsidR="003F1A9C" w:rsidRDefault="00B40C17">
            <w:pPr>
              <w:spacing w:after="0" w:line="360" w:lineRule="auto"/>
              <w:jc w:val="both"/>
              <w:rPr>
                <w:rFonts w:ascii="Times New Roman" w:hAnsi="Times New Roman" w:cs="Times New Roman"/>
                <w:sz w:val="24"/>
                <w:szCs w:val="24"/>
              </w:rPr>
            </w:pPr>
            <w:bookmarkStart w:id="76" w:name="_Hlk103116919"/>
            <w:r>
              <w:rPr>
                <w:rFonts w:ascii="Times New Roman" w:hAnsi="Times New Roman" w:cs="Times New Roman"/>
                <w:b w:val="0"/>
                <w:bCs w:val="0"/>
                <w:sz w:val="24"/>
                <w:szCs w:val="24"/>
              </w:rPr>
              <w:t xml:space="preserve">Community </w:t>
            </w:r>
          </w:p>
        </w:tc>
        <w:tc>
          <w:tcPr>
            <w:tcW w:w="2817" w:type="dxa"/>
          </w:tcPr>
          <w:p w14:paraId="421BDBFA" w14:textId="77777777" w:rsidR="003F1A9C" w:rsidRDefault="00B40C17">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Affected population(2018)</w:t>
            </w:r>
          </w:p>
        </w:tc>
        <w:tc>
          <w:tcPr>
            <w:tcW w:w="2552" w:type="dxa"/>
          </w:tcPr>
          <w:p w14:paraId="41D2E820" w14:textId="77777777" w:rsidR="003F1A9C" w:rsidRDefault="00B40C1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Proportions</w:t>
            </w:r>
          </w:p>
        </w:tc>
      </w:tr>
      <w:tr w:rsidR="003F1A9C" w14:paraId="0CD6A8E5" w14:textId="77777777" w:rsidTr="003F1A9C">
        <w:tc>
          <w:tcPr>
            <w:cnfStyle w:val="001000000000" w:firstRow="0" w:lastRow="0" w:firstColumn="1" w:lastColumn="0" w:oddVBand="0" w:evenVBand="0" w:oddHBand="0" w:evenHBand="0" w:firstRowFirstColumn="0" w:firstRowLastColumn="0" w:lastRowFirstColumn="0" w:lastRowLastColumn="0"/>
            <w:tcW w:w="2394" w:type="dxa"/>
            <w:tcBorders>
              <w:left w:val="nil"/>
              <w:right w:val="nil"/>
            </w:tcBorders>
            <w:shd w:val="clear" w:color="auto" w:fill="C0C0C0" w:themeFill="text1" w:themeFillTint="3F"/>
          </w:tcPr>
          <w:p w14:paraId="0CB1AB37" w14:textId="77777777" w:rsidR="003F1A9C" w:rsidRDefault="00B40C17">
            <w:pPr>
              <w:spacing w:after="0" w:line="360" w:lineRule="auto"/>
              <w:rPr>
                <w:rFonts w:ascii="Times New Roman" w:hAnsi="Times New Roman" w:cs="Times New Roman"/>
                <w:sz w:val="24"/>
                <w:szCs w:val="24"/>
              </w:rPr>
            </w:pPr>
            <w:proofErr w:type="spellStart"/>
            <w:r>
              <w:rPr>
                <w:rFonts w:ascii="Times New Roman" w:hAnsi="Times New Roman" w:cs="Times New Roman"/>
                <w:b w:val="0"/>
                <w:bCs w:val="0"/>
                <w:sz w:val="24"/>
                <w:szCs w:val="24"/>
              </w:rPr>
              <w:t>Mangu</w:t>
            </w:r>
            <w:proofErr w:type="spellEnd"/>
          </w:p>
        </w:tc>
        <w:tc>
          <w:tcPr>
            <w:tcW w:w="2817" w:type="dxa"/>
            <w:tcBorders>
              <w:right w:val="nil"/>
            </w:tcBorders>
            <w:shd w:val="clear" w:color="auto" w:fill="C0C0C0" w:themeFill="text1" w:themeFillTint="3F"/>
          </w:tcPr>
          <w:p w14:paraId="170208D1" w14:textId="77777777" w:rsidR="003F1A9C" w:rsidRDefault="00B40C17">
            <w:pPr>
              <w:tabs>
                <w:tab w:val="center" w:pos="1300"/>
              </w:tabs>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237</w:t>
            </w:r>
          </w:p>
        </w:tc>
        <w:tc>
          <w:tcPr>
            <w:tcW w:w="2552" w:type="dxa"/>
            <w:tcBorders>
              <w:right w:val="nil"/>
            </w:tcBorders>
            <w:shd w:val="clear" w:color="auto" w:fill="C0C0C0" w:themeFill="text1" w:themeFillTint="3F"/>
          </w:tcPr>
          <w:p w14:paraId="4418F75E" w14:textId="77777777" w:rsidR="003F1A9C" w:rsidRDefault="00B40C1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84</w:t>
            </w:r>
          </w:p>
        </w:tc>
      </w:tr>
      <w:tr w:rsidR="003F1A9C" w14:paraId="56EA23EA" w14:textId="77777777" w:rsidTr="003F1A9C">
        <w:tc>
          <w:tcPr>
            <w:cnfStyle w:val="001000000000" w:firstRow="0" w:lastRow="0" w:firstColumn="1" w:lastColumn="0" w:oddVBand="0" w:evenVBand="0" w:oddHBand="0" w:evenHBand="0" w:firstRowFirstColumn="0" w:firstRowLastColumn="0" w:lastRowFirstColumn="0" w:lastRowLastColumn="0"/>
            <w:tcW w:w="2394" w:type="dxa"/>
          </w:tcPr>
          <w:p w14:paraId="221A0135" w14:textId="262836F3" w:rsidR="003F1A9C" w:rsidRDefault="001E7ADC">
            <w:pPr>
              <w:spacing w:after="0" w:line="360" w:lineRule="auto"/>
              <w:rPr>
                <w:rFonts w:ascii="Times New Roman" w:hAnsi="Times New Roman" w:cs="Times New Roman"/>
                <w:sz w:val="24"/>
                <w:szCs w:val="24"/>
              </w:rPr>
            </w:pPr>
            <w:proofErr w:type="spellStart"/>
            <w:r>
              <w:rPr>
                <w:rFonts w:ascii="Times New Roman" w:hAnsi="Times New Roman" w:cs="Times New Roman"/>
                <w:b w:val="0"/>
                <w:bCs w:val="0"/>
                <w:sz w:val="24"/>
                <w:szCs w:val="24"/>
              </w:rPr>
              <w:t>Kambali</w:t>
            </w:r>
            <w:proofErr w:type="spellEnd"/>
          </w:p>
        </w:tc>
        <w:tc>
          <w:tcPr>
            <w:tcW w:w="2817" w:type="dxa"/>
          </w:tcPr>
          <w:p w14:paraId="5AAD0194"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354</w:t>
            </w:r>
          </w:p>
        </w:tc>
        <w:tc>
          <w:tcPr>
            <w:tcW w:w="2552" w:type="dxa"/>
          </w:tcPr>
          <w:p w14:paraId="3A2274DD" w14:textId="77777777" w:rsidR="003F1A9C" w:rsidRDefault="00B40C1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126</w:t>
            </w:r>
          </w:p>
        </w:tc>
      </w:tr>
      <w:tr w:rsidR="003F1A9C" w14:paraId="0C208313" w14:textId="77777777" w:rsidTr="003F1A9C">
        <w:tc>
          <w:tcPr>
            <w:cnfStyle w:val="001000000000" w:firstRow="0" w:lastRow="0" w:firstColumn="1" w:lastColumn="0" w:oddVBand="0" w:evenVBand="0" w:oddHBand="0" w:evenHBand="0" w:firstRowFirstColumn="0" w:firstRowLastColumn="0" w:lastRowFirstColumn="0" w:lastRowLastColumn="0"/>
            <w:tcW w:w="2394" w:type="dxa"/>
            <w:tcBorders>
              <w:left w:val="nil"/>
              <w:right w:val="nil"/>
            </w:tcBorders>
            <w:shd w:val="clear" w:color="auto" w:fill="C0C0C0" w:themeFill="text1" w:themeFillTint="3F"/>
          </w:tcPr>
          <w:p w14:paraId="6F70BBD8" w14:textId="6100E63D" w:rsidR="003F1A9C" w:rsidRDefault="009F7478">
            <w:pPr>
              <w:spacing w:after="0" w:line="360" w:lineRule="auto"/>
              <w:rPr>
                <w:rFonts w:ascii="Times New Roman" w:hAnsi="Times New Roman" w:cs="Times New Roman"/>
                <w:sz w:val="24"/>
                <w:szCs w:val="24"/>
              </w:rPr>
            </w:pPr>
            <w:proofErr w:type="spellStart"/>
            <w:r>
              <w:rPr>
                <w:rFonts w:ascii="Times New Roman" w:hAnsi="Times New Roman" w:cs="Times New Roman"/>
                <w:b w:val="0"/>
                <w:bCs w:val="0"/>
                <w:sz w:val="24"/>
                <w:szCs w:val="24"/>
              </w:rPr>
              <w:t>Ko</w:t>
            </w:r>
            <w:r w:rsidR="00B40C17">
              <w:rPr>
                <w:rFonts w:ascii="Times New Roman" w:hAnsi="Times New Roman" w:cs="Times New Roman"/>
                <w:b w:val="0"/>
                <w:bCs w:val="0"/>
                <w:sz w:val="24"/>
                <w:szCs w:val="24"/>
              </w:rPr>
              <w:t>nta</w:t>
            </w:r>
            <w:proofErr w:type="spellEnd"/>
          </w:p>
        </w:tc>
        <w:tc>
          <w:tcPr>
            <w:tcW w:w="2817" w:type="dxa"/>
            <w:tcBorders>
              <w:right w:val="nil"/>
            </w:tcBorders>
            <w:shd w:val="clear" w:color="auto" w:fill="C0C0C0" w:themeFill="text1" w:themeFillTint="3F"/>
          </w:tcPr>
          <w:p w14:paraId="52E346A1"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72</w:t>
            </w:r>
          </w:p>
        </w:tc>
        <w:tc>
          <w:tcPr>
            <w:tcW w:w="2552" w:type="dxa"/>
            <w:tcBorders>
              <w:right w:val="nil"/>
            </w:tcBorders>
            <w:shd w:val="clear" w:color="auto" w:fill="C0C0C0" w:themeFill="text1" w:themeFillTint="3F"/>
          </w:tcPr>
          <w:p w14:paraId="74195D63"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26</w:t>
            </w:r>
          </w:p>
        </w:tc>
      </w:tr>
      <w:tr w:rsidR="003F1A9C" w14:paraId="74451281" w14:textId="77777777" w:rsidTr="003F1A9C">
        <w:tc>
          <w:tcPr>
            <w:cnfStyle w:val="001000000000" w:firstRow="0" w:lastRow="0" w:firstColumn="1" w:lastColumn="0" w:oddVBand="0" w:evenVBand="0" w:oddHBand="0" w:evenHBand="0" w:firstRowFirstColumn="0" w:firstRowLastColumn="0" w:lastRowFirstColumn="0" w:lastRowLastColumn="0"/>
            <w:tcW w:w="2394" w:type="dxa"/>
          </w:tcPr>
          <w:p w14:paraId="565116CA" w14:textId="76185A55" w:rsidR="003F1A9C" w:rsidRDefault="001E7ADC">
            <w:pPr>
              <w:spacing w:after="0" w:line="360" w:lineRule="auto"/>
              <w:rPr>
                <w:rFonts w:ascii="Times New Roman" w:hAnsi="Times New Roman" w:cs="Times New Roman"/>
                <w:sz w:val="24"/>
                <w:szCs w:val="24"/>
              </w:rPr>
            </w:pPr>
            <w:proofErr w:type="spellStart"/>
            <w:r>
              <w:rPr>
                <w:rFonts w:ascii="Times New Roman" w:hAnsi="Times New Roman" w:cs="Times New Roman"/>
                <w:b w:val="0"/>
                <w:bCs w:val="0"/>
                <w:sz w:val="24"/>
                <w:szCs w:val="24"/>
              </w:rPr>
              <w:t>Kumbi</w:t>
            </w:r>
            <w:r w:rsidR="00B40C17">
              <w:rPr>
                <w:rFonts w:ascii="Times New Roman" w:hAnsi="Times New Roman" w:cs="Times New Roman"/>
                <w:b w:val="0"/>
                <w:bCs w:val="0"/>
                <w:sz w:val="24"/>
                <w:szCs w:val="24"/>
              </w:rPr>
              <w:t>e</w:t>
            </w:r>
            <w:r>
              <w:rPr>
                <w:rFonts w:ascii="Times New Roman" w:hAnsi="Times New Roman" w:cs="Times New Roman"/>
                <w:b w:val="0"/>
                <w:bCs w:val="0"/>
                <w:sz w:val="24"/>
                <w:szCs w:val="24"/>
              </w:rPr>
              <w:t>hi</w:t>
            </w:r>
            <w:proofErr w:type="spellEnd"/>
          </w:p>
        </w:tc>
        <w:tc>
          <w:tcPr>
            <w:tcW w:w="2817" w:type="dxa"/>
          </w:tcPr>
          <w:p w14:paraId="7FE427A2"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62</w:t>
            </w:r>
          </w:p>
        </w:tc>
        <w:tc>
          <w:tcPr>
            <w:tcW w:w="2552" w:type="dxa"/>
          </w:tcPr>
          <w:p w14:paraId="6ED17366"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22</w:t>
            </w:r>
          </w:p>
        </w:tc>
      </w:tr>
      <w:tr w:rsidR="003F1A9C" w14:paraId="67ED19BE" w14:textId="77777777" w:rsidTr="003F1A9C">
        <w:tc>
          <w:tcPr>
            <w:cnfStyle w:val="001000000000" w:firstRow="0" w:lastRow="0" w:firstColumn="1" w:lastColumn="0" w:oddVBand="0" w:evenVBand="0" w:oddHBand="0" w:evenHBand="0" w:firstRowFirstColumn="0" w:firstRowLastColumn="0" w:lastRowFirstColumn="0" w:lastRowLastColumn="0"/>
            <w:tcW w:w="2394" w:type="dxa"/>
            <w:tcBorders>
              <w:left w:val="nil"/>
              <w:right w:val="nil"/>
            </w:tcBorders>
            <w:shd w:val="clear" w:color="auto" w:fill="C0C0C0" w:themeFill="text1" w:themeFillTint="3F"/>
          </w:tcPr>
          <w:p w14:paraId="18E3C1D9" w14:textId="77777777" w:rsidR="003F1A9C" w:rsidRDefault="00B40C17">
            <w:pPr>
              <w:spacing w:after="0" w:line="360" w:lineRule="auto"/>
              <w:rPr>
                <w:rFonts w:ascii="Times New Roman" w:hAnsi="Times New Roman" w:cs="Times New Roman"/>
                <w:bCs w:val="0"/>
                <w:sz w:val="24"/>
                <w:szCs w:val="24"/>
              </w:rPr>
            </w:pPr>
            <w:r>
              <w:rPr>
                <w:rFonts w:ascii="Times New Roman" w:hAnsi="Times New Roman" w:cs="Times New Roman"/>
                <w:b w:val="0"/>
                <w:sz w:val="24"/>
                <w:szCs w:val="24"/>
              </w:rPr>
              <w:t>Total</w:t>
            </w:r>
          </w:p>
        </w:tc>
        <w:tc>
          <w:tcPr>
            <w:tcW w:w="2817" w:type="dxa"/>
            <w:tcBorders>
              <w:right w:val="nil"/>
            </w:tcBorders>
            <w:shd w:val="clear" w:color="auto" w:fill="C0C0C0" w:themeFill="text1" w:themeFillTint="3F"/>
          </w:tcPr>
          <w:p w14:paraId="7490535B" w14:textId="77777777" w:rsidR="003F1A9C" w:rsidRDefault="00B40C17">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725</w:t>
            </w:r>
          </w:p>
        </w:tc>
        <w:tc>
          <w:tcPr>
            <w:tcW w:w="2552" w:type="dxa"/>
            <w:tcBorders>
              <w:right w:val="nil"/>
            </w:tcBorders>
            <w:shd w:val="clear" w:color="auto" w:fill="C0C0C0" w:themeFill="text1" w:themeFillTint="3F"/>
          </w:tcPr>
          <w:p w14:paraId="5FDACCBB" w14:textId="77777777" w:rsidR="003F1A9C" w:rsidRDefault="00B40C17">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Sample size = 258</w:t>
            </w:r>
          </w:p>
        </w:tc>
      </w:tr>
    </w:tbl>
    <w:bookmarkEnd w:id="76"/>
    <w:p w14:paraId="0E0178E0" w14:textId="7777777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Source: Author’s construct, 2022.</w:t>
      </w:r>
    </w:p>
    <w:p w14:paraId="176F06CF" w14:textId="77777777" w:rsidR="009651DB" w:rsidRDefault="009651DB" w:rsidP="009651DB">
      <w:pPr>
        <w:pStyle w:val="NoSpacing"/>
      </w:pPr>
    </w:p>
    <w:p w14:paraId="6986DD99" w14:textId="66D70C75"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structured questionnaire was deployed into </w:t>
      </w:r>
      <w:proofErr w:type="spellStart"/>
      <w:r>
        <w:rPr>
          <w:rFonts w:ascii="Times New Roman" w:hAnsi="Times New Roman" w:cs="Times New Roman"/>
          <w:sz w:val="24"/>
          <w:szCs w:val="24"/>
        </w:rPr>
        <w:t>kobocollect</w:t>
      </w:r>
      <w:proofErr w:type="spellEnd"/>
      <w:r>
        <w:rPr>
          <w:rFonts w:ascii="Times New Roman" w:hAnsi="Times New Roman" w:cs="Times New Roman"/>
          <w:sz w:val="24"/>
          <w:szCs w:val="24"/>
        </w:rPr>
        <w:t xml:space="preserve"> and administered to households to solicit their responses on the incidence and causes of floods, the effects of floods and social vulnerability to flooding in the Municipality. </w:t>
      </w:r>
      <w:proofErr w:type="spellStart"/>
      <w:r>
        <w:rPr>
          <w:rFonts w:ascii="Times New Roman" w:hAnsi="Times New Roman" w:cs="Times New Roman"/>
          <w:sz w:val="24"/>
          <w:szCs w:val="24"/>
        </w:rPr>
        <w:t>Kobocollect</w:t>
      </w:r>
      <w:proofErr w:type="spellEnd"/>
      <w:r>
        <w:rPr>
          <w:rFonts w:ascii="Times New Roman" w:hAnsi="Times New Roman" w:cs="Times New Roman"/>
          <w:sz w:val="24"/>
          <w:szCs w:val="24"/>
        </w:rPr>
        <w:t xml:space="preserve"> is </w:t>
      </w:r>
      <w:proofErr w:type="gramStart"/>
      <w:r>
        <w:rPr>
          <w:rFonts w:ascii="Times New Roman" w:hAnsi="Times New Roman" w:cs="Times New Roman"/>
          <w:sz w:val="24"/>
          <w:szCs w:val="24"/>
        </w:rPr>
        <w:t>a mobile</w:t>
      </w:r>
      <w:proofErr w:type="gramEnd"/>
      <w:r>
        <w:rPr>
          <w:rFonts w:ascii="Times New Roman" w:hAnsi="Times New Roman" w:cs="Times New Roman"/>
          <w:sz w:val="24"/>
          <w:szCs w:val="24"/>
        </w:rPr>
        <w:t xml:space="preserve"> data collection software which assists researchers to collect data both online and offline. The questionnaires were systematica</w:t>
      </w:r>
      <w:r w:rsidR="00F30B6E">
        <w:rPr>
          <w:rFonts w:ascii="Times New Roman" w:hAnsi="Times New Roman" w:cs="Times New Roman"/>
          <w:sz w:val="24"/>
          <w:szCs w:val="24"/>
        </w:rPr>
        <w:t>lly administered to every third</w:t>
      </w:r>
      <w:r>
        <w:rPr>
          <w:rFonts w:ascii="Times New Roman" w:hAnsi="Times New Roman" w:cs="Times New Roman"/>
          <w:sz w:val="24"/>
          <w:szCs w:val="24"/>
        </w:rPr>
        <w:t xml:space="preserve"> household and for generalisation reason, 270 households responded to the questionnaire. </w:t>
      </w:r>
    </w:p>
    <w:p w14:paraId="192B08F2" w14:textId="7E0E2E1B"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precoded</w:t>
      </w:r>
      <w:proofErr w:type="spellEnd"/>
      <w:r>
        <w:rPr>
          <w:rFonts w:ascii="Times New Roman" w:hAnsi="Times New Roman" w:cs="Times New Roman"/>
          <w:sz w:val="24"/>
          <w:szCs w:val="24"/>
        </w:rPr>
        <w:t xml:space="preserve"> and answered questionnaires were viewed in the </w:t>
      </w:r>
      <w:proofErr w:type="spellStart"/>
      <w:r>
        <w:rPr>
          <w:rFonts w:ascii="Times New Roman" w:hAnsi="Times New Roman" w:cs="Times New Roman"/>
          <w:sz w:val="24"/>
          <w:szCs w:val="24"/>
        </w:rPr>
        <w:t>kobotool</w:t>
      </w:r>
      <w:proofErr w:type="spellEnd"/>
      <w:r>
        <w:rPr>
          <w:rFonts w:ascii="Times New Roman" w:hAnsi="Times New Roman" w:cs="Times New Roman"/>
          <w:sz w:val="24"/>
          <w:szCs w:val="24"/>
        </w:rPr>
        <w:t xml:space="preserve"> box to check completeness, accuracy and consistency of responses in order to eliminate errors. The data was downloaded from a </w:t>
      </w:r>
      <w:proofErr w:type="spellStart"/>
      <w:r>
        <w:rPr>
          <w:rFonts w:ascii="Times New Roman" w:hAnsi="Times New Roman" w:cs="Times New Roman"/>
          <w:sz w:val="24"/>
          <w:szCs w:val="24"/>
        </w:rPr>
        <w:t>Kobotool</w:t>
      </w:r>
      <w:proofErr w:type="spellEnd"/>
      <w:r>
        <w:rPr>
          <w:rFonts w:ascii="Times New Roman" w:hAnsi="Times New Roman" w:cs="Times New Roman"/>
          <w:sz w:val="24"/>
          <w:szCs w:val="24"/>
        </w:rPr>
        <w:t xml:space="preserve"> box into Statistical Package for Social </w:t>
      </w:r>
      <w:r>
        <w:rPr>
          <w:rFonts w:ascii="Times New Roman" w:hAnsi="Times New Roman" w:cs="Times New Roman"/>
          <w:sz w:val="24"/>
          <w:szCs w:val="24"/>
        </w:rPr>
        <w:lastRenderedPageBreak/>
        <w:t>Sciences (SPSS)</w:t>
      </w:r>
      <w:r w:rsidR="002E5017">
        <w:rPr>
          <w:rFonts w:ascii="Times New Roman" w:hAnsi="Times New Roman" w:cs="Times New Roman"/>
          <w:sz w:val="24"/>
          <w:szCs w:val="24"/>
        </w:rPr>
        <w:t xml:space="preserve"> version 20. Descriptive analyse</w:t>
      </w:r>
      <w:r>
        <w:rPr>
          <w:rFonts w:ascii="Times New Roman" w:hAnsi="Times New Roman" w:cs="Times New Roman"/>
          <w:sz w:val="24"/>
          <w:szCs w:val="24"/>
        </w:rPr>
        <w:t xml:space="preserve">s were conducted and the results were visually presented in tables, percentages, frequencies, and graphs. Also, the geospatial data (points, lines and areas) collected from the GIS were downloaded and saved as </w:t>
      </w:r>
      <w:proofErr w:type="spellStart"/>
      <w:r>
        <w:rPr>
          <w:rFonts w:ascii="Times New Roman" w:hAnsi="Times New Roman" w:cs="Times New Roman"/>
          <w:sz w:val="24"/>
          <w:szCs w:val="24"/>
        </w:rPr>
        <w:t>shapefiles</w:t>
      </w:r>
      <w:proofErr w:type="spellEnd"/>
      <w:r>
        <w:rPr>
          <w:rFonts w:ascii="Times New Roman" w:hAnsi="Times New Roman" w:cs="Times New Roman"/>
          <w:sz w:val="24"/>
          <w:szCs w:val="24"/>
        </w:rPr>
        <w:t xml:space="preserve">, using the WGS1984 coordinates system and projected to Universal Traverse Mercator (UTM) zone 30N.  A 300m buffer zone analysis was done using ArcGIS version 10.8 based on the points collected which gives a clear picture of the elements that are exposed and susceptible to flooding in the study areas. </w:t>
      </w:r>
    </w:p>
    <w:p w14:paraId="2302FDF6" w14:textId="56158AD7" w:rsidR="003F1A9C" w:rsidRPr="001C3D58" w:rsidRDefault="00B40C17" w:rsidP="002D40B2">
      <w:pPr>
        <w:pStyle w:val="Heading2"/>
      </w:pPr>
      <w:bookmarkStart w:id="77" w:name="_Toc126737827"/>
      <w:r w:rsidRPr="001C3D58">
        <w:t>3.</w:t>
      </w:r>
      <w:r w:rsidR="00EF3C18" w:rsidRPr="001C3D58">
        <w:t>4</w:t>
      </w:r>
      <w:r w:rsidRPr="001C3D58">
        <w:t xml:space="preserve"> </w:t>
      </w:r>
      <w:r w:rsidRPr="002D40B2">
        <w:t>Secondary</w:t>
      </w:r>
      <w:r w:rsidRPr="001C3D58">
        <w:t xml:space="preserve"> Data Review</w:t>
      </w:r>
      <w:bookmarkEnd w:id="77"/>
    </w:p>
    <w:p w14:paraId="5B64CF5B" w14:textId="036DBD18" w:rsidR="00A705C9" w:rsidRDefault="002E50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Secondary data is </w:t>
      </w:r>
      <w:r w:rsidR="00B40C17">
        <w:rPr>
          <w:rFonts w:ascii="Times New Roman" w:hAnsi="Times New Roman" w:cs="Times New Roman"/>
          <w:sz w:val="24"/>
          <w:szCs w:val="24"/>
        </w:rPr>
        <w:t>data that has been collected through primary sources for its main purpose and made readily available for other users. Secondary Data Review is a rigorous process of data gathering, synthesis and analysis building on relevant information available from different sources such as books,</w:t>
      </w:r>
      <w:r>
        <w:rPr>
          <w:rFonts w:ascii="Times New Roman" w:hAnsi="Times New Roman" w:cs="Times New Roman"/>
          <w:sz w:val="24"/>
          <w:szCs w:val="24"/>
        </w:rPr>
        <w:t xml:space="preserve"> published and unpublished these</w:t>
      </w:r>
      <w:r w:rsidR="00B40C17">
        <w:rPr>
          <w:rFonts w:ascii="Times New Roman" w:hAnsi="Times New Roman" w:cs="Times New Roman"/>
          <w:sz w:val="24"/>
          <w:szCs w:val="24"/>
        </w:rPr>
        <w:t xml:space="preserve">s, journals and magazines. For the purpose of this study, the secondary data was collected from </w:t>
      </w:r>
      <w:r w:rsidR="00C5189C">
        <w:rPr>
          <w:rFonts w:ascii="Times New Roman" w:hAnsi="Times New Roman" w:cs="Times New Roman"/>
          <w:sz w:val="24"/>
          <w:szCs w:val="24"/>
        </w:rPr>
        <w:t xml:space="preserve">the </w:t>
      </w:r>
      <w:r w:rsidR="00B40C17">
        <w:rPr>
          <w:rFonts w:ascii="Times New Roman" w:hAnsi="Times New Roman" w:cs="Times New Roman"/>
          <w:sz w:val="24"/>
          <w:szCs w:val="24"/>
        </w:rPr>
        <w:t xml:space="preserve">Municipal Disaster Management Organisation (NADMO) and </w:t>
      </w:r>
      <w:r w:rsidR="00691939">
        <w:rPr>
          <w:rFonts w:ascii="Times New Roman" w:hAnsi="Times New Roman" w:cs="Times New Roman"/>
          <w:sz w:val="24"/>
          <w:szCs w:val="24"/>
        </w:rPr>
        <w:t xml:space="preserve">the </w:t>
      </w:r>
      <w:r w:rsidR="00B40C17">
        <w:rPr>
          <w:rFonts w:ascii="Times New Roman" w:hAnsi="Times New Roman" w:cs="Times New Roman"/>
          <w:sz w:val="24"/>
          <w:szCs w:val="24"/>
        </w:rPr>
        <w:t>Municipal Meteorological Agency. A situational report on the incidence of floods was collected from the Municipal Disaster Management Organisation (NADMO) which details the flood-prone communities, the effects and some of the causes of the perennial floods in the Municipality. The report also points out the groups</w:t>
      </w:r>
      <w:r w:rsidR="00E55512">
        <w:rPr>
          <w:rFonts w:ascii="Times New Roman" w:hAnsi="Times New Roman" w:cs="Times New Roman"/>
          <w:sz w:val="24"/>
          <w:szCs w:val="24"/>
        </w:rPr>
        <w:t xml:space="preserve"> that are socially vulnerable</w:t>
      </w:r>
      <w:r w:rsidR="00B40C17">
        <w:rPr>
          <w:rFonts w:ascii="Times New Roman" w:hAnsi="Times New Roman" w:cs="Times New Roman"/>
          <w:sz w:val="24"/>
          <w:szCs w:val="24"/>
        </w:rPr>
        <w:t xml:space="preserve"> to flooding in the Municipality. These data validate the study results on the experience, effects and causes of flood</w:t>
      </w:r>
      <w:r w:rsidR="00E55512">
        <w:rPr>
          <w:rFonts w:ascii="Times New Roman" w:hAnsi="Times New Roman" w:cs="Times New Roman"/>
          <w:sz w:val="24"/>
          <w:szCs w:val="24"/>
        </w:rPr>
        <w:t>s</w:t>
      </w:r>
      <w:r w:rsidR="00B40C17">
        <w:rPr>
          <w:rFonts w:ascii="Times New Roman" w:hAnsi="Times New Roman" w:cs="Times New Roman"/>
          <w:sz w:val="24"/>
          <w:szCs w:val="24"/>
        </w:rPr>
        <w:t xml:space="preserve"> in the Municipality. Also, a daily rainfall data (2010 to 2020) was collected from the Municipal Meteorological Agency (</w:t>
      </w:r>
      <w:proofErr w:type="spellStart"/>
      <w:r w:rsidR="00B40C17">
        <w:rPr>
          <w:rFonts w:ascii="Times New Roman" w:hAnsi="Times New Roman" w:cs="Times New Roman"/>
          <w:sz w:val="24"/>
          <w:szCs w:val="24"/>
        </w:rPr>
        <w:t>GMet</w:t>
      </w:r>
      <w:proofErr w:type="spellEnd"/>
      <w:r w:rsidR="00B40C17">
        <w:rPr>
          <w:rFonts w:ascii="Times New Roman" w:hAnsi="Times New Roman" w:cs="Times New Roman"/>
          <w:sz w:val="24"/>
          <w:szCs w:val="24"/>
        </w:rPr>
        <w:t>)</w:t>
      </w:r>
      <w:r w:rsidR="00E55512">
        <w:rPr>
          <w:rFonts w:ascii="Times New Roman" w:hAnsi="Times New Roman" w:cs="Times New Roman"/>
          <w:sz w:val="24"/>
          <w:szCs w:val="24"/>
        </w:rPr>
        <w:t>. This data was used to analyse</w:t>
      </w:r>
      <w:r w:rsidR="00B40C17">
        <w:rPr>
          <w:rFonts w:ascii="Times New Roman" w:hAnsi="Times New Roman" w:cs="Times New Roman"/>
          <w:sz w:val="24"/>
          <w:szCs w:val="24"/>
        </w:rPr>
        <w:t xml:space="preserve"> the average monthly rainfall and the annual rainfall patterns over the years 2010 to 2020. The results revealed August as the peak month of rainfall which supports the study findings.</w:t>
      </w:r>
    </w:p>
    <w:p w14:paraId="54CD8B48" w14:textId="20460C8D" w:rsidR="003F1A9C" w:rsidRPr="001C3D58" w:rsidRDefault="00B40C17" w:rsidP="002D40B2">
      <w:pPr>
        <w:pStyle w:val="Heading2"/>
      </w:pPr>
      <w:bookmarkStart w:id="78" w:name="_Toc126737828"/>
      <w:r w:rsidRPr="001C3D58">
        <w:lastRenderedPageBreak/>
        <w:t>3.</w:t>
      </w:r>
      <w:r w:rsidR="00EF3C18" w:rsidRPr="001C3D58">
        <w:t>5</w:t>
      </w:r>
      <w:r w:rsidRPr="001C3D58">
        <w:t xml:space="preserve"> </w:t>
      </w:r>
      <w:r w:rsidRPr="002D40B2">
        <w:t>Research</w:t>
      </w:r>
      <w:r w:rsidRPr="001C3D58">
        <w:t xml:space="preserve"> Validity and Reliability</w:t>
      </w:r>
      <w:bookmarkEnd w:id="78"/>
    </w:p>
    <w:p w14:paraId="015ED93B" w14:textId="4E206711" w:rsidR="00A705C9"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Validity describes how well the collected data cover the defined subject under investigation. It is basically measuring</w:t>
      </w:r>
      <w:r w:rsidR="00E55512">
        <w:rPr>
          <w:rFonts w:ascii="Times New Roman" w:hAnsi="Times New Roman" w:cs="Times New Roman"/>
          <w:sz w:val="24"/>
          <w:szCs w:val="24"/>
        </w:rPr>
        <w:t xml:space="preserve"> what is planned to be measured w</w:t>
      </w:r>
      <w:r>
        <w:rPr>
          <w:rFonts w:ascii="Times New Roman" w:hAnsi="Times New Roman" w:cs="Times New Roman"/>
          <w:sz w:val="24"/>
          <w:szCs w:val="24"/>
        </w:rPr>
        <w:t>hile reliability is the level to which the measurement of an event produces constant and consist</w:t>
      </w:r>
      <w:r w:rsidR="00E55512">
        <w:rPr>
          <w:rFonts w:ascii="Times New Roman" w:hAnsi="Times New Roman" w:cs="Times New Roman"/>
          <w:sz w:val="24"/>
          <w:szCs w:val="24"/>
        </w:rPr>
        <w:t>ent</w:t>
      </w:r>
      <w:r>
        <w:rPr>
          <w:rFonts w:ascii="Times New Roman" w:hAnsi="Times New Roman" w:cs="Times New Roman"/>
          <w:sz w:val="24"/>
          <w:szCs w:val="24"/>
        </w:rPr>
        <w:t xml:space="preserve"> findings. Also, it is about obtaining repeated results. For instance, a test is only reliable when repeated measurements are made under constant situations to generate similar result</w:t>
      </w:r>
      <w:r w:rsidR="00FB4757">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{"citationItems":[{"id":"ITEM-1","itemData":{"author":[{"dropping-particle":"","family":"Taherdoost","given":"Hamed","non-dropping-particle":"","parse-names":false,"suffix":""}],"container-title":"International Journal of Academic Research in Management","id":"ITEM-1","issue":"3","issued":{"date-parts":[["2016"]]},"page":"28-36","title":"Validity and reliability of the research instrument ; How to test the validation of a questionnaire / survey in a research","type":"article-journal","volume":"5"},"uris":["http://www.mendeley.com/documents/?uuid=933df3eb-3bde-479e-a123-03fb536dda1c"]}],"mendeley":{"formattedCitation":"(Taherdoost, 2016)","plainTextFormattedCitation":"(Taherdoost, 2016)","previouslyFormattedCitation":"(Taherdoost,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(Taherdoost, 2016)</w:t>
      </w:r>
      <w:r>
        <w:rPr>
          <w:rFonts w:ascii="Times New Roman" w:hAnsi="Times New Roman" w:cs="Times New Roman"/>
          <w:sz w:val="24"/>
          <w:szCs w:val="24"/>
        </w:rPr>
        <w:fldChar w:fldCharType="end"/>
      </w:r>
      <w:r>
        <w:rPr>
          <w:rFonts w:ascii="Times New Roman" w:hAnsi="Times New Roman" w:cs="Times New Roman"/>
          <w:sz w:val="24"/>
          <w:szCs w:val="24"/>
        </w:rPr>
        <w:t xml:space="preserve">. Therefore, pre-testing for validity and reliability is very essential for ensuring consistency across all parts of the research instruments.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{"citationItems":[{"id":"ITEM-1","itemData":{"author":[{"dropping-particle":"","family":"Sarantakos","given":"Sotirios","non-dropping-particle":"","parse-names":false,"suffix":""}],"id":"ITEM-1","issued":{"date-parts":[["2005"]]},"title":"Social research: 3rd ed palgrave macmillan","type":"book"},"uris":["http://www.mendeley.com/documents/?uuid=dc470d10-9689-4db1-b642-f14f31706e5e"]}],"mendeley":{"formattedCitation":"(Sarantakos, 2005)","manualFormatting":"Sarantakos, (2005)","plainTextFormattedCitation":"(Sarantakos, 2005)","previouslyFormattedCitation":"(Sarantakos, 2005)"},"properties":{"noteIndex":0},"schema":"https://github.com/citation-style-language/schema/raw/master/csl-citation.json"}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Sarantakos, (2005)</w:t>
      </w:r>
      <w:r>
        <w:rPr>
          <w:rFonts w:ascii="Times New Roman" w:hAnsi="Times New Roman" w:cs="Times New Roman"/>
          <w:sz w:val="24"/>
          <w:szCs w:val="24"/>
        </w:rPr>
        <w:fldChar w:fldCharType="end"/>
      </w:r>
      <w:r>
        <w:rPr>
          <w:rFonts w:ascii="Times New Roman" w:hAnsi="Times New Roman" w:cs="Times New Roman"/>
          <w:sz w:val="24"/>
          <w:szCs w:val="24"/>
        </w:rPr>
        <w:t xml:space="preserve"> stipulated that, in order to validate and ensure consistency, multiple instruments must be employed to gather data from various point</w:t>
      </w:r>
      <w:r w:rsidR="00FB4757">
        <w:rPr>
          <w:rFonts w:ascii="Times New Roman" w:hAnsi="Times New Roman" w:cs="Times New Roman"/>
          <w:sz w:val="24"/>
          <w:szCs w:val="24"/>
        </w:rPr>
        <w:t>s of view</w:t>
      </w:r>
      <w:r>
        <w:rPr>
          <w:rFonts w:ascii="Times New Roman" w:hAnsi="Times New Roman" w:cs="Times New Roman"/>
          <w:sz w:val="24"/>
          <w:szCs w:val="24"/>
        </w:rPr>
        <w:t xml:space="preserve">.  </w:t>
      </w:r>
      <w:r w:rsidR="00FB4757">
        <w:rPr>
          <w:rFonts w:ascii="Times New Roman" w:hAnsi="Times New Roman" w:cs="Times New Roman"/>
          <w:sz w:val="24"/>
          <w:szCs w:val="24"/>
        </w:rPr>
        <w:t xml:space="preserve">In that respect this study </w:t>
      </w:r>
      <w:r>
        <w:rPr>
          <w:rFonts w:ascii="Times New Roman" w:hAnsi="Times New Roman" w:cs="Times New Roman"/>
          <w:sz w:val="24"/>
          <w:szCs w:val="24"/>
        </w:rPr>
        <w:t xml:space="preserve">made use of </w:t>
      </w:r>
      <w:r w:rsidR="00FB4757">
        <w:rPr>
          <w:rFonts w:ascii="Times New Roman" w:hAnsi="Times New Roman" w:cs="Times New Roman"/>
          <w:sz w:val="24"/>
          <w:szCs w:val="24"/>
        </w:rPr>
        <w:t xml:space="preserve">a </w:t>
      </w:r>
      <w:r>
        <w:rPr>
          <w:rFonts w:ascii="Times New Roman" w:hAnsi="Times New Roman" w:cs="Times New Roman"/>
          <w:sz w:val="24"/>
          <w:szCs w:val="24"/>
        </w:rPr>
        <w:t>focus group discussion guide,</w:t>
      </w:r>
      <w:r w:rsidR="00FB4757">
        <w:rPr>
          <w:rFonts w:ascii="Times New Roman" w:hAnsi="Times New Roman" w:cs="Times New Roman"/>
          <w:sz w:val="24"/>
          <w:szCs w:val="24"/>
        </w:rPr>
        <w:t xml:space="preserve"> a</w:t>
      </w:r>
      <w:r>
        <w:rPr>
          <w:rFonts w:ascii="Times New Roman" w:hAnsi="Times New Roman" w:cs="Times New Roman"/>
          <w:sz w:val="24"/>
          <w:szCs w:val="24"/>
        </w:rPr>
        <w:t xml:space="preserve"> key informant interview guide and</w:t>
      </w:r>
      <w:r w:rsidR="00FB4757">
        <w:rPr>
          <w:rFonts w:ascii="Times New Roman" w:hAnsi="Times New Roman" w:cs="Times New Roman"/>
          <w:sz w:val="24"/>
          <w:szCs w:val="24"/>
        </w:rPr>
        <w:t xml:space="preserve"> a</w:t>
      </w:r>
      <w:r>
        <w:rPr>
          <w:rFonts w:ascii="Times New Roman" w:hAnsi="Times New Roman" w:cs="Times New Roman"/>
          <w:sz w:val="24"/>
          <w:szCs w:val="24"/>
        </w:rPr>
        <w:t xml:space="preserve"> questionnaire to collect data from the field. In order to ensure reliability and validity, these research instruments were carefully scrutinised before data collection. Also, </w:t>
      </w:r>
      <w:r w:rsidR="00FB4757">
        <w:rPr>
          <w:rFonts w:ascii="Times New Roman" w:hAnsi="Times New Roman" w:cs="Times New Roman"/>
          <w:sz w:val="24"/>
          <w:szCs w:val="24"/>
        </w:rPr>
        <w:t xml:space="preserve">the </w:t>
      </w:r>
      <w:r>
        <w:rPr>
          <w:rFonts w:ascii="Times New Roman" w:hAnsi="Times New Roman" w:cs="Times New Roman"/>
          <w:sz w:val="24"/>
          <w:szCs w:val="24"/>
        </w:rPr>
        <w:t>questionnaire was pretested to evaluate the appropriateness of the questions, ensure consistency, help research assistants to be conversant with the questionnaire, and the average time required to administer a questionnaire. The necessary modification was made after receiving feedback from the pre-test exercise. The questionnaires were administered face-to-face to participants. The field assistants were also natives and were able to interpret the questions into the local language (</w:t>
      </w:r>
      <w:proofErr w:type="spellStart"/>
      <w:r>
        <w:rPr>
          <w:rFonts w:ascii="Times New Roman" w:hAnsi="Times New Roman" w:cs="Times New Roman"/>
          <w:sz w:val="24"/>
          <w:szCs w:val="24"/>
        </w:rPr>
        <w:t>Waali</w:t>
      </w:r>
      <w:proofErr w:type="spellEnd"/>
      <w:r>
        <w:rPr>
          <w:rFonts w:ascii="Times New Roman" w:hAnsi="Times New Roman" w:cs="Times New Roman"/>
          <w:sz w:val="24"/>
          <w:szCs w:val="24"/>
        </w:rPr>
        <w:t xml:space="preserve"> or </w:t>
      </w:r>
      <w:proofErr w:type="spellStart"/>
      <w:r>
        <w:rPr>
          <w:rFonts w:ascii="Times New Roman" w:hAnsi="Times New Roman" w:cs="Times New Roman"/>
          <w:sz w:val="24"/>
          <w:szCs w:val="24"/>
        </w:rPr>
        <w:t>Dagaare</w:t>
      </w:r>
      <w:proofErr w:type="spellEnd"/>
      <w:r>
        <w:rPr>
          <w:rFonts w:ascii="Times New Roman" w:hAnsi="Times New Roman" w:cs="Times New Roman"/>
          <w:sz w:val="24"/>
          <w:szCs w:val="24"/>
        </w:rPr>
        <w:t xml:space="preserve">) to the illiterate to give the appropriate responses.  </w:t>
      </w:r>
      <w:r w:rsidR="00A705C9">
        <w:rPr>
          <w:rFonts w:ascii="Times New Roman" w:hAnsi="Times New Roman" w:cs="Times New Roman"/>
          <w:sz w:val="24"/>
          <w:szCs w:val="24"/>
        </w:rPr>
        <w:t xml:space="preserve"> </w:t>
      </w:r>
    </w:p>
    <w:p w14:paraId="0004D66A" w14:textId="019C2879" w:rsidR="003F1A9C" w:rsidRPr="001C3D58" w:rsidRDefault="00B40C17" w:rsidP="002D40B2">
      <w:pPr>
        <w:pStyle w:val="Heading2"/>
      </w:pPr>
      <w:bookmarkStart w:id="79" w:name="_Toc126737829"/>
      <w:r w:rsidRPr="001C3D58">
        <w:t>3.</w:t>
      </w:r>
      <w:r w:rsidR="00EF3C18" w:rsidRPr="001C3D58">
        <w:t>6</w:t>
      </w:r>
      <w:r w:rsidRPr="001C3D58">
        <w:t xml:space="preserve"> </w:t>
      </w:r>
      <w:r w:rsidRPr="002D40B2">
        <w:t>Ethical</w:t>
      </w:r>
      <w:r w:rsidRPr="001C3D58">
        <w:t xml:space="preserve"> Considerations</w:t>
      </w:r>
      <w:bookmarkEnd w:id="79"/>
    </w:p>
    <w:p w14:paraId="54A2582E" w14:textId="264B857B"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are several ethical issues that researchers need </w:t>
      </w:r>
      <w:r w:rsidR="00FB4757">
        <w:rPr>
          <w:rFonts w:ascii="Times New Roman" w:hAnsi="Times New Roman" w:cs="Times New Roman"/>
          <w:sz w:val="24"/>
          <w:szCs w:val="24"/>
        </w:rPr>
        <w:t>to pay attention to when conducting a research</w:t>
      </w:r>
      <w:r>
        <w:rPr>
          <w:rFonts w:ascii="Times New Roman" w:hAnsi="Times New Roman" w:cs="Times New Roman"/>
          <w:sz w:val="24"/>
          <w:szCs w:val="24"/>
        </w:rPr>
        <w:t xml:space="preserve"> and these problems may overlap each other.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{"citationItems":[{"id":"ITEM-1","itemData":{"author":[{"dropping-particle":"","family":"Bhandari","given":"Pritha","non-dropping-particle":"","parse-names":false,"suffix":""}],"id":"ITEM-1","issued":{"date-parts":[["2022"]]},"title":"Ethical Considerations in Research:Types &amp; Examples","type":"article-journal"},"uris":["http://www.mendeley.com/documents/?uuid=ed4338f6-6d49-4830-becb-4b659d6a39a4"]}],"mendeley":{"formattedCitation":"(Bhandari, 2022)","manualFormatting":"Bhandari (2022)","plainTextFormattedCitation":"(Bhandari, 2022)","previouslyFormattedCitation":"(Bhandari, 2022)"},"properties":{"noteIndex":0},"schema":"https://github.com/citation-style-language/schema/raw/master/csl-citation.json"}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Bhandari (2022)</w:t>
      </w:r>
      <w:r>
        <w:rPr>
          <w:rFonts w:ascii="Times New Roman" w:hAnsi="Times New Roman" w:cs="Times New Roman"/>
          <w:sz w:val="24"/>
          <w:szCs w:val="24"/>
        </w:rPr>
        <w:fldChar w:fldCharType="end"/>
      </w:r>
      <w:r>
        <w:rPr>
          <w:rFonts w:ascii="Times New Roman" w:hAnsi="Times New Roman" w:cs="Times New Roman"/>
          <w:sz w:val="24"/>
          <w:szCs w:val="24"/>
        </w:rPr>
        <w:t xml:space="preserve"> stipulated that, ethical considerations in social science research are </w:t>
      </w:r>
      <w:r w:rsidR="006C4B99">
        <w:rPr>
          <w:rFonts w:ascii="Times New Roman" w:hAnsi="Times New Roman" w:cs="Times New Roman"/>
          <w:sz w:val="24"/>
          <w:szCs w:val="24"/>
        </w:rPr>
        <w:t xml:space="preserve">a </w:t>
      </w:r>
      <w:r>
        <w:rPr>
          <w:rFonts w:ascii="Times New Roman" w:hAnsi="Times New Roman" w:cs="Times New Roman"/>
          <w:sz w:val="24"/>
          <w:szCs w:val="24"/>
        </w:rPr>
        <w:t xml:space="preserve">set of values that </w:t>
      </w:r>
      <w:r>
        <w:rPr>
          <w:rFonts w:ascii="Times New Roman" w:hAnsi="Times New Roman" w:cs="Times New Roman"/>
          <w:sz w:val="24"/>
          <w:szCs w:val="24"/>
        </w:rPr>
        <w:lastRenderedPageBreak/>
        <w:t>guide the conduct of research, and researc</w:t>
      </w:r>
      <w:r w:rsidR="006C4B99">
        <w:rPr>
          <w:rFonts w:ascii="Times New Roman" w:hAnsi="Times New Roman" w:cs="Times New Roman"/>
          <w:sz w:val="24"/>
          <w:szCs w:val="24"/>
        </w:rPr>
        <w:t>hers must always adhere to this</w:t>
      </w:r>
      <w:r>
        <w:rPr>
          <w:rFonts w:ascii="Times New Roman" w:hAnsi="Times New Roman" w:cs="Times New Roman"/>
          <w:sz w:val="24"/>
          <w:szCs w:val="24"/>
        </w:rPr>
        <w:t xml:space="preserve"> code of conduct when collecting data from human participants. In this study, the ethical principles of social science research were observed at all levels. An introductory letter was obtained from the </w:t>
      </w:r>
      <w:r w:rsidR="00353C1F">
        <w:rPr>
          <w:rFonts w:ascii="Times New Roman" w:hAnsi="Times New Roman" w:cs="Times New Roman"/>
          <w:sz w:val="24"/>
          <w:szCs w:val="24"/>
        </w:rPr>
        <w:t xml:space="preserve">Department of </w:t>
      </w:r>
      <w:r w:rsidR="00291CC1">
        <w:rPr>
          <w:rFonts w:ascii="Times New Roman" w:hAnsi="Times New Roman" w:cs="Times New Roman"/>
          <w:sz w:val="24"/>
          <w:szCs w:val="24"/>
        </w:rPr>
        <w:t xml:space="preserve">Governance and </w:t>
      </w:r>
      <w:r w:rsidR="00353C1F">
        <w:rPr>
          <w:rFonts w:ascii="Times New Roman" w:hAnsi="Times New Roman" w:cs="Times New Roman"/>
          <w:sz w:val="24"/>
          <w:szCs w:val="24"/>
        </w:rPr>
        <w:t xml:space="preserve">Development Management of </w:t>
      </w:r>
      <w:r>
        <w:rPr>
          <w:rFonts w:ascii="Times New Roman" w:hAnsi="Times New Roman" w:cs="Times New Roman"/>
          <w:sz w:val="24"/>
          <w:szCs w:val="24"/>
        </w:rPr>
        <w:t xml:space="preserve">Simon </w:t>
      </w:r>
      <w:proofErr w:type="spellStart"/>
      <w:r>
        <w:rPr>
          <w:rFonts w:ascii="Times New Roman" w:hAnsi="Times New Roman" w:cs="Times New Roman"/>
          <w:sz w:val="24"/>
          <w:szCs w:val="24"/>
        </w:rPr>
        <w:t>Diedong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Dombo</w:t>
      </w:r>
      <w:proofErr w:type="spellEnd"/>
      <w:r>
        <w:rPr>
          <w:rFonts w:ascii="Times New Roman" w:hAnsi="Times New Roman" w:cs="Times New Roman"/>
          <w:sz w:val="24"/>
          <w:szCs w:val="24"/>
        </w:rPr>
        <w:t xml:space="preserve"> University of Business and I</w:t>
      </w:r>
      <w:r w:rsidR="00353C1F">
        <w:rPr>
          <w:rFonts w:ascii="Times New Roman" w:hAnsi="Times New Roman" w:cs="Times New Roman"/>
          <w:sz w:val="24"/>
          <w:szCs w:val="24"/>
        </w:rPr>
        <w:t xml:space="preserve">ntegrated Development Studies </w:t>
      </w:r>
      <w:r>
        <w:rPr>
          <w:rFonts w:ascii="Times New Roman" w:hAnsi="Times New Roman" w:cs="Times New Roman"/>
          <w:sz w:val="24"/>
          <w:szCs w:val="24"/>
        </w:rPr>
        <w:t>as</w:t>
      </w:r>
      <w:r w:rsidR="00D3770A">
        <w:rPr>
          <w:rFonts w:ascii="Times New Roman" w:hAnsi="Times New Roman" w:cs="Times New Roman"/>
          <w:sz w:val="24"/>
          <w:szCs w:val="24"/>
        </w:rPr>
        <w:t xml:space="preserve"> an ethical control. This </w:t>
      </w:r>
      <w:r>
        <w:rPr>
          <w:rFonts w:ascii="Times New Roman" w:hAnsi="Times New Roman" w:cs="Times New Roman"/>
          <w:sz w:val="24"/>
          <w:szCs w:val="24"/>
        </w:rPr>
        <w:t>ensure</w:t>
      </w:r>
      <w:r w:rsidR="00D3770A">
        <w:rPr>
          <w:rFonts w:ascii="Times New Roman" w:hAnsi="Times New Roman" w:cs="Times New Roman"/>
          <w:sz w:val="24"/>
          <w:szCs w:val="24"/>
        </w:rPr>
        <w:t xml:space="preserve">d the researcher’s identity </w:t>
      </w:r>
      <w:r>
        <w:rPr>
          <w:rFonts w:ascii="Times New Roman" w:hAnsi="Times New Roman" w:cs="Times New Roman"/>
          <w:sz w:val="24"/>
          <w:szCs w:val="24"/>
        </w:rPr>
        <w:t>to instil some forms of confidentiality assurance on the partici</w:t>
      </w:r>
      <w:r w:rsidR="00D3770A">
        <w:rPr>
          <w:rFonts w:ascii="Times New Roman" w:hAnsi="Times New Roman" w:cs="Times New Roman"/>
          <w:sz w:val="24"/>
          <w:szCs w:val="24"/>
        </w:rPr>
        <w:t xml:space="preserve">pants. The </w:t>
      </w:r>
      <w:r w:rsidR="00A02C0F">
        <w:rPr>
          <w:rFonts w:ascii="Times New Roman" w:hAnsi="Times New Roman" w:cs="Times New Roman"/>
          <w:sz w:val="24"/>
          <w:szCs w:val="24"/>
        </w:rPr>
        <w:t>investigator</w:t>
      </w:r>
      <w:r w:rsidR="00D3770A">
        <w:rPr>
          <w:rFonts w:ascii="Times New Roman" w:hAnsi="Times New Roman" w:cs="Times New Roman"/>
          <w:sz w:val="24"/>
          <w:szCs w:val="24"/>
        </w:rPr>
        <w:t xml:space="preserve"> sought </w:t>
      </w:r>
      <w:r>
        <w:rPr>
          <w:rFonts w:ascii="Times New Roman" w:hAnsi="Times New Roman" w:cs="Times New Roman"/>
          <w:sz w:val="24"/>
          <w:szCs w:val="24"/>
        </w:rPr>
        <w:t>the participants</w:t>
      </w:r>
      <w:r w:rsidR="00A02C0F">
        <w:rPr>
          <w:rFonts w:ascii="Times New Roman" w:hAnsi="Times New Roman" w:cs="Times New Roman"/>
          <w:sz w:val="24"/>
          <w:szCs w:val="24"/>
        </w:rPr>
        <w:t>’ approval</w:t>
      </w:r>
      <w:r>
        <w:rPr>
          <w:rFonts w:ascii="Times New Roman" w:hAnsi="Times New Roman" w:cs="Times New Roman"/>
          <w:sz w:val="24"/>
          <w:szCs w:val="24"/>
        </w:rPr>
        <w:t xml:space="preserve"> </w:t>
      </w:r>
      <w:r w:rsidR="00A02C0F">
        <w:rPr>
          <w:rFonts w:ascii="Times New Roman" w:hAnsi="Times New Roman" w:cs="Times New Roman"/>
          <w:sz w:val="24"/>
          <w:szCs w:val="24"/>
        </w:rPr>
        <w:t xml:space="preserve">before </w:t>
      </w:r>
      <w:r w:rsidR="00D3770A">
        <w:rPr>
          <w:rFonts w:ascii="Times New Roman" w:hAnsi="Times New Roman" w:cs="Times New Roman"/>
          <w:sz w:val="24"/>
          <w:szCs w:val="24"/>
        </w:rPr>
        <w:t>the focus group discussion</w:t>
      </w:r>
      <w:r w:rsidR="00A02C0F">
        <w:rPr>
          <w:rFonts w:ascii="Times New Roman" w:hAnsi="Times New Roman" w:cs="Times New Roman"/>
          <w:sz w:val="24"/>
          <w:szCs w:val="24"/>
        </w:rPr>
        <w:t>s</w:t>
      </w:r>
      <w:r w:rsidR="00D3770A">
        <w:rPr>
          <w:rFonts w:ascii="Times New Roman" w:hAnsi="Times New Roman" w:cs="Times New Roman"/>
          <w:sz w:val="24"/>
          <w:szCs w:val="24"/>
        </w:rPr>
        <w:t>, key informant i</w:t>
      </w:r>
      <w:r>
        <w:rPr>
          <w:rFonts w:ascii="Times New Roman" w:hAnsi="Times New Roman" w:cs="Times New Roman"/>
          <w:sz w:val="24"/>
          <w:szCs w:val="24"/>
        </w:rPr>
        <w:t>nterviews, and questionnaire ad</w:t>
      </w:r>
      <w:r w:rsidR="005F453D">
        <w:rPr>
          <w:rFonts w:ascii="Times New Roman" w:hAnsi="Times New Roman" w:cs="Times New Roman"/>
          <w:sz w:val="24"/>
          <w:szCs w:val="24"/>
        </w:rPr>
        <w:t>ministration. Also, the consent of participants was</w:t>
      </w:r>
      <w:r>
        <w:rPr>
          <w:rFonts w:ascii="Times New Roman" w:hAnsi="Times New Roman" w:cs="Times New Roman"/>
          <w:sz w:val="24"/>
          <w:szCs w:val="24"/>
        </w:rPr>
        <w:t xml:space="preserve"> sought before interviews, audio-recordings and pictures were taken. Participants were clearly informed that, there are no direct benefits for them, but the information gathered would aid policy makers to mak</w:t>
      </w:r>
      <w:r w:rsidR="006001FB">
        <w:rPr>
          <w:rFonts w:ascii="Times New Roman" w:hAnsi="Times New Roman" w:cs="Times New Roman"/>
          <w:sz w:val="24"/>
          <w:szCs w:val="24"/>
        </w:rPr>
        <w:t xml:space="preserve">e policies to undertake pragmatic </w:t>
      </w:r>
      <w:r>
        <w:rPr>
          <w:rFonts w:ascii="Times New Roman" w:hAnsi="Times New Roman" w:cs="Times New Roman"/>
          <w:sz w:val="24"/>
          <w:szCs w:val="24"/>
        </w:rPr>
        <w:t>floods adaptation strategies</w:t>
      </w:r>
      <w:r w:rsidR="007C49E3">
        <w:rPr>
          <w:rFonts w:ascii="Times New Roman" w:hAnsi="Times New Roman" w:cs="Times New Roman"/>
          <w:sz w:val="24"/>
          <w:szCs w:val="24"/>
        </w:rPr>
        <w:t xml:space="preserve"> to mitigate the incidence of social vulnerability to floods in the Municipality</w:t>
      </w:r>
      <w:r w:rsidR="00092C3D">
        <w:rPr>
          <w:rFonts w:ascii="Times New Roman" w:hAnsi="Times New Roman" w:cs="Times New Roman"/>
          <w:sz w:val="24"/>
          <w:szCs w:val="24"/>
        </w:rPr>
        <w:t>. T</w:t>
      </w:r>
      <w:r w:rsidR="005F453D">
        <w:rPr>
          <w:rFonts w:ascii="Times New Roman" w:hAnsi="Times New Roman" w:cs="Times New Roman"/>
          <w:sz w:val="24"/>
          <w:szCs w:val="24"/>
        </w:rPr>
        <w:t>he privacy of participants was protected by taking</w:t>
      </w:r>
      <w:r>
        <w:rPr>
          <w:rFonts w:ascii="Times New Roman" w:hAnsi="Times New Roman" w:cs="Times New Roman"/>
          <w:sz w:val="24"/>
          <w:szCs w:val="24"/>
        </w:rPr>
        <w:t xml:space="preserve"> charge </w:t>
      </w:r>
      <w:r w:rsidR="005F453D">
        <w:rPr>
          <w:rFonts w:ascii="Times New Roman" w:hAnsi="Times New Roman" w:cs="Times New Roman"/>
          <w:sz w:val="24"/>
          <w:szCs w:val="24"/>
        </w:rPr>
        <w:t xml:space="preserve">and ensuring the confidentiality </w:t>
      </w:r>
      <w:r>
        <w:rPr>
          <w:rFonts w:ascii="Times New Roman" w:hAnsi="Times New Roman" w:cs="Times New Roman"/>
          <w:sz w:val="24"/>
          <w:szCs w:val="24"/>
        </w:rPr>
        <w:t>of the information they provided</w:t>
      </w:r>
      <w:r w:rsidR="005F453D">
        <w:rPr>
          <w:rFonts w:ascii="Times New Roman" w:hAnsi="Times New Roman" w:cs="Times New Roman"/>
          <w:sz w:val="24"/>
          <w:szCs w:val="24"/>
        </w:rPr>
        <w:t>.</w:t>
      </w:r>
    </w:p>
    <w:p w14:paraId="1D4DC798" w14:textId="2DA704EF" w:rsidR="00D77123" w:rsidRDefault="00D77123">
      <w:pPr>
        <w:spacing w:line="480" w:lineRule="auto"/>
        <w:jc w:val="both"/>
        <w:rPr>
          <w:rFonts w:ascii="Times New Roman" w:hAnsi="Times New Roman" w:cs="Times New Roman"/>
          <w:sz w:val="24"/>
          <w:szCs w:val="24"/>
        </w:rPr>
      </w:pPr>
    </w:p>
    <w:p w14:paraId="61D1DE49" w14:textId="7D6ED935" w:rsidR="00A705C9" w:rsidRDefault="00A705C9">
      <w:pPr>
        <w:spacing w:line="480" w:lineRule="auto"/>
        <w:jc w:val="both"/>
        <w:rPr>
          <w:rFonts w:ascii="Times New Roman" w:hAnsi="Times New Roman" w:cs="Times New Roman"/>
          <w:sz w:val="24"/>
          <w:szCs w:val="24"/>
        </w:rPr>
      </w:pPr>
    </w:p>
    <w:p w14:paraId="23C3466C" w14:textId="77777777" w:rsidR="00FE4FBC" w:rsidRDefault="00FE4FBC">
      <w:pPr>
        <w:spacing w:line="480" w:lineRule="auto"/>
        <w:jc w:val="both"/>
        <w:rPr>
          <w:rFonts w:ascii="Times New Roman" w:hAnsi="Times New Roman" w:cs="Times New Roman"/>
          <w:sz w:val="24"/>
          <w:szCs w:val="24"/>
        </w:rPr>
      </w:pPr>
    </w:p>
    <w:p w14:paraId="157162C5" w14:textId="77777777" w:rsidR="00FE4FBC" w:rsidRDefault="00FE4FBC">
      <w:pPr>
        <w:spacing w:line="480" w:lineRule="auto"/>
        <w:jc w:val="both"/>
        <w:rPr>
          <w:rFonts w:ascii="Times New Roman" w:hAnsi="Times New Roman" w:cs="Times New Roman"/>
          <w:sz w:val="24"/>
          <w:szCs w:val="24"/>
        </w:rPr>
      </w:pPr>
    </w:p>
    <w:p w14:paraId="39E6E89F" w14:textId="77777777" w:rsidR="00FE4FBC" w:rsidRDefault="00FE4FBC">
      <w:pPr>
        <w:spacing w:line="480" w:lineRule="auto"/>
        <w:jc w:val="both"/>
        <w:rPr>
          <w:rFonts w:ascii="Times New Roman" w:hAnsi="Times New Roman" w:cs="Times New Roman"/>
          <w:sz w:val="24"/>
          <w:szCs w:val="24"/>
        </w:rPr>
      </w:pPr>
    </w:p>
    <w:p w14:paraId="208FB2C1" w14:textId="30C6A957" w:rsidR="00A705C9" w:rsidRDefault="00A705C9">
      <w:pPr>
        <w:spacing w:line="480" w:lineRule="auto"/>
        <w:jc w:val="both"/>
        <w:rPr>
          <w:rFonts w:ascii="Times New Roman" w:hAnsi="Times New Roman" w:cs="Times New Roman"/>
          <w:sz w:val="24"/>
          <w:szCs w:val="24"/>
        </w:rPr>
      </w:pPr>
    </w:p>
    <w:p w14:paraId="19A8B31D" w14:textId="77777777" w:rsidR="003F1A9C" w:rsidRDefault="00B40C17" w:rsidP="00853C14">
      <w:pPr>
        <w:pStyle w:val="Heading1"/>
        <w:spacing w:before="0"/>
      </w:pPr>
      <w:bookmarkStart w:id="80" w:name="_Toc126737830"/>
      <w:r w:rsidRPr="00F116E7">
        <w:lastRenderedPageBreak/>
        <w:t>CHAPTER</w:t>
      </w:r>
      <w:r>
        <w:t xml:space="preserve"> FOUR</w:t>
      </w:r>
      <w:bookmarkEnd w:id="80"/>
    </w:p>
    <w:p w14:paraId="77EC31E1" w14:textId="77777777" w:rsidR="003F1A9C" w:rsidRDefault="00B40C17" w:rsidP="00F116E7">
      <w:pPr>
        <w:pStyle w:val="Heading1"/>
      </w:pPr>
      <w:bookmarkStart w:id="81" w:name="_Toc126737831"/>
      <w:r>
        <w:t xml:space="preserve">DATA </w:t>
      </w:r>
      <w:r w:rsidRPr="00F116E7">
        <w:t>ANALYSIS</w:t>
      </w:r>
      <w:r>
        <w:t xml:space="preserve"> AND DISCUSSION</w:t>
      </w:r>
      <w:bookmarkEnd w:id="81"/>
    </w:p>
    <w:p w14:paraId="3B42767B" w14:textId="77777777" w:rsidR="003F1A9C" w:rsidRDefault="003F1A9C">
      <w:pPr>
        <w:spacing w:after="0" w:line="240" w:lineRule="auto"/>
        <w:contextualSpacing/>
        <w:rPr>
          <w:rFonts w:ascii="Times New Roman" w:eastAsiaTheme="majorEastAsia" w:hAnsi="Times New Roman" w:cs="Times New Roman"/>
          <w:spacing w:val="-10"/>
          <w:kern w:val="28"/>
          <w:sz w:val="24"/>
          <w:szCs w:val="24"/>
        </w:rPr>
      </w:pPr>
      <w:bookmarkStart w:id="82" w:name="_Hlk117530825"/>
    </w:p>
    <w:p w14:paraId="7FC81C54" w14:textId="77777777" w:rsidR="003F1A9C" w:rsidRPr="001C3D58" w:rsidRDefault="00B40C17" w:rsidP="004327C6">
      <w:pPr>
        <w:pStyle w:val="Heading2"/>
      </w:pPr>
      <w:bookmarkStart w:id="83" w:name="_Toc126737832"/>
      <w:r w:rsidRPr="001C3D58">
        <w:t xml:space="preserve">4.1 </w:t>
      </w:r>
      <w:r w:rsidRPr="004327C6">
        <w:t>Introduction</w:t>
      </w:r>
      <w:bookmarkEnd w:id="83"/>
      <w:r w:rsidRPr="001C3D58">
        <w:t xml:space="preserve"> </w:t>
      </w:r>
    </w:p>
    <w:p w14:paraId="3AF3C5F1" w14:textId="19456F1E" w:rsidR="003F1A9C" w:rsidRDefault="00B40C17">
      <w:pPr>
        <w:spacing w:line="480" w:lineRule="auto"/>
        <w:jc w:val="both"/>
        <w:rPr>
          <w:rFonts w:ascii="Times New Roman" w:hAnsi="Times New Roman" w:cs="Times New Roman"/>
          <w:sz w:val="24"/>
          <w:szCs w:val="24"/>
        </w:rPr>
      </w:pPr>
      <w:bookmarkStart w:id="84" w:name="_Hlk113836943"/>
      <w:r>
        <w:rPr>
          <w:rFonts w:ascii="Times New Roman" w:hAnsi="Times New Roman" w:cs="Times New Roman"/>
          <w:sz w:val="24"/>
          <w:szCs w:val="24"/>
        </w:rPr>
        <w:t>This chapter presents the data analysis, results and discussion. The chapter examines the incidence and causes of floods, effects or impacts of floods and recovery, and social vulnerability to flooding</w:t>
      </w:r>
      <w:bookmarkEnd w:id="84"/>
      <w:r>
        <w:rPr>
          <w:rFonts w:ascii="Times New Roman" w:hAnsi="Times New Roman" w:cs="Times New Roman"/>
          <w:sz w:val="24"/>
          <w:szCs w:val="24"/>
        </w:rPr>
        <w:t xml:space="preserve">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The chapter is presented in four sections. The analysis starts with the socioeconomic characteristics of the participants that determined social vulnerability to</w:t>
      </w:r>
      <w:r w:rsidR="003E5DE5">
        <w:rPr>
          <w:rFonts w:ascii="Times New Roman" w:hAnsi="Times New Roman" w:cs="Times New Roman"/>
          <w:sz w:val="24"/>
          <w:szCs w:val="24"/>
        </w:rPr>
        <w:t xml:space="preserve"> flooding</w:t>
      </w:r>
      <w:r>
        <w:rPr>
          <w:rFonts w:ascii="Times New Roman" w:hAnsi="Times New Roman" w:cs="Times New Roman"/>
          <w:sz w:val="24"/>
          <w:szCs w:val="24"/>
        </w:rPr>
        <w:t xml:space="preserve">. The second </w:t>
      </w:r>
      <w:r w:rsidR="002D1AF2">
        <w:rPr>
          <w:rFonts w:ascii="Times New Roman" w:hAnsi="Times New Roman" w:cs="Times New Roman"/>
          <w:sz w:val="24"/>
          <w:szCs w:val="24"/>
        </w:rPr>
        <w:t xml:space="preserve">and third </w:t>
      </w:r>
      <w:r>
        <w:rPr>
          <w:rFonts w:ascii="Times New Roman" w:hAnsi="Times New Roman" w:cs="Times New Roman"/>
          <w:sz w:val="24"/>
          <w:szCs w:val="24"/>
        </w:rPr>
        <w:t>section</w:t>
      </w:r>
      <w:r w:rsidR="002D1AF2">
        <w:rPr>
          <w:rFonts w:ascii="Times New Roman" w:hAnsi="Times New Roman" w:cs="Times New Roman"/>
          <w:sz w:val="24"/>
          <w:szCs w:val="24"/>
        </w:rPr>
        <w:t>s examine</w:t>
      </w:r>
      <w:r>
        <w:rPr>
          <w:rFonts w:ascii="Times New Roman" w:hAnsi="Times New Roman" w:cs="Times New Roman"/>
          <w:sz w:val="24"/>
          <w:szCs w:val="24"/>
        </w:rPr>
        <w:t xml:space="preserve"> the incidence and causes of floods</w:t>
      </w:r>
      <w:r w:rsidR="002D1AF2">
        <w:rPr>
          <w:rFonts w:ascii="Times New Roman" w:hAnsi="Times New Roman" w:cs="Times New Roman"/>
          <w:sz w:val="24"/>
          <w:szCs w:val="24"/>
        </w:rPr>
        <w:t xml:space="preserve">, the effects </w:t>
      </w:r>
      <w:r w:rsidR="00EB1B19">
        <w:rPr>
          <w:rFonts w:ascii="Times New Roman" w:hAnsi="Times New Roman" w:cs="Times New Roman"/>
          <w:sz w:val="24"/>
          <w:szCs w:val="24"/>
        </w:rPr>
        <w:t xml:space="preserve">of floods </w:t>
      </w:r>
      <w:r w:rsidR="002D1AF2">
        <w:rPr>
          <w:rFonts w:ascii="Times New Roman" w:hAnsi="Times New Roman" w:cs="Times New Roman"/>
          <w:sz w:val="24"/>
          <w:szCs w:val="24"/>
        </w:rPr>
        <w:t>and vulnerability to floods respectively</w:t>
      </w:r>
      <w:r>
        <w:rPr>
          <w:rFonts w:ascii="Times New Roman" w:hAnsi="Times New Roman" w:cs="Times New Roman"/>
          <w:sz w:val="24"/>
          <w:szCs w:val="24"/>
        </w:rPr>
        <w:t>. In the final section, the results are discussed.</w:t>
      </w:r>
    </w:p>
    <w:p w14:paraId="34FD791B" w14:textId="77777777" w:rsidR="003F1A9C" w:rsidRPr="001C3D58" w:rsidRDefault="00B40C17" w:rsidP="004327C6">
      <w:pPr>
        <w:pStyle w:val="Heading2"/>
      </w:pPr>
      <w:bookmarkStart w:id="85" w:name="_Toc126737833"/>
      <w:r w:rsidRPr="001C3D58">
        <w:t xml:space="preserve">4.2 Data </w:t>
      </w:r>
      <w:r w:rsidRPr="004327C6">
        <w:t>Analysis</w:t>
      </w:r>
      <w:r w:rsidRPr="001C3D58">
        <w:t xml:space="preserve"> and Presentation</w:t>
      </w:r>
      <w:bookmarkEnd w:id="85"/>
    </w:p>
    <w:p w14:paraId="7B1BD061" w14:textId="77777777" w:rsidR="003F1A9C" w:rsidRPr="001C3D58" w:rsidRDefault="00B40C17" w:rsidP="004327C6">
      <w:pPr>
        <w:pStyle w:val="Heading3"/>
      </w:pPr>
      <w:bookmarkStart w:id="86" w:name="_Toc126737834"/>
      <w:r w:rsidRPr="001C3D58">
        <w:t>4.2.1 Socioeconomic Background of Participants</w:t>
      </w:r>
      <w:bookmarkEnd w:id="86"/>
    </w:p>
    <w:p w14:paraId="539F0969" w14:textId="50DCB14C" w:rsidR="00F116E7" w:rsidRDefault="00B40C17" w:rsidP="0011767F">
      <w:pPr>
        <w:spacing w:after="20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w:t>
      </w:r>
      <w:r w:rsidR="00CE2D7B">
        <w:rPr>
          <w:rFonts w:ascii="Times New Roman" w:eastAsia="Calibri" w:hAnsi="Times New Roman" w:cs="Times New Roman"/>
          <w:sz w:val="24"/>
          <w:szCs w:val="24"/>
        </w:rPr>
        <w:t>section</w:t>
      </w:r>
      <w:r>
        <w:rPr>
          <w:rFonts w:ascii="Times New Roman" w:eastAsia="Calibri" w:hAnsi="Times New Roman" w:cs="Times New Roman"/>
          <w:sz w:val="24"/>
          <w:szCs w:val="24"/>
        </w:rPr>
        <w:t xml:space="preserve"> presents the socioeconomic </w:t>
      </w:r>
      <w:r w:rsidR="00BC3369">
        <w:rPr>
          <w:rFonts w:ascii="Times New Roman" w:eastAsia="Calibri" w:hAnsi="Times New Roman" w:cs="Times New Roman"/>
          <w:sz w:val="24"/>
          <w:szCs w:val="24"/>
        </w:rPr>
        <w:t>features</w:t>
      </w:r>
      <w:r>
        <w:rPr>
          <w:rFonts w:ascii="Times New Roman" w:eastAsia="Calibri" w:hAnsi="Times New Roman" w:cs="Times New Roman"/>
          <w:sz w:val="24"/>
          <w:szCs w:val="24"/>
        </w:rPr>
        <w:t xml:space="preserve"> of respondents. The sex, age, educational levels, employment status, income levels, dwelling types, and household size are important characteristics in determining social vulnerabili</w:t>
      </w:r>
      <w:r w:rsidR="003E5DE5">
        <w:rPr>
          <w:rFonts w:ascii="Times New Roman" w:eastAsia="Calibri" w:hAnsi="Times New Roman" w:cs="Times New Roman"/>
          <w:sz w:val="24"/>
          <w:szCs w:val="24"/>
        </w:rPr>
        <w:t>ty to flooding. In contemporar</w:t>
      </w:r>
      <w:r>
        <w:rPr>
          <w:rFonts w:ascii="Times New Roman" w:eastAsia="Calibri" w:hAnsi="Times New Roman" w:cs="Times New Roman"/>
          <w:sz w:val="24"/>
          <w:szCs w:val="24"/>
        </w:rPr>
        <w:t>y development planning and management gender issues and roles are mostly considered. The first demographic variable considered in this study is gender</w:t>
      </w:r>
      <w:r w:rsidR="003E5DE5">
        <w:rPr>
          <w:rFonts w:ascii="Times New Roman" w:eastAsia="Calibri" w:hAnsi="Times New Roman" w:cs="Times New Roman"/>
          <w:sz w:val="24"/>
          <w:szCs w:val="24"/>
        </w:rPr>
        <w:t xml:space="preserve"> (sex). In the context of flood vulnerability</w:t>
      </w:r>
      <w:r>
        <w:rPr>
          <w:rFonts w:ascii="Times New Roman" w:eastAsia="Calibri" w:hAnsi="Times New Roman" w:cs="Times New Roman"/>
          <w:sz w:val="24"/>
          <w:szCs w:val="24"/>
        </w:rPr>
        <w:t xml:space="preserve"> all sexes, ages, educated or uneducated, married or single, employed or unemployed, poor or rich, are affected by flood</w:t>
      </w:r>
      <w:r w:rsidR="003E5DE5">
        <w:rPr>
          <w:rFonts w:ascii="Times New Roman" w:eastAsia="Calibri" w:hAnsi="Times New Roman" w:cs="Times New Roman"/>
          <w:sz w:val="24"/>
          <w:szCs w:val="24"/>
        </w:rPr>
        <w:t>s</w:t>
      </w:r>
      <w:r>
        <w:rPr>
          <w:rFonts w:ascii="Times New Roman" w:eastAsia="Calibri" w:hAnsi="Times New Roman" w:cs="Times New Roman"/>
          <w:sz w:val="24"/>
          <w:szCs w:val="24"/>
        </w:rPr>
        <w:t xml:space="preserve"> one way or the other. Table 4.1 presents the analysis of these socioeconomic variables of the respondents.</w:t>
      </w:r>
    </w:p>
    <w:p w14:paraId="774B77B2" w14:textId="5F0FA017" w:rsidR="00C516F8" w:rsidRDefault="00C516F8" w:rsidP="0011767F">
      <w:pPr>
        <w:spacing w:after="200" w:line="480" w:lineRule="auto"/>
        <w:jc w:val="both"/>
        <w:rPr>
          <w:rFonts w:ascii="Times New Roman" w:eastAsia="Calibri" w:hAnsi="Times New Roman" w:cs="Times New Roman"/>
          <w:sz w:val="24"/>
          <w:szCs w:val="24"/>
        </w:rPr>
      </w:pPr>
    </w:p>
    <w:p w14:paraId="757D7316" w14:textId="05429A19" w:rsidR="00C516F8" w:rsidRDefault="00C516F8" w:rsidP="0011767F">
      <w:pPr>
        <w:spacing w:after="200" w:line="480" w:lineRule="auto"/>
        <w:jc w:val="both"/>
        <w:rPr>
          <w:rFonts w:ascii="Times New Roman" w:eastAsia="Calibri" w:hAnsi="Times New Roman" w:cs="Times New Roman"/>
          <w:sz w:val="24"/>
          <w:szCs w:val="24"/>
        </w:rPr>
      </w:pPr>
    </w:p>
    <w:p w14:paraId="7100A281" w14:textId="3390E043" w:rsidR="003F1A9C" w:rsidRPr="001C3D58" w:rsidRDefault="00B40C17" w:rsidP="004327C6">
      <w:pPr>
        <w:pStyle w:val="Heading5"/>
      </w:pPr>
      <w:bookmarkStart w:id="87" w:name="_Toc124928216"/>
      <w:bookmarkStart w:id="88" w:name="_Toc126737851"/>
      <w:proofErr w:type="gramStart"/>
      <w:r w:rsidRPr="001C3D58">
        <w:lastRenderedPageBreak/>
        <w:t>Table 4.</w:t>
      </w:r>
      <w:proofErr w:type="gramEnd"/>
      <w:r w:rsidRPr="001C3D58">
        <w:t xml:space="preserve"> </w:t>
      </w:r>
      <w:fldSimple w:instr=" SEQ Table_4. \* ARABIC ">
        <w:r w:rsidR="004E33D4">
          <w:rPr>
            <w:noProof/>
          </w:rPr>
          <w:t>1</w:t>
        </w:r>
      </w:fldSimple>
      <w:r w:rsidRPr="001C3D58">
        <w:t xml:space="preserve">; </w:t>
      </w:r>
      <w:proofErr w:type="spellStart"/>
      <w:r w:rsidRPr="004327C6">
        <w:t>Sociodemographic</w:t>
      </w:r>
      <w:proofErr w:type="spellEnd"/>
      <w:r w:rsidRPr="001C3D58">
        <w:t xml:space="preserve"> characteristics of respondents</w:t>
      </w:r>
      <w:bookmarkEnd w:id="87"/>
      <w:bookmarkEnd w:id="88"/>
    </w:p>
    <w:tbl>
      <w:tblPr>
        <w:tblStyle w:val="PlainTable21"/>
        <w:tblW w:w="0" w:type="auto"/>
        <w:tblInd w:w="108" w:type="dxa"/>
        <w:tblLook w:val="04A0" w:firstRow="1" w:lastRow="0" w:firstColumn="1" w:lastColumn="0" w:noHBand="0" w:noVBand="1"/>
      </w:tblPr>
      <w:tblGrid>
        <w:gridCol w:w="3895"/>
        <w:gridCol w:w="3811"/>
        <w:gridCol w:w="709"/>
      </w:tblGrid>
      <w:tr w:rsidR="003F1A9C" w14:paraId="392636F3" w14:textId="77777777" w:rsidTr="003F1A9C">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3905" w:type="dxa"/>
            <w:tcBorders>
              <w:bottom w:val="single" w:sz="12" w:space="0" w:color="auto"/>
            </w:tcBorders>
          </w:tcPr>
          <w:p w14:paraId="40671477" w14:textId="77777777" w:rsidR="003F1A9C" w:rsidRDefault="00B40C17">
            <w:pPr>
              <w:tabs>
                <w:tab w:val="left" w:pos="1560"/>
              </w:tabs>
              <w:spacing w:after="0" w:line="240" w:lineRule="auto"/>
              <w:rPr>
                <w:rFonts w:ascii="Times New Roman" w:hAnsi="Times New Roman" w:cs="Times New Roman"/>
                <w:bCs w:val="0"/>
              </w:rPr>
            </w:pPr>
            <w:bookmarkStart w:id="89" w:name="OLE_LINK1"/>
            <w:r>
              <w:rPr>
                <w:rFonts w:ascii="Times New Roman" w:hAnsi="Times New Roman" w:cs="Times New Roman"/>
                <w:b w:val="0"/>
              </w:rPr>
              <w:t>Demographic characteristics</w:t>
            </w:r>
          </w:p>
        </w:tc>
        <w:tc>
          <w:tcPr>
            <w:tcW w:w="3822" w:type="dxa"/>
            <w:tcBorders>
              <w:bottom w:val="single" w:sz="12" w:space="0" w:color="auto"/>
            </w:tcBorders>
          </w:tcPr>
          <w:p w14:paraId="4D88FEC2" w14:textId="77777777" w:rsidR="003F1A9C" w:rsidRDefault="00B40C17">
            <w:pPr>
              <w:tabs>
                <w:tab w:val="left" w:pos="1560"/>
              </w:tabs>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Pr>
                <w:rFonts w:ascii="Times New Roman" w:hAnsi="Times New Roman" w:cs="Times New Roman"/>
                <w:b w:val="0"/>
              </w:rPr>
              <w:t>Frequency</w:t>
            </w:r>
          </w:p>
        </w:tc>
        <w:tc>
          <w:tcPr>
            <w:tcW w:w="709" w:type="dxa"/>
            <w:tcBorders>
              <w:bottom w:val="single" w:sz="12" w:space="0" w:color="auto"/>
            </w:tcBorders>
          </w:tcPr>
          <w:p w14:paraId="1BA2370A" w14:textId="77777777" w:rsidR="003F1A9C" w:rsidRDefault="00B40C17">
            <w:pPr>
              <w:tabs>
                <w:tab w:val="left" w:pos="1365"/>
                <w:tab w:val="left" w:pos="1560"/>
              </w:tabs>
              <w:spacing w:after="0" w:line="24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rPr>
            </w:pPr>
            <w:r>
              <w:rPr>
                <w:rFonts w:ascii="Times New Roman" w:hAnsi="Times New Roman" w:cs="Times New Roman"/>
                <w:b w:val="0"/>
              </w:rPr>
              <w:t>%</w:t>
            </w:r>
          </w:p>
        </w:tc>
      </w:tr>
      <w:tr w:rsidR="003F1A9C" w14:paraId="6D75231E" w14:textId="77777777" w:rsidTr="003F1A9C">
        <w:trPr>
          <w:trHeight w:val="10613"/>
        </w:trPr>
        <w:tc>
          <w:tcPr>
            <w:cnfStyle w:val="001000000000" w:firstRow="0" w:lastRow="0" w:firstColumn="1" w:lastColumn="0" w:oddVBand="0" w:evenVBand="0" w:oddHBand="0" w:evenHBand="0" w:firstRowFirstColumn="0" w:firstRowLastColumn="0" w:lastRowFirstColumn="0" w:lastRowLastColumn="0"/>
            <w:tcW w:w="3905" w:type="dxa"/>
            <w:tcBorders>
              <w:top w:val="single" w:sz="12" w:space="0" w:color="auto"/>
              <w:bottom w:val="single" w:sz="4" w:space="0" w:color="7F7F7F" w:themeColor="text1" w:themeTint="80"/>
            </w:tcBorders>
          </w:tcPr>
          <w:p w14:paraId="0A16EA96"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Sex</w:t>
            </w:r>
          </w:p>
          <w:p w14:paraId="2C323BF5"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Male</w:t>
            </w:r>
          </w:p>
          <w:p w14:paraId="1E32FA13"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Female</w:t>
            </w:r>
          </w:p>
          <w:p w14:paraId="24B07D1A"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Age Category (years)</w:t>
            </w:r>
          </w:p>
          <w:p w14:paraId="21BC0BE4"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18 – 20</w:t>
            </w:r>
          </w:p>
          <w:p w14:paraId="4620DB35"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20 – 39</w:t>
            </w:r>
          </w:p>
          <w:p w14:paraId="75864EA0"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40 – 59</w:t>
            </w:r>
          </w:p>
          <w:p w14:paraId="3C83502E"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60 &amp; Above </w:t>
            </w:r>
          </w:p>
          <w:p w14:paraId="14A7B886"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Marital Status</w:t>
            </w:r>
          </w:p>
          <w:p w14:paraId="015EAEEC"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Married</w:t>
            </w:r>
          </w:p>
          <w:p w14:paraId="286936BA"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Single</w:t>
            </w:r>
          </w:p>
          <w:p w14:paraId="676550BD"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Widowed</w:t>
            </w:r>
          </w:p>
          <w:p w14:paraId="34D75FD4" w14:textId="63373185"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Divorce</w:t>
            </w:r>
            <w:r w:rsidR="000B22DA">
              <w:rPr>
                <w:rFonts w:ascii="Times New Roman" w:hAnsi="Times New Roman" w:cs="Times New Roman"/>
                <w:b w:val="0"/>
              </w:rPr>
              <w:t>d</w:t>
            </w:r>
          </w:p>
          <w:p w14:paraId="45841F3B"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Household Size</w:t>
            </w:r>
          </w:p>
          <w:p w14:paraId="78AF04C1"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1 – 5</w:t>
            </w:r>
          </w:p>
          <w:p w14:paraId="6D5656A6"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6 – 10</w:t>
            </w:r>
          </w:p>
          <w:p w14:paraId="244705EF"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11 &amp; Above</w:t>
            </w:r>
          </w:p>
          <w:p w14:paraId="53BB5D64"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Dwelling Type</w:t>
            </w:r>
          </w:p>
          <w:p w14:paraId="55FAAEAD"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Block with iron roofing                                              </w:t>
            </w:r>
          </w:p>
          <w:p w14:paraId="0D0C0B87"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Mud with iron roofing</w:t>
            </w:r>
          </w:p>
          <w:p w14:paraId="2222E401"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Mud with mud roofing</w:t>
            </w:r>
          </w:p>
          <w:p w14:paraId="2F91C96A"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Educational Level</w:t>
            </w:r>
          </w:p>
          <w:p w14:paraId="06E8B330"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No Formal Education</w:t>
            </w:r>
          </w:p>
          <w:p w14:paraId="282EFD73"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Primary </w:t>
            </w:r>
          </w:p>
          <w:p w14:paraId="2DBDE36B"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JHS</w:t>
            </w:r>
          </w:p>
          <w:p w14:paraId="68CA5403"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SHS</w:t>
            </w:r>
          </w:p>
          <w:p w14:paraId="3505F69E"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Tech/Vocational</w:t>
            </w:r>
          </w:p>
          <w:p w14:paraId="40D2EB15"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Tertiary </w:t>
            </w:r>
          </w:p>
          <w:p w14:paraId="76915CBE"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Employment status</w:t>
            </w:r>
          </w:p>
          <w:p w14:paraId="419FD63E"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Unemployed</w:t>
            </w:r>
          </w:p>
          <w:p w14:paraId="2BEACDAF"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Employed</w:t>
            </w:r>
          </w:p>
          <w:p w14:paraId="69E17F26"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Self- Employed</w:t>
            </w:r>
          </w:p>
          <w:p w14:paraId="0AD7C713"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Income Per Month</w:t>
            </w:r>
          </w:p>
          <w:p w14:paraId="12FCD775"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Less than GHȼ1000</w:t>
            </w:r>
          </w:p>
          <w:p w14:paraId="08E255C9"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GHȼ 1000 – 1500</w:t>
            </w:r>
          </w:p>
          <w:p w14:paraId="6E01AEEC"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GHȼ 1501 – 2000</w:t>
            </w:r>
          </w:p>
          <w:p w14:paraId="51A088B2"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Above GHȼ 2000</w:t>
            </w:r>
          </w:p>
          <w:p w14:paraId="16A90356" w14:textId="77777777" w:rsidR="003F1A9C" w:rsidRDefault="00B40C17">
            <w:pPr>
              <w:tabs>
                <w:tab w:val="left" w:pos="1560"/>
              </w:tabs>
              <w:spacing w:after="0" w:line="240" w:lineRule="auto"/>
              <w:rPr>
                <w:rFonts w:ascii="Times New Roman" w:hAnsi="Times New Roman" w:cs="Times New Roman"/>
                <w:bCs w:val="0"/>
                <w:i/>
                <w:iCs/>
              </w:rPr>
            </w:pPr>
            <w:r>
              <w:rPr>
                <w:rFonts w:ascii="Times New Roman" w:hAnsi="Times New Roman" w:cs="Times New Roman"/>
                <w:b w:val="0"/>
                <w:i/>
                <w:iCs/>
              </w:rPr>
              <w:t>Expenditure Per Month</w:t>
            </w:r>
          </w:p>
          <w:p w14:paraId="6CF1B895"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i/>
                <w:iCs/>
              </w:rPr>
              <w:t xml:space="preserve">     </w:t>
            </w:r>
            <w:r>
              <w:rPr>
                <w:rFonts w:ascii="Times New Roman" w:hAnsi="Times New Roman" w:cs="Times New Roman"/>
                <w:b w:val="0"/>
              </w:rPr>
              <w:t xml:space="preserve"> Less than GHȼ1000</w:t>
            </w:r>
          </w:p>
          <w:p w14:paraId="10430AC4"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GHȼ 1000 – 1500</w:t>
            </w:r>
          </w:p>
          <w:p w14:paraId="7700C490" w14:textId="77777777" w:rsidR="003F1A9C" w:rsidRDefault="00B40C17">
            <w:pPr>
              <w:tabs>
                <w:tab w:val="left" w:pos="1560"/>
              </w:tabs>
              <w:spacing w:after="0" w:line="240" w:lineRule="auto"/>
              <w:rPr>
                <w:rFonts w:ascii="Times New Roman" w:hAnsi="Times New Roman" w:cs="Times New Roman"/>
                <w:bCs w:val="0"/>
              </w:rPr>
            </w:pPr>
            <w:r>
              <w:rPr>
                <w:rFonts w:ascii="Times New Roman" w:hAnsi="Times New Roman" w:cs="Times New Roman"/>
                <w:b w:val="0"/>
              </w:rPr>
              <w:t xml:space="preserve">      GHȼ 1501 – 2000</w:t>
            </w:r>
          </w:p>
          <w:p w14:paraId="7381AD76" w14:textId="77777777" w:rsidR="003F1A9C" w:rsidRDefault="00B40C17">
            <w:pPr>
              <w:tabs>
                <w:tab w:val="left" w:pos="1560"/>
              </w:tabs>
              <w:spacing w:after="0" w:line="240" w:lineRule="auto"/>
              <w:rPr>
                <w:rFonts w:ascii="Times New Roman" w:hAnsi="Times New Roman" w:cs="Times New Roman"/>
                <w:b w:val="0"/>
                <w:bCs w:val="0"/>
              </w:rPr>
            </w:pPr>
            <w:r>
              <w:rPr>
                <w:rFonts w:ascii="Times New Roman" w:hAnsi="Times New Roman" w:cs="Times New Roman"/>
                <w:b w:val="0"/>
              </w:rPr>
              <w:t xml:space="preserve">      Above GHȼ 2000</w:t>
            </w:r>
          </w:p>
        </w:tc>
        <w:tc>
          <w:tcPr>
            <w:tcW w:w="3822" w:type="dxa"/>
            <w:tcBorders>
              <w:top w:val="single" w:sz="12" w:space="0" w:color="auto"/>
              <w:bottom w:val="single" w:sz="4" w:space="0" w:color="7F7F7F" w:themeColor="text1" w:themeTint="80"/>
            </w:tcBorders>
          </w:tcPr>
          <w:p w14:paraId="50E89076"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4FADDCE"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120</w:t>
            </w:r>
          </w:p>
          <w:p w14:paraId="271BE0A2"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150</w:t>
            </w:r>
          </w:p>
          <w:p w14:paraId="7385748D"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1D52CEC"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w:t>
            </w:r>
          </w:p>
          <w:p w14:paraId="4A29428F"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148</w:t>
            </w:r>
          </w:p>
          <w:p w14:paraId="2BEB4636"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71</w:t>
            </w:r>
          </w:p>
          <w:p w14:paraId="7BF14C6C"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41</w:t>
            </w:r>
          </w:p>
          <w:p w14:paraId="730DBE06" w14:textId="77777777" w:rsidR="003F1A9C" w:rsidRDefault="003F1A9C">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13FD082"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169</w:t>
            </w:r>
          </w:p>
          <w:p w14:paraId="382EED75"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76</w:t>
            </w:r>
          </w:p>
          <w:p w14:paraId="7B58806F"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w:t>
            </w:r>
          </w:p>
          <w:p w14:paraId="0D4427DA"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10</w:t>
            </w:r>
          </w:p>
          <w:p w14:paraId="0AB97DB0"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91771DA"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53</w:t>
            </w:r>
          </w:p>
          <w:p w14:paraId="6377726A"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158</w:t>
            </w:r>
          </w:p>
          <w:p w14:paraId="786D2B84"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59</w:t>
            </w:r>
          </w:p>
          <w:p w14:paraId="0F2B4D15" w14:textId="77777777" w:rsidR="003F1A9C" w:rsidRDefault="003F1A9C">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B38E849"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230</w:t>
            </w:r>
          </w:p>
          <w:p w14:paraId="21340134"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39</w:t>
            </w:r>
          </w:p>
          <w:p w14:paraId="631EE2B5"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w:t>
            </w:r>
          </w:p>
          <w:p w14:paraId="32EC2A26"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919B8F7"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39</w:t>
            </w:r>
          </w:p>
          <w:p w14:paraId="5AD9A84E"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50</w:t>
            </w:r>
          </w:p>
          <w:p w14:paraId="6B1AAA99"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36</w:t>
            </w:r>
          </w:p>
          <w:p w14:paraId="790FAFDB"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41</w:t>
            </w:r>
          </w:p>
          <w:p w14:paraId="69DA638F"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79</w:t>
            </w:r>
          </w:p>
          <w:p w14:paraId="7A2A60A7"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25</w:t>
            </w:r>
          </w:p>
          <w:p w14:paraId="46CAE299"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063F234"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54</w:t>
            </w:r>
          </w:p>
          <w:p w14:paraId="454FA0F0"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46</w:t>
            </w:r>
          </w:p>
          <w:p w14:paraId="1ADDEE55"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170</w:t>
            </w:r>
          </w:p>
          <w:p w14:paraId="4F0CEFDF" w14:textId="77777777" w:rsidR="003F1A9C" w:rsidRDefault="003F1A9C">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E5B124E"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156</w:t>
            </w:r>
          </w:p>
          <w:p w14:paraId="46DA2170"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86</w:t>
            </w:r>
          </w:p>
          <w:p w14:paraId="39419D21"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23</w:t>
            </w:r>
          </w:p>
          <w:p w14:paraId="2535D3DB"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w:t>
            </w:r>
          </w:p>
          <w:p w14:paraId="1D0D3C5F" w14:textId="77777777" w:rsidR="003F1A9C" w:rsidRDefault="003F1A9C">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FD1CAC0"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192</w:t>
            </w:r>
          </w:p>
          <w:p w14:paraId="4E5BF11B"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60</w:t>
            </w:r>
          </w:p>
          <w:p w14:paraId="383D6BFB"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11</w:t>
            </w:r>
          </w:p>
          <w:p w14:paraId="2764477D" w14:textId="77777777" w:rsidR="003F1A9C" w:rsidRDefault="00B40C17">
            <w:pPr>
              <w:tabs>
                <w:tab w:val="left" w:pos="1560"/>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w:t>
            </w:r>
          </w:p>
        </w:tc>
        <w:tc>
          <w:tcPr>
            <w:tcW w:w="709" w:type="dxa"/>
            <w:tcBorders>
              <w:top w:val="single" w:sz="12" w:space="0" w:color="auto"/>
              <w:bottom w:val="single" w:sz="4" w:space="0" w:color="7F7F7F" w:themeColor="text1" w:themeTint="80"/>
            </w:tcBorders>
          </w:tcPr>
          <w:p w14:paraId="4D174EF1"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23C46CD"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44.4</w:t>
            </w:r>
          </w:p>
          <w:p w14:paraId="2D74D262"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55.6</w:t>
            </w:r>
          </w:p>
          <w:p w14:paraId="75B7BE02"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5014CB6"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3.7</w:t>
            </w:r>
          </w:p>
          <w:p w14:paraId="3DE8B0DE"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54.8</w:t>
            </w:r>
          </w:p>
          <w:p w14:paraId="22D60AD1"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26.3</w:t>
            </w:r>
          </w:p>
          <w:p w14:paraId="0869C96C"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15.2</w:t>
            </w:r>
          </w:p>
          <w:p w14:paraId="5D60F160"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B18D21B"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62.6</w:t>
            </w:r>
          </w:p>
          <w:p w14:paraId="324134AB"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28.1</w:t>
            </w:r>
          </w:p>
          <w:p w14:paraId="0A8E5C77"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5.6</w:t>
            </w:r>
          </w:p>
          <w:p w14:paraId="127DFAA1"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3.7</w:t>
            </w:r>
          </w:p>
          <w:p w14:paraId="0604AB36"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C28FD59"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19.6</w:t>
            </w:r>
          </w:p>
          <w:p w14:paraId="4B8C2B27"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58.5</w:t>
            </w:r>
          </w:p>
          <w:p w14:paraId="5B605FB1"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21.9</w:t>
            </w:r>
          </w:p>
          <w:p w14:paraId="1B43F20E"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8A9B404"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85.2</w:t>
            </w:r>
          </w:p>
          <w:p w14:paraId="416BC862"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14.4</w:t>
            </w:r>
          </w:p>
          <w:p w14:paraId="5EF323A7"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0.4</w:t>
            </w:r>
          </w:p>
          <w:p w14:paraId="30ABA585"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43F9AFB7"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14.4</w:t>
            </w:r>
          </w:p>
          <w:p w14:paraId="5CD6D57F"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18.5</w:t>
            </w:r>
          </w:p>
          <w:p w14:paraId="38C9570F"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13.3</w:t>
            </w:r>
          </w:p>
          <w:p w14:paraId="1F1D9FD6"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15.2</w:t>
            </w:r>
          </w:p>
          <w:p w14:paraId="4E898FDC"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29.3</w:t>
            </w:r>
          </w:p>
          <w:p w14:paraId="0E60D0D4"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9.3</w:t>
            </w:r>
          </w:p>
          <w:p w14:paraId="333809B1"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7D89961"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20.0</w:t>
            </w:r>
          </w:p>
          <w:p w14:paraId="1B80DC0F"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17.0</w:t>
            </w:r>
          </w:p>
          <w:p w14:paraId="3986D94E"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63.0</w:t>
            </w:r>
          </w:p>
          <w:p w14:paraId="054B6579"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8808828"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57.8</w:t>
            </w:r>
          </w:p>
          <w:p w14:paraId="35F43F06"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31.9</w:t>
            </w:r>
          </w:p>
          <w:p w14:paraId="76229082"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8.5</w:t>
            </w:r>
          </w:p>
          <w:p w14:paraId="270EC86F"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1.9</w:t>
            </w:r>
          </w:p>
          <w:p w14:paraId="7D2C11E1" w14:textId="77777777" w:rsidR="003F1A9C" w:rsidRDefault="003F1A9C">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1EB6D07D"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71.1</w:t>
            </w:r>
          </w:p>
          <w:p w14:paraId="666906AD"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22.2</w:t>
            </w:r>
          </w:p>
          <w:p w14:paraId="66320EAF"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4.1</w:t>
            </w:r>
          </w:p>
          <w:p w14:paraId="296A48BC" w14:textId="77777777" w:rsidR="003F1A9C" w:rsidRDefault="00B40C17">
            <w:pPr>
              <w:tabs>
                <w:tab w:val="left" w:pos="1560"/>
              </w:tabs>
              <w:spacing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2.6</w:t>
            </w:r>
          </w:p>
        </w:tc>
      </w:tr>
    </w:tbl>
    <w:bookmarkEnd w:id="89"/>
    <w:p w14:paraId="41D13966" w14:textId="77777777" w:rsidR="003F1A9C" w:rsidRDefault="00B40C17">
      <w:pPr>
        <w:tabs>
          <w:tab w:val="left" w:pos="5760"/>
        </w:tabs>
        <w:rPr>
          <w:rFonts w:ascii="Times New Roman" w:hAnsi="Times New Roman" w:cs="Times New Roman"/>
          <w:i/>
          <w:iCs/>
          <w:sz w:val="24"/>
          <w:szCs w:val="24"/>
        </w:rPr>
      </w:pPr>
      <w:r>
        <w:rPr>
          <w:rFonts w:ascii="Times New Roman" w:hAnsi="Times New Roman" w:cs="Times New Roman"/>
          <w:i/>
          <w:iCs/>
          <w:sz w:val="24"/>
          <w:szCs w:val="24"/>
        </w:rPr>
        <w:t xml:space="preserve"> Sample Size = 258                               Questionnaires Administered = 270 </w:t>
      </w:r>
    </w:p>
    <w:p w14:paraId="1293CF81" w14:textId="7777777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Source: Field Data, 2022</w:t>
      </w:r>
    </w:p>
    <w:p w14:paraId="1964FA3C" w14:textId="77777777" w:rsidR="009651DB" w:rsidRDefault="009651DB" w:rsidP="009651DB">
      <w:pPr>
        <w:pStyle w:val="NoSpacing"/>
      </w:pPr>
    </w:p>
    <w:p w14:paraId="3F6914E5" w14:textId="77777777" w:rsidR="00E03FA5" w:rsidRDefault="00B40C17">
      <w:pPr>
        <w:spacing w:after="200" w:line="48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From the analysis (Table 4.1), more than half </w:t>
      </w:r>
      <w:r w:rsidR="00973490">
        <w:rPr>
          <w:rFonts w:ascii="Times New Roman" w:eastAsia="Calibri" w:hAnsi="Times New Roman" w:cs="Times New Roman"/>
          <w:sz w:val="24"/>
          <w:szCs w:val="24"/>
        </w:rPr>
        <w:t>(i.e. 55.</w:t>
      </w:r>
      <w:r>
        <w:rPr>
          <w:rFonts w:ascii="Times New Roman" w:eastAsia="Calibri" w:hAnsi="Times New Roman" w:cs="Times New Roman"/>
          <w:sz w:val="24"/>
          <w:szCs w:val="24"/>
        </w:rPr>
        <w:t>6%</w:t>
      </w:r>
      <w:r w:rsidR="00973490">
        <w:rPr>
          <w:rFonts w:ascii="Times New Roman" w:eastAsia="Calibri" w:hAnsi="Times New Roman" w:cs="Times New Roman"/>
          <w:sz w:val="24"/>
          <w:szCs w:val="24"/>
        </w:rPr>
        <w:t>)</w:t>
      </w:r>
      <w:r>
        <w:rPr>
          <w:rFonts w:ascii="Times New Roman" w:eastAsia="Calibri" w:hAnsi="Times New Roman" w:cs="Times New Roman"/>
          <w:sz w:val="24"/>
          <w:szCs w:val="24"/>
        </w:rPr>
        <w:t xml:space="preserve"> of the respondents were females </w:t>
      </w:r>
      <w:r w:rsidR="00C83740">
        <w:rPr>
          <w:rFonts w:ascii="Times New Roman" w:eastAsia="Calibri" w:hAnsi="Times New Roman" w:cs="Times New Roman"/>
          <w:sz w:val="24"/>
          <w:szCs w:val="24"/>
        </w:rPr>
        <w:t xml:space="preserve">and </w:t>
      </w:r>
      <w:r>
        <w:rPr>
          <w:rFonts w:ascii="Times New Roman" w:eastAsia="Calibri" w:hAnsi="Times New Roman" w:cs="Times New Roman"/>
          <w:sz w:val="24"/>
          <w:szCs w:val="24"/>
        </w:rPr>
        <w:t>44</w:t>
      </w:r>
      <w:r w:rsidR="00C83740">
        <w:rPr>
          <w:rFonts w:ascii="Times New Roman" w:eastAsia="Calibri" w:hAnsi="Times New Roman" w:cs="Times New Roman"/>
          <w:sz w:val="24"/>
          <w:szCs w:val="24"/>
        </w:rPr>
        <w:t>.4% were</w:t>
      </w:r>
      <w:r w:rsidR="00820993">
        <w:rPr>
          <w:rFonts w:ascii="Times New Roman" w:eastAsia="Calibri" w:hAnsi="Times New Roman" w:cs="Times New Roman"/>
          <w:sz w:val="24"/>
          <w:szCs w:val="24"/>
        </w:rPr>
        <w:t xml:space="preserve"> males. M</w:t>
      </w:r>
      <w:r w:rsidR="00973490">
        <w:rPr>
          <w:rFonts w:ascii="Times New Roman" w:eastAsia="Calibri" w:hAnsi="Times New Roman" w:cs="Times New Roman"/>
          <w:sz w:val="24"/>
          <w:szCs w:val="24"/>
        </w:rPr>
        <w:t>ore than half 54.8</w:t>
      </w:r>
      <w:r>
        <w:rPr>
          <w:rFonts w:ascii="Times New Roman" w:eastAsia="Calibri" w:hAnsi="Times New Roman" w:cs="Times New Roman"/>
          <w:sz w:val="24"/>
          <w:szCs w:val="24"/>
        </w:rPr>
        <w:t>% of the part</w:t>
      </w:r>
      <w:r w:rsidR="00973490">
        <w:rPr>
          <w:rFonts w:ascii="Times New Roman" w:eastAsia="Calibri" w:hAnsi="Times New Roman" w:cs="Times New Roman"/>
          <w:sz w:val="24"/>
          <w:szCs w:val="24"/>
        </w:rPr>
        <w:t xml:space="preserve">icipants fall within </w:t>
      </w:r>
      <w:r w:rsidR="00973490">
        <w:rPr>
          <w:rFonts w:ascii="Times New Roman" w:eastAsia="Calibri" w:hAnsi="Times New Roman" w:cs="Times New Roman"/>
          <w:sz w:val="24"/>
          <w:szCs w:val="24"/>
        </w:rPr>
        <w:lastRenderedPageBreak/>
        <w:t>the 20-39</w:t>
      </w:r>
      <w:r w:rsidR="00820993">
        <w:rPr>
          <w:rFonts w:ascii="Times New Roman" w:eastAsia="Calibri" w:hAnsi="Times New Roman" w:cs="Times New Roman"/>
          <w:sz w:val="24"/>
          <w:szCs w:val="24"/>
        </w:rPr>
        <w:t xml:space="preserve"> age category whereas 3.7% are within the </w:t>
      </w:r>
      <w:r>
        <w:rPr>
          <w:rFonts w:ascii="Times New Roman" w:eastAsia="Calibri" w:hAnsi="Times New Roman" w:cs="Times New Roman"/>
          <w:sz w:val="24"/>
          <w:szCs w:val="24"/>
        </w:rPr>
        <w:t>18-20 age group.</w:t>
      </w:r>
      <w:r w:rsidR="001D7640">
        <w:rPr>
          <w:rFonts w:ascii="Times New Roman" w:eastAsia="Calibri" w:hAnsi="Times New Roman" w:cs="Times New Roman"/>
          <w:sz w:val="24"/>
          <w:szCs w:val="24"/>
        </w:rPr>
        <w:t xml:space="preserve"> The study also showed that, 62.6%</w:t>
      </w:r>
      <w:r>
        <w:rPr>
          <w:rFonts w:ascii="Times New Roman" w:eastAsia="Calibri" w:hAnsi="Times New Roman" w:cs="Times New Roman"/>
          <w:sz w:val="24"/>
          <w:szCs w:val="24"/>
        </w:rPr>
        <w:t xml:space="preserve"> constituting majority of the</w:t>
      </w:r>
      <w:r w:rsidR="001D7640">
        <w:rPr>
          <w:rFonts w:ascii="Times New Roman" w:eastAsia="Calibri" w:hAnsi="Times New Roman" w:cs="Times New Roman"/>
          <w:sz w:val="24"/>
          <w:szCs w:val="24"/>
        </w:rPr>
        <w:t xml:space="preserve"> participants were married, </w:t>
      </w:r>
      <w:r>
        <w:rPr>
          <w:rFonts w:ascii="Times New Roman" w:eastAsia="Calibri" w:hAnsi="Times New Roman" w:cs="Times New Roman"/>
          <w:sz w:val="24"/>
          <w:szCs w:val="24"/>
        </w:rPr>
        <w:t>28</w:t>
      </w:r>
      <w:r w:rsidR="001D7640">
        <w:rPr>
          <w:rFonts w:ascii="Times New Roman" w:eastAsia="Calibri" w:hAnsi="Times New Roman" w:cs="Times New Roman"/>
          <w:sz w:val="24"/>
          <w:szCs w:val="24"/>
        </w:rPr>
        <w:t>.1</w:t>
      </w:r>
      <w:r>
        <w:rPr>
          <w:rFonts w:ascii="Times New Roman" w:eastAsia="Calibri" w:hAnsi="Times New Roman" w:cs="Times New Roman"/>
          <w:sz w:val="24"/>
          <w:szCs w:val="24"/>
        </w:rPr>
        <w:t>%</w:t>
      </w:r>
      <w:r w:rsidR="001D7640">
        <w:rPr>
          <w:rFonts w:ascii="Times New Roman" w:eastAsia="Calibri" w:hAnsi="Times New Roman" w:cs="Times New Roman"/>
          <w:sz w:val="24"/>
          <w:szCs w:val="24"/>
        </w:rPr>
        <w:t xml:space="preserve"> single, 5.6% widow</w:t>
      </w:r>
      <w:r w:rsidR="00FE6386">
        <w:rPr>
          <w:rFonts w:ascii="Times New Roman" w:eastAsia="Calibri" w:hAnsi="Times New Roman" w:cs="Times New Roman"/>
          <w:sz w:val="24"/>
          <w:szCs w:val="24"/>
        </w:rPr>
        <w:t>ed</w:t>
      </w:r>
      <w:r w:rsidR="001D7640">
        <w:rPr>
          <w:rFonts w:ascii="Times New Roman" w:eastAsia="Calibri" w:hAnsi="Times New Roman" w:cs="Times New Roman"/>
          <w:sz w:val="24"/>
          <w:szCs w:val="24"/>
        </w:rPr>
        <w:t xml:space="preserve"> and 3.7</w:t>
      </w:r>
      <w:r>
        <w:rPr>
          <w:rFonts w:ascii="Times New Roman" w:eastAsia="Calibri" w:hAnsi="Times New Roman" w:cs="Times New Roman"/>
          <w:sz w:val="24"/>
          <w:szCs w:val="24"/>
        </w:rPr>
        <w:t>% d</w:t>
      </w:r>
      <w:r w:rsidR="005C24C7">
        <w:rPr>
          <w:rFonts w:ascii="Times New Roman" w:eastAsia="Calibri" w:hAnsi="Times New Roman" w:cs="Times New Roman"/>
          <w:sz w:val="24"/>
          <w:szCs w:val="24"/>
        </w:rPr>
        <w:t>ivorce</w:t>
      </w:r>
      <w:r w:rsidR="00FE6386">
        <w:rPr>
          <w:rFonts w:ascii="Times New Roman" w:eastAsia="Calibri" w:hAnsi="Times New Roman" w:cs="Times New Roman"/>
          <w:sz w:val="24"/>
          <w:szCs w:val="24"/>
        </w:rPr>
        <w:t>d. For household</w:t>
      </w:r>
      <w:r w:rsidR="005C24C7">
        <w:rPr>
          <w:rFonts w:ascii="Times New Roman" w:eastAsia="Calibri" w:hAnsi="Times New Roman" w:cs="Times New Roman"/>
          <w:sz w:val="24"/>
          <w:szCs w:val="24"/>
        </w:rPr>
        <w:t xml:space="preserve"> size, 58.5</w:t>
      </w:r>
      <w:r>
        <w:rPr>
          <w:rFonts w:ascii="Times New Roman" w:eastAsia="Calibri" w:hAnsi="Times New Roman" w:cs="Times New Roman"/>
          <w:sz w:val="24"/>
          <w:szCs w:val="24"/>
        </w:rPr>
        <w:t>% constituting m</w:t>
      </w:r>
      <w:r w:rsidR="00FE6386">
        <w:rPr>
          <w:rFonts w:ascii="Times New Roman" w:eastAsia="Calibri" w:hAnsi="Times New Roman" w:cs="Times New Roman"/>
          <w:sz w:val="24"/>
          <w:szCs w:val="24"/>
        </w:rPr>
        <w:t xml:space="preserve">ajority of the participants have </w:t>
      </w:r>
      <w:r>
        <w:rPr>
          <w:rFonts w:ascii="Times New Roman" w:eastAsia="Calibri" w:hAnsi="Times New Roman" w:cs="Times New Roman"/>
          <w:sz w:val="24"/>
          <w:szCs w:val="24"/>
        </w:rPr>
        <w:t>h</w:t>
      </w:r>
      <w:r w:rsidR="005C24C7">
        <w:rPr>
          <w:rFonts w:ascii="Times New Roman" w:eastAsia="Calibri" w:hAnsi="Times New Roman" w:cs="Times New Roman"/>
          <w:sz w:val="24"/>
          <w:szCs w:val="24"/>
        </w:rPr>
        <w:t>ousehold size</w:t>
      </w:r>
      <w:r w:rsidR="00FE6386">
        <w:rPr>
          <w:rFonts w:ascii="Times New Roman" w:eastAsia="Calibri" w:hAnsi="Times New Roman" w:cs="Times New Roman"/>
          <w:sz w:val="24"/>
          <w:szCs w:val="24"/>
        </w:rPr>
        <w:t>s</w:t>
      </w:r>
      <w:r w:rsidR="005C24C7">
        <w:rPr>
          <w:rFonts w:ascii="Times New Roman" w:eastAsia="Calibri" w:hAnsi="Times New Roman" w:cs="Times New Roman"/>
          <w:sz w:val="24"/>
          <w:szCs w:val="24"/>
        </w:rPr>
        <w:t xml:space="preserve"> </w:t>
      </w:r>
      <w:proofErr w:type="gramStart"/>
      <w:r w:rsidR="005C24C7">
        <w:rPr>
          <w:rFonts w:ascii="Times New Roman" w:eastAsia="Calibri" w:hAnsi="Times New Roman" w:cs="Times New Roman"/>
          <w:sz w:val="24"/>
          <w:szCs w:val="24"/>
        </w:rPr>
        <w:t>between 6-10</w:t>
      </w:r>
      <w:proofErr w:type="gramEnd"/>
      <w:r w:rsidR="005C24C7">
        <w:rPr>
          <w:rFonts w:ascii="Times New Roman" w:eastAsia="Calibri" w:hAnsi="Times New Roman" w:cs="Times New Roman"/>
          <w:sz w:val="24"/>
          <w:szCs w:val="24"/>
        </w:rPr>
        <w:t>, 19.6</w:t>
      </w:r>
      <w:r w:rsidR="00FE6386">
        <w:rPr>
          <w:rFonts w:ascii="Times New Roman" w:eastAsia="Calibri" w:hAnsi="Times New Roman" w:cs="Times New Roman"/>
          <w:sz w:val="24"/>
          <w:szCs w:val="24"/>
        </w:rPr>
        <w:t xml:space="preserve">% have </w:t>
      </w:r>
      <w:r>
        <w:rPr>
          <w:rFonts w:ascii="Times New Roman" w:eastAsia="Calibri" w:hAnsi="Times New Roman" w:cs="Times New Roman"/>
          <w:sz w:val="24"/>
          <w:szCs w:val="24"/>
        </w:rPr>
        <w:t>hou</w:t>
      </w:r>
      <w:r w:rsidR="00FE6386">
        <w:rPr>
          <w:rFonts w:ascii="Times New Roman" w:eastAsia="Calibri" w:hAnsi="Times New Roman" w:cs="Times New Roman"/>
          <w:sz w:val="24"/>
          <w:szCs w:val="24"/>
        </w:rPr>
        <w:t>sehold size</w:t>
      </w:r>
      <w:r w:rsidR="00881C5F">
        <w:rPr>
          <w:rFonts w:ascii="Times New Roman" w:eastAsia="Calibri" w:hAnsi="Times New Roman" w:cs="Times New Roman"/>
          <w:sz w:val="24"/>
          <w:szCs w:val="24"/>
        </w:rPr>
        <w:t>s</w:t>
      </w:r>
      <w:r w:rsidR="00FE6386">
        <w:rPr>
          <w:rFonts w:ascii="Times New Roman" w:eastAsia="Calibri" w:hAnsi="Times New Roman" w:cs="Times New Roman"/>
          <w:sz w:val="24"/>
          <w:szCs w:val="24"/>
        </w:rPr>
        <w:t xml:space="preserve"> between </w:t>
      </w:r>
      <w:r w:rsidR="005C24C7">
        <w:rPr>
          <w:rFonts w:ascii="Times New Roman" w:eastAsia="Calibri" w:hAnsi="Times New Roman" w:cs="Times New Roman"/>
          <w:sz w:val="24"/>
          <w:szCs w:val="24"/>
        </w:rPr>
        <w:t>1-5 and 21.9</w:t>
      </w:r>
      <w:r w:rsidR="00FE6386">
        <w:rPr>
          <w:rFonts w:ascii="Times New Roman" w:eastAsia="Calibri" w:hAnsi="Times New Roman" w:cs="Times New Roman"/>
          <w:sz w:val="24"/>
          <w:szCs w:val="24"/>
        </w:rPr>
        <w:t>% have household size</w:t>
      </w:r>
      <w:r w:rsidR="00881C5F">
        <w:rPr>
          <w:rFonts w:ascii="Times New Roman" w:eastAsia="Calibri" w:hAnsi="Times New Roman" w:cs="Times New Roman"/>
          <w:sz w:val="24"/>
          <w:szCs w:val="24"/>
        </w:rPr>
        <w:t>s</w:t>
      </w:r>
      <w:r w:rsidR="00FE6386">
        <w:rPr>
          <w:rFonts w:ascii="Times New Roman" w:eastAsia="Calibri" w:hAnsi="Times New Roman" w:cs="Times New Roman"/>
          <w:sz w:val="24"/>
          <w:szCs w:val="24"/>
        </w:rPr>
        <w:t xml:space="preserve"> to be 11 and above</w:t>
      </w:r>
      <w:r>
        <w:rPr>
          <w:rFonts w:ascii="Times New Roman" w:eastAsia="Calibri" w:hAnsi="Times New Roman" w:cs="Times New Roman"/>
          <w:sz w:val="24"/>
          <w:szCs w:val="24"/>
        </w:rPr>
        <w:t>. In terms of dwelling types, 85</w:t>
      </w:r>
      <w:r w:rsidR="005C24C7">
        <w:rPr>
          <w:rFonts w:ascii="Times New Roman" w:eastAsia="Calibri" w:hAnsi="Times New Roman" w:cs="Times New Roman"/>
          <w:sz w:val="24"/>
          <w:szCs w:val="24"/>
        </w:rPr>
        <w:t>.2</w:t>
      </w:r>
      <w:r w:rsidR="00881C5F">
        <w:rPr>
          <w:rFonts w:ascii="Times New Roman" w:eastAsia="Calibri" w:hAnsi="Times New Roman" w:cs="Times New Roman"/>
          <w:sz w:val="24"/>
          <w:szCs w:val="24"/>
        </w:rPr>
        <w:t xml:space="preserve">% of participants </w:t>
      </w:r>
      <w:r>
        <w:rPr>
          <w:rFonts w:ascii="Times New Roman" w:eastAsia="Calibri" w:hAnsi="Times New Roman" w:cs="Times New Roman"/>
          <w:sz w:val="24"/>
          <w:szCs w:val="24"/>
        </w:rPr>
        <w:t>dwell in b</w:t>
      </w:r>
      <w:r>
        <w:rPr>
          <w:rFonts w:ascii="Times New Roman" w:hAnsi="Times New Roman" w:cs="Times New Roman"/>
          <w:sz w:val="24"/>
          <w:szCs w:val="24"/>
        </w:rPr>
        <w:t>lock house</w:t>
      </w:r>
      <w:r w:rsidR="00881C5F">
        <w:rPr>
          <w:rFonts w:ascii="Times New Roman" w:hAnsi="Times New Roman" w:cs="Times New Roman"/>
          <w:sz w:val="24"/>
          <w:szCs w:val="24"/>
        </w:rPr>
        <w:t>s</w:t>
      </w:r>
      <w:r>
        <w:rPr>
          <w:rFonts w:ascii="Times New Roman" w:hAnsi="Times New Roman" w:cs="Times New Roman"/>
          <w:sz w:val="24"/>
          <w:szCs w:val="24"/>
        </w:rPr>
        <w:t xml:space="preserve"> with iron roofing, over 14</w:t>
      </w:r>
      <w:r w:rsidR="005C24C7">
        <w:rPr>
          <w:rFonts w:ascii="Times New Roman" w:hAnsi="Times New Roman" w:cs="Times New Roman"/>
          <w:sz w:val="24"/>
          <w:szCs w:val="24"/>
        </w:rPr>
        <w:t>.4</w:t>
      </w:r>
      <w:r>
        <w:rPr>
          <w:rFonts w:ascii="Times New Roman" w:hAnsi="Times New Roman" w:cs="Times New Roman"/>
          <w:sz w:val="24"/>
          <w:szCs w:val="24"/>
        </w:rPr>
        <w:t>% of the participants reside in mu</w:t>
      </w:r>
      <w:r w:rsidR="005C24C7">
        <w:rPr>
          <w:rFonts w:ascii="Times New Roman" w:hAnsi="Times New Roman" w:cs="Times New Roman"/>
          <w:sz w:val="24"/>
          <w:szCs w:val="24"/>
        </w:rPr>
        <w:t>d houses with iron roofing and 0.4</w:t>
      </w:r>
      <w:r>
        <w:rPr>
          <w:rFonts w:ascii="Times New Roman" w:hAnsi="Times New Roman" w:cs="Times New Roman"/>
          <w:sz w:val="24"/>
          <w:szCs w:val="24"/>
        </w:rPr>
        <w:t>% dwells in mud-house</w:t>
      </w:r>
      <w:r w:rsidR="00881C5F">
        <w:rPr>
          <w:rFonts w:ascii="Times New Roman" w:hAnsi="Times New Roman" w:cs="Times New Roman"/>
          <w:sz w:val="24"/>
          <w:szCs w:val="24"/>
        </w:rPr>
        <w:t>s</w:t>
      </w:r>
      <w:r>
        <w:rPr>
          <w:rFonts w:ascii="Times New Roman" w:hAnsi="Times New Roman" w:cs="Times New Roman"/>
          <w:sz w:val="24"/>
          <w:szCs w:val="24"/>
        </w:rPr>
        <w:t xml:space="preserve"> with mud roofing. </w:t>
      </w:r>
    </w:p>
    <w:p w14:paraId="6BD4C33B" w14:textId="368116B0" w:rsidR="003F0A87" w:rsidRDefault="00E03FA5">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t>In terms of e</w:t>
      </w:r>
      <w:r w:rsidR="00B40C17">
        <w:rPr>
          <w:rFonts w:ascii="Times New Roman" w:hAnsi="Times New Roman" w:cs="Times New Roman"/>
          <w:sz w:val="24"/>
          <w:szCs w:val="24"/>
        </w:rPr>
        <w:t>ducatio</w:t>
      </w:r>
      <w:r>
        <w:rPr>
          <w:rFonts w:ascii="Times New Roman" w:hAnsi="Times New Roman" w:cs="Times New Roman"/>
          <w:sz w:val="24"/>
          <w:szCs w:val="24"/>
        </w:rPr>
        <w:t>nal</w:t>
      </w:r>
      <w:r w:rsidR="002D1AF2">
        <w:rPr>
          <w:rFonts w:ascii="Times New Roman" w:hAnsi="Times New Roman" w:cs="Times New Roman"/>
          <w:sz w:val="24"/>
          <w:szCs w:val="24"/>
        </w:rPr>
        <w:t xml:space="preserve"> attainment</w:t>
      </w:r>
      <w:r>
        <w:rPr>
          <w:rFonts w:ascii="Times New Roman" w:hAnsi="Times New Roman" w:cs="Times New Roman"/>
          <w:sz w:val="24"/>
          <w:szCs w:val="24"/>
        </w:rPr>
        <w:t>,</w:t>
      </w:r>
      <w:r w:rsidR="00B40C17">
        <w:rPr>
          <w:rFonts w:ascii="Times New Roman" w:hAnsi="Times New Roman" w:cs="Times New Roman"/>
          <w:sz w:val="24"/>
          <w:szCs w:val="24"/>
        </w:rPr>
        <w:t xml:space="preserve"> 29</w:t>
      </w:r>
      <w:r w:rsidR="005C24C7">
        <w:rPr>
          <w:rFonts w:ascii="Times New Roman" w:hAnsi="Times New Roman" w:cs="Times New Roman"/>
          <w:sz w:val="24"/>
          <w:szCs w:val="24"/>
        </w:rPr>
        <w:t>.3</w:t>
      </w:r>
      <w:r w:rsidR="00B40C17">
        <w:rPr>
          <w:rFonts w:ascii="Times New Roman" w:hAnsi="Times New Roman" w:cs="Times New Roman"/>
          <w:sz w:val="24"/>
          <w:szCs w:val="24"/>
        </w:rPr>
        <w:t>% of the participants have attained technical/vocational education</w:t>
      </w:r>
      <w:r w:rsidR="00E13495">
        <w:rPr>
          <w:rFonts w:ascii="Times New Roman" w:hAnsi="Times New Roman" w:cs="Times New Roman"/>
          <w:sz w:val="24"/>
          <w:szCs w:val="24"/>
        </w:rPr>
        <w:t xml:space="preserve"> and only</w:t>
      </w:r>
      <w:r w:rsidR="005C24C7">
        <w:rPr>
          <w:rFonts w:ascii="Times New Roman" w:hAnsi="Times New Roman" w:cs="Times New Roman"/>
          <w:sz w:val="24"/>
          <w:szCs w:val="24"/>
        </w:rPr>
        <w:t xml:space="preserve"> </w:t>
      </w:r>
      <w:r w:rsidR="00B40C17">
        <w:rPr>
          <w:rFonts w:ascii="Times New Roman" w:hAnsi="Times New Roman" w:cs="Times New Roman"/>
          <w:sz w:val="24"/>
          <w:szCs w:val="24"/>
        </w:rPr>
        <w:t>9</w:t>
      </w:r>
      <w:r w:rsidR="005C24C7">
        <w:rPr>
          <w:rFonts w:ascii="Times New Roman" w:hAnsi="Times New Roman" w:cs="Times New Roman"/>
          <w:sz w:val="24"/>
          <w:szCs w:val="24"/>
        </w:rPr>
        <w:t>.3</w:t>
      </w:r>
      <w:proofErr w:type="gramStart"/>
      <w:r w:rsidR="00B40C17">
        <w:rPr>
          <w:rFonts w:ascii="Times New Roman" w:hAnsi="Times New Roman" w:cs="Times New Roman"/>
          <w:sz w:val="24"/>
          <w:szCs w:val="24"/>
        </w:rPr>
        <w:t xml:space="preserve">% </w:t>
      </w:r>
      <w:r w:rsidR="00E13495">
        <w:rPr>
          <w:rFonts w:ascii="Times New Roman" w:hAnsi="Times New Roman" w:cs="Times New Roman"/>
          <w:sz w:val="24"/>
          <w:szCs w:val="24"/>
        </w:rPr>
        <w:t xml:space="preserve"> have</w:t>
      </w:r>
      <w:proofErr w:type="gramEnd"/>
      <w:r w:rsidR="00E13495">
        <w:rPr>
          <w:rFonts w:ascii="Times New Roman" w:hAnsi="Times New Roman" w:cs="Times New Roman"/>
          <w:sz w:val="24"/>
          <w:szCs w:val="24"/>
        </w:rPr>
        <w:t xml:space="preserve"> reached </w:t>
      </w:r>
      <w:r w:rsidR="00B40C17">
        <w:rPr>
          <w:rFonts w:ascii="Times New Roman" w:hAnsi="Times New Roman" w:cs="Times New Roman"/>
          <w:sz w:val="24"/>
          <w:szCs w:val="24"/>
        </w:rPr>
        <w:t>the</w:t>
      </w:r>
      <w:r w:rsidR="00E13495">
        <w:rPr>
          <w:rFonts w:ascii="Times New Roman" w:hAnsi="Times New Roman" w:cs="Times New Roman"/>
          <w:sz w:val="24"/>
          <w:szCs w:val="24"/>
        </w:rPr>
        <w:t xml:space="preserve"> tertiary</w:t>
      </w:r>
      <w:r w:rsidR="00B40C17">
        <w:rPr>
          <w:rFonts w:ascii="Times New Roman" w:hAnsi="Times New Roman" w:cs="Times New Roman"/>
          <w:sz w:val="24"/>
          <w:szCs w:val="24"/>
        </w:rPr>
        <w:t xml:space="preserve"> le</w:t>
      </w:r>
      <w:r w:rsidR="00E13495">
        <w:rPr>
          <w:rFonts w:ascii="Times New Roman" w:hAnsi="Times New Roman" w:cs="Times New Roman"/>
          <w:sz w:val="24"/>
          <w:szCs w:val="24"/>
        </w:rPr>
        <w:t>vel</w:t>
      </w:r>
      <w:r w:rsidR="00B40C17">
        <w:rPr>
          <w:rFonts w:ascii="Times New Roman" w:hAnsi="Times New Roman" w:cs="Times New Roman"/>
          <w:sz w:val="24"/>
          <w:szCs w:val="24"/>
        </w:rPr>
        <w:t xml:space="preserve">. </w:t>
      </w:r>
      <w:r w:rsidR="00D03020">
        <w:rPr>
          <w:rFonts w:ascii="Times New Roman" w:hAnsi="Times New Roman" w:cs="Times New Roman"/>
          <w:sz w:val="24"/>
          <w:szCs w:val="24"/>
        </w:rPr>
        <w:t>Results for p</w:t>
      </w:r>
      <w:r w:rsidR="00B40C17">
        <w:rPr>
          <w:rFonts w:ascii="Times New Roman" w:hAnsi="Times New Roman" w:cs="Times New Roman"/>
          <w:sz w:val="24"/>
          <w:szCs w:val="24"/>
        </w:rPr>
        <w:t>articipants e</w:t>
      </w:r>
      <w:r w:rsidR="00D03020">
        <w:rPr>
          <w:rFonts w:ascii="Times New Roman" w:hAnsi="Times New Roman" w:cs="Times New Roman"/>
          <w:sz w:val="24"/>
          <w:szCs w:val="24"/>
        </w:rPr>
        <w:t>mployment status show</w:t>
      </w:r>
      <w:r w:rsidR="005C24C7">
        <w:rPr>
          <w:rFonts w:ascii="Times New Roman" w:hAnsi="Times New Roman" w:cs="Times New Roman"/>
          <w:sz w:val="24"/>
          <w:szCs w:val="24"/>
        </w:rPr>
        <w:t xml:space="preserve"> that, majority </w:t>
      </w:r>
      <w:r w:rsidR="002D1AF2">
        <w:rPr>
          <w:rFonts w:ascii="Times New Roman" w:hAnsi="Times New Roman" w:cs="Times New Roman"/>
          <w:sz w:val="24"/>
          <w:szCs w:val="24"/>
        </w:rPr>
        <w:t xml:space="preserve">i.e. </w:t>
      </w:r>
      <w:r w:rsidR="005C24C7">
        <w:rPr>
          <w:rFonts w:ascii="Times New Roman" w:hAnsi="Times New Roman" w:cs="Times New Roman"/>
          <w:sz w:val="24"/>
          <w:szCs w:val="24"/>
        </w:rPr>
        <w:t>63%</w:t>
      </w:r>
      <w:r w:rsidR="00B40C17">
        <w:rPr>
          <w:rFonts w:ascii="Times New Roman" w:hAnsi="Times New Roman" w:cs="Times New Roman"/>
          <w:sz w:val="24"/>
          <w:szCs w:val="24"/>
        </w:rPr>
        <w:t xml:space="preserve"> of the participants were self-employed (</w:t>
      </w:r>
      <w:proofErr w:type="spellStart"/>
      <w:r w:rsidR="00B40C17">
        <w:rPr>
          <w:rFonts w:ascii="Times New Roman" w:hAnsi="Times New Roman" w:cs="Times New Roman"/>
          <w:sz w:val="24"/>
          <w:szCs w:val="24"/>
        </w:rPr>
        <w:t>e.g</w:t>
      </w:r>
      <w:proofErr w:type="spellEnd"/>
      <w:r w:rsidR="00B40C17">
        <w:rPr>
          <w:rFonts w:ascii="Times New Roman" w:hAnsi="Times New Roman" w:cs="Times New Roman"/>
          <w:sz w:val="24"/>
          <w:szCs w:val="24"/>
        </w:rPr>
        <w:t xml:space="preserve">, dressmaking, hair-dressing, food vending, plumbing, carpentering </w:t>
      </w:r>
      <w:proofErr w:type="spellStart"/>
      <w:r w:rsidR="00B40C17">
        <w:rPr>
          <w:rFonts w:ascii="Times New Roman" w:hAnsi="Times New Roman" w:cs="Times New Roman"/>
          <w:sz w:val="24"/>
          <w:szCs w:val="24"/>
        </w:rPr>
        <w:t>pito</w:t>
      </w:r>
      <w:proofErr w:type="spellEnd"/>
      <w:r w:rsidR="00B40C17">
        <w:rPr>
          <w:rFonts w:ascii="Times New Roman" w:hAnsi="Times New Roman" w:cs="Times New Roman"/>
          <w:sz w:val="24"/>
          <w:szCs w:val="24"/>
        </w:rPr>
        <w:t>-brewing, petty tradi</w:t>
      </w:r>
      <w:r w:rsidR="00D03020">
        <w:rPr>
          <w:rFonts w:ascii="Times New Roman" w:hAnsi="Times New Roman" w:cs="Times New Roman"/>
          <w:sz w:val="24"/>
          <w:szCs w:val="24"/>
        </w:rPr>
        <w:t xml:space="preserve">ng, farming </w:t>
      </w:r>
      <w:proofErr w:type="spellStart"/>
      <w:r w:rsidR="00D03020">
        <w:rPr>
          <w:rFonts w:ascii="Times New Roman" w:hAnsi="Times New Roman" w:cs="Times New Roman"/>
          <w:sz w:val="24"/>
          <w:szCs w:val="24"/>
        </w:rPr>
        <w:t>etc</w:t>
      </w:r>
      <w:proofErr w:type="spellEnd"/>
      <w:r w:rsidR="00D03020">
        <w:rPr>
          <w:rFonts w:ascii="Times New Roman" w:hAnsi="Times New Roman" w:cs="Times New Roman"/>
          <w:sz w:val="24"/>
          <w:szCs w:val="24"/>
        </w:rPr>
        <w:t xml:space="preserve">), 17% were employed </w:t>
      </w:r>
      <w:r w:rsidR="005C24C7">
        <w:rPr>
          <w:rFonts w:ascii="Times New Roman" w:hAnsi="Times New Roman" w:cs="Times New Roman"/>
          <w:sz w:val="24"/>
          <w:szCs w:val="24"/>
        </w:rPr>
        <w:t xml:space="preserve">and </w:t>
      </w:r>
      <w:r w:rsidR="00D03020">
        <w:rPr>
          <w:rFonts w:ascii="Times New Roman" w:hAnsi="Times New Roman" w:cs="Times New Roman"/>
          <w:sz w:val="24"/>
          <w:szCs w:val="24"/>
        </w:rPr>
        <w:t>20% were unemployed</w:t>
      </w:r>
      <w:r w:rsidR="00B40C17">
        <w:rPr>
          <w:rFonts w:ascii="Times New Roman" w:hAnsi="Times New Roman" w:cs="Times New Roman"/>
          <w:sz w:val="24"/>
          <w:szCs w:val="24"/>
        </w:rPr>
        <w:t xml:space="preserve">. </w:t>
      </w:r>
    </w:p>
    <w:p w14:paraId="4B8C4C59" w14:textId="0D3786F6" w:rsidR="003F1A9C" w:rsidRDefault="003F0A87">
      <w:pPr>
        <w:spacing w:after="200" w:line="480" w:lineRule="auto"/>
        <w:jc w:val="both"/>
        <w:rPr>
          <w:rFonts w:ascii="Times New Roman" w:eastAsia="Calibri" w:hAnsi="Times New Roman" w:cs="Times New Roman"/>
          <w:sz w:val="24"/>
          <w:szCs w:val="24"/>
        </w:rPr>
      </w:pPr>
      <w:r>
        <w:rPr>
          <w:rFonts w:ascii="Times New Roman" w:hAnsi="Times New Roman" w:cs="Times New Roman"/>
          <w:sz w:val="24"/>
          <w:szCs w:val="24"/>
        </w:rPr>
        <w:t xml:space="preserve">On incomes </w:t>
      </w:r>
      <w:r w:rsidR="005C24C7">
        <w:rPr>
          <w:rFonts w:ascii="Times New Roman" w:hAnsi="Times New Roman" w:cs="Times New Roman"/>
          <w:sz w:val="24"/>
          <w:szCs w:val="24"/>
        </w:rPr>
        <w:t xml:space="preserve">more than half </w:t>
      </w:r>
      <w:r w:rsidR="00B40C17">
        <w:rPr>
          <w:rFonts w:ascii="Times New Roman" w:hAnsi="Times New Roman" w:cs="Times New Roman"/>
          <w:sz w:val="24"/>
          <w:szCs w:val="24"/>
        </w:rPr>
        <w:t>5</w:t>
      </w:r>
      <w:r w:rsidR="005C24C7">
        <w:rPr>
          <w:rFonts w:ascii="Times New Roman" w:hAnsi="Times New Roman" w:cs="Times New Roman"/>
          <w:sz w:val="24"/>
          <w:szCs w:val="24"/>
        </w:rPr>
        <w:t>7.8%</w:t>
      </w:r>
      <w:r w:rsidR="00B40C17">
        <w:rPr>
          <w:rFonts w:ascii="Times New Roman" w:hAnsi="Times New Roman" w:cs="Times New Roman"/>
          <w:sz w:val="24"/>
          <w:szCs w:val="24"/>
        </w:rPr>
        <w:t xml:space="preserve"> of the household earned less th</w:t>
      </w:r>
      <w:r w:rsidR="005C24C7">
        <w:rPr>
          <w:rFonts w:ascii="Times New Roman" w:hAnsi="Times New Roman" w:cs="Times New Roman"/>
          <w:sz w:val="24"/>
          <w:szCs w:val="24"/>
        </w:rPr>
        <w:t>an GHȼ1,000.00 per month, over 1.9</w:t>
      </w:r>
      <w:r w:rsidR="00B40C17">
        <w:rPr>
          <w:rFonts w:ascii="Times New Roman" w:hAnsi="Times New Roman" w:cs="Times New Roman"/>
          <w:sz w:val="24"/>
          <w:szCs w:val="24"/>
        </w:rPr>
        <w:t xml:space="preserve">% who earned above GHȼ2,000.00 per month. Finally, </w:t>
      </w:r>
      <w:proofErr w:type="gramStart"/>
      <w:r w:rsidR="00B40C17">
        <w:rPr>
          <w:rFonts w:ascii="Times New Roman" w:hAnsi="Times New Roman" w:cs="Times New Roman"/>
          <w:sz w:val="24"/>
          <w:szCs w:val="24"/>
        </w:rPr>
        <w:t>participants</w:t>
      </w:r>
      <w:proofErr w:type="gramEnd"/>
      <w:r w:rsidR="00B40C17">
        <w:rPr>
          <w:rFonts w:ascii="Times New Roman" w:hAnsi="Times New Roman" w:cs="Times New Roman"/>
          <w:sz w:val="24"/>
          <w:szCs w:val="24"/>
        </w:rPr>
        <w:t xml:space="preserve"> expenditure per month was considered to compar</w:t>
      </w:r>
      <w:r>
        <w:rPr>
          <w:rFonts w:ascii="Times New Roman" w:hAnsi="Times New Roman" w:cs="Times New Roman"/>
          <w:sz w:val="24"/>
          <w:szCs w:val="24"/>
        </w:rPr>
        <w:t xml:space="preserve">e how much they </w:t>
      </w:r>
      <w:r w:rsidR="00B40C17">
        <w:rPr>
          <w:rFonts w:ascii="Times New Roman" w:hAnsi="Times New Roman" w:cs="Times New Roman"/>
          <w:sz w:val="24"/>
          <w:szCs w:val="24"/>
        </w:rPr>
        <w:t>earned and how much th</w:t>
      </w:r>
      <w:r>
        <w:rPr>
          <w:rFonts w:ascii="Times New Roman" w:hAnsi="Times New Roman" w:cs="Times New Roman"/>
          <w:sz w:val="24"/>
          <w:szCs w:val="24"/>
        </w:rPr>
        <w:t>ey spent per month to determine</w:t>
      </w:r>
      <w:r w:rsidR="00B40C17">
        <w:rPr>
          <w:rFonts w:ascii="Times New Roman" w:hAnsi="Times New Roman" w:cs="Times New Roman"/>
          <w:sz w:val="24"/>
          <w:szCs w:val="24"/>
        </w:rPr>
        <w:t xml:space="preserve"> their ability to recover from </w:t>
      </w:r>
      <w:r>
        <w:rPr>
          <w:rFonts w:ascii="Times New Roman" w:hAnsi="Times New Roman" w:cs="Times New Roman"/>
          <w:sz w:val="24"/>
          <w:szCs w:val="24"/>
        </w:rPr>
        <w:t>floods socks</w:t>
      </w:r>
      <w:r w:rsidR="00DD0DEF">
        <w:rPr>
          <w:rFonts w:ascii="Times New Roman" w:hAnsi="Times New Roman" w:cs="Times New Roman"/>
          <w:sz w:val="24"/>
          <w:szCs w:val="24"/>
        </w:rPr>
        <w:t>. The results show</w:t>
      </w:r>
      <w:r>
        <w:rPr>
          <w:rFonts w:ascii="Times New Roman" w:hAnsi="Times New Roman" w:cs="Times New Roman"/>
          <w:sz w:val="24"/>
          <w:szCs w:val="24"/>
        </w:rPr>
        <w:t xml:space="preserve">ed that, </w:t>
      </w:r>
      <w:r w:rsidR="00B40C17">
        <w:rPr>
          <w:rFonts w:ascii="Times New Roman" w:hAnsi="Times New Roman" w:cs="Times New Roman"/>
          <w:sz w:val="24"/>
          <w:szCs w:val="24"/>
        </w:rPr>
        <w:t>71</w:t>
      </w:r>
      <w:r w:rsidR="005C24C7">
        <w:rPr>
          <w:rFonts w:ascii="Times New Roman" w:hAnsi="Times New Roman" w:cs="Times New Roman"/>
          <w:sz w:val="24"/>
          <w:szCs w:val="24"/>
        </w:rPr>
        <w:t>.1</w:t>
      </w:r>
      <w:r>
        <w:rPr>
          <w:rFonts w:ascii="Times New Roman" w:hAnsi="Times New Roman" w:cs="Times New Roman"/>
          <w:sz w:val="24"/>
          <w:szCs w:val="24"/>
        </w:rPr>
        <w:t>%</w:t>
      </w:r>
      <w:r w:rsidR="00B40C17">
        <w:rPr>
          <w:rFonts w:ascii="Times New Roman" w:hAnsi="Times New Roman" w:cs="Times New Roman"/>
          <w:sz w:val="24"/>
          <w:szCs w:val="24"/>
        </w:rPr>
        <w:t xml:space="preserve"> of the participants spent less th</w:t>
      </w:r>
      <w:r>
        <w:rPr>
          <w:rFonts w:ascii="Times New Roman" w:hAnsi="Times New Roman" w:cs="Times New Roman"/>
          <w:sz w:val="24"/>
          <w:szCs w:val="24"/>
        </w:rPr>
        <w:t xml:space="preserve">an GHȼ1,000.00 per month, and </w:t>
      </w:r>
      <w:r w:rsidR="005C24C7">
        <w:rPr>
          <w:rFonts w:ascii="Times New Roman" w:hAnsi="Times New Roman" w:cs="Times New Roman"/>
          <w:sz w:val="24"/>
          <w:szCs w:val="24"/>
        </w:rPr>
        <w:t>2.6</w:t>
      </w:r>
      <w:r>
        <w:rPr>
          <w:rFonts w:ascii="Times New Roman" w:hAnsi="Times New Roman" w:cs="Times New Roman"/>
          <w:sz w:val="24"/>
          <w:szCs w:val="24"/>
        </w:rPr>
        <w:t xml:space="preserve">% </w:t>
      </w:r>
      <w:r w:rsidR="00B40C17">
        <w:rPr>
          <w:rFonts w:ascii="Times New Roman" w:hAnsi="Times New Roman" w:cs="Times New Roman"/>
          <w:sz w:val="24"/>
          <w:szCs w:val="24"/>
        </w:rPr>
        <w:t>spent above GHȼ2,000.00 per month.</w:t>
      </w:r>
    </w:p>
    <w:p w14:paraId="6059CCEB" w14:textId="77777777" w:rsidR="003F1A9C" w:rsidRPr="001C3D58" w:rsidRDefault="00B40C17" w:rsidP="004327C6">
      <w:pPr>
        <w:pStyle w:val="Heading3"/>
      </w:pPr>
      <w:bookmarkStart w:id="90" w:name="_Toc126737835"/>
      <w:proofErr w:type="gramStart"/>
      <w:r w:rsidRPr="001C3D58">
        <w:t>4.2.2  Incidence</w:t>
      </w:r>
      <w:proofErr w:type="gramEnd"/>
      <w:r w:rsidRPr="001C3D58">
        <w:t xml:space="preserve"> </w:t>
      </w:r>
      <w:r w:rsidRPr="004327C6">
        <w:t>and</w:t>
      </w:r>
      <w:r w:rsidRPr="001C3D58">
        <w:t xml:space="preserve"> Causes of Floods in the Municipality</w:t>
      </w:r>
      <w:bookmarkEnd w:id="90"/>
    </w:p>
    <w:p w14:paraId="7017445C" w14:textId="7AB5E336" w:rsidR="003F1A9C" w:rsidRDefault="000D70BF">
      <w:pPr>
        <w:spacing w:line="480" w:lineRule="auto"/>
        <w:rPr>
          <w:rFonts w:ascii="Times New Roman" w:hAnsi="Times New Roman" w:cs="Times New Roman"/>
          <w:sz w:val="24"/>
        </w:rPr>
      </w:pPr>
      <w:r>
        <w:rPr>
          <w:rFonts w:ascii="Times New Roman" w:hAnsi="Times New Roman" w:cs="Times New Roman"/>
          <w:sz w:val="24"/>
        </w:rPr>
        <w:t xml:space="preserve">This section </w:t>
      </w:r>
      <w:r w:rsidR="00B40C17">
        <w:rPr>
          <w:rFonts w:ascii="Times New Roman" w:hAnsi="Times New Roman" w:cs="Times New Roman"/>
          <w:sz w:val="24"/>
        </w:rPr>
        <w:t xml:space="preserve">presents </w:t>
      </w:r>
      <w:r>
        <w:rPr>
          <w:rFonts w:ascii="Times New Roman" w:hAnsi="Times New Roman" w:cs="Times New Roman"/>
          <w:sz w:val="24"/>
        </w:rPr>
        <w:t xml:space="preserve">results of </w:t>
      </w:r>
      <w:r w:rsidR="00B40C17">
        <w:rPr>
          <w:rFonts w:ascii="Times New Roman" w:hAnsi="Times New Roman" w:cs="Times New Roman"/>
          <w:sz w:val="24"/>
        </w:rPr>
        <w:t>the</w:t>
      </w:r>
      <w:r>
        <w:rPr>
          <w:rFonts w:ascii="Times New Roman" w:hAnsi="Times New Roman" w:cs="Times New Roman"/>
          <w:sz w:val="24"/>
        </w:rPr>
        <w:t xml:space="preserve"> assessment of the</w:t>
      </w:r>
      <w:r w:rsidR="00B40C17">
        <w:rPr>
          <w:rFonts w:ascii="Times New Roman" w:hAnsi="Times New Roman" w:cs="Times New Roman"/>
          <w:sz w:val="24"/>
        </w:rPr>
        <w:t xml:space="preserve"> incidence and causes of</w:t>
      </w:r>
      <w:r w:rsidR="00E472AE">
        <w:rPr>
          <w:rFonts w:ascii="Times New Roman" w:hAnsi="Times New Roman" w:cs="Times New Roman"/>
          <w:sz w:val="24"/>
        </w:rPr>
        <w:t xml:space="preserve"> floods in the </w:t>
      </w:r>
      <w:proofErr w:type="spellStart"/>
      <w:r w:rsidR="00E472AE">
        <w:rPr>
          <w:rFonts w:ascii="Times New Roman" w:hAnsi="Times New Roman" w:cs="Times New Roman"/>
          <w:sz w:val="24"/>
        </w:rPr>
        <w:t>Wa</w:t>
      </w:r>
      <w:proofErr w:type="spellEnd"/>
      <w:r w:rsidR="00E472AE">
        <w:rPr>
          <w:rFonts w:ascii="Times New Roman" w:hAnsi="Times New Roman" w:cs="Times New Roman"/>
          <w:sz w:val="24"/>
        </w:rPr>
        <w:t xml:space="preserve"> Municipality</w:t>
      </w:r>
      <w:r w:rsidR="00B40C17">
        <w:rPr>
          <w:rFonts w:ascii="Times New Roman" w:hAnsi="Times New Roman" w:cs="Times New Roman"/>
          <w:sz w:val="24"/>
        </w:rPr>
        <w:t>. It starts with the incidence, causes and summarise</w:t>
      </w:r>
      <w:r w:rsidR="006D6716">
        <w:rPr>
          <w:rFonts w:ascii="Times New Roman" w:hAnsi="Times New Roman" w:cs="Times New Roman"/>
          <w:sz w:val="24"/>
        </w:rPr>
        <w:t>s</w:t>
      </w:r>
      <w:r w:rsidR="00B40C17">
        <w:rPr>
          <w:rFonts w:ascii="Times New Roman" w:hAnsi="Times New Roman" w:cs="Times New Roman"/>
          <w:sz w:val="24"/>
        </w:rPr>
        <w:t xml:space="preserve"> the findings.</w:t>
      </w:r>
    </w:p>
    <w:p w14:paraId="46F72CD0" w14:textId="77777777" w:rsidR="00853C14" w:rsidRDefault="00853C14">
      <w:pPr>
        <w:spacing w:line="480" w:lineRule="auto"/>
        <w:rPr>
          <w:rFonts w:ascii="Times New Roman" w:hAnsi="Times New Roman" w:cs="Times New Roman"/>
          <w:sz w:val="24"/>
        </w:rPr>
      </w:pPr>
    </w:p>
    <w:p w14:paraId="47A67A54" w14:textId="50837046" w:rsidR="003F1A9C" w:rsidRDefault="00B40C17" w:rsidP="005277F2">
      <w:pPr>
        <w:tabs>
          <w:tab w:val="left" w:pos="6570"/>
        </w:tabs>
        <w:rPr>
          <w:rFonts w:ascii="Times New Roman" w:hAnsi="Times New Roman" w:cs="Times New Roman"/>
          <w:i/>
          <w:sz w:val="24"/>
        </w:rPr>
      </w:pPr>
      <w:r>
        <w:rPr>
          <w:rFonts w:ascii="Times New Roman" w:hAnsi="Times New Roman" w:cs="Times New Roman"/>
          <w:i/>
          <w:sz w:val="24"/>
        </w:rPr>
        <w:lastRenderedPageBreak/>
        <w:t>Incidence of floods</w:t>
      </w:r>
      <w:r w:rsidR="005277F2">
        <w:rPr>
          <w:rFonts w:ascii="Times New Roman" w:hAnsi="Times New Roman" w:cs="Times New Roman"/>
          <w:i/>
          <w:sz w:val="24"/>
        </w:rPr>
        <w:tab/>
      </w:r>
    </w:p>
    <w:p w14:paraId="58AFBA90" w14:textId="1AC28728" w:rsidR="003F1A9C" w:rsidRDefault="00B40C17">
      <w:pPr>
        <w:spacing w:line="480" w:lineRule="auto"/>
        <w:jc w:val="both"/>
      </w:pPr>
      <w:r>
        <w:rPr>
          <w:rFonts w:ascii="Times New Roman" w:hAnsi="Times New Roman" w:cs="Times New Roman"/>
          <w:sz w:val="24"/>
          <w:szCs w:val="24"/>
        </w:rPr>
        <w:t>In assessing the views of participants on the incidence of flooding, it was revealed that, flooding in the Municipality is a perennial issue. An interaction with Key Informants (KIs) and focus groups discussants unveil</w:t>
      </w:r>
      <w:r w:rsidR="005A234E">
        <w:rPr>
          <w:rFonts w:ascii="Times New Roman" w:hAnsi="Times New Roman" w:cs="Times New Roman"/>
          <w:sz w:val="24"/>
          <w:szCs w:val="24"/>
        </w:rPr>
        <w:t>ed that</w:t>
      </w:r>
      <w:r>
        <w:rPr>
          <w:rFonts w:ascii="Times New Roman" w:hAnsi="Times New Roman" w:cs="Times New Roman"/>
          <w:sz w:val="24"/>
          <w:szCs w:val="24"/>
        </w:rPr>
        <w:t xml:space="preserve"> they experience floods almost every</w:t>
      </w:r>
      <w:r w:rsidR="005A234E">
        <w:rPr>
          <w:rFonts w:ascii="Times New Roman" w:hAnsi="Times New Roman" w:cs="Times New Roman"/>
          <w:sz w:val="24"/>
          <w:szCs w:val="24"/>
        </w:rPr>
        <w:t xml:space="preserve"> year. According to participants most of these flood</w:t>
      </w:r>
      <w:r>
        <w:rPr>
          <w:rFonts w:ascii="Times New Roman" w:hAnsi="Times New Roman" w:cs="Times New Roman"/>
          <w:sz w:val="24"/>
          <w:szCs w:val="24"/>
        </w:rPr>
        <w:t>s occur between the months of Augu</w:t>
      </w:r>
      <w:r w:rsidR="005A234E">
        <w:rPr>
          <w:rFonts w:ascii="Times New Roman" w:hAnsi="Times New Roman" w:cs="Times New Roman"/>
          <w:sz w:val="24"/>
          <w:szCs w:val="24"/>
        </w:rPr>
        <w:t>st and September in each rainy season</w:t>
      </w:r>
      <w:r>
        <w:rPr>
          <w:rFonts w:ascii="Times New Roman" w:hAnsi="Times New Roman" w:cs="Times New Roman"/>
          <w:sz w:val="24"/>
          <w:szCs w:val="24"/>
        </w:rPr>
        <w:t xml:space="preserve">. They described the floods situation to be very serious due to the destructions caused by floodwaters. Floodwaters normally take some </w:t>
      </w:r>
      <w:r w:rsidR="00617670">
        <w:rPr>
          <w:rFonts w:ascii="Times New Roman" w:hAnsi="Times New Roman" w:cs="Times New Roman"/>
          <w:sz w:val="24"/>
          <w:szCs w:val="24"/>
        </w:rPr>
        <w:t>minutes</w:t>
      </w:r>
      <w:r w:rsidR="00904E0B">
        <w:rPr>
          <w:rFonts w:ascii="Times New Roman" w:hAnsi="Times New Roman" w:cs="Times New Roman"/>
          <w:sz w:val="24"/>
          <w:szCs w:val="24"/>
        </w:rPr>
        <w:t>, hours and days to subside or run off</w:t>
      </w:r>
      <w:r>
        <w:rPr>
          <w:rFonts w:ascii="Times New Roman" w:hAnsi="Times New Roman" w:cs="Times New Roman"/>
          <w:sz w:val="24"/>
          <w:szCs w:val="24"/>
        </w:rPr>
        <w:t>. Residents reported experiencing flooding two</w:t>
      </w:r>
      <w:r w:rsidR="008365ED">
        <w:rPr>
          <w:rFonts w:ascii="Times New Roman" w:hAnsi="Times New Roman" w:cs="Times New Roman"/>
          <w:sz w:val="24"/>
          <w:szCs w:val="24"/>
        </w:rPr>
        <w:t xml:space="preserve"> to three times within a rainy</w:t>
      </w:r>
      <w:r>
        <w:rPr>
          <w:rFonts w:ascii="Times New Roman" w:hAnsi="Times New Roman" w:cs="Times New Roman"/>
          <w:sz w:val="24"/>
          <w:szCs w:val="24"/>
        </w:rPr>
        <w:t xml:space="preserve"> season. This is what women in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said in reply to the </w:t>
      </w:r>
      <w:r w:rsidR="008365ED">
        <w:rPr>
          <w:rFonts w:ascii="Times New Roman" w:hAnsi="Times New Roman" w:cs="Times New Roman"/>
          <w:sz w:val="24"/>
          <w:szCs w:val="24"/>
        </w:rPr>
        <w:t xml:space="preserve">question on the </w:t>
      </w:r>
      <w:r>
        <w:rPr>
          <w:rFonts w:ascii="Times New Roman" w:hAnsi="Times New Roman" w:cs="Times New Roman"/>
          <w:sz w:val="24"/>
          <w:szCs w:val="24"/>
        </w:rPr>
        <w:t>last ti</w:t>
      </w:r>
      <w:r w:rsidR="008365ED">
        <w:rPr>
          <w:rFonts w:ascii="Times New Roman" w:hAnsi="Times New Roman" w:cs="Times New Roman"/>
          <w:sz w:val="24"/>
          <w:szCs w:val="24"/>
        </w:rPr>
        <w:t>me they experienced flooding:</w:t>
      </w:r>
    </w:p>
    <w:p w14:paraId="6894FC2E" w14:textId="2738C132" w:rsidR="003F1A9C" w:rsidRDefault="00BD47FF">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Every season we do experience</w:t>
      </w:r>
      <w:r w:rsidR="00B40C17">
        <w:rPr>
          <w:rFonts w:ascii="Times New Roman" w:hAnsi="Times New Roman" w:cs="Times New Roman"/>
          <w:i/>
          <w:iCs/>
          <w:sz w:val="24"/>
          <w:szCs w:val="24"/>
        </w:rPr>
        <w:t xml:space="preserve"> flooding in </w:t>
      </w:r>
      <w:proofErr w:type="spellStart"/>
      <w:r w:rsidR="00B40C17">
        <w:rPr>
          <w:rFonts w:ascii="Times New Roman" w:hAnsi="Times New Roman" w:cs="Times New Roman"/>
          <w:i/>
          <w:iCs/>
          <w:sz w:val="24"/>
          <w:szCs w:val="24"/>
        </w:rPr>
        <w:t>Kumbiehi</w:t>
      </w:r>
      <w:proofErr w:type="spellEnd"/>
      <w:r w:rsidR="00B40C17">
        <w:rPr>
          <w:rFonts w:ascii="Times New Roman" w:hAnsi="Times New Roman" w:cs="Times New Roman"/>
          <w:i/>
          <w:iCs/>
          <w:sz w:val="24"/>
          <w:szCs w:val="24"/>
        </w:rPr>
        <w:t xml:space="preserve"> here. Even this year 2022, the first heavy rain that came flooded our homes. The last time we experienced serious flooding</w:t>
      </w:r>
      <w:r>
        <w:rPr>
          <w:rFonts w:ascii="Times New Roman" w:hAnsi="Times New Roman" w:cs="Times New Roman"/>
          <w:i/>
          <w:iCs/>
          <w:sz w:val="24"/>
          <w:szCs w:val="24"/>
        </w:rPr>
        <w:t xml:space="preserve"> in </w:t>
      </w:r>
      <w:proofErr w:type="spellStart"/>
      <w:r>
        <w:rPr>
          <w:rFonts w:ascii="Times New Roman" w:hAnsi="Times New Roman" w:cs="Times New Roman"/>
          <w:i/>
          <w:iCs/>
          <w:sz w:val="24"/>
          <w:szCs w:val="24"/>
        </w:rPr>
        <w:t>Kumbiehi</w:t>
      </w:r>
      <w:proofErr w:type="spellEnd"/>
      <w:r>
        <w:rPr>
          <w:rFonts w:ascii="Times New Roman" w:hAnsi="Times New Roman" w:cs="Times New Roman"/>
          <w:i/>
          <w:iCs/>
          <w:sz w:val="24"/>
          <w:szCs w:val="24"/>
        </w:rPr>
        <w:t xml:space="preserve"> here was 2018 when</w:t>
      </w:r>
      <w:r w:rsidR="00B40C17">
        <w:rPr>
          <w:rFonts w:ascii="Times New Roman" w:hAnsi="Times New Roman" w:cs="Times New Roman"/>
          <w:i/>
          <w:iCs/>
          <w:sz w:val="24"/>
          <w:szCs w:val="24"/>
        </w:rPr>
        <w:t xml:space="preserve"> a lot of people and things were</w:t>
      </w:r>
      <w:r>
        <w:rPr>
          <w:rFonts w:ascii="Times New Roman" w:hAnsi="Times New Roman" w:cs="Times New Roman"/>
          <w:i/>
          <w:iCs/>
          <w:sz w:val="24"/>
          <w:szCs w:val="24"/>
        </w:rPr>
        <w:t xml:space="preserve"> affe</w:t>
      </w:r>
      <w:r w:rsidR="00754263">
        <w:rPr>
          <w:rFonts w:ascii="Times New Roman" w:hAnsi="Times New Roman" w:cs="Times New Roman"/>
          <w:i/>
          <w:iCs/>
          <w:sz w:val="24"/>
          <w:szCs w:val="24"/>
        </w:rPr>
        <w:t>cted. Almost everybody who dwells</w:t>
      </w:r>
      <w:r>
        <w:rPr>
          <w:rFonts w:ascii="Times New Roman" w:hAnsi="Times New Roman" w:cs="Times New Roman"/>
          <w:i/>
          <w:iCs/>
          <w:sz w:val="24"/>
          <w:szCs w:val="24"/>
        </w:rPr>
        <w:t xml:space="preserve"> here was</w:t>
      </w:r>
      <w:r w:rsidR="00B40C17">
        <w:rPr>
          <w:rFonts w:ascii="Times New Roman" w:hAnsi="Times New Roman" w:cs="Times New Roman"/>
          <w:i/>
          <w:iCs/>
          <w:sz w:val="24"/>
          <w:szCs w:val="24"/>
        </w:rPr>
        <w:t xml:space="preserve"> affected one way or the other. This happened between August and September 2018. It was very serious because you could measure the water around your knees even in your house but the outside especially along the river </w:t>
      </w:r>
      <w:proofErr w:type="gramStart"/>
      <w:r w:rsidR="00B40C17">
        <w:rPr>
          <w:rFonts w:ascii="Times New Roman" w:hAnsi="Times New Roman" w:cs="Times New Roman"/>
          <w:i/>
          <w:iCs/>
          <w:sz w:val="24"/>
          <w:szCs w:val="24"/>
        </w:rPr>
        <w:t>side,</w:t>
      </w:r>
      <w:proofErr w:type="gramEnd"/>
      <w:r w:rsidR="00B40C17">
        <w:rPr>
          <w:rFonts w:ascii="Times New Roman" w:hAnsi="Times New Roman" w:cs="Times New Roman"/>
          <w:i/>
          <w:iCs/>
          <w:sz w:val="24"/>
          <w:szCs w:val="24"/>
        </w:rPr>
        <w:t xml:space="preserve"> if you dare the water will carry you away. We experience flooding two to thr</w:t>
      </w:r>
      <w:r w:rsidR="00754263">
        <w:rPr>
          <w:rFonts w:ascii="Times New Roman" w:hAnsi="Times New Roman" w:cs="Times New Roman"/>
          <w:i/>
          <w:iCs/>
          <w:sz w:val="24"/>
          <w:szCs w:val="24"/>
        </w:rPr>
        <w:t>ee times within the same</w:t>
      </w:r>
      <w:r w:rsidR="00B40C17">
        <w:rPr>
          <w:rFonts w:ascii="Times New Roman" w:hAnsi="Times New Roman" w:cs="Times New Roman"/>
          <w:i/>
          <w:iCs/>
          <w:sz w:val="24"/>
          <w:szCs w:val="24"/>
        </w:rPr>
        <w:t xml:space="preserve"> season depending on the frequency of the rains and the soil saturation level. But nowadays, the rains are not predictable </w:t>
      </w:r>
      <w:bookmarkStart w:id="91" w:name="_Hlk110409072"/>
      <w:r w:rsidR="00B40C17">
        <w:rPr>
          <w:rFonts w:ascii="Times New Roman" w:hAnsi="Times New Roman" w:cs="Times New Roman"/>
          <w:i/>
          <w:iCs/>
          <w:sz w:val="24"/>
          <w:szCs w:val="24"/>
        </w:rPr>
        <w:t>(FGDs, 24/05/22).</w:t>
      </w:r>
      <w:bookmarkEnd w:id="91"/>
    </w:p>
    <w:p w14:paraId="369B50B2" w14:textId="2020BBA4" w:rsidR="003F1A9C" w:rsidRDefault="0068066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Human Resource Manager from </w:t>
      </w:r>
      <w:r w:rsidR="00B40C17">
        <w:rPr>
          <w:rFonts w:ascii="Times New Roman" w:hAnsi="Times New Roman" w:cs="Times New Roman"/>
          <w:sz w:val="24"/>
          <w:szCs w:val="24"/>
        </w:rPr>
        <w:t xml:space="preserve">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 </w:t>
      </w:r>
      <w:r w:rsidR="00B40C17">
        <w:rPr>
          <w:rFonts w:ascii="Times New Roman" w:hAnsi="Times New Roman" w:cs="Times New Roman"/>
          <w:sz w:val="24"/>
          <w:szCs w:val="24"/>
        </w:rPr>
        <w:t>National Disaster</w:t>
      </w:r>
      <w:r>
        <w:rPr>
          <w:rFonts w:ascii="Times New Roman" w:hAnsi="Times New Roman" w:cs="Times New Roman"/>
          <w:sz w:val="24"/>
          <w:szCs w:val="24"/>
        </w:rPr>
        <w:t xml:space="preserve"> Management Organization </w:t>
      </w:r>
      <w:r w:rsidR="00B40C17">
        <w:rPr>
          <w:rFonts w:ascii="Times New Roman" w:hAnsi="Times New Roman" w:cs="Times New Roman"/>
          <w:sz w:val="24"/>
          <w:szCs w:val="24"/>
        </w:rPr>
        <w:t>shared similar view</w:t>
      </w:r>
      <w:r w:rsidR="00CA1CF0">
        <w:rPr>
          <w:rFonts w:ascii="Times New Roman" w:hAnsi="Times New Roman" w:cs="Times New Roman"/>
          <w:sz w:val="24"/>
          <w:szCs w:val="24"/>
        </w:rPr>
        <w:t>s</w:t>
      </w:r>
      <w:r w:rsidR="00B40C17">
        <w:rPr>
          <w:rFonts w:ascii="Times New Roman" w:hAnsi="Times New Roman" w:cs="Times New Roman"/>
          <w:sz w:val="24"/>
          <w:szCs w:val="24"/>
        </w:rPr>
        <w:t xml:space="preserve"> that flooding is frequently experienced in the Municipal</w:t>
      </w:r>
      <w:r w:rsidR="00CA1CF0">
        <w:rPr>
          <w:rFonts w:ascii="Times New Roman" w:hAnsi="Times New Roman" w:cs="Times New Roman"/>
          <w:sz w:val="24"/>
          <w:szCs w:val="24"/>
        </w:rPr>
        <w:t>ity</w:t>
      </w:r>
      <w:r w:rsidR="00B40C17">
        <w:rPr>
          <w:rFonts w:ascii="Times New Roman" w:hAnsi="Times New Roman" w:cs="Times New Roman"/>
          <w:sz w:val="24"/>
          <w:szCs w:val="24"/>
        </w:rPr>
        <w:t xml:space="preserve">. He said; </w:t>
      </w:r>
    </w:p>
    <w:p w14:paraId="7F738A49" w14:textId="00FBF529" w:rsidR="003F1A9C" w:rsidRDefault="007E0A5C">
      <w:pPr>
        <w:spacing w:line="480" w:lineRule="auto"/>
        <w:ind w:left="709"/>
        <w:jc w:val="both"/>
        <w:rPr>
          <w:rFonts w:ascii="Times New Roman" w:hAnsi="Times New Roman" w:cs="Times New Roman"/>
          <w:sz w:val="24"/>
          <w:szCs w:val="24"/>
        </w:rPr>
      </w:pPr>
      <w:r>
        <w:rPr>
          <w:noProof/>
          <w:lang w:val="en-US"/>
        </w:rPr>
        <w:lastRenderedPageBreak/>
        <w:drawing>
          <wp:anchor distT="0" distB="0" distL="114300" distR="114300" simplePos="0" relativeHeight="251673088" behindDoc="0" locked="0" layoutInCell="1" allowOverlap="1" wp14:anchorId="3ADF8849" wp14:editId="44F1CD5E">
            <wp:simplePos x="0" y="0"/>
            <wp:positionH relativeFrom="column">
              <wp:posOffset>32918</wp:posOffset>
            </wp:positionH>
            <wp:positionV relativeFrom="paragraph">
              <wp:posOffset>4242816</wp:posOffset>
            </wp:positionV>
            <wp:extent cx="5427879" cy="3416198"/>
            <wp:effectExtent l="0" t="0" r="190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427879" cy="3416198"/>
                    </a:xfrm>
                    <a:prstGeom prst="rect">
                      <a:avLst/>
                    </a:prstGeom>
                    <a:noFill/>
                    <a:ln>
                      <a:noFill/>
                    </a:ln>
                  </pic:spPr>
                </pic:pic>
              </a:graphicData>
            </a:graphic>
            <wp14:sizeRelH relativeFrom="page">
              <wp14:pctWidth>0</wp14:pctWidth>
            </wp14:sizeRelH>
            <wp14:sizeRelV relativeFrom="page">
              <wp14:pctHeight>0</wp14:pctHeight>
            </wp14:sizeRelV>
          </wp:anchor>
        </w:drawing>
      </w:r>
      <w:r w:rsidR="00B40C17">
        <w:rPr>
          <w:rFonts w:ascii="Times New Roman" w:hAnsi="Times New Roman" w:cs="Times New Roman"/>
          <w:i/>
          <w:iCs/>
          <w:sz w:val="24"/>
          <w:szCs w:val="24"/>
        </w:rPr>
        <w:t xml:space="preserve">The last time we experienced serious flooding with a lot of destruction in the Municipality was 2018. Recently, around 2020 there were floods but that one didn’t affect people and houses, but it only flooded the roads around </w:t>
      </w:r>
      <w:proofErr w:type="spellStart"/>
      <w:r w:rsidR="00B40C17">
        <w:rPr>
          <w:rFonts w:ascii="Times New Roman" w:hAnsi="Times New Roman" w:cs="Times New Roman"/>
          <w:i/>
          <w:iCs/>
          <w:sz w:val="24"/>
          <w:szCs w:val="24"/>
        </w:rPr>
        <w:t>Konta-Jumboree</w:t>
      </w:r>
      <w:proofErr w:type="spellEnd"/>
      <w:r w:rsidR="00B40C17">
        <w:rPr>
          <w:rFonts w:ascii="Times New Roman" w:hAnsi="Times New Roman" w:cs="Times New Roman"/>
          <w:i/>
          <w:iCs/>
          <w:sz w:val="24"/>
          <w:szCs w:val="24"/>
        </w:rPr>
        <w:t xml:space="preserve"> area through</w:t>
      </w:r>
      <w:r w:rsidR="004D5469">
        <w:rPr>
          <w:rFonts w:ascii="Times New Roman" w:hAnsi="Times New Roman" w:cs="Times New Roman"/>
          <w:i/>
          <w:iCs/>
          <w:sz w:val="24"/>
          <w:szCs w:val="24"/>
        </w:rPr>
        <w:t xml:space="preserve"> to </w:t>
      </w:r>
      <w:proofErr w:type="spellStart"/>
      <w:r w:rsidR="004D5469">
        <w:rPr>
          <w:rFonts w:ascii="Times New Roman" w:hAnsi="Times New Roman" w:cs="Times New Roman"/>
          <w:i/>
          <w:iCs/>
          <w:sz w:val="24"/>
          <w:szCs w:val="24"/>
        </w:rPr>
        <w:t>Mangu</w:t>
      </w:r>
      <w:proofErr w:type="spellEnd"/>
      <w:r w:rsidR="004D5469">
        <w:rPr>
          <w:rFonts w:ascii="Times New Roman" w:hAnsi="Times New Roman" w:cs="Times New Roman"/>
          <w:i/>
          <w:iCs/>
          <w:sz w:val="24"/>
          <w:szCs w:val="24"/>
        </w:rPr>
        <w:t xml:space="preserve">. Flooding </w:t>
      </w:r>
      <w:r w:rsidR="00B40C17">
        <w:rPr>
          <w:rFonts w:ascii="Times New Roman" w:hAnsi="Times New Roman" w:cs="Times New Roman"/>
          <w:i/>
          <w:iCs/>
          <w:sz w:val="24"/>
          <w:szCs w:val="24"/>
        </w:rPr>
        <w:t>occur</w:t>
      </w:r>
      <w:r w:rsidR="004D5469">
        <w:rPr>
          <w:rFonts w:ascii="Times New Roman" w:hAnsi="Times New Roman" w:cs="Times New Roman"/>
          <w:i/>
          <w:iCs/>
          <w:sz w:val="24"/>
          <w:szCs w:val="24"/>
        </w:rPr>
        <w:t>s</w:t>
      </w:r>
      <w:r w:rsidR="00B40C17">
        <w:rPr>
          <w:rFonts w:ascii="Times New Roman" w:hAnsi="Times New Roman" w:cs="Times New Roman"/>
          <w:i/>
          <w:iCs/>
          <w:sz w:val="24"/>
          <w:szCs w:val="24"/>
        </w:rPr>
        <w:t xml:space="preserve"> between June, July and August. It took three to fo</w:t>
      </w:r>
      <w:r w:rsidR="004D5469">
        <w:rPr>
          <w:rFonts w:ascii="Times New Roman" w:hAnsi="Times New Roman" w:cs="Times New Roman"/>
          <w:i/>
          <w:iCs/>
          <w:sz w:val="24"/>
          <w:szCs w:val="24"/>
        </w:rPr>
        <w:t>ur days for the water to drain</w:t>
      </w:r>
      <w:r w:rsidR="00B40C17">
        <w:rPr>
          <w:rFonts w:ascii="Times New Roman" w:hAnsi="Times New Roman" w:cs="Times New Roman"/>
          <w:i/>
          <w:iCs/>
          <w:sz w:val="24"/>
          <w:szCs w:val="24"/>
        </w:rPr>
        <w:t xml:space="preserve"> down. The 2018 flood was severe because it affected almost ten to fifteen communities in the Municipality and that even prompted the Vice Presid</w:t>
      </w:r>
      <w:r w:rsidR="00EF6928">
        <w:rPr>
          <w:rFonts w:ascii="Times New Roman" w:hAnsi="Times New Roman" w:cs="Times New Roman"/>
          <w:i/>
          <w:iCs/>
          <w:sz w:val="24"/>
          <w:szCs w:val="24"/>
        </w:rPr>
        <w:t xml:space="preserve">ent of Ghana to come to </w:t>
      </w:r>
      <w:proofErr w:type="spellStart"/>
      <w:proofErr w:type="gramStart"/>
      <w:r w:rsidR="00EF6928">
        <w:rPr>
          <w:rFonts w:ascii="Times New Roman" w:hAnsi="Times New Roman" w:cs="Times New Roman"/>
          <w:i/>
          <w:iCs/>
          <w:sz w:val="24"/>
          <w:szCs w:val="24"/>
        </w:rPr>
        <w:t>Wa</w:t>
      </w:r>
      <w:proofErr w:type="spellEnd"/>
      <w:proofErr w:type="gramEnd"/>
      <w:r w:rsidR="00EF6928">
        <w:rPr>
          <w:rFonts w:ascii="Times New Roman" w:hAnsi="Times New Roman" w:cs="Times New Roman"/>
          <w:i/>
          <w:iCs/>
          <w:sz w:val="24"/>
          <w:szCs w:val="24"/>
        </w:rPr>
        <w:t xml:space="preserve"> to donate </w:t>
      </w:r>
      <w:r w:rsidR="00B40C17">
        <w:rPr>
          <w:rFonts w:ascii="Times New Roman" w:hAnsi="Times New Roman" w:cs="Times New Roman"/>
          <w:i/>
          <w:iCs/>
          <w:sz w:val="24"/>
          <w:szCs w:val="24"/>
        </w:rPr>
        <w:t>some relief items to the victims. The volume of the water was measured around the waist l</w:t>
      </w:r>
      <w:r w:rsidR="00EF6928">
        <w:rPr>
          <w:rFonts w:ascii="Times New Roman" w:hAnsi="Times New Roman" w:cs="Times New Roman"/>
          <w:i/>
          <w:iCs/>
          <w:sz w:val="24"/>
          <w:szCs w:val="24"/>
        </w:rPr>
        <w:t>evel (</w:t>
      </w:r>
      <w:proofErr w:type="gramStart"/>
      <w:r w:rsidR="00EF6928">
        <w:rPr>
          <w:rFonts w:ascii="Times New Roman" w:hAnsi="Times New Roman" w:cs="Times New Roman"/>
          <w:i/>
          <w:iCs/>
          <w:sz w:val="24"/>
          <w:szCs w:val="24"/>
        </w:rPr>
        <w:t xml:space="preserve">laughter, </w:t>
      </w:r>
      <w:r w:rsidR="00B40C17">
        <w:rPr>
          <w:rFonts w:ascii="Times New Roman" w:hAnsi="Times New Roman" w:cs="Times New Roman"/>
          <w:i/>
          <w:iCs/>
          <w:sz w:val="24"/>
          <w:szCs w:val="24"/>
        </w:rPr>
        <w:t>…)</w:t>
      </w:r>
      <w:proofErr w:type="gramEnd"/>
      <w:r w:rsidR="00B40C17">
        <w:rPr>
          <w:rFonts w:ascii="Times New Roman" w:hAnsi="Times New Roman" w:cs="Times New Roman"/>
          <w:i/>
          <w:iCs/>
          <w:sz w:val="24"/>
          <w:szCs w:val="24"/>
        </w:rPr>
        <w:t xml:space="preserve">. Other communities that are always affected by the floods include; </w:t>
      </w:r>
      <w:proofErr w:type="spellStart"/>
      <w:r w:rsidR="00B40C17">
        <w:rPr>
          <w:rFonts w:ascii="Times New Roman" w:hAnsi="Times New Roman" w:cs="Times New Roman"/>
          <w:i/>
          <w:iCs/>
          <w:sz w:val="24"/>
          <w:szCs w:val="24"/>
        </w:rPr>
        <w:t>Konta-Jumboree</w:t>
      </w:r>
      <w:proofErr w:type="spellEnd"/>
      <w:r w:rsidR="00B40C17">
        <w:rPr>
          <w:rFonts w:ascii="Times New Roman" w:hAnsi="Times New Roman" w:cs="Times New Roman"/>
          <w:i/>
          <w:iCs/>
          <w:sz w:val="24"/>
          <w:szCs w:val="24"/>
        </w:rPr>
        <w:t xml:space="preserve"> area, </w:t>
      </w:r>
      <w:proofErr w:type="spellStart"/>
      <w:r w:rsidR="00B40C17">
        <w:rPr>
          <w:rFonts w:ascii="Times New Roman" w:hAnsi="Times New Roman" w:cs="Times New Roman"/>
          <w:i/>
          <w:iCs/>
          <w:sz w:val="24"/>
          <w:szCs w:val="24"/>
        </w:rPr>
        <w:t>Kambali</w:t>
      </w:r>
      <w:proofErr w:type="spellEnd"/>
      <w:r w:rsidR="00B40C17">
        <w:rPr>
          <w:rFonts w:ascii="Times New Roman" w:hAnsi="Times New Roman" w:cs="Times New Roman"/>
          <w:i/>
          <w:iCs/>
          <w:sz w:val="24"/>
          <w:szCs w:val="24"/>
        </w:rPr>
        <w:t xml:space="preserve">, </w:t>
      </w:r>
      <w:proofErr w:type="spellStart"/>
      <w:r w:rsidR="00B40C17">
        <w:rPr>
          <w:rFonts w:ascii="Times New Roman" w:hAnsi="Times New Roman" w:cs="Times New Roman"/>
          <w:i/>
          <w:iCs/>
          <w:sz w:val="24"/>
          <w:szCs w:val="24"/>
        </w:rPr>
        <w:t>Mangu</w:t>
      </w:r>
      <w:proofErr w:type="spellEnd"/>
      <w:r w:rsidR="00B40C17">
        <w:rPr>
          <w:rFonts w:ascii="Times New Roman" w:hAnsi="Times New Roman" w:cs="Times New Roman"/>
          <w:i/>
          <w:iCs/>
          <w:sz w:val="24"/>
          <w:szCs w:val="24"/>
        </w:rPr>
        <w:t xml:space="preserve">, </w:t>
      </w:r>
      <w:proofErr w:type="spellStart"/>
      <w:r w:rsidR="00B40C17">
        <w:rPr>
          <w:rFonts w:ascii="Times New Roman" w:hAnsi="Times New Roman" w:cs="Times New Roman"/>
          <w:i/>
          <w:iCs/>
          <w:sz w:val="24"/>
          <w:szCs w:val="24"/>
        </w:rPr>
        <w:t>Kumbiehi</w:t>
      </w:r>
      <w:proofErr w:type="spellEnd"/>
      <w:r w:rsidR="00B40C17">
        <w:rPr>
          <w:rFonts w:ascii="Times New Roman" w:hAnsi="Times New Roman" w:cs="Times New Roman"/>
          <w:i/>
          <w:iCs/>
          <w:sz w:val="24"/>
          <w:szCs w:val="24"/>
        </w:rPr>
        <w:t xml:space="preserve">, </w:t>
      </w:r>
      <w:proofErr w:type="spellStart"/>
      <w:r w:rsidR="00B40C17">
        <w:rPr>
          <w:rFonts w:ascii="Times New Roman" w:hAnsi="Times New Roman" w:cs="Times New Roman"/>
          <w:i/>
          <w:iCs/>
          <w:sz w:val="24"/>
          <w:szCs w:val="24"/>
        </w:rPr>
        <w:t>Kpaguri</w:t>
      </w:r>
      <w:proofErr w:type="spellEnd"/>
      <w:r w:rsidR="00B40C17">
        <w:rPr>
          <w:rFonts w:ascii="Times New Roman" w:hAnsi="Times New Roman" w:cs="Times New Roman"/>
          <w:i/>
          <w:iCs/>
          <w:sz w:val="24"/>
          <w:szCs w:val="24"/>
        </w:rPr>
        <w:t xml:space="preserve">, </w:t>
      </w:r>
      <w:proofErr w:type="spellStart"/>
      <w:r w:rsidR="00B40C17">
        <w:rPr>
          <w:rFonts w:ascii="Times New Roman" w:hAnsi="Times New Roman" w:cs="Times New Roman"/>
          <w:i/>
          <w:iCs/>
          <w:sz w:val="24"/>
          <w:szCs w:val="24"/>
        </w:rPr>
        <w:t>Dori</w:t>
      </w:r>
      <w:proofErr w:type="spellEnd"/>
      <w:r w:rsidR="00B40C17">
        <w:rPr>
          <w:rFonts w:ascii="Times New Roman" w:hAnsi="Times New Roman" w:cs="Times New Roman"/>
          <w:i/>
          <w:iCs/>
          <w:sz w:val="24"/>
          <w:szCs w:val="24"/>
        </w:rPr>
        <w:t xml:space="preserve">, and </w:t>
      </w:r>
      <w:proofErr w:type="spellStart"/>
      <w:r w:rsidR="00B40C17">
        <w:rPr>
          <w:rFonts w:ascii="Times New Roman" w:hAnsi="Times New Roman" w:cs="Times New Roman"/>
          <w:i/>
          <w:iCs/>
          <w:sz w:val="24"/>
          <w:szCs w:val="24"/>
        </w:rPr>
        <w:t>Zendele</w:t>
      </w:r>
      <w:proofErr w:type="spellEnd"/>
      <w:r w:rsidR="00B40C17">
        <w:rPr>
          <w:rFonts w:ascii="Times New Roman" w:hAnsi="Times New Roman" w:cs="Times New Roman"/>
          <w:i/>
          <w:iCs/>
          <w:sz w:val="24"/>
          <w:szCs w:val="24"/>
        </w:rPr>
        <w:t xml:space="preserve"> (KII, NADMO-</w:t>
      </w:r>
      <w:proofErr w:type="spellStart"/>
      <w:r w:rsidR="00B40C17">
        <w:rPr>
          <w:rFonts w:ascii="Times New Roman" w:hAnsi="Times New Roman" w:cs="Times New Roman"/>
          <w:i/>
          <w:iCs/>
          <w:sz w:val="24"/>
          <w:szCs w:val="24"/>
        </w:rPr>
        <w:t>Wa</w:t>
      </w:r>
      <w:proofErr w:type="spellEnd"/>
      <w:r w:rsidR="00B40C17">
        <w:rPr>
          <w:rFonts w:ascii="Times New Roman" w:hAnsi="Times New Roman" w:cs="Times New Roman"/>
          <w:i/>
          <w:iCs/>
          <w:sz w:val="24"/>
          <w:szCs w:val="24"/>
        </w:rPr>
        <w:t xml:space="preserve"> Municipality, </w:t>
      </w:r>
      <w:r w:rsidR="00B40C17">
        <w:rPr>
          <w:rFonts w:ascii="Times New Roman" w:hAnsi="Times New Roman" w:cs="Times New Roman"/>
          <w:sz w:val="24"/>
          <w:szCs w:val="24"/>
        </w:rPr>
        <w:t>31/05/22).</w:t>
      </w:r>
    </w:p>
    <w:p w14:paraId="0E8D199E" w14:textId="0C3FA725" w:rsidR="003F1A9C" w:rsidRDefault="003F1A9C">
      <w:pPr>
        <w:keepNext/>
        <w:spacing w:line="240" w:lineRule="auto"/>
        <w:jc w:val="both"/>
      </w:pPr>
    </w:p>
    <w:p w14:paraId="51E8C0FC" w14:textId="77777777" w:rsidR="007E0A5C" w:rsidRDefault="007E0A5C">
      <w:pPr>
        <w:keepNext/>
        <w:spacing w:line="240" w:lineRule="auto"/>
        <w:jc w:val="both"/>
      </w:pPr>
    </w:p>
    <w:p w14:paraId="69406F11" w14:textId="77777777" w:rsidR="007E0A5C" w:rsidRDefault="007E0A5C">
      <w:pPr>
        <w:keepNext/>
        <w:spacing w:line="240" w:lineRule="auto"/>
        <w:jc w:val="both"/>
      </w:pPr>
    </w:p>
    <w:p w14:paraId="67F1D21D" w14:textId="77777777" w:rsidR="007E0A5C" w:rsidRDefault="007E0A5C">
      <w:pPr>
        <w:keepNext/>
        <w:spacing w:line="240" w:lineRule="auto"/>
        <w:jc w:val="both"/>
      </w:pPr>
    </w:p>
    <w:p w14:paraId="431694CD" w14:textId="77777777" w:rsidR="007E0A5C" w:rsidRDefault="007E0A5C">
      <w:pPr>
        <w:keepNext/>
        <w:spacing w:line="240" w:lineRule="auto"/>
        <w:jc w:val="both"/>
      </w:pPr>
    </w:p>
    <w:p w14:paraId="54575663" w14:textId="77777777" w:rsidR="007E0A5C" w:rsidRDefault="007E0A5C">
      <w:pPr>
        <w:keepNext/>
        <w:spacing w:line="240" w:lineRule="auto"/>
        <w:jc w:val="both"/>
      </w:pPr>
    </w:p>
    <w:p w14:paraId="3599EC9B" w14:textId="77777777" w:rsidR="007E0A5C" w:rsidRDefault="007E0A5C">
      <w:pPr>
        <w:keepNext/>
        <w:spacing w:line="240" w:lineRule="auto"/>
        <w:jc w:val="both"/>
      </w:pPr>
    </w:p>
    <w:p w14:paraId="6D16CB93" w14:textId="77777777" w:rsidR="007E0A5C" w:rsidRDefault="007E0A5C">
      <w:pPr>
        <w:keepNext/>
        <w:spacing w:line="240" w:lineRule="auto"/>
        <w:jc w:val="both"/>
      </w:pPr>
    </w:p>
    <w:p w14:paraId="1E8CBB5E" w14:textId="77777777" w:rsidR="007E0A5C" w:rsidRDefault="007E0A5C">
      <w:pPr>
        <w:keepNext/>
        <w:spacing w:line="240" w:lineRule="auto"/>
        <w:jc w:val="both"/>
      </w:pPr>
    </w:p>
    <w:p w14:paraId="17FCCD75" w14:textId="77777777" w:rsidR="007E0A5C" w:rsidRDefault="007E0A5C">
      <w:pPr>
        <w:keepNext/>
        <w:spacing w:line="240" w:lineRule="auto"/>
        <w:jc w:val="both"/>
      </w:pPr>
    </w:p>
    <w:p w14:paraId="5862BFD8" w14:textId="77777777" w:rsidR="007E0A5C" w:rsidRDefault="007E0A5C">
      <w:pPr>
        <w:keepNext/>
        <w:spacing w:line="240" w:lineRule="auto"/>
        <w:jc w:val="both"/>
      </w:pPr>
    </w:p>
    <w:p w14:paraId="5F66A01A" w14:textId="77777777" w:rsidR="007E0A5C" w:rsidRDefault="007E0A5C">
      <w:pPr>
        <w:keepNext/>
        <w:spacing w:line="240" w:lineRule="auto"/>
        <w:jc w:val="both"/>
      </w:pPr>
    </w:p>
    <w:p w14:paraId="7F18EF17" w14:textId="77777777" w:rsidR="007E0A5C" w:rsidRDefault="007E0A5C">
      <w:pPr>
        <w:keepNext/>
        <w:spacing w:line="240" w:lineRule="auto"/>
        <w:jc w:val="both"/>
      </w:pPr>
    </w:p>
    <w:p w14:paraId="561C890E" w14:textId="2A51E666" w:rsidR="003F1A9C" w:rsidRPr="00D54467" w:rsidRDefault="00B40C17" w:rsidP="004327C6">
      <w:pPr>
        <w:pStyle w:val="Heading4"/>
      </w:pPr>
      <w:bookmarkStart w:id="92" w:name="_Toc126737866"/>
      <w:proofErr w:type="gramStart"/>
      <w:r w:rsidRPr="00D54467">
        <w:t>Figure</w:t>
      </w:r>
      <w:r w:rsidR="0072201C" w:rsidRPr="00D54467">
        <w:t xml:space="preserve"> 4.</w:t>
      </w:r>
      <w:proofErr w:type="gramEnd"/>
      <w:r w:rsidRPr="00D54467">
        <w:t xml:space="preserve"> </w:t>
      </w:r>
      <w:fldSimple w:instr=" SEQ Figure \* ARABIC ">
        <w:r w:rsidR="004E33D4">
          <w:rPr>
            <w:noProof/>
          </w:rPr>
          <w:t>1</w:t>
        </w:r>
      </w:fldSimple>
      <w:r w:rsidRPr="00D54467">
        <w:t xml:space="preserve">; </w:t>
      </w:r>
      <w:r w:rsidRPr="004327C6">
        <w:t>Field</w:t>
      </w:r>
      <w:r w:rsidRPr="00D54467">
        <w:t xml:space="preserve"> picture showing flooding in </w:t>
      </w:r>
      <w:proofErr w:type="spellStart"/>
      <w:r w:rsidRPr="00D54467">
        <w:t>Kumbiehi</w:t>
      </w:r>
      <w:proofErr w:type="spellEnd"/>
      <w:r w:rsidRPr="00D54467">
        <w:t xml:space="preserve"> taken on 01/08/22</w:t>
      </w:r>
      <w:bookmarkEnd w:id="92"/>
    </w:p>
    <w:p w14:paraId="0DBD5DC3" w14:textId="00A4FCB7" w:rsidR="003F1A9C" w:rsidRDefault="00B40C17" w:rsidP="001C3D58">
      <w:pPr>
        <w:jc w:val="both"/>
        <w:rPr>
          <w:rFonts w:ascii="Times New Roman" w:hAnsi="Times New Roman" w:cs="Times New Roman"/>
          <w:sz w:val="24"/>
          <w:szCs w:val="24"/>
        </w:rPr>
      </w:pPr>
      <w:r>
        <w:rPr>
          <w:rFonts w:ascii="Times New Roman" w:hAnsi="Times New Roman" w:cs="Times New Roman"/>
          <w:sz w:val="24"/>
          <w:szCs w:val="24"/>
        </w:rPr>
        <w:t>Source: Survey Data, 2022</w:t>
      </w:r>
    </w:p>
    <w:p w14:paraId="547F9EE1" w14:textId="0C2A20CA" w:rsidR="00C63AB4" w:rsidRDefault="00C63AB4" w:rsidP="001C3D58">
      <w:pPr>
        <w:jc w:val="both"/>
        <w:rPr>
          <w:rFonts w:ascii="Times New Roman" w:hAnsi="Times New Roman" w:cs="Times New Roman"/>
          <w:sz w:val="24"/>
          <w:szCs w:val="24"/>
        </w:rPr>
      </w:pPr>
    </w:p>
    <w:p w14:paraId="4738ACF0" w14:textId="244D098D" w:rsidR="00C63AB4" w:rsidRDefault="00C63AB4" w:rsidP="001C3D58">
      <w:pPr>
        <w:jc w:val="both"/>
        <w:rPr>
          <w:rFonts w:ascii="Times New Roman" w:hAnsi="Times New Roman" w:cs="Times New Roman"/>
          <w:sz w:val="24"/>
          <w:szCs w:val="24"/>
        </w:rPr>
      </w:pPr>
    </w:p>
    <w:p w14:paraId="34C2BCE2" w14:textId="14630C5C"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parallel view was given by another key informant (KI) that, flooding in the Municipality is perennial especially in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whe</w:t>
      </w:r>
      <w:r w:rsidR="000C68F8">
        <w:rPr>
          <w:rFonts w:ascii="Times New Roman" w:hAnsi="Times New Roman" w:cs="Times New Roman"/>
          <w:sz w:val="24"/>
          <w:szCs w:val="24"/>
        </w:rPr>
        <w:t>re all the waters always drain</w:t>
      </w:r>
      <w:r w:rsidR="00F83268">
        <w:rPr>
          <w:rFonts w:ascii="Times New Roman" w:hAnsi="Times New Roman" w:cs="Times New Roman"/>
          <w:sz w:val="24"/>
          <w:szCs w:val="24"/>
        </w:rPr>
        <w:t xml:space="preserve"> through naturally to exi</w:t>
      </w:r>
      <w:r>
        <w:rPr>
          <w:rFonts w:ascii="Times New Roman" w:hAnsi="Times New Roman" w:cs="Times New Roman"/>
          <w:sz w:val="24"/>
          <w:szCs w:val="24"/>
        </w:rPr>
        <w:t>t the Municipality. He said;</w:t>
      </w:r>
    </w:p>
    <w:p w14:paraId="2DD5090A" w14:textId="7A27A696"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 xml:space="preserve">We have been experiencing flooding almost every year. </w:t>
      </w:r>
      <w:bookmarkStart w:id="93" w:name="_Hlk110666522"/>
      <w:r>
        <w:rPr>
          <w:rFonts w:ascii="Times New Roman" w:hAnsi="Times New Roman" w:cs="Times New Roman"/>
          <w:i/>
          <w:iCs/>
          <w:sz w:val="24"/>
          <w:szCs w:val="24"/>
        </w:rPr>
        <w:t xml:space="preserve">The last time we experienced severe flooding in </w:t>
      </w:r>
      <w:proofErr w:type="spellStart"/>
      <w:r>
        <w:rPr>
          <w:rFonts w:ascii="Times New Roman" w:hAnsi="Times New Roman" w:cs="Times New Roman"/>
          <w:i/>
          <w:iCs/>
          <w:sz w:val="24"/>
          <w:szCs w:val="24"/>
        </w:rPr>
        <w:t>Mangu</w:t>
      </w:r>
      <w:proofErr w:type="spellEnd"/>
      <w:r>
        <w:rPr>
          <w:rFonts w:ascii="Times New Roman" w:hAnsi="Times New Roman" w:cs="Times New Roman"/>
          <w:i/>
          <w:iCs/>
          <w:sz w:val="24"/>
          <w:szCs w:val="24"/>
        </w:rPr>
        <w:t xml:space="preserve"> was bet</w:t>
      </w:r>
      <w:r w:rsidR="00F83268">
        <w:rPr>
          <w:rFonts w:ascii="Times New Roman" w:hAnsi="Times New Roman" w:cs="Times New Roman"/>
          <w:i/>
          <w:iCs/>
          <w:sz w:val="24"/>
          <w:szCs w:val="24"/>
        </w:rPr>
        <w:t>ween August-September 2018 when</w:t>
      </w:r>
      <w:r>
        <w:rPr>
          <w:rFonts w:ascii="Times New Roman" w:hAnsi="Times New Roman" w:cs="Times New Roman"/>
          <w:i/>
          <w:iCs/>
          <w:sz w:val="24"/>
          <w:szCs w:val="24"/>
        </w:rPr>
        <w:t xml:space="preserve"> the Vice President of Ghana (</w:t>
      </w:r>
      <w:proofErr w:type="spellStart"/>
      <w:r>
        <w:rPr>
          <w:rFonts w:ascii="Times New Roman" w:hAnsi="Times New Roman" w:cs="Times New Roman"/>
          <w:i/>
          <w:iCs/>
          <w:sz w:val="24"/>
          <w:szCs w:val="24"/>
        </w:rPr>
        <w:t>Dr.</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Mahamudu</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Bawumia</w:t>
      </w:r>
      <w:proofErr w:type="spellEnd"/>
      <w:r>
        <w:rPr>
          <w:rFonts w:ascii="Times New Roman" w:hAnsi="Times New Roman" w:cs="Times New Roman"/>
          <w:i/>
          <w:iCs/>
          <w:sz w:val="24"/>
          <w:szCs w:val="24"/>
        </w:rPr>
        <w:t xml:space="preserve">) himself was at </w:t>
      </w:r>
      <w:proofErr w:type="spellStart"/>
      <w:r>
        <w:rPr>
          <w:rFonts w:ascii="Times New Roman" w:hAnsi="Times New Roman" w:cs="Times New Roman"/>
          <w:i/>
          <w:iCs/>
          <w:sz w:val="24"/>
          <w:szCs w:val="24"/>
        </w:rPr>
        <w:t>Mangu</w:t>
      </w:r>
      <w:proofErr w:type="spellEnd"/>
      <w:r>
        <w:rPr>
          <w:rFonts w:ascii="Times New Roman" w:hAnsi="Times New Roman" w:cs="Times New Roman"/>
          <w:i/>
          <w:iCs/>
          <w:sz w:val="24"/>
          <w:szCs w:val="24"/>
        </w:rPr>
        <w:t xml:space="preserve"> to deliver some items to the affected persons</w:t>
      </w:r>
      <w:bookmarkEnd w:id="93"/>
      <w:r>
        <w:rPr>
          <w:rFonts w:ascii="Times New Roman" w:hAnsi="Times New Roman" w:cs="Times New Roman"/>
          <w:i/>
          <w:iCs/>
          <w:sz w:val="24"/>
          <w:szCs w:val="24"/>
        </w:rPr>
        <w:t>. The flood lasted for about 2 to 3</w:t>
      </w:r>
      <w:r w:rsidR="00F83268">
        <w:rPr>
          <w:rFonts w:ascii="Times New Roman" w:hAnsi="Times New Roman" w:cs="Times New Roman"/>
          <w:i/>
          <w:iCs/>
          <w:sz w:val="24"/>
          <w:szCs w:val="24"/>
        </w:rPr>
        <w:t xml:space="preserve"> hours before the water went</w:t>
      </w:r>
      <w:r>
        <w:rPr>
          <w:rFonts w:ascii="Times New Roman" w:hAnsi="Times New Roman" w:cs="Times New Roman"/>
          <w:i/>
          <w:iCs/>
          <w:sz w:val="24"/>
          <w:szCs w:val="24"/>
        </w:rPr>
        <w:t xml:space="preserve"> down. The occurrence as well as the effects of flooding varies over the years. </w:t>
      </w:r>
      <w:r w:rsidR="00F83268">
        <w:rPr>
          <w:rFonts w:ascii="Times New Roman" w:hAnsi="Times New Roman" w:cs="Times New Roman"/>
          <w:i/>
          <w:iCs/>
          <w:sz w:val="24"/>
          <w:szCs w:val="24"/>
        </w:rPr>
        <w:t xml:space="preserve">The </w:t>
      </w:r>
      <w:r>
        <w:rPr>
          <w:rFonts w:ascii="Times New Roman" w:hAnsi="Times New Roman" w:cs="Times New Roman"/>
          <w:i/>
          <w:iCs/>
          <w:sz w:val="24"/>
          <w:szCs w:val="24"/>
        </w:rPr>
        <w:t>2019 flood</w:t>
      </w:r>
      <w:r w:rsidR="00F83268">
        <w:rPr>
          <w:rFonts w:ascii="Times New Roman" w:hAnsi="Times New Roman" w:cs="Times New Roman"/>
          <w:i/>
          <w:iCs/>
          <w:sz w:val="24"/>
          <w:szCs w:val="24"/>
        </w:rPr>
        <w:t>ing was one of the severest when</w:t>
      </w:r>
      <w:r>
        <w:rPr>
          <w:rFonts w:ascii="Times New Roman" w:hAnsi="Times New Roman" w:cs="Times New Roman"/>
          <w:i/>
          <w:iCs/>
          <w:sz w:val="24"/>
          <w:szCs w:val="24"/>
        </w:rPr>
        <w:t xml:space="preserve"> we experienced flooding 3 to 4 times. </w:t>
      </w:r>
      <w:r w:rsidR="00DF3F38">
        <w:rPr>
          <w:rFonts w:ascii="Times New Roman" w:hAnsi="Times New Roman" w:cs="Times New Roman"/>
          <w:i/>
          <w:iCs/>
          <w:sz w:val="24"/>
          <w:szCs w:val="24"/>
        </w:rPr>
        <w:t xml:space="preserve"> </w:t>
      </w:r>
      <w:proofErr w:type="gramStart"/>
      <w:r w:rsidR="00DF3F38">
        <w:rPr>
          <w:rFonts w:ascii="Times New Roman" w:hAnsi="Times New Roman" w:cs="Times New Roman"/>
          <w:i/>
          <w:iCs/>
          <w:sz w:val="24"/>
          <w:szCs w:val="24"/>
        </w:rPr>
        <w:t>in</w:t>
      </w:r>
      <w:proofErr w:type="gramEnd"/>
      <w:r w:rsidR="00DF3F38">
        <w:rPr>
          <w:rFonts w:ascii="Times New Roman" w:hAnsi="Times New Roman" w:cs="Times New Roman"/>
          <w:i/>
          <w:iCs/>
          <w:sz w:val="24"/>
          <w:szCs w:val="24"/>
        </w:rPr>
        <w:t xml:space="preserve"> </w:t>
      </w:r>
      <w:r>
        <w:rPr>
          <w:rFonts w:ascii="Times New Roman" w:hAnsi="Times New Roman" w:cs="Times New Roman"/>
          <w:i/>
          <w:iCs/>
          <w:sz w:val="24"/>
          <w:szCs w:val="24"/>
        </w:rPr>
        <w:t>2020 we experienced it 2 to 3 times and 2021 we ex</w:t>
      </w:r>
      <w:r w:rsidR="00F83268">
        <w:rPr>
          <w:rFonts w:ascii="Times New Roman" w:hAnsi="Times New Roman" w:cs="Times New Roman"/>
          <w:i/>
          <w:iCs/>
          <w:sz w:val="24"/>
          <w:szCs w:val="24"/>
        </w:rPr>
        <w:t xml:space="preserve">perience it 2 times. But </w:t>
      </w:r>
      <w:r>
        <w:rPr>
          <w:rFonts w:ascii="Times New Roman" w:hAnsi="Times New Roman" w:cs="Times New Roman"/>
          <w:i/>
          <w:iCs/>
          <w:sz w:val="24"/>
          <w:szCs w:val="24"/>
        </w:rPr>
        <w:t xml:space="preserve">this </w:t>
      </w:r>
      <w:r w:rsidR="00F83268">
        <w:rPr>
          <w:rFonts w:ascii="Times New Roman" w:hAnsi="Times New Roman" w:cs="Times New Roman"/>
          <w:i/>
          <w:iCs/>
          <w:sz w:val="24"/>
          <w:szCs w:val="24"/>
        </w:rPr>
        <w:t xml:space="preserve">year, </w:t>
      </w:r>
      <w:r>
        <w:rPr>
          <w:rFonts w:ascii="Times New Roman" w:hAnsi="Times New Roman" w:cs="Times New Roman"/>
          <w:i/>
          <w:iCs/>
          <w:sz w:val="24"/>
          <w:szCs w:val="24"/>
        </w:rPr>
        <w:t>2022</w:t>
      </w:r>
      <w:r w:rsidR="00F83268">
        <w:rPr>
          <w:rFonts w:ascii="Times New Roman" w:hAnsi="Times New Roman" w:cs="Times New Roman"/>
          <w:i/>
          <w:iCs/>
          <w:sz w:val="24"/>
          <w:szCs w:val="24"/>
        </w:rPr>
        <w:t>,</w:t>
      </w:r>
      <w:r>
        <w:rPr>
          <w:rFonts w:ascii="Times New Roman" w:hAnsi="Times New Roman" w:cs="Times New Roman"/>
          <w:i/>
          <w:iCs/>
          <w:sz w:val="24"/>
          <w:szCs w:val="24"/>
        </w:rPr>
        <w:t xml:space="preserve"> the rains have just started</w:t>
      </w:r>
      <w:r w:rsidR="00F83268">
        <w:rPr>
          <w:rFonts w:ascii="Times New Roman" w:hAnsi="Times New Roman" w:cs="Times New Roman"/>
          <w:i/>
          <w:iCs/>
          <w:sz w:val="24"/>
          <w:szCs w:val="24"/>
        </w:rPr>
        <w:t>;</w:t>
      </w:r>
      <w:r>
        <w:rPr>
          <w:rFonts w:ascii="Times New Roman" w:hAnsi="Times New Roman" w:cs="Times New Roman"/>
          <w:i/>
          <w:iCs/>
          <w:sz w:val="24"/>
          <w:szCs w:val="24"/>
        </w:rPr>
        <w:t xml:space="preserve"> we d</w:t>
      </w:r>
      <w:r w:rsidR="0041121F">
        <w:rPr>
          <w:rFonts w:ascii="Times New Roman" w:hAnsi="Times New Roman" w:cs="Times New Roman"/>
          <w:i/>
          <w:iCs/>
          <w:sz w:val="24"/>
          <w:szCs w:val="24"/>
        </w:rPr>
        <w:t xml:space="preserve">on’t know whether we will </w:t>
      </w:r>
      <w:r>
        <w:rPr>
          <w:rFonts w:ascii="Times New Roman" w:hAnsi="Times New Roman" w:cs="Times New Roman"/>
          <w:i/>
          <w:iCs/>
          <w:sz w:val="24"/>
          <w:szCs w:val="24"/>
        </w:rPr>
        <w:t>experience it. But we have no option because</w:t>
      </w:r>
      <w:r w:rsidR="00F83268">
        <w:rPr>
          <w:rFonts w:ascii="Times New Roman" w:hAnsi="Times New Roman" w:cs="Times New Roman"/>
          <w:i/>
          <w:iCs/>
          <w:sz w:val="24"/>
          <w:szCs w:val="24"/>
        </w:rPr>
        <w:t xml:space="preserve"> all the waters naturally drain</w:t>
      </w:r>
      <w:r>
        <w:rPr>
          <w:rFonts w:ascii="Times New Roman" w:hAnsi="Times New Roman" w:cs="Times New Roman"/>
          <w:i/>
          <w:iCs/>
          <w:sz w:val="24"/>
          <w:szCs w:val="24"/>
        </w:rPr>
        <w:t xml:space="preserve"> </w:t>
      </w:r>
      <w:r w:rsidR="00F83268">
        <w:rPr>
          <w:rFonts w:ascii="Times New Roman" w:hAnsi="Times New Roman" w:cs="Times New Roman"/>
          <w:i/>
          <w:iCs/>
          <w:sz w:val="24"/>
          <w:szCs w:val="24"/>
        </w:rPr>
        <w:t>in</w:t>
      </w:r>
      <w:r>
        <w:rPr>
          <w:rFonts w:ascii="Times New Roman" w:hAnsi="Times New Roman" w:cs="Times New Roman"/>
          <w:i/>
          <w:iCs/>
          <w:sz w:val="24"/>
          <w:szCs w:val="24"/>
        </w:rPr>
        <w:t xml:space="preserve">to the valley in </w:t>
      </w:r>
      <w:proofErr w:type="spellStart"/>
      <w:r>
        <w:rPr>
          <w:rFonts w:ascii="Times New Roman" w:hAnsi="Times New Roman" w:cs="Times New Roman"/>
          <w:i/>
          <w:iCs/>
          <w:sz w:val="24"/>
          <w:szCs w:val="24"/>
        </w:rPr>
        <w:t>Mangu</w:t>
      </w:r>
      <w:proofErr w:type="spellEnd"/>
      <w:r w:rsidR="00F83268">
        <w:rPr>
          <w:rFonts w:ascii="Times New Roman" w:hAnsi="Times New Roman" w:cs="Times New Roman"/>
          <w:i/>
          <w:iCs/>
          <w:sz w:val="24"/>
          <w:szCs w:val="24"/>
        </w:rPr>
        <w:t xml:space="preserve">; that is the reason </w:t>
      </w:r>
      <w:r>
        <w:rPr>
          <w:rFonts w:ascii="Times New Roman" w:hAnsi="Times New Roman" w:cs="Times New Roman"/>
          <w:i/>
          <w:iCs/>
          <w:sz w:val="24"/>
          <w:szCs w:val="24"/>
        </w:rPr>
        <w:t>we experience flooding every year (KII, 19/05/22).</w:t>
      </w:r>
    </w:p>
    <w:p w14:paraId="51E08AC4" w14:textId="77777777" w:rsidR="009651DB" w:rsidRDefault="009651DB" w:rsidP="009651DB">
      <w:pPr>
        <w:pStyle w:val="NoSpacing"/>
      </w:pPr>
    </w:p>
    <w:p w14:paraId="1E01C4B2" w14:textId="1BCE1701" w:rsidR="00C63AB4" w:rsidRDefault="00F4081A" w:rsidP="003D6DA4">
      <w:pPr>
        <w:spacing w:line="480" w:lineRule="auto"/>
        <w:jc w:val="both"/>
        <w:rPr>
          <w:rFonts w:ascii="Times New Roman" w:hAnsi="Times New Roman" w:cs="Times New Roman"/>
          <w:sz w:val="24"/>
          <w:szCs w:val="24"/>
        </w:rPr>
      </w:pPr>
      <w:r>
        <w:rPr>
          <w:rFonts w:ascii="Times New Roman" w:hAnsi="Times New Roman" w:cs="Times New Roman"/>
          <w:sz w:val="24"/>
          <w:szCs w:val="24"/>
        </w:rPr>
        <w:t>The qua</w:t>
      </w:r>
      <w:r w:rsidR="009A1095">
        <w:rPr>
          <w:rFonts w:ascii="Times New Roman" w:hAnsi="Times New Roman" w:cs="Times New Roman"/>
          <w:sz w:val="24"/>
          <w:szCs w:val="24"/>
        </w:rPr>
        <w:t>l</w:t>
      </w:r>
      <w:r w:rsidR="002A12F6">
        <w:rPr>
          <w:rFonts w:ascii="Times New Roman" w:hAnsi="Times New Roman" w:cs="Times New Roman"/>
          <w:sz w:val="24"/>
          <w:szCs w:val="24"/>
        </w:rPr>
        <w:t>itative data</w:t>
      </w:r>
      <w:r w:rsidR="00B40C17">
        <w:rPr>
          <w:rFonts w:ascii="Times New Roman" w:hAnsi="Times New Roman" w:cs="Times New Roman"/>
          <w:sz w:val="24"/>
          <w:szCs w:val="24"/>
        </w:rPr>
        <w:t xml:space="preserve"> corro</w:t>
      </w:r>
      <w:r w:rsidR="002A12F6">
        <w:rPr>
          <w:rFonts w:ascii="Times New Roman" w:hAnsi="Times New Roman" w:cs="Times New Roman"/>
          <w:sz w:val="24"/>
          <w:szCs w:val="24"/>
        </w:rPr>
        <w:t>borate the survey results</w:t>
      </w:r>
      <w:r w:rsidR="007F665E">
        <w:rPr>
          <w:rFonts w:ascii="Times New Roman" w:hAnsi="Times New Roman" w:cs="Times New Roman"/>
          <w:sz w:val="24"/>
          <w:szCs w:val="24"/>
        </w:rPr>
        <w:t>. As can be seen in Table 4.2</w:t>
      </w:r>
      <w:r w:rsidR="00B40C17">
        <w:rPr>
          <w:rFonts w:ascii="Times New Roman" w:hAnsi="Times New Roman" w:cs="Times New Roman"/>
          <w:sz w:val="24"/>
          <w:szCs w:val="24"/>
        </w:rPr>
        <w:t>, out of the 270 administered questionnaires, majority (6</w:t>
      </w:r>
      <w:r w:rsidR="009A1095">
        <w:rPr>
          <w:rFonts w:ascii="Times New Roman" w:hAnsi="Times New Roman" w:cs="Times New Roman"/>
          <w:sz w:val="24"/>
          <w:szCs w:val="24"/>
        </w:rPr>
        <w:t>5.</w:t>
      </w:r>
      <w:r w:rsidR="00B40C17">
        <w:rPr>
          <w:rFonts w:ascii="Times New Roman" w:hAnsi="Times New Roman" w:cs="Times New Roman"/>
          <w:sz w:val="24"/>
          <w:szCs w:val="24"/>
        </w:rPr>
        <w:t>6%) of households have experience</w:t>
      </w:r>
      <w:r w:rsidR="006108B4">
        <w:rPr>
          <w:rFonts w:ascii="Times New Roman" w:hAnsi="Times New Roman" w:cs="Times New Roman"/>
          <w:sz w:val="24"/>
          <w:szCs w:val="24"/>
        </w:rPr>
        <w:t>d</w:t>
      </w:r>
      <w:r w:rsidR="00B40C17">
        <w:rPr>
          <w:rFonts w:ascii="Times New Roman" w:hAnsi="Times New Roman" w:cs="Times New Roman"/>
          <w:sz w:val="24"/>
          <w:szCs w:val="24"/>
        </w:rPr>
        <w:t xml:space="preserve"> floods whereas 34</w:t>
      </w:r>
      <w:r w:rsidR="009A1095">
        <w:rPr>
          <w:rFonts w:ascii="Times New Roman" w:hAnsi="Times New Roman" w:cs="Times New Roman"/>
          <w:sz w:val="24"/>
          <w:szCs w:val="24"/>
        </w:rPr>
        <w:t>.4</w:t>
      </w:r>
      <w:r w:rsidR="00B40C17">
        <w:rPr>
          <w:rFonts w:ascii="Times New Roman" w:hAnsi="Times New Roman" w:cs="Times New Roman"/>
          <w:sz w:val="24"/>
          <w:szCs w:val="24"/>
        </w:rPr>
        <w:t>% have not experience</w:t>
      </w:r>
      <w:r w:rsidR="001F3E14">
        <w:rPr>
          <w:rFonts w:ascii="Times New Roman" w:hAnsi="Times New Roman" w:cs="Times New Roman"/>
          <w:sz w:val="24"/>
          <w:szCs w:val="24"/>
        </w:rPr>
        <w:t>d</w:t>
      </w:r>
      <w:r w:rsidR="00B40C17">
        <w:rPr>
          <w:rFonts w:ascii="Times New Roman" w:hAnsi="Times New Roman" w:cs="Times New Roman"/>
          <w:sz w:val="24"/>
          <w:szCs w:val="24"/>
        </w:rPr>
        <w:t xml:space="preserve"> fl</w:t>
      </w:r>
      <w:r w:rsidR="00BD7CA7">
        <w:rPr>
          <w:rFonts w:ascii="Times New Roman" w:hAnsi="Times New Roman" w:cs="Times New Roman"/>
          <w:sz w:val="24"/>
          <w:szCs w:val="24"/>
        </w:rPr>
        <w:t>oods. As indicated,</w:t>
      </w:r>
      <w:r w:rsidR="00B40C17">
        <w:rPr>
          <w:rFonts w:ascii="Times New Roman" w:hAnsi="Times New Roman" w:cs="Times New Roman"/>
          <w:sz w:val="24"/>
          <w:szCs w:val="24"/>
        </w:rPr>
        <w:t xml:space="preserve"> the last time households experience</w:t>
      </w:r>
      <w:r w:rsidR="001F3E14">
        <w:rPr>
          <w:rFonts w:ascii="Times New Roman" w:hAnsi="Times New Roman" w:cs="Times New Roman"/>
          <w:sz w:val="24"/>
          <w:szCs w:val="24"/>
        </w:rPr>
        <w:t xml:space="preserve">d severe flooding was 2018 with </w:t>
      </w:r>
      <w:r w:rsidR="00B40C17">
        <w:rPr>
          <w:rFonts w:ascii="Times New Roman" w:hAnsi="Times New Roman" w:cs="Times New Roman"/>
          <w:sz w:val="24"/>
          <w:szCs w:val="24"/>
        </w:rPr>
        <w:t>3</w:t>
      </w:r>
      <w:r w:rsidR="001F3E14">
        <w:rPr>
          <w:rFonts w:ascii="Times New Roman" w:hAnsi="Times New Roman" w:cs="Times New Roman"/>
          <w:sz w:val="24"/>
          <w:szCs w:val="24"/>
        </w:rPr>
        <w:t>1.6</w:t>
      </w:r>
      <w:r w:rsidR="00B40C17">
        <w:rPr>
          <w:rFonts w:ascii="Times New Roman" w:hAnsi="Times New Roman" w:cs="Times New Roman"/>
          <w:sz w:val="24"/>
          <w:szCs w:val="24"/>
        </w:rPr>
        <w:t>%</w:t>
      </w:r>
      <w:r w:rsidR="001F3E14">
        <w:rPr>
          <w:rFonts w:ascii="Times New Roman" w:hAnsi="Times New Roman" w:cs="Times New Roman"/>
          <w:sz w:val="24"/>
          <w:szCs w:val="24"/>
        </w:rPr>
        <w:t xml:space="preserve"> while 2017 has the least 5.</w:t>
      </w:r>
      <w:r w:rsidR="00B40C17">
        <w:rPr>
          <w:rFonts w:ascii="Times New Roman" w:hAnsi="Times New Roman" w:cs="Times New Roman"/>
          <w:sz w:val="24"/>
          <w:szCs w:val="24"/>
        </w:rPr>
        <w:t xml:space="preserve">6%. Even this year 2022, 9% of the households have experienced flooding in the Municipality. </w:t>
      </w:r>
      <w:r w:rsidR="009051B0">
        <w:rPr>
          <w:rFonts w:ascii="Times New Roman" w:hAnsi="Times New Roman" w:cs="Times New Roman"/>
          <w:sz w:val="24"/>
          <w:szCs w:val="24"/>
        </w:rPr>
        <w:t>As many as 32.8%  reported that the  flood</w:t>
      </w:r>
      <w:r w:rsidR="00B40C17">
        <w:rPr>
          <w:rFonts w:ascii="Times New Roman" w:hAnsi="Times New Roman" w:cs="Times New Roman"/>
          <w:sz w:val="24"/>
          <w:szCs w:val="24"/>
        </w:rPr>
        <w:t>water m</w:t>
      </w:r>
      <w:r w:rsidR="009051B0">
        <w:rPr>
          <w:rFonts w:ascii="Times New Roman" w:hAnsi="Times New Roman" w:cs="Times New Roman"/>
          <w:sz w:val="24"/>
          <w:szCs w:val="24"/>
        </w:rPr>
        <w:t xml:space="preserve">ostly takes </w:t>
      </w:r>
      <w:r w:rsidR="00EC70D8">
        <w:rPr>
          <w:rFonts w:ascii="Times New Roman" w:hAnsi="Times New Roman" w:cs="Times New Roman"/>
          <w:sz w:val="24"/>
          <w:szCs w:val="24"/>
        </w:rPr>
        <w:t>one hour</w:t>
      </w:r>
      <w:r w:rsidR="009051B0">
        <w:rPr>
          <w:rFonts w:ascii="Times New Roman" w:hAnsi="Times New Roman" w:cs="Times New Roman"/>
          <w:sz w:val="24"/>
          <w:szCs w:val="24"/>
        </w:rPr>
        <w:t xml:space="preserve"> </w:t>
      </w:r>
      <w:r w:rsidR="00B40C17">
        <w:rPr>
          <w:rFonts w:ascii="Times New Roman" w:hAnsi="Times New Roman" w:cs="Times New Roman"/>
          <w:sz w:val="24"/>
          <w:szCs w:val="24"/>
        </w:rPr>
        <w:t>t</w:t>
      </w:r>
      <w:r w:rsidR="00EC70D8">
        <w:rPr>
          <w:rFonts w:ascii="Times New Roman" w:hAnsi="Times New Roman" w:cs="Times New Roman"/>
          <w:sz w:val="24"/>
          <w:szCs w:val="24"/>
        </w:rPr>
        <w:t>o drain</w:t>
      </w:r>
      <w:r w:rsidR="009051B0">
        <w:rPr>
          <w:rFonts w:ascii="Times New Roman" w:hAnsi="Times New Roman" w:cs="Times New Roman"/>
          <w:sz w:val="24"/>
          <w:szCs w:val="24"/>
        </w:rPr>
        <w:t xml:space="preserve"> down, </w:t>
      </w:r>
      <w:r w:rsidR="00EC70D8">
        <w:rPr>
          <w:rFonts w:ascii="Times New Roman" w:hAnsi="Times New Roman" w:cs="Times New Roman"/>
          <w:sz w:val="24"/>
          <w:szCs w:val="24"/>
        </w:rPr>
        <w:t>while some take more than a day</w:t>
      </w:r>
      <w:r w:rsidR="00B40C17">
        <w:rPr>
          <w:rFonts w:ascii="Times New Roman" w:hAnsi="Times New Roman" w:cs="Times New Roman"/>
          <w:sz w:val="24"/>
          <w:szCs w:val="24"/>
        </w:rPr>
        <w:t>. It has also bee</w:t>
      </w:r>
      <w:r w:rsidR="00EC70D8">
        <w:rPr>
          <w:rFonts w:ascii="Times New Roman" w:hAnsi="Times New Roman" w:cs="Times New Roman"/>
          <w:sz w:val="24"/>
          <w:szCs w:val="24"/>
        </w:rPr>
        <w:t xml:space="preserve">n revealed that, in each </w:t>
      </w:r>
      <w:r w:rsidR="00B40C17">
        <w:rPr>
          <w:rFonts w:ascii="Times New Roman" w:hAnsi="Times New Roman" w:cs="Times New Roman"/>
          <w:sz w:val="24"/>
          <w:szCs w:val="24"/>
        </w:rPr>
        <w:t>season, flooding alw</w:t>
      </w:r>
      <w:r w:rsidR="00EC70D8">
        <w:rPr>
          <w:rFonts w:ascii="Times New Roman" w:hAnsi="Times New Roman" w:cs="Times New Roman"/>
          <w:sz w:val="24"/>
          <w:szCs w:val="24"/>
        </w:rPr>
        <w:t xml:space="preserve">ays occurs about two </w:t>
      </w:r>
      <w:proofErr w:type="gramStart"/>
      <w:r w:rsidR="00EC70D8">
        <w:rPr>
          <w:rFonts w:ascii="Times New Roman" w:hAnsi="Times New Roman" w:cs="Times New Roman"/>
          <w:sz w:val="24"/>
          <w:szCs w:val="24"/>
        </w:rPr>
        <w:t>time</w:t>
      </w:r>
      <w:proofErr w:type="gramEnd"/>
      <w:r w:rsidR="00EC70D8">
        <w:rPr>
          <w:rFonts w:ascii="Times New Roman" w:hAnsi="Times New Roman" w:cs="Times New Roman"/>
          <w:sz w:val="24"/>
          <w:szCs w:val="24"/>
        </w:rPr>
        <w:t xml:space="preserve"> </w:t>
      </w:r>
      <w:r w:rsidR="00B40C17">
        <w:rPr>
          <w:rFonts w:ascii="Times New Roman" w:hAnsi="Times New Roman" w:cs="Times New Roman"/>
          <w:sz w:val="24"/>
          <w:szCs w:val="24"/>
        </w:rPr>
        <w:t>be</w:t>
      </w:r>
      <w:r w:rsidR="00EC70D8">
        <w:rPr>
          <w:rFonts w:ascii="Times New Roman" w:hAnsi="Times New Roman" w:cs="Times New Roman"/>
          <w:sz w:val="24"/>
          <w:szCs w:val="24"/>
        </w:rPr>
        <w:t xml:space="preserve">tween August and September </w:t>
      </w:r>
      <w:r w:rsidR="00B40C17">
        <w:rPr>
          <w:rFonts w:ascii="Times New Roman" w:hAnsi="Times New Roman" w:cs="Times New Roman"/>
          <w:sz w:val="24"/>
          <w:szCs w:val="24"/>
        </w:rPr>
        <w:t>which</w:t>
      </w:r>
      <w:r w:rsidR="00C9034F">
        <w:rPr>
          <w:rFonts w:ascii="Times New Roman" w:hAnsi="Times New Roman" w:cs="Times New Roman"/>
          <w:sz w:val="24"/>
          <w:szCs w:val="24"/>
        </w:rPr>
        <w:t xml:space="preserve"> is mostly measured around the k</w:t>
      </w:r>
      <w:r w:rsidR="00EC70D8">
        <w:rPr>
          <w:rFonts w:ascii="Times New Roman" w:hAnsi="Times New Roman" w:cs="Times New Roman"/>
          <w:sz w:val="24"/>
          <w:szCs w:val="24"/>
        </w:rPr>
        <w:t xml:space="preserve">nee </w:t>
      </w:r>
      <w:r w:rsidR="0012205B">
        <w:rPr>
          <w:rFonts w:ascii="Times New Roman" w:hAnsi="Times New Roman" w:cs="Times New Roman"/>
          <w:sz w:val="24"/>
          <w:szCs w:val="24"/>
        </w:rPr>
        <w:t xml:space="preserve">or thigh </w:t>
      </w:r>
      <w:r w:rsidR="00EC70D8">
        <w:rPr>
          <w:rFonts w:ascii="Times New Roman" w:hAnsi="Times New Roman" w:cs="Times New Roman"/>
          <w:sz w:val="24"/>
          <w:szCs w:val="24"/>
        </w:rPr>
        <w:t>level</w:t>
      </w:r>
      <w:r w:rsidR="00C9034F">
        <w:rPr>
          <w:rFonts w:ascii="Times New Roman" w:hAnsi="Times New Roman" w:cs="Times New Roman"/>
          <w:sz w:val="24"/>
          <w:szCs w:val="24"/>
        </w:rPr>
        <w:t>.</w:t>
      </w:r>
      <w:r w:rsidR="00B40C17">
        <w:rPr>
          <w:rFonts w:ascii="Times New Roman" w:hAnsi="Times New Roman" w:cs="Times New Roman"/>
          <w:sz w:val="24"/>
          <w:szCs w:val="24"/>
        </w:rPr>
        <w:t xml:space="preserve"> </w:t>
      </w:r>
      <w:bookmarkStart w:id="94" w:name="_Toc124928217"/>
    </w:p>
    <w:p w14:paraId="4C5547F2" w14:textId="257A4550" w:rsidR="003D6DA4" w:rsidRDefault="003D6DA4" w:rsidP="003D6DA4">
      <w:pPr>
        <w:spacing w:line="480" w:lineRule="auto"/>
        <w:jc w:val="both"/>
        <w:rPr>
          <w:rFonts w:ascii="Times New Roman" w:hAnsi="Times New Roman" w:cs="Times New Roman"/>
          <w:sz w:val="24"/>
          <w:szCs w:val="24"/>
        </w:rPr>
      </w:pPr>
    </w:p>
    <w:p w14:paraId="0654FFC1" w14:textId="220E69E9" w:rsidR="00073C5C" w:rsidRPr="00073C5C" w:rsidRDefault="00B40C17" w:rsidP="00FE4FBC">
      <w:pPr>
        <w:pStyle w:val="Heading5"/>
        <w:spacing w:before="0"/>
      </w:pPr>
      <w:bookmarkStart w:id="95" w:name="_Toc126737852"/>
      <w:proofErr w:type="gramStart"/>
      <w:r w:rsidRPr="0066336D">
        <w:lastRenderedPageBreak/>
        <w:t>Table 4.</w:t>
      </w:r>
      <w:proofErr w:type="gramEnd"/>
      <w:r w:rsidRPr="0066336D">
        <w:t xml:space="preserve"> </w:t>
      </w:r>
      <w:fldSimple w:instr=" SEQ Table_4. \* ARABIC ">
        <w:r w:rsidR="004E33D4">
          <w:rPr>
            <w:noProof/>
          </w:rPr>
          <w:t>2</w:t>
        </w:r>
      </w:fldSimple>
      <w:r w:rsidR="000451CD">
        <w:t>:</w:t>
      </w:r>
      <w:r w:rsidRPr="0066336D">
        <w:t xml:space="preserve"> </w:t>
      </w:r>
      <w:r w:rsidRPr="004327C6">
        <w:t>Incidence</w:t>
      </w:r>
      <w:r w:rsidRPr="0066336D">
        <w:t xml:space="preserve"> of floods</w:t>
      </w:r>
      <w:bookmarkEnd w:id="94"/>
      <w:bookmarkEnd w:id="95"/>
    </w:p>
    <w:tbl>
      <w:tblPr>
        <w:tblStyle w:val="PlainTable22"/>
        <w:tblpPr w:leftFromText="180" w:rightFromText="180" w:vertAnchor="text" w:tblpY="1"/>
        <w:tblOverlap w:val="never"/>
        <w:tblW w:w="0" w:type="auto"/>
        <w:tblLook w:val="04A0" w:firstRow="1" w:lastRow="0" w:firstColumn="1" w:lastColumn="0" w:noHBand="0" w:noVBand="1"/>
      </w:tblPr>
      <w:tblGrid>
        <w:gridCol w:w="4317"/>
        <w:gridCol w:w="2434"/>
        <w:gridCol w:w="818"/>
        <w:gridCol w:w="954"/>
      </w:tblGrid>
      <w:tr w:rsidR="00073C5C" w:rsidRPr="00073C5C" w14:paraId="5A9CBBE8" w14:textId="77777777" w:rsidTr="00ED11FA">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noWrap/>
            <w:hideMark/>
          </w:tcPr>
          <w:p w14:paraId="7B88E52C" w14:textId="77777777"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 xml:space="preserve">Variables </w:t>
            </w:r>
          </w:p>
        </w:tc>
        <w:tc>
          <w:tcPr>
            <w:tcW w:w="2568" w:type="dxa"/>
            <w:noWrap/>
            <w:hideMark/>
          </w:tcPr>
          <w:p w14:paraId="4DCCC07F" w14:textId="77777777" w:rsidR="00073C5C" w:rsidRPr="00073C5C" w:rsidRDefault="00073C5C" w:rsidP="00073C5C">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Responses</w:t>
            </w:r>
          </w:p>
        </w:tc>
        <w:tc>
          <w:tcPr>
            <w:tcW w:w="854" w:type="dxa"/>
            <w:noWrap/>
            <w:hideMark/>
          </w:tcPr>
          <w:p w14:paraId="43019730" w14:textId="7864BC14" w:rsidR="00073C5C" w:rsidRPr="00073C5C" w:rsidRDefault="00073C5C" w:rsidP="00073C5C">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rPr>
            </w:pPr>
            <w:proofErr w:type="spellStart"/>
            <w:r>
              <w:rPr>
                <w:rFonts w:ascii="Times New Roman" w:eastAsia="Calibri" w:hAnsi="Times New Roman" w:cs="Times New Roman"/>
                <w:b w:val="0"/>
                <w:sz w:val="24"/>
                <w:szCs w:val="24"/>
              </w:rPr>
              <w:t>Freq</w:t>
            </w:r>
            <w:proofErr w:type="spellEnd"/>
          </w:p>
        </w:tc>
        <w:tc>
          <w:tcPr>
            <w:tcW w:w="999" w:type="dxa"/>
            <w:noWrap/>
            <w:hideMark/>
          </w:tcPr>
          <w:p w14:paraId="2F11D81E" w14:textId="77777777" w:rsidR="00073C5C" w:rsidRPr="00073C5C" w:rsidRDefault="00073C5C" w:rsidP="00073C5C">
            <w:pP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w:t>
            </w:r>
          </w:p>
        </w:tc>
      </w:tr>
      <w:tr w:rsidR="00073C5C" w:rsidRPr="00073C5C" w14:paraId="284317CE"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104192CB" w14:textId="77777777" w:rsidR="002578EB" w:rsidRDefault="002578EB" w:rsidP="00073C5C">
            <w:pPr>
              <w:rPr>
                <w:rFonts w:ascii="Times New Roman" w:eastAsia="Calibri" w:hAnsi="Times New Roman" w:cs="Times New Roman"/>
                <w:b w:val="0"/>
                <w:sz w:val="24"/>
                <w:szCs w:val="24"/>
              </w:rPr>
            </w:pPr>
          </w:p>
          <w:p w14:paraId="49E19849" w14:textId="33F9C684"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Household Flood Experience</w:t>
            </w:r>
          </w:p>
        </w:tc>
        <w:tc>
          <w:tcPr>
            <w:tcW w:w="2568" w:type="dxa"/>
            <w:noWrap/>
            <w:hideMark/>
          </w:tcPr>
          <w:p w14:paraId="6E9BFCA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Yes</w:t>
            </w:r>
          </w:p>
        </w:tc>
        <w:tc>
          <w:tcPr>
            <w:tcW w:w="854" w:type="dxa"/>
            <w:noWrap/>
            <w:hideMark/>
          </w:tcPr>
          <w:p w14:paraId="7138DEE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177</w:t>
            </w:r>
          </w:p>
        </w:tc>
        <w:tc>
          <w:tcPr>
            <w:tcW w:w="999" w:type="dxa"/>
            <w:noWrap/>
            <w:hideMark/>
          </w:tcPr>
          <w:p w14:paraId="2DCCE392"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65.6</w:t>
            </w:r>
          </w:p>
        </w:tc>
      </w:tr>
      <w:tr w:rsidR="00073C5C" w:rsidRPr="00073C5C" w14:paraId="191D6ADE" w14:textId="77777777" w:rsidTr="00EC0AC2">
        <w:trPr>
          <w:trHeight w:val="337"/>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30F5036B"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4290E195"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No</w:t>
            </w:r>
          </w:p>
        </w:tc>
        <w:tc>
          <w:tcPr>
            <w:tcW w:w="854" w:type="dxa"/>
            <w:noWrap/>
            <w:hideMark/>
          </w:tcPr>
          <w:p w14:paraId="4B2AF66E"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93</w:t>
            </w:r>
          </w:p>
        </w:tc>
        <w:tc>
          <w:tcPr>
            <w:tcW w:w="999" w:type="dxa"/>
            <w:noWrap/>
            <w:hideMark/>
          </w:tcPr>
          <w:p w14:paraId="4A3CC9FA"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34.4</w:t>
            </w:r>
          </w:p>
        </w:tc>
      </w:tr>
      <w:tr w:rsidR="00073C5C" w:rsidRPr="00073C5C" w14:paraId="569B8482"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18998178" w14:textId="77777777" w:rsidR="00073C5C" w:rsidRPr="00073C5C" w:rsidRDefault="00073C5C" w:rsidP="00073C5C">
            <w:pPr>
              <w:rPr>
                <w:rFonts w:ascii="Times New Roman" w:eastAsia="Calibri" w:hAnsi="Times New Roman" w:cs="Times New Roman"/>
                <w:b w:val="0"/>
                <w:sz w:val="24"/>
                <w:szCs w:val="24"/>
              </w:rPr>
            </w:pPr>
          </w:p>
          <w:p w14:paraId="5408A29F" w14:textId="77777777" w:rsidR="00073C5C" w:rsidRPr="00073C5C" w:rsidRDefault="00073C5C" w:rsidP="00073C5C">
            <w:pPr>
              <w:rPr>
                <w:rFonts w:ascii="Times New Roman" w:eastAsia="Calibri" w:hAnsi="Times New Roman" w:cs="Times New Roman"/>
                <w:b w:val="0"/>
                <w:sz w:val="24"/>
                <w:szCs w:val="24"/>
              </w:rPr>
            </w:pPr>
          </w:p>
          <w:p w14:paraId="6A539948" w14:textId="77777777"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Household Last Time Flood Experience</w:t>
            </w:r>
          </w:p>
        </w:tc>
        <w:tc>
          <w:tcPr>
            <w:tcW w:w="2568" w:type="dxa"/>
            <w:noWrap/>
            <w:hideMark/>
          </w:tcPr>
          <w:p w14:paraId="242C521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This year 2022</w:t>
            </w:r>
          </w:p>
        </w:tc>
        <w:tc>
          <w:tcPr>
            <w:tcW w:w="854" w:type="dxa"/>
            <w:noWrap/>
            <w:hideMark/>
          </w:tcPr>
          <w:p w14:paraId="535654FC"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16</w:t>
            </w:r>
          </w:p>
        </w:tc>
        <w:tc>
          <w:tcPr>
            <w:tcW w:w="999" w:type="dxa"/>
            <w:noWrap/>
            <w:hideMark/>
          </w:tcPr>
          <w:p w14:paraId="32072176"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9</w:t>
            </w:r>
          </w:p>
        </w:tc>
      </w:tr>
      <w:tr w:rsidR="00073C5C" w:rsidRPr="00073C5C" w14:paraId="11297B13"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2737447F"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0E4B8ABD"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Last year 2021</w:t>
            </w:r>
          </w:p>
        </w:tc>
        <w:tc>
          <w:tcPr>
            <w:tcW w:w="854" w:type="dxa"/>
            <w:noWrap/>
            <w:hideMark/>
          </w:tcPr>
          <w:p w14:paraId="03163CE5"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30</w:t>
            </w:r>
          </w:p>
        </w:tc>
        <w:tc>
          <w:tcPr>
            <w:tcW w:w="999" w:type="dxa"/>
            <w:noWrap/>
            <w:hideMark/>
          </w:tcPr>
          <w:p w14:paraId="072AD491"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16.9</w:t>
            </w:r>
          </w:p>
        </w:tc>
      </w:tr>
      <w:tr w:rsidR="00073C5C" w:rsidRPr="00073C5C" w14:paraId="6F354B4E"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7F633B71"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1CEC4DCF"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Last two years 2020</w:t>
            </w:r>
          </w:p>
        </w:tc>
        <w:tc>
          <w:tcPr>
            <w:tcW w:w="854" w:type="dxa"/>
            <w:noWrap/>
            <w:hideMark/>
          </w:tcPr>
          <w:p w14:paraId="3071C1B6"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40</w:t>
            </w:r>
          </w:p>
        </w:tc>
        <w:tc>
          <w:tcPr>
            <w:tcW w:w="999" w:type="dxa"/>
            <w:noWrap/>
            <w:hideMark/>
          </w:tcPr>
          <w:p w14:paraId="17212FD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22.6</w:t>
            </w:r>
          </w:p>
        </w:tc>
      </w:tr>
      <w:tr w:rsidR="00073C5C" w:rsidRPr="00073C5C" w14:paraId="3A4B519F"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6A96E75E"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3A37010D"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Last three years 2019</w:t>
            </w:r>
          </w:p>
        </w:tc>
        <w:tc>
          <w:tcPr>
            <w:tcW w:w="854" w:type="dxa"/>
            <w:noWrap/>
            <w:hideMark/>
          </w:tcPr>
          <w:p w14:paraId="6B302BE2"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25</w:t>
            </w:r>
          </w:p>
        </w:tc>
        <w:tc>
          <w:tcPr>
            <w:tcW w:w="999" w:type="dxa"/>
            <w:noWrap/>
            <w:hideMark/>
          </w:tcPr>
          <w:p w14:paraId="321066FA"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14.1</w:t>
            </w:r>
          </w:p>
        </w:tc>
      </w:tr>
      <w:tr w:rsidR="00073C5C" w:rsidRPr="00073C5C" w14:paraId="2749A3A2"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76872191"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391FAB97"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Last four years 2018</w:t>
            </w:r>
          </w:p>
        </w:tc>
        <w:tc>
          <w:tcPr>
            <w:tcW w:w="854" w:type="dxa"/>
            <w:noWrap/>
            <w:hideMark/>
          </w:tcPr>
          <w:p w14:paraId="0F0699B3"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56</w:t>
            </w:r>
          </w:p>
        </w:tc>
        <w:tc>
          <w:tcPr>
            <w:tcW w:w="999" w:type="dxa"/>
            <w:noWrap/>
            <w:hideMark/>
          </w:tcPr>
          <w:p w14:paraId="0B431357"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31.6</w:t>
            </w:r>
          </w:p>
        </w:tc>
      </w:tr>
      <w:tr w:rsidR="00073C5C" w:rsidRPr="00073C5C" w14:paraId="79E8B701"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4F174C13"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4BCE6705"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Last five years 2017</w:t>
            </w:r>
          </w:p>
        </w:tc>
        <w:tc>
          <w:tcPr>
            <w:tcW w:w="854" w:type="dxa"/>
            <w:noWrap/>
            <w:hideMark/>
          </w:tcPr>
          <w:p w14:paraId="4852F6CB"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10</w:t>
            </w:r>
          </w:p>
        </w:tc>
        <w:tc>
          <w:tcPr>
            <w:tcW w:w="999" w:type="dxa"/>
            <w:noWrap/>
            <w:hideMark/>
          </w:tcPr>
          <w:p w14:paraId="31D2AAA1"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5.6</w:t>
            </w:r>
          </w:p>
        </w:tc>
      </w:tr>
      <w:tr w:rsidR="00073C5C" w:rsidRPr="00073C5C" w14:paraId="49A7F318"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6FC19D5E" w14:textId="77777777" w:rsidR="00073C5C" w:rsidRPr="00073C5C" w:rsidRDefault="00073C5C" w:rsidP="00073C5C">
            <w:pPr>
              <w:rPr>
                <w:rFonts w:ascii="Times New Roman" w:eastAsia="Calibri" w:hAnsi="Times New Roman" w:cs="Times New Roman"/>
                <w:b w:val="0"/>
                <w:sz w:val="24"/>
                <w:szCs w:val="24"/>
              </w:rPr>
            </w:pPr>
          </w:p>
          <w:p w14:paraId="7B255650" w14:textId="77777777" w:rsidR="004C1A23" w:rsidRDefault="004C1A23" w:rsidP="00073C5C">
            <w:pPr>
              <w:rPr>
                <w:rFonts w:ascii="Times New Roman" w:eastAsia="Calibri" w:hAnsi="Times New Roman" w:cs="Times New Roman"/>
                <w:b w:val="0"/>
                <w:sz w:val="24"/>
                <w:szCs w:val="24"/>
              </w:rPr>
            </w:pPr>
          </w:p>
          <w:p w14:paraId="71BF10A9" w14:textId="3CF4170E"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Time taken for last floodwater to drain</w:t>
            </w:r>
          </w:p>
        </w:tc>
        <w:tc>
          <w:tcPr>
            <w:tcW w:w="2568" w:type="dxa"/>
            <w:noWrap/>
            <w:hideMark/>
          </w:tcPr>
          <w:p w14:paraId="49EF2ACA"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About 30 minutes</w:t>
            </w:r>
          </w:p>
        </w:tc>
        <w:tc>
          <w:tcPr>
            <w:tcW w:w="854" w:type="dxa"/>
            <w:noWrap/>
            <w:hideMark/>
          </w:tcPr>
          <w:p w14:paraId="774969E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46</w:t>
            </w:r>
          </w:p>
        </w:tc>
        <w:tc>
          <w:tcPr>
            <w:tcW w:w="999" w:type="dxa"/>
            <w:noWrap/>
            <w:hideMark/>
          </w:tcPr>
          <w:p w14:paraId="56710A60"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26</w:t>
            </w:r>
          </w:p>
        </w:tc>
      </w:tr>
      <w:tr w:rsidR="00073C5C" w:rsidRPr="00073C5C" w14:paraId="195CB5FB"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4B25C0FA"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026907D2"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About 1 hour</w:t>
            </w:r>
          </w:p>
        </w:tc>
        <w:tc>
          <w:tcPr>
            <w:tcW w:w="854" w:type="dxa"/>
            <w:noWrap/>
            <w:hideMark/>
          </w:tcPr>
          <w:p w14:paraId="125DC454"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58</w:t>
            </w:r>
          </w:p>
        </w:tc>
        <w:tc>
          <w:tcPr>
            <w:tcW w:w="999" w:type="dxa"/>
            <w:noWrap/>
            <w:hideMark/>
          </w:tcPr>
          <w:p w14:paraId="32419778"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32.8</w:t>
            </w:r>
          </w:p>
        </w:tc>
      </w:tr>
      <w:tr w:rsidR="00073C5C" w:rsidRPr="00073C5C" w14:paraId="71BE26D7"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14BE1A6E"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5C08A2EF"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More than 1 hour</w:t>
            </w:r>
          </w:p>
        </w:tc>
        <w:tc>
          <w:tcPr>
            <w:tcW w:w="854" w:type="dxa"/>
            <w:noWrap/>
            <w:hideMark/>
          </w:tcPr>
          <w:p w14:paraId="525F94C6"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36</w:t>
            </w:r>
          </w:p>
        </w:tc>
        <w:tc>
          <w:tcPr>
            <w:tcW w:w="999" w:type="dxa"/>
            <w:noWrap/>
            <w:hideMark/>
          </w:tcPr>
          <w:p w14:paraId="37DB43A0"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20.3</w:t>
            </w:r>
          </w:p>
        </w:tc>
      </w:tr>
      <w:tr w:rsidR="00073C5C" w:rsidRPr="00073C5C" w14:paraId="322D1006"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26E4FE84"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3A04E3E6"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 day</w:t>
            </w:r>
          </w:p>
        </w:tc>
        <w:tc>
          <w:tcPr>
            <w:tcW w:w="854" w:type="dxa"/>
            <w:noWrap/>
            <w:hideMark/>
          </w:tcPr>
          <w:p w14:paraId="68A7AF24"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25</w:t>
            </w:r>
          </w:p>
        </w:tc>
        <w:tc>
          <w:tcPr>
            <w:tcW w:w="999" w:type="dxa"/>
            <w:noWrap/>
            <w:hideMark/>
          </w:tcPr>
          <w:p w14:paraId="03F6E7F3"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14.1</w:t>
            </w:r>
          </w:p>
        </w:tc>
      </w:tr>
      <w:tr w:rsidR="00073C5C" w:rsidRPr="00073C5C" w14:paraId="4668259C"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05CC793F"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105408CE"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 xml:space="preserve">More than 1 day </w:t>
            </w:r>
          </w:p>
        </w:tc>
        <w:tc>
          <w:tcPr>
            <w:tcW w:w="854" w:type="dxa"/>
            <w:noWrap/>
            <w:hideMark/>
          </w:tcPr>
          <w:p w14:paraId="02E2930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12</w:t>
            </w:r>
          </w:p>
        </w:tc>
        <w:tc>
          <w:tcPr>
            <w:tcW w:w="999" w:type="dxa"/>
            <w:noWrap/>
            <w:hideMark/>
          </w:tcPr>
          <w:p w14:paraId="492FB60E"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6.8</w:t>
            </w:r>
          </w:p>
        </w:tc>
      </w:tr>
      <w:tr w:rsidR="00073C5C" w:rsidRPr="00073C5C" w14:paraId="45DFA64C" w14:textId="77777777" w:rsidTr="00EC0AC2">
        <w:trPr>
          <w:trHeight w:val="374"/>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24779915" w14:textId="77777777" w:rsidR="00073C5C" w:rsidRPr="00073C5C" w:rsidRDefault="00073C5C" w:rsidP="00073C5C">
            <w:pPr>
              <w:rPr>
                <w:rFonts w:ascii="Times New Roman" w:eastAsia="Calibri" w:hAnsi="Times New Roman" w:cs="Times New Roman"/>
                <w:b w:val="0"/>
                <w:sz w:val="24"/>
                <w:szCs w:val="24"/>
              </w:rPr>
            </w:pPr>
          </w:p>
          <w:p w14:paraId="70D59A8B" w14:textId="77777777" w:rsidR="004C1A23" w:rsidRDefault="004C1A23" w:rsidP="00073C5C">
            <w:pPr>
              <w:rPr>
                <w:rFonts w:ascii="Times New Roman" w:eastAsia="Calibri" w:hAnsi="Times New Roman" w:cs="Times New Roman"/>
                <w:b w:val="0"/>
                <w:sz w:val="24"/>
                <w:szCs w:val="24"/>
              </w:rPr>
            </w:pPr>
          </w:p>
          <w:p w14:paraId="1B387214" w14:textId="3EE1A076"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Flood occurrence in season</w:t>
            </w:r>
          </w:p>
        </w:tc>
        <w:tc>
          <w:tcPr>
            <w:tcW w:w="2568" w:type="dxa"/>
            <w:noWrap/>
            <w:hideMark/>
          </w:tcPr>
          <w:p w14:paraId="5F7D2CA0"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None</w:t>
            </w:r>
          </w:p>
        </w:tc>
        <w:tc>
          <w:tcPr>
            <w:tcW w:w="854" w:type="dxa"/>
            <w:noWrap/>
            <w:hideMark/>
          </w:tcPr>
          <w:p w14:paraId="6025DB47"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28</w:t>
            </w:r>
          </w:p>
        </w:tc>
        <w:tc>
          <w:tcPr>
            <w:tcW w:w="999" w:type="dxa"/>
            <w:noWrap/>
            <w:hideMark/>
          </w:tcPr>
          <w:p w14:paraId="275A14E0"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10.4</w:t>
            </w:r>
          </w:p>
        </w:tc>
      </w:tr>
      <w:tr w:rsidR="00073C5C" w:rsidRPr="00073C5C" w14:paraId="38F6750F"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2FFB920B"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611E8111"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Once</w:t>
            </w:r>
          </w:p>
        </w:tc>
        <w:tc>
          <w:tcPr>
            <w:tcW w:w="854" w:type="dxa"/>
            <w:noWrap/>
            <w:hideMark/>
          </w:tcPr>
          <w:p w14:paraId="6A4A578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82</w:t>
            </w:r>
          </w:p>
        </w:tc>
        <w:tc>
          <w:tcPr>
            <w:tcW w:w="999" w:type="dxa"/>
            <w:noWrap/>
            <w:hideMark/>
          </w:tcPr>
          <w:p w14:paraId="410D5EB1"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30.4</w:t>
            </w:r>
          </w:p>
        </w:tc>
      </w:tr>
      <w:tr w:rsidR="00073C5C" w:rsidRPr="00073C5C" w14:paraId="797CFDA9"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61F5823C"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22922412"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Twice</w:t>
            </w:r>
          </w:p>
        </w:tc>
        <w:tc>
          <w:tcPr>
            <w:tcW w:w="854" w:type="dxa"/>
            <w:noWrap/>
            <w:hideMark/>
          </w:tcPr>
          <w:p w14:paraId="5B7E8C12"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95</w:t>
            </w:r>
          </w:p>
        </w:tc>
        <w:tc>
          <w:tcPr>
            <w:tcW w:w="999" w:type="dxa"/>
            <w:noWrap/>
            <w:hideMark/>
          </w:tcPr>
          <w:p w14:paraId="20D07DF6"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35.2</w:t>
            </w:r>
          </w:p>
        </w:tc>
      </w:tr>
      <w:tr w:rsidR="00073C5C" w:rsidRPr="00073C5C" w14:paraId="36058668"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4B1C3E8B"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159847F8"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Three times</w:t>
            </w:r>
          </w:p>
        </w:tc>
        <w:tc>
          <w:tcPr>
            <w:tcW w:w="854" w:type="dxa"/>
            <w:noWrap/>
            <w:hideMark/>
          </w:tcPr>
          <w:p w14:paraId="0E0DB70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43</w:t>
            </w:r>
          </w:p>
        </w:tc>
        <w:tc>
          <w:tcPr>
            <w:tcW w:w="999" w:type="dxa"/>
            <w:noWrap/>
            <w:hideMark/>
          </w:tcPr>
          <w:p w14:paraId="3F3381C0"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15.9</w:t>
            </w:r>
          </w:p>
        </w:tc>
      </w:tr>
      <w:tr w:rsidR="00073C5C" w:rsidRPr="00073C5C" w14:paraId="79E56D8A"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0D020D97"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22D00A1D"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More than three times</w:t>
            </w:r>
          </w:p>
        </w:tc>
        <w:tc>
          <w:tcPr>
            <w:tcW w:w="854" w:type="dxa"/>
            <w:noWrap/>
            <w:hideMark/>
          </w:tcPr>
          <w:p w14:paraId="2220AD1D"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22</w:t>
            </w:r>
          </w:p>
        </w:tc>
        <w:tc>
          <w:tcPr>
            <w:tcW w:w="999" w:type="dxa"/>
            <w:noWrap/>
            <w:hideMark/>
          </w:tcPr>
          <w:p w14:paraId="5A9DFC50"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8.1</w:t>
            </w:r>
          </w:p>
        </w:tc>
      </w:tr>
      <w:tr w:rsidR="00073C5C" w:rsidRPr="00073C5C" w14:paraId="3F1955CE"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71A83739" w14:textId="77777777" w:rsidR="00073C5C" w:rsidRPr="00073C5C" w:rsidRDefault="00073C5C" w:rsidP="00073C5C">
            <w:pPr>
              <w:rPr>
                <w:rFonts w:ascii="Times New Roman" w:eastAsia="Calibri" w:hAnsi="Times New Roman" w:cs="Times New Roman"/>
                <w:b w:val="0"/>
                <w:sz w:val="24"/>
                <w:szCs w:val="24"/>
              </w:rPr>
            </w:pPr>
          </w:p>
          <w:p w14:paraId="5D5B7BB8" w14:textId="77777777" w:rsidR="00073C5C" w:rsidRPr="00073C5C" w:rsidRDefault="00073C5C" w:rsidP="00073C5C">
            <w:pPr>
              <w:rPr>
                <w:rFonts w:ascii="Times New Roman" w:eastAsia="Calibri" w:hAnsi="Times New Roman" w:cs="Times New Roman"/>
                <w:b w:val="0"/>
                <w:sz w:val="24"/>
                <w:szCs w:val="24"/>
              </w:rPr>
            </w:pPr>
          </w:p>
          <w:p w14:paraId="19A61EFB" w14:textId="77777777"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Months of occurrence</w:t>
            </w:r>
          </w:p>
        </w:tc>
        <w:tc>
          <w:tcPr>
            <w:tcW w:w="2568" w:type="dxa"/>
            <w:noWrap/>
            <w:hideMark/>
          </w:tcPr>
          <w:p w14:paraId="14FF548F"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May, June</w:t>
            </w:r>
          </w:p>
        </w:tc>
        <w:tc>
          <w:tcPr>
            <w:tcW w:w="854" w:type="dxa"/>
            <w:noWrap/>
            <w:hideMark/>
          </w:tcPr>
          <w:p w14:paraId="225BAF78"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7</w:t>
            </w:r>
          </w:p>
        </w:tc>
        <w:tc>
          <w:tcPr>
            <w:tcW w:w="999" w:type="dxa"/>
            <w:noWrap/>
            <w:hideMark/>
          </w:tcPr>
          <w:p w14:paraId="326746F1"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2.6</w:t>
            </w:r>
          </w:p>
        </w:tc>
      </w:tr>
      <w:tr w:rsidR="00073C5C" w:rsidRPr="00073C5C" w14:paraId="6935E61E"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49FD99E6"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2105F322"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June, July</w:t>
            </w:r>
          </w:p>
        </w:tc>
        <w:tc>
          <w:tcPr>
            <w:tcW w:w="854" w:type="dxa"/>
            <w:noWrap/>
            <w:hideMark/>
          </w:tcPr>
          <w:p w14:paraId="7C4D2C60"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27</w:t>
            </w:r>
          </w:p>
        </w:tc>
        <w:tc>
          <w:tcPr>
            <w:tcW w:w="999" w:type="dxa"/>
            <w:noWrap/>
            <w:hideMark/>
          </w:tcPr>
          <w:p w14:paraId="37AC5497"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10</w:t>
            </w:r>
          </w:p>
        </w:tc>
      </w:tr>
      <w:tr w:rsidR="00073C5C" w:rsidRPr="00073C5C" w14:paraId="7759BE7A"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53C9EEC1"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04D94480"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July, August</w:t>
            </w:r>
          </w:p>
        </w:tc>
        <w:tc>
          <w:tcPr>
            <w:tcW w:w="854" w:type="dxa"/>
            <w:noWrap/>
            <w:hideMark/>
          </w:tcPr>
          <w:p w14:paraId="1E258292"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100</w:t>
            </w:r>
          </w:p>
        </w:tc>
        <w:tc>
          <w:tcPr>
            <w:tcW w:w="999" w:type="dxa"/>
            <w:noWrap/>
            <w:hideMark/>
          </w:tcPr>
          <w:p w14:paraId="200EEAFD"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37</w:t>
            </w:r>
          </w:p>
        </w:tc>
      </w:tr>
      <w:tr w:rsidR="00073C5C" w:rsidRPr="00073C5C" w14:paraId="05BDFE09"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48ED54F7" w14:textId="77777777" w:rsidR="00073C5C" w:rsidRPr="00073C5C" w:rsidRDefault="00073C5C" w:rsidP="00073C5C">
            <w:pPr>
              <w:rPr>
                <w:rFonts w:ascii="Times New Roman" w:eastAsia="Calibri" w:hAnsi="Times New Roman" w:cs="Times New Roman"/>
                <w:b w:val="0"/>
                <w:sz w:val="24"/>
                <w:szCs w:val="24"/>
              </w:rPr>
            </w:pPr>
          </w:p>
        </w:tc>
        <w:tc>
          <w:tcPr>
            <w:tcW w:w="2568" w:type="dxa"/>
            <w:noWrap/>
            <w:hideMark/>
          </w:tcPr>
          <w:p w14:paraId="53E1714E"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August, September</w:t>
            </w:r>
          </w:p>
        </w:tc>
        <w:tc>
          <w:tcPr>
            <w:tcW w:w="854" w:type="dxa"/>
            <w:noWrap/>
            <w:hideMark/>
          </w:tcPr>
          <w:p w14:paraId="0AC4948E"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136</w:t>
            </w:r>
          </w:p>
        </w:tc>
        <w:tc>
          <w:tcPr>
            <w:tcW w:w="999" w:type="dxa"/>
            <w:noWrap/>
            <w:hideMark/>
          </w:tcPr>
          <w:p w14:paraId="3283CF8C"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50.4</w:t>
            </w:r>
          </w:p>
        </w:tc>
      </w:tr>
      <w:tr w:rsidR="00073C5C" w:rsidRPr="00073C5C" w14:paraId="050DBCF2" w14:textId="77777777" w:rsidTr="00EC0AC2">
        <w:trPr>
          <w:cnfStyle w:val="000000100000" w:firstRow="0" w:lastRow="0" w:firstColumn="0" w:lastColumn="0" w:oddVBand="0" w:evenVBand="0" w:oddHBand="1"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4566" w:type="dxa"/>
            <w:vMerge w:val="restart"/>
            <w:noWrap/>
            <w:hideMark/>
          </w:tcPr>
          <w:p w14:paraId="64C76061" w14:textId="77777777" w:rsidR="00073C5C" w:rsidRPr="00073C5C" w:rsidRDefault="00073C5C" w:rsidP="00073C5C">
            <w:pPr>
              <w:rPr>
                <w:rFonts w:ascii="Times New Roman" w:eastAsia="Calibri" w:hAnsi="Times New Roman" w:cs="Times New Roman"/>
                <w:b w:val="0"/>
                <w:sz w:val="24"/>
                <w:szCs w:val="24"/>
              </w:rPr>
            </w:pPr>
          </w:p>
          <w:p w14:paraId="4FC96385" w14:textId="77777777" w:rsidR="00073C5C" w:rsidRPr="00073C5C" w:rsidRDefault="00073C5C" w:rsidP="00073C5C">
            <w:pPr>
              <w:rPr>
                <w:rFonts w:ascii="Times New Roman" w:eastAsia="Calibri" w:hAnsi="Times New Roman" w:cs="Times New Roman"/>
                <w:b w:val="0"/>
                <w:sz w:val="24"/>
                <w:szCs w:val="24"/>
              </w:rPr>
            </w:pPr>
          </w:p>
          <w:p w14:paraId="7BFBCFF0" w14:textId="77777777" w:rsidR="00073C5C" w:rsidRPr="00073C5C" w:rsidRDefault="00073C5C" w:rsidP="00073C5C">
            <w:pPr>
              <w:rPr>
                <w:rFonts w:ascii="Times New Roman" w:eastAsia="Calibri" w:hAnsi="Times New Roman" w:cs="Times New Roman"/>
                <w:b w:val="0"/>
                <w:sz w:val="24"/>
                <w:szCs w:val="24"/>
              </w:rPr>
            </w:pPr>
            <w:r w:rsidRPr="00073C5C">
              <w:rPr>
                <w:rFonts w:ascii="Times New Roman" w:eastAsia="Calibri" w:hAnsi="Times New Roman" w:cs="Times New Roman"/>
                <w:b w:val="0"/>
                <w:sz w:val="24"/>
                <w:szCs w:val="24"/>
              </w:rPr>
              <w:t>Level of measurement</w:t>
            </w:r>
          </w:p>
        </w:tc>
        <w:tc>
          <w:tcPr>
            <w:tcW w:w="2568" w:type="dxa"/>
            <w:noWrap/>
            <w:hideMark/>
          </w:tcPr>
          <w:p w14:paraId="0665163D"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Knees</w:t>
            </w:r>
          </w:p>
        </w:tc>
        <w:tc>
          <w:tcPr>
            <w:tcW w:w="854" w:type="dxa"/>
            <w:noWrap/>
            <w:hideMark/>
          </w:tcPr>
          <w:p w14:paraId="6F12D2F0"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196</w:t>
            </w:r>
          </w:p>
        </w:tc>
        <w:tc>
          <w:tcPr>
            <w:tcW w:w="999" w:type="dxa"/>
            <w:noWrap/>
            <w:hideMark/>
          </w:tcPr>
          <w:p w14:paraId="4033248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72.6</w:t>
            </w:r>
          </w:p>
        </w:tc>
      </w:tr>
      <w:tr w:rsidR="00073C5C" w:rsidRPr="00073C5C" w14:paraId="23C79F40"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7B163839" w14:textId="77777777" w:rsidR="00073C5C" w:rsidRPr="00073C5C" w:rsidRDefault="00073C5C" w:rsidP="00073C5C">
            <w:pPr>
              <w:rPr>
                <w:rFonts w:ascii="Times New Roman" w:eastAsia="Calibri" w:hAnsi="Times New Roman" w:cs="Times New Roman"/>
                <w:sz w:val="24"/>
                <w:szCs w:val="24"/>
              </w:rPr>
            </w:pPr>
          </w:p>
        </w:tc>
        <w:tc>
          <w:tcPr>
            <w:tcW w:w="2568" w:type="dxa"/>
            <w:noWrap/>
            <w:hideMark/>
          </w:tcPr>
          <w:p w14:paraId="1E77D846"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Waist</w:t>
            </w:r>
          </w:p>
        </w:tc>
        <w:tc>
          <w:tcPr>
            <w:tcW w:w="854" w:type="dxa"/>
            <w:noWrap/>
            <w:hideMark/>
          </w:tcPr>
          <w:p w14:paraId="76B0A8C1"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41</w:t>
            </w:r>
          </w:p>
        </w:tc>
        <w:tc>
          <w:tcPr>
            <w:tcW w:w="999" w:type="dxa"/>
            <w:noWrap/>
            <w:hideMark/>
          </w:tcPr>
          <w:p w14:paraId="7246DE36"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15.2</w:t>
            </w:r>
          </w:p>
        </w:tc>
      </w:tr>
      <w:tr w:rsidR="00073C5C" w:rsidRPr="00073C5C" w14:paraId="270F1DF6" w14:textId="77777777" w:rsidTr="00EC0AC2">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3C3527CD" w14:textId="77777777" w:rsidR="00073C5C" w:rsidRPr="00073C5C" w:rsidRDefault="00073C5C" w:rsidP="00073C5C">
            <w:pPr>
              <w:rPr>
                <w:rFonts w:ascii="Times New Roman" w:eastAsia="Calibri" w:hAnsi="Times New Roman" w:cs="Times New Roman"/>
                <w:sz w:val="24"/>
                <w:szCs w:val="24"/>
              </w:rPr>
            </w:pPr>
          </w:p>
        </w:tc>
        <w:tc>
          <w:tcPr>
            <w:tcW w:w="2568" w:type="dxa"/>
            <w:noWrap/>
            <w:hideMark/>
          </w:tcPr>
          <w:p w14:paraId="5E44BD3C"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Chest</w:t>
            </w:r>
          </w:p>
        </w:tc>
        <w:tc>
          <w:tcPr>
            <w:tcW w:w="854" w:type="dxa"/>
            <w:noWrap/>
            <w:hideMark/>
          </w:tcPr>
          <w:p w14:paraId="0E1C97DE"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12</w:t>
            </w:r>
          </w:p>
        </w:tc>
        <w:tc>
          <w:tcPr>
            <w:tcW w:w="999" w:type="dxa"/>
            <w:noWrap/>
            <w:hideMark/>
          </w:tcPr>
          <w:p w14:paraId="79FAD6C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4.4</w:t>
            </w:r>
          </w:p>
        </w:tc>
      </w:tr>
      <w:tr w:rsidR="00073C5C" w:rsidRPr="00073C5C" w14:paraId="2615454F" w14:textId="77777777" w:rsidTr="00ED11FA">
        <w:trPr>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09FD35B8" w14:textId="77777777" w:rsidR="00073C5C" w:rsidRPr="00073C5C" w:rsidRDefault="00073C5C" w:rsidP="00073C5C">
            <w:pPr>
              <w:rPr>
                <w:rFonts w:ascii="Times New Roman" w:eastAsia="Calibri" w:hAnsi="Times New Roman" w:cs="Times New Roman"/>
                <w:sz w:val="24"/>
                <w:szCs w:val="24"/>
              </w:rPr>
            </w:pPr>
          </w:p>
        </w:tc>
        <w:tc>
          <w:tcPr>
            <w:tcW w:w="2568" w:type="dxa"/>
            <w:noWrap/>
            <w:hideMark/>
          </w:tcPr>
          <w:p w14:paraId="52029508"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Neck</w:t>
            </w:r>
          </w:p>
        </w:tc>
        <w:tc>
          <w:tcPr>
            <w:tcW w:w="854" w:type="dxa"/>
            <w:noWrap/>
            <w:hideMark/>
          </w:tcPr>
          <w:p w14:paraId="481C2ECB"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14</w:t>
            </w:r>
          </w:p>
        </w:tc>
        <w:tc>
          <w:tcPr>
            <w:tcW w:w="999" w:type="dxa"/>
            <w:noWrap/>
            <w:hideMark/>
          </w:tcPr>
          <w:p w14:paraId="7C3C083F" w14:textId="77777777" w:rsidR="00073C5C" w:rsidRPr="00073C5C" w:rsidRDefault="00073C5C" w:rsidP="00073C5C">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5.2</w:t>
            </w:r>
          </w:p>
        </w:tc>
      </w:tr>
      <w:tr w:rsidR="00073C5C" w:rsidRPr="00073C5C" w14:paraId="0E5A2B5F" w14:textId="77777777" w:rsidTr="00ED11FA">
        <w:trPr>
          <w:cnfStyle w:val="000000100000" w:firstRow="0" w:lastRow="0" w:firstColumn="0" w:lastColumn="0" w:oddVBand="0" w:evenVBand="0" w:oddHBand="1"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4566" w:type="dxa"/>
            <w:vMerge/>
            <w:noWrap/>
            <w:hideMark/>
          </w:tcPr>
          <w:p w14:paraId="1910BB3F" w14:textId="77777777" w:rsidR="00073C5C" w:rsidRPr="00073C5C" w:rsidRDefault="00073C5C" w:rsidP="00073C5C">
            <w:pPr>
              <w:rPr>
                <w:rFonts w:ascii="Times New Roman" w:eastAsia="Calibri" w:hAnsi="Times New Roman" w:cs="Times New Roman"/>
                <w:sz w:val="24"/>
                <w:szCs w:val="24"/>
              </w:rPr>
            </w:pPr>
          </w:p>
        </w:tc>
        <w:tc>
          <w:tcPr>
            <w:tcW w:w="2568" w:type="dxa"/>
            <w:noWrap/>
            <w:hideMark/>
          </w:tcPr>
          <w:p w14:paraId="31EC27AB"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 xml:space="preserve">Thigh </w:t>
            </w:r>
          </w:p>
        </w:tc>
        <w:tc>
          <w:tcPr>
            <w:tcW w:w="854" w:type="dxa"/>
            <w:noWrap/>
            <w:hideMark/>
          </w:tcPr>
          <w:p w14:paraId="4BBAA569"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7</w:t>
            </w:r>
          </w:p>
        </w:tc>
        <w:tc>
          <w:tcPr>
            <w:tcW w:w="999" w:type="dxa"/>
            <w:noWrap/>
            <w:hideMark/>
          </w:tcPr>
          <w:p w14:paraId="52688243" w14:textId="77777777" w:rsidR="00073C5C" w:rsidRPr="00073C5C" w:rsidRDefault="00073C5C" w:rsidP="00073C5C">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073C5C">
              <w:rPr>
                <w:rFonts w:ascii="Times New Roman" w:eastAsia="Calibri" w:hAnsi="Times New Roman" w:cs="Times New Roman"/>
                <w:sz w:val="24"/>
                <w:szCs w:val="24"/>
              </w:rPr>
              <w:t>2.6</w:t>
            </w:r>
          </w:p>
        </w:tc>
      </w:tr>
    </w:tbl>
    <w:p w14:paraId="67CE1EA4" w14:textId="792743A3" w:rsidR="00C84629" w:rsidRPr="00D54467" w:rsidRDefault="00B40C17" w:rsidP="00D5446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study reveals that, there is territorial flooding in the Municipality during and after an</w:t>
      </w:r>
      <w:r w:rsidR="00846FC6">
        <w:rPr>
          <w:rFonts w:ascii="Times New Roman" w:hAnsi="Times New Roman" w:cs="Times New Roman"/>
          <w:sz w:val="24"/>
          <w:szCs w:val="24"/>
        </w:rPr>
        <w:t xml:space="preserve">y heavy thunderstorm. Majority </w:t>
      </w:r>
      <w:r>
        <w:rPr>
          <w:rFonts w:ascii="Times New Roman" w:hAnsi="Times New Roman" w:cs="Times New Roman"/>
          <w:sz w:val="24"/>
          <w:szCs w:val="24"/>
        </w:rPr>
        <w:t xml:space="preserve">of </w:t>
      </w:r>
      <w:r w:rsidR="00496D23">
        <w:rPr>
          <w:rFonts w:ascii="Times New Roman" w:hAnsi="Times New Roman" w:cs="Times New Roman"/>
          <w:sz w:val="24"/>
          <w:szCs w:val="24"/>
        </w:rPr>
        <w:t xml:space="preserve">the households, </w:t>
      </w:r>
      <w:proofErr w:type="spellStart"/>
      <w:r w:rsidR="00496D23">
        <w:rPr>
          <w:rFonts w:ascii="Times New Roman" w:hAnsi="Times New Roman" w:cs="Times New Roman"/>
          <w:sz w:val="24"/>
          <w:szCs w:val="24"/>
        </w:rPr>
        <w:t>i.e</w:t>
      </w:r>
      <w:proofErr w:type="spellEnd"/>
      <w:r w:rsidR="00496D23">
        <w:rPr>
          <w:rFonts w:ascii="Times New Roman" w:hAnsi="Times New Roman" w:cs="Times New Roman"/>
          <w:sz w:val="24"/>
          <w:szCs w:val="24"/>
        </w:rPr>
        <w:t xml:space="preserve"> 65.6% </w:t>
      </w:r>
      <w:r>
        <w:rPr>
          <w:rFonts w:ascii="Times New Roman" w:hAnsi="Times New Roman" w:cs="Times New Roman"/>
          <w:sz w:val="24"/>
          <w:szCs w:val="24"/>
        </w:rPr>
        <w:t>experienced floods and a</w:t>
      </w:r>
      <w:r w:rsidR="000E5FDC">
        <w:rPr>
          <w:rFonts w:ascii="Times New Roman" w:hAnsi="Times New Roman" w:cs="Times New Roman"/>
          <w:sz w:val="24"/>
          <w:szCs w:val="24"/>
        </w:rPr>
        <w:t xml:space="preserve">s many as </w:t>
      </w:r>
      <w:r>
        <w:rPr>
          <w:rFonts w:ascii="Times New Roman" w:hAnsi="Times New Roman" w:cs="Times New Roman"/>
          <w:sz w:val="24"/>
          <w:szCs w:val="24"/>
        </w:rPr>
        <w:t>3</w:t>
      </w:r>
      <w:r w:rsidR="000E5FDC">
        <w:rPr>
          <w:rFonts w:ascii="Times New Roman" w:hAnsi="Times New Roman" w:cs="Times New Roman"/>
          <w:sz w:val="24"/>
          <w:szCs w:val="24"/>
        </w:rPr>
        <w:t xml:space="preserve">1.6% of </w:t>
      </w:r>
      <w:r w:rsidR="00496D23">
        <w:rPr>
          <w:rFonts w:ascii="Times New Roman" w:hAnsi="Times New Roman" w:cs="Times New Roman"/>
          <w:sz w:val="24"/>
          <w:szCs w:val="24"/>
        </w:rPr>
        <w:t xml:space="preserve">these </w:t>
      </w:r>
      <w:r w:rsidR="000E5FDC">
        <w:rPr>
          <w:rFonts w:ascii="Times New Roman" w:hAnsi="Times New Roman" w:cs="Times New Roman"/>
          <w:sz w:val="24"/>
          <w:szCs w:val="24"/>
        </w:rPr>
        <w:t>households</w:t>
      </w:r>
      <w:r w:rsidR="00846FC6">
        <w:rPr>
          <w:rFonts w:ascii="Times New Roman" w:hAnsi="Times New Roman" w:cs="Times New Roman"/>
          <w:sz w:val="24"/>
          <w:szCs w:val="24"/>
        </w:rPr>
        <w:t xml:space="preserve"> </w:t>
      </w:r>
      <w:r>
        <w:rPr>
          <w:rFonts w:ascii="Times New Roman" w:hAnsi="Times New Roman" w:cs="Times New Roman"/>
          <w:sz w:val="24"/>
          <w:szCs w:val="24"/>
        </w:rPr>
        <w:t>exper</w:t>
      </w:r>
      <w:r w:rsidR="00846FC6">
        <w:rPr>
          <w:rFonts w:ascii="Times New Roman" w:hAnsi="Times New Roman" w:cs="Times New Roman"/>
          <w:sz w:val="24"/>
          <w:szCs w:val="24"/>
        </w:rPr>
        <w:t xml:space="preserve">ienced </w:t>
      </w:r>
      <w:r w:rsidR="000E5FDC">
        <w:rPr>
          <w:rFonts w:ascii="Times New Roman" w:hAnsi="Times New Roman" w:cs="Times New Roman"/>
          <w:sz w:val="24"/>
          <w:szCs w:val="24"/>
        </w:rPr>
        <w:t>flooding</w:t>
      </w:r>
      <w:r w:rsidR="00846FC6">
        <w:rPr>
          <w:rFonts w:ascii="Times New Roman" w:hAnsi="Times New Roman" w:cs="Times New Roman"/>
          <w:sz w:val="24"/>
          <w:szCs w:val="24"/>
        </w:rPr>
        <w:t xml:space="preserve"> in 2018. Mostly residents’ experience</w:t>
      </w:r>
      <w:r>
        <w:rPr>
          <w:rFonts w:ascii="Times New Roman" w:hAnsi="Times New Roman" w:cs="Times New Roman"/>
          <w:sz w:val="24"/>
          <w:szCs w:val="24"/>
        </w:rPr>
        <w:t xml:space="preserve"> flooding twice between the mont</w:t>
      </w:r>
      <w:r w:rsidR="00846FC6">
        <w:rPr>
          <w:rFonts w:ascii="Times New Roman" w:hAnsi="Times New Roman" w:cs="Times New Roman"/>
          <w:sz w:val="24"/>
          <w:szCs w:val="24"/>
        </w:rPr>
        <w:t xml:space="preserve">hs of August and </w:t>
      </w:r>
      <w:proofErr w:type="gramStart"/>
      <w:r w:rsidR="00846FC6">
        <w:rPr>
          <w:rFonts w:ascii="Times New Roman" w:hAnsi="Times New Roman" w:cs="Times New Roman"/>
          <w:sz w:val="24"/>
          <w:szCs w:val="24"/>
        </w:rPr>
        <w:t xml:space="preserve">September </w:t>
      </w:r>
      <w:r>
        <w:rPr>
          <w:rFonts w:ascii="Times New Roman" w:hAnsi="Times New Roman" w:cs="Times New Roman"/>
          <w:sz w:val="24"/>
          <w:szCs w:val="24"/>
        </w:rPr>
        <w:t>.</w:t>
      </w:r>
      <w:proofErr w:type="gramEnd"/>
      <w:r>
        <w:rPr>
          <w:rFonts w:ascii="Times New Roman" w:hAnsi="Times New Roman" w:cs="Times New Roman"/>
          <w:sz w:val="24"/>
          <w:szCs w:val="24"/>
        </w:rPr>
        <w:t xml:space="preserve"> The floodwater m</w:t>
      </w:r>
      <w:r w:rsidR="00846FC6">
        <w:rPr>
          <w:rFonts w:ascii="Times New Roman" w:hAnsi="Times New Roman" w:cs="Times New Roman"/>
          <w:sz w:val="24"/>
          <w:szCs w:val="24"/>
        </w:rPr>
        <w:t xml:space="preserve">ostly takes about one hour to drain. Majority </w:t>
      </w:r>
      <w:r>
        <w:rPr>
          <w:rFonts w:ascii="Times New Roman" w:hAnsi="Times New Roman" w:cs="Times New Roman"/>
          <w:sz w:val="24"/>
          <w:szCs w:val="24"/>
        </w:rPr>
        <w:t xml:space="preserve">of the participants </w:t>
      </w:r>
      <w:r w:rsidR="00846FC6">
        <w:rPr>
          <w:rFonts w:ascii="Times New Roman" w:hAnsi="Times New Roman" w:cs="Times New Roman"/>
          <w:sz w:val="24"/>
          <w:szCs w:val="24"/>
        </w:rPr>
        <w:t xml:space="preserve">(72.6%) </w:t>
      </w:r>
      <w:r>
        <w:rPr>
          <w:rFonts w:ascii="Times New Roman" w:hAnsi="Times New Roman" w:cs="Times New Roman"/>
          <w:sz w:val="24"/>
          <w:szCs w:val="24"/>
        </w:rPr>
        <w:t xml:space="preserve">reported </w:t>
      </w:r>
      <w:r w:rsidR="00BB2BBD">
        <w:rPr>
          <w:rFonts w:ascii="Times New Roman" w:hAnsi="Times New Roman" w:cs="Times New Roman"/>
          <w:sz w:val="24"/>
          <w:szCs w:val="24"/>
        </w:rPr>
        <w:t xml:space="preserve">that they </w:t>
      </w:r>
      <w:r>
        <w:rPr>
          <w:rFonts w:ascii="Times New Roman" w:hAnsi="Times New Roman" w:cs="Times New Roman"/>
          <w:sz w:val="24"/>
          <w:szCs w:val="24"/>
        </w:rPr>
        <w:t>have</w:t>
      </w:r>
      <w:r w:rsidR="00BB2BBD">
        <w:rPr>
          <w:rFonts w:ascii="Times New Roman" w:hAnsi="Times New Roman" w:cs="Times New Roman"/>
          <w:sz w:val="24"/>
          <w:szCs w:val="24"/>
        </w:rPr>
        <w:t xml:space="preserve"> had</w:t>
      </w:r>
      <w:r>
        <w:rPr>
          <w:rFonts w:ascii="Times New Roman" w:hAnsi="Times New Roman" w:cs="Times New Roman"/>
          <w:sz w:val="24"/>
          <w:szCs w:val="24"/>
        </w:rPr>
        <w:t xml:space="preserve"> the level of the floodwater measured around their knees in the municipality.</w:t>
      </w:r>
    </w:p>
    <w:p w14:paraId="5A9D20E1" w14:textId="0F191AC3" w:rsidR="003F1A9C" w:rsidRDefault="00B40C17">
      <w:pPr>
        <w:rPr>
          <w:rFonts w:ascii="Times New Roman" w:hAnsi="Times New Roman" w:cs="Times New Roman"/>
          <w:i/>
          <w:sz w:val="24"/>
        </w:rPr>
      </w:pPr>
      <w:r>
        <w:rPr>
          <w:rFonts w:ascii="Times New Roman" w:hAnsi="Times New Roman" w:cs="Times New Roman"/>
          <w:i/>
          <w:sz w:val="24"/>
        </w:rPr>
        <w:t>Causes of floods</w:t>
      </w:r>
    </w:p>
    <w:p w14:paraId="79BF1909" w14:textId="313BCBBE" w:rsidR="007A3930"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occurrences of floods result from rainfall intensity and the features of the drainage systems. Though, the causes of floods are diverse, they are largely the accumulat</w:t>
      </w:r>
      <w:r w:rsidR="000E5FDC">
        <w:rPr>
          <w:rFonts w:ascii="Times New Roman" w:hAnsi="Times New Roman" w:cs="Times New Roman"/>
          <w:sz w:val="24"/>
          <w:szCs w:val="24"/>
        </w:rPr>
        <w:t>ed</w:t>
      </w:r>
      <w:r>
        <w:rPr>
          <w:rFonts w:ascii="Times New Roman" w:hAnsi="Times New Roman" w:cs="Times New Roman"/>
          <w:sz w:val="24"/>
          <w:szCs w:val="24"/>
        </w:rPr>
        <w:t xml:space="preserve"> results of urbanization and meteorological factors. As a result,</w:t>
      </w:r>
      <w:r w:rsidR="00F15690">
        <w:rPr>
          <w:rFonts w:ascii="Times New Roman" w:hAnsi="Times New Roman" w:cs="Times New Roman"/>
          <w:sz w:val="24"/>
          <w:szCs w:val="24"/>
        </w:rPr>
        <w:t xml:space="preserve"> the study attempted to examine</w:t>
      </w:r>
      <w:r>
        <w:rPr>
          <w:rFonts w:ascii="Times New Roman" w:hAnsi="Times New Roman" w:cs="Times New Roman"/>
          <w:sz w:val="24"/>
          <w:szCs w:val="24"/>
        </w:rPr>
        <w:t xml:space="preserve"> the </w:t>
      </w:r>
      <w:r w:rsidR="00F15690">
        <w:rPr>
          <w:rFonts w:ascii="Times New Roman" w:hAnsi="Times New Roman" w:cs="Times New Roman"/>
          <w:sz w:val="24"/>
          <w:szCs w:val="24"/>
        </w:rPr>
        <w:t>factor</w:t>
      </w:r>
      <w:r w:rsidR="000E5FDC">
        <w:rPr>
          <w:rFonts w:ascii="Times New Roman" w:hAnsi="Times New Roman" w:cs="Times New Roman"/>
          <w:sz w:val="24"/>
          <w:szCs w:val="24"/>
        </w:rPr>
        <w:t>s</w:t>
      </w:r>
      <w:r w:rsidR="00F15690">
        <w:rPr>
          <w:rFonts w:ascii="Times New Roman" w:hAnsi="Times New Roman" w:cs="Times New Roman"/>
          <w:sz w:val="24"/>
          <w:szCs w:val="24"/>
        </w:rPr>
        <w:t xml:space="preserve"> that cause</w:t>
      </w:r>
      <w:r>
        <w:rPr>
          <w:rFonts w:ascii="Times New Roman" w:hAnsi="Times New Roman" w:cs="Times New Roman"/>
          <w:sz w:val="24"/>
          <w:szCs w:val="24"/>
        </w:rPr>
        <w:t xml:space="preserve"> </w:t>
      </w:r>
      <w:r w:rsidR="00F15690">
        <w:rPr>
          <w:rFonts w:ascii="Times New Roman" w:hAnsi="Times New Roman" w:cs="Times New Roman"/>
          <w:sz w:val="24"/>
          <w:szCs w:val="24"/>
        </w:rPr>
        <w:t>flooding</w:t>
      </w:r>
      <w:r>
        <w:rPr>
          <w:rFonts w:ascii="Times New Roman" w:hAnsi="Times New Roman" w:cs="Times New Roman"/>
          <w:sz w:val="24"/>
          <w:szCs w:val="24"/>
        </w:rPr>
        <w:t xml:space="preserve"> in the Municipality. Also, assessing the causes of flooding was vital because it will aid stakeholders and policy-makers to plan and address the incidence of flooding and its negative effects on development in th</w:t>
      </w:r>
      <w:r w:rsidR="007003B6">
        <w:rPr>
          <w:rFonts w:ascii="Times New Roman" w:hAnsi="Times New Roman" w:cs="Times New Roman"/>
          <w:sz w:val="24"/>
          <w:szCs w:val="24"/>
        </w:rPr>
        <w:t>e Municipality. From the responses</w:t>
      </w:r>
      <w:r>
        <w:rPr>
          <w:rFonts w:ascii="Times New Roman" w:hAnsi="Times New Roman" w:cs="Times New Roman"/>
          <w:sz w:val="24"/>
          <w:szCs w:val="24"/>
        </w:rPr>
        <w:t xml:space="preserve">, the following were identified as the primary causes of flooding in the municipality:  </w:t>
      </w:r>
    </w:p>
    <w:p w14:paraId="590334B9" w14:textId="5C0637AF" w:rsidR="003F1A9C" w:rsidRDefault="007A3930">
      <w:pPr>
        <w:spacing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D</w:t>
      </w:r>
      <w:r w:rsidR="00B40C17">
        <w:rPr>
          <w:rFonts w:ascii="Times New Roman" w:hAnsi="Times New Roman" w:cs="Times New Roman"/>
          <w:sz w:val="24"/>
          <w:szCs w:val="24"/>
        </w:rPr>
        <w:t xml:space="preserve">evelopers or house owners building on waterways, poor drainage systems, and dumping of solid waste into drains that choke </w:t>
      </w:r>
      <w:r w:rsidR="009B68D0">
        <w:rPr>
          <w:rFonts w:ascii="Times New Roman" w:hAnsi="Times New Roman" w:cs="Times New Roman"/>
          <w:sz w:val="24"/>
          <w:szCs w:val="24"/>
        </w:rPr>
        <w:t xml:space="preserve">the </w:t>
      </w:r>
      <w:r w:rsidR="00B40C17">
        <w:rPr>
          <w:rFonts w:ascii="Times New Roman" w:hAnsi="Times New Roman" w:cs="Times New Roman"/>
          <w:sz w:val="24"/>
          <w:szCs w:val="24"/>
        </w:rPr>
        <w:t>drains and prevent the free flow of runoff water when it rains.</w:t>
      </w:r>
      <w:proofErr w:type="gramEnd"/>
      <w:r w:rsidR="00B40C17">
        <w:rPr>
          <w:rFonts w:ascii="Times New Roman" w:hAnsi="Times New Roman" w:cs="Times New Roman"/>
          <w:sz w:val="24"/>
          <w:szCs w:val="24"/>
        </w:rPr>
        <w:t xml:space="preserve">  These cause</w:t>
      </w:r>
      <w:r w:rsidR="009B68D0">
        <w:rPr>
          <w:rFonts w:ascii="Times New Roman" w:hAnsi="Times New Roman" w:cs="Times New Roman"/>
          <w:sz w:val="24"/>
          <w:szCs w:val="24"/>
        </w:rPr>
        <w:t>s of floods have confirmed</w:t>
      </w:r>
      <w:r w:rsidR="00B40C17">
        <w:rPr>
          <w:rFonts w:ascii="Times New Roman" w:hAnsi="Times New Roman" w:cs="Times New Roman"/>
          <w:sz w:val="24"/>
          <w:szCs w:val="24"/>
        </w:rPr>
        <w:t xml:space="preserve"> the general observation made in the 2018 situational report on flo</w:t>
      </w:r>
      <w:r w:rsidR="009B68D0">
        <w:rPr>
          <w:rFonts w:ascii="Times New Roman" w:hAnsi="Times New Roman" w:cs="Times New Roman"/>
          <w:sz w:val="24"/>
          <w:szCs w:val="24"/>
        </w:rPr>
        <w:t xml:space="preserve">ods in the </w:t>
      </w:r>
      <w:proofErr w:type="spellStart"/>
      <w:r w:rsidR="009B68D0">
        <w:rPr>
          <w:rFonts w:ascii="Times New Roman" w:hAnsi="Times New Roman" w:cs="Times New Roman"/>
          <w:sz w:val="24"/>
          <w:szCs w:val="24"/>
        </w:rPr>
        <w:t>Wa</w:t>
      </w:r>
      <w:proofErr w:type="spellEnd"/>
      <w:r w:rsidR="009B68D0">
        <w:rPr>
          <w:rFonts w:ascii="Times New Roman" w:hAnsi="Times New Roman" w:cs="Times New Roman"/>
          <w:sz w:val="24"/>
          <w:szCs w:val="24"/>
        </w:rPr>
        <w:t xml:space="preserve"> Municipality that</w:t>
      </w:r>
      <w:r w:rsidR="00B40C17">
        <w:rPr>
          <w:rFonts w:ascii="Times New Roman" w:hAnsi="Times New Roman" w:cs="Times New Roman"/>
          <w:sz w:val="24"/>
          <w:szCs w:val="24"/>
        </w:rPr>
        <w:t xml:space="preserve"> the causes of the perennial flood</w:t>
      </w:r>
      <w:r w:rsidR="009B68D0">
        <w:rPr>
          <w:rFonts w:ascii="Times New Roman" w:hAnsi="Times New Roman" w:cs="Times New Roman"/>
          <w:sz w:val="24"/>
          <w:szCs w:val="24"/>
        </w:rPr>
        <w:t>ing in the Municipality include</w:t>
      </w:r>
      <w:r w:rsidR="00B40C17">
        <w:rPr>
          <w:rFonts w:ascii="Times New Roman" w:hAnsi="Times New Roman" w:cs="Times New Roman"/>
          <w:sz w:val="24"/>
          <w:szCs w:val="24"/>
        </w:rPr>
        <w:t xml:space="preserve">; </w:t>
      </w:r>
      <w:bookmarkStart w:id="96" w:name="_Hlk112318710"/>
      <w:r w:rsidR="00B40C17">
        <w:rPr>
          <w:rFonts w:ascii="Times New Roman" w:hAnsi="Times New Roman" w:cs="Times New Roman"/>
          <w:sz w:val="24"/>
          <w:szCs w:val="24"/>
        </w:rPr>
        <w:t>poor planning of buildings, poor drainage systems, improper disposal of refuse, silting and choking of drains and improper enforcement of laws on building construction and sanitation</w:t>
      </w:r>
      <w:bookmarkEnd w:id="96"/>
      <w:r w:rsidR="009B68D0">
        <w:rPr>
          <w:rFonts w:ascii="Times New Roman" w:hAnsi="Times New Roman" w:cs="Times New Roman"/>
          <w:sz w:val="24"/>
          <w:szCs w:val="24"/>
        </w:rPr>
        <w:t xml:space="preserve"> resulting in </w:t>
      </w:r>
      <w:r w:rsidR="00B40C17">
        <w:rPr>
          <w:rFonts w:ascii="Times New Roman" w:hAnsi="Times New Roman" w:cs="Times New Roman"/>
          <w:sz w:val="24"/>
          <w:szCs w:val="24"/>
        </w:rPr>
        <w:t xml:space="preserve">unauthorized structures on waterways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{"citationItems":[{"id":"ITEM-1","itemData":{"author":[{"dropping-particle":"","family":"NADMO-Wa","given":"","non-dropping-particle":"","parse-names":false,"suffix":""}],"container-title":"unpublished report","id":"ITEM-1","issued":{"date-parts":[["2018"]]},"page":"1-10","title":"Situational report on floods in Wa Municipality on the 28th and 31st of August, 2018","type":"article-journal"},"uris":["http://www.mendeley.com/documents/?uuid=47e137f1-56fd-430a-bf52-26119e1688e6"]}],"mendeley":{"formattedCitation":"(NADMO-Wa, 2018)","plainTextFormattedCitation":"(NADMO-Wa, 2018)","previouslyFormattedCitation":"(NADMO-Wa,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(NADMO-Wa,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Table 3.2 </w:t>
      </w:r>
      <w:r w:rsidR="004A1F08">
        <w:rPr>
          <w:rFonts w:ascii="Times New Roman" w:hAnsi="Times New Roman" w:cs="Times New Roman"/>
          <w:sz w:val="24"/>
          <w:szCs w:val="24"/>
        </w:rPr>
        <w:t>displays</w:t>
      </w:r>
      <w:r w:rsidR="00B40C17">
        <w:rPr>
          <w:rFonts w:ascii="Times New Roman" w:hAnsi="Times New Roman" w:cs="Times New Roman"/>
          <w:sz w:val="24"/>
          <w:szCs w:val="24"/>
        </w:rPr>
        <w:t xml:space="preserve"> </w:t>
      </w:r>
      <w:r w:rsidR="004A1F08">
        <w:rPr>
          <w:rFonts w:ascii="Times New Roman" w:hAnsi="Times New Roman" w:cs="Times New Roman"/>
          <w:sz w:val="24"/>
          <w:szCs w:val="24"/>
        </w:rPr>
        <w:t xml:space="preserve">the analysis of the investigation </w:t>
      </w:r>
      <w:r w:rsidR="00B40C17">
        <w:rPr>
          <w:rFonts w:ascii="Times New Roman" w:hAnsi="Times New Roman" w:cs="Times New Roman"/>
          <w:sz w:val="24"/>
          <w:szCs w:val="24"/>
        </w:rPr>
        <w:t>on the causes of floods in the Municipality.</w:t>
      </w:r>
    </w:p>
    <w:p w14:paraId="6B0A8701" w14:textId="25E75716" w:rsidR="003F1A9C" w:rsidRPr="0066336D" w:rsidRDefault="00B40C17" w:rsidP="00FE4FBC">
      <w:pPr>
        <w:pStyle w:val="Heading5"/>
        <w:spacing w:before="0"/>
      </w:pPr>
      <w:bookmarkStart w:id="97" w:name="_Toc124928218"/>
      <w:bookmarkStart w:id="98" w:name="_Toc126737853"/>
      <w:proofErr w:type="gramStart"/>
      <w:r w:rsidRPr="0066336D">
        <w:lastRenderedPageBreak/>
        <w:t>Table 4.</w:t>
      </w:r>
      <w:proofErr w:type="gramEnd"/>
      <w:r w:rsidRPr="0066336D">
        <w:t xml:space="preserve"> </w:t>
      </w:r>
      <w:fldSimple w:instr=" SEQ Table_4. \* ARABIC ">
        <w:r w:rsidR="004E33D4">
          <w:rPr>
            <w:noProof/>
          </w:rPr>
          <w:t>3</w:t>
        </w:r>
      </w:fldSimple>
      <w:r w:rsidR="00813BF4">
        <w:t>:</w:t>
      </w:r>
      <w:r w:rsidR="00541029" w:rsidRPr="0066336D">
        <w:t xml:space="preserve"> Causes of </w:t>
      </w:r>
      <w:r w:rsidR="00541029" w:rsidRPr="004327C6">
        <w:t>floods</w:t>
      </w:r>
      <w:r w:rsidR="00541029" w:rsidRPr="0066336D">
        <w:t xml:space="preserve"> in </w:t>
      </w:r>
      <w:r w:rsidR="00813BF4">
        <w:t xml:space="preserve">the </w:t>
      </w:r>
      <w:proofErr w:type="spellStart"/>
      <w:r w:rsidR="00541029" w:rsidRPr="0066336D">
        <w:t>Wa</w:t>
      </w:r>
      <w:proofErr w:type="spellEnd"/>
      <w:r w:rsidR="00541029" w:rsidRPr="0066336D">
        <w:t xml:space="preserve"> </w:t>
      </w:r>
      <w:r w:rsidRPr="0066336D">
        <w:t>Municipality</w:t>
      </w:r>
      <w:bookmarkEnd w:id="97"/>
      <w:bookmarkEnd w:id="98"/>
    </w:p>
    <w:tbl>
      <w:tblPr>
        <w:tblStyle w:val="PlainTable21"/>
        <w:tblW w:w="0" w:type="auto"/>
        <w:tblLook w:val="04A0" w:firstRow="1" w:lastRow="0" w:firstColumn="1" w:lastColumn="0" w:noHBand="0" w:noVBand="1"/>
      </w:tblPr>
      <w:tblGrid>
        <w:gridCol w:w="5169"/>
        <w:gridCol w:w="819"/>
        <w:gridCol w:w="830"/>
        <w:gridCol w:w="801"/>
        <w:gridCol w:w="904"/>
      </w:tblGrid>
      <w:tr w:rsidR="003F1A9C" w14:paraId="07C889E6"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24" w:type="dxa"/>
            <w:vMerge w:val="restart"/>
          </w:tcPr>
          <w:p w14:paraId="0DEA1D7D"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Causes of Floods</w:t>
            </w:r>
          </w:p>
        </w:tc>
        <w:tc>
          <w:tcPr>
            <w:tcW w:w="3652" w:type="dxa"/>
            <w:gridSpan w:val="4"/>
          </w:tcPr>
          <w:p w14:paraId="6979FC14"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5C642376"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5924" w:type="dxa"/>
            <w:vMerge/>
            <w:tcBorders>
              <w:top w:val="single" w:sz="4" w:space="0" w:color="7F7F7F" w:themeColor="text1" w:themeTint="80"/>
              <w:bottom w:val="single" w:sz="4" w:space="0" w:color="7F7F7F" w:themeColor="text1" w:themeTint="80"/>
            </w:tcBorders>
          </w:tcPr>
          <w:p w14:paraId="335EEEFC" w14:textId="77777777" w:rsidR="003F1A9C" w:rsidRDefault="003F1A9C">
            <w:pPr>
              <w:spacing w:after="0" w:line="240" w:lineRule="auto"/>
              <w:jc w:val="both"/>
              <w:rPr>
                <w:rFonts w:ascii="Times New Roman" w:hAnsi="Times New Roman" w:cs="Times New Roman"/>
                <w:b w:val="0"/>
                <w:bCs w:val="0"/>
                <w:sz w:val="24"/>
                <w:szCs w:val="24"/>
              </w:rPr>
            </w:pPr>
          </w:p>
        </w:tc>
        <w:tc>
          <w:tcPr>
            <w:tcW w:w="888" w:type="dxa"/>
            <w:tcBorders>
              <w:top w:val="single" w:sz="4" w:space="0" w:color="7F7F7F" w:themeColor="text1" w:themeTint="80"/>
              <w:bottom w:val="single" w:sz="4" w:space="0" w:color="7F7F7F" w:themeColor="text1" w:themeTint="80"/>
            </w:tcBorders>
          </w:tcPr>
          <w:p w14:paraId="5C02F66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889" w:type="dxa"/>
            <w:tcBorders>
              <w:top w:val="single" w:sz="4" w:space="0" w:color="7F7F7F" w:themeColor="text1" w:themeTint="80"/>
              <w:bottom w:val="single" w:sz="4" w:space="0" w:color="7F7F7F" w:themeColor="text1" w:themeTint="80"/>
            </w:tcBorders>
          </w:tcPr>
          <w:p w14:paraId="78B320A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889" w:type="dxa"/>
            <w:tcBorders>
              <w:top w:val="single" w:sz="4" w:space="0" w:color="7F7F7F" w:themeColor="text1" w:themeTint="80"/>
              <w:bottom w:val="single" w:sz="4" w:space="0" w:color="7F7F7F" w:themeColor="text1" w:themeTint="80"/>
            </w:tcBorders>
          </w:tcPr>
          <w:p w14:paraId="0AF9C8E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986" w:type="dxa"/>
            <w:tcBorders>
              <w:top w:val="single" w:sz="4" w:space="0" w:color="7F7F7F" w:themeColor="text1" w:themeTint="80"/>
              <w:bottom w:val="single" w:sz="4" w:space="0" w:color="7F7F7F" w:themeColor="text1" w:themeTint="80"/>
            </w:tcBorders>
          </w:tcPr>
          <w:p w14:paraId="2B9DB63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209AC3A8" w14:textId="77777777" w:rsidTr="003F1A9C">
        <w:tc>
          <w:tcPr>
            <w:cnfStyle w:val="001000000000" w:firstRow="0" w:lastRow="0" w:firstColumn="1" w:lastColumn="0" w:oddVBand="0" w:evenVBand="0" w:oddHBand="0" w:evenHBand="0" w:firstRowFirstColumn="0" w:firstRowLastColumn="0" w:lastRowFirstColumn="0" w:lastRowLastColumn="0"/>
            <w:tcW w:w="5924" w:type="dxa"/>
          </w:tcPr>
          <w:p w14:paraId="08B14AA6" w14:textId="77777777" w:rsidR="003F1A9C" w:rsidRPr="0066336D" w:rsidRDefault="00B40C17">
            <w:pPr>
              <w:numPr>
                <w:ilvl w:val="0"/>
                <w:numId w:val="8"/>
              </w:numPr>
              <w:spacing w:after="0" w:line="240" w:lineRule="auto"/>
              <w:contextualSpacing/>
              <w:jc w:val="both"/>
              <w:rPr>
                <w:rFonts w:ascii="Times New Roman" w:hAnsi="Times New Roman" w:cs="Times New Roman"/>
                <w:b w:val="0"/>
                <w:bCs w:val="0"/>
                <w:sz w:val="24"/>
                <w:szCs w:val="24"/>
              </w:rPr>
            </w:pPr>
            <w:bookmarkStart w:id="99" w:name="_Hlk117529624"/>
            <w:r w:rsidRPr="0066336D">
              <w:rPr>
                <w:rFonts w:ascii="Times New Roman" w:hAnsi="Times New Roman" w:cs="Times New Roman"/>
                <w:b w:val="0"/>
                <w:sz w:val="24"/>
                <w:szCs w:val="24"/>
              </w:rPr>
              <w:t>Building on waterways</w:t>
            </w:r>
            <w:bookmarkEnd w:id="99"/>
          </w:p>
        </w:tc>
        <w:tc>
          <w:tcPr>
            <w:tcW w:w="888" w:type="dxa"/>
          </w:tcPr>
          <w:p w14:paraId="1489818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235</w:t>
            </w:r>
          </w:p>
        </w:tc>
        <w:tc>
          <w:tcPr>
            <w:tcW w:w="889" w:type="dxa"/>
          </w:tcPr>
          <w:p w14:paraId="7A3B970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87</w:t>
            </w:r>
          </w:p>
        </w:tc>
        <w:tc>
          <w:tcPr>
            <w:tcW w:w="889" w:type="dxa"/>
          </w:tcPr>
          <w:p w14:paraId="5B1D9FB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w:t>
            </w:r>
          </w:p>
        </w:tc>
        <w:tc>
          <w:tcPr>
            <w:tcW w:w="986" w:type="dxa"/>
          </w:tcPr>
          <w:p w14:paraId="1A85F87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tc>
      </w:tr>
      <w:tr w:rsidR="003F1A9C" w14:paraId="3977AB71" w14:textId="77777777" w:rsidTr="003F1A9C">
        <w:tc>
          <w:tcPr>
            <w:cnfStyle w:val="001000000000" w:firstRow="0" w:lastRow="0" w:firstColumn="1" w:lastColumn="0" w:oddVBand="0" w:evenVBand="0" w:oddHBand="0" w:evenHBand="0" w:firstRowFirstColumn="0" w:firstRowLastColumn="0" w:lastRowFirstColumn="0" w:lastRowLastColumn="0"/>
            <w:tcW w:w="5924" w:type="dxa"/>
            <w:tcBorders>
              <w:top w:val="single" w:sz="4" w:space="0" w:color="7F7F7F" w:themeColor="text1" w:themeTint="80"/>
              <w:bottom w:val="single" w:sz="4" w:space="0" w:color="7F7F7F" w:themeColor="text1" w:themeTint="80"/>
            </w:tcBorders>
          </w:tcPr>
          <w:p w14:paraId="6C50BB40" w14:textId="519E6F1B" w:rsidR="003F1A9C" w:rsidRPr="0066336D" w:rsidRDefault="00744611">
            <w:pPr>
              <w:numPr>
                <w:ilvl w:val="0"/>
                <w:numId w:val="8"/>
              </w:numPr>
              <w:spacing w:after="0" w:line="240" w:lineRule="auto"/>
              <w:contextualSpacing/>
              <w:jc w:val="both"/>
              <w:rPr>
                <w:rFonts w:ascii="Times New Roman" w:hAnsi="Times New Roman" w:cs="Times New Roman"/>
                <w:b w:val="0"/>
                <w:bCs w:val="0"/>
                <w:sz w:val="24"/>
                <w:szCs w:val="24"/>
              </w:rPr>
            </w:pPr>
            <w:bookmarkStart w:id="100" w:name="_Hlk117529671"/>
            <w:r w:rsidRPr="0066336D">
              <w:rPr>
                <w:rFonts w:ascii="Times New Roman" w:hAnsi="Times New Roman" w:cs="Times New Roman"/>
                <w:b w:val="0"/>
                <w:sz w:val="24"/>
                <w:szCs w:val="24"/>
              </w:rPr>
              <w:t>Indiscriminate du</w:t>
            </w:r>
            <w:r w:rsidR="00B40C17" w:rsidRPr="0066336D">
              <w:rPr>
                <w:rFonts w:ascii="Times New Roman" w:hAnsi="Times New Roman" w:cs="Times New Roman"/>
                <w:b w:val="0"/>
                <w:sz w:val="24"/>
                <w:szCs w:val="24"/>
              </w:rPr>
              <w:t>mping of waste</w:t>
            </w:r>
            <w:bookmarkEnd w:id="100"/>
          </w:p>
        </w:tc>
        <w:tc>
          <w:tcPr>
            <w:tcW w:w="888" w:type="dxa"/>
            <w:tcBorders>
              <w:top w:val="single" w:sz="4" w:space="0" w:color="7F7F7F" w:themeColor="text1" w:themeTint="80"/>
              <w:bottom w:val="single" w:sz="4" w:space="0" w:color="7F7F7F" w:themeColor="text1" w:themeTint="80"/>
            </w:tcBorders>
          </w:tcPr>
          <w:p w14:paraId="702C816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252</w:t>
            </w:r>
          </w:p>
        </w:tc>
        <w:tc>
          <w:tcPr>
            <w:tcW w:w="889" w:type="dxa"/>
            <w:tcBorders>
              <w:top w:val="single" w:sz="4" w:space="0" w:color="7F7F7F" w:themeColor="text1" w:themeTint="80"/>
              <w:bottom w:val="single" w:sz="4" w:space="0" w:color="7F7F7F" w:themeColor="text1" w:themeTint="80"/>
            </w:tcBorders>
          </w:tcPr>
          <w:p w14:paraId="766E4A7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93.3</w:t>
            </w:r>
          </w:p>
        </w:tc>
        <w:tc>
          <w:tcPr>
            <w:tcW w:w="889" w:type="dxa"/>
            <w:tcBorders>
              <w:top w:val="single" w:sz="4" w:space="0" w:color="7F7F7F" w:themeColor="text1" w:themeTint="80"/>
              <w:bottom w:val="single" w:sz="4" w:space="0" w:color="7F7F7F" w:themeColor="text1" w:themeTint="80"/>
            </w:tcBorders>
          </w:tcPr>
          <w:p w14:paraId="002C0B5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w:t>
            </w:r>
          </w:p>
        </w:tc>
        <w:tc>
          <w:tcPr>
            <w:tcW w:w="986" w:type="dxa"/>
            <w:tcBorders>
              <w:top w:val="single" w:sz="4" w:space="0" w:color="7F7F7F" w:themeColor="text1" w:themeTint="80"/>
              <w:bottom w:val="single" w:sz="4" w:space="0" w:color="7F7F7F" w:themeColor="text1" w:themeTint="80"/>
            </w:tcBorders>
          </w:tcPr>
          <w:p w14:paraId="34BC5E3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6.7</w:t>
            </w:r>
          </w:p>
        </w:tc>
      </w:tr>
      <w:tr w:rsidR="003F1A9C" w14:paraId="3F5E4B86" w14:textId="77777777" w:rsidTr="003F1A9C">
        <w:tc>
          <w:tcPr>
            <w:cnfStyle w:val="001000000000" w:firstRow="0" w:lastRow="0" w:firstColumn="1" w:lastColumn="0" w:oddVBand="0" w:evenVBand="0" w:oddHBand="0" w:evenHBand="0" w:firstRowFirstColumn="0" w:firstRowLastColumn="0" w:lastRowFirstColumn="0" w:lastRowLastColumn="0"/>
            <w:tcW w:w="5924" w:type="dxa"/>
          </w:tcPr>
          <w:p w14:paraId="3EF8E425" w14:textId="77777777" w:rsidR="003F1A9C" w:rsidRPr="0066336D" w:rsidRDefault="00B40C17">
            <w:pPr>
              <w:numPr>
                <w:ilvl w:val="0"/>
                <w:numId w:val="8"/>
              </w:numPr>
              <w:spacing w:after="0" w:line="240" w:lineRule="auto"/>
              <w:contextualSpacing/>
              <w:jc w:val="both"/>
              <w:rPr>
                <w:rFonts w:ascii="Times New Roman" w:hAnsi="Times New Roman" w:cs="Times New Roman"/>
                <w:b w:val="0"/>
                <w:bCs w:val="0"/>
                <w:sz w:val="24"/>
                <w:szCs w:val="24"/>
              </w:rPr>
            </w:pPr>
            <w:bookmarkStart w:id="101" w:name="_Hlk117529743"/>
            <w:r w:rsidRPr="0066336D">
              <w:rPr>
                <w:rFonts w:ascii="Times New Roman" w:hAnsi="Times New Roman" w:cs="Times New Roman"/>
                <w:b w:val="0"/>
                <w:sz w:val="24"/>
                <w:szCs w:val="24"/>
              </w:rPr>
              <w:t>Inadequate drainages/gutters</w:t>
            </w:r>
            <w:bookmarkEnd w:id="101"/>
          </w:p>
        </w:tc>
        <w:tc>
          <w:tcPr>
            <w:tcW w:w="888" w:type="dxa"/>
          </w:tcPr>
          <w:p w14:paraId="6D552DF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263</w:t>
            </w:r>
          </w:p>
        </w:tc>
        <w:tc>
          <w:tcPr>
            <w:tcW w:w="889" w:type="dxa"/>
          </w:tcPr>
          <w:p w14:paraId="77D1445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97.4</w:t>
            </w:r>
          </w:p>
        </w:tc>
        <w:tc>
          <w:tcPr>
            <w:tcW w:w="889" w:type="dxa"/>
          </w:tcPr>
          <w:p w14:paraId="323838F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tc>
        <w:tc>
          <w:tcPr>
            <w:tcW w:w="986" w:type="dxa"/>
          </w:tcPr>
          <w:p w14:paraId="31EF2B5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w:t>
            </w:r>
          </w:p>
        </w:tc>
      </w:tr>
      <w:tr w:rsidR="003F1A9C" w14:paraId="58DA3429" w14:textId="77777777" w:rsidTr="003F1A9C">
        <w:tc>
          <w:tcPr>
            <w:cnfStyle w:val="001000000000" w:firstRow="0" w:lastRow="0" w:firstColumn="1" w:lastColumn="0" w:oddVBand="0" w:evenVBand="0" w:oddHBand="0" w:evenHBand="0" w:firstRowFirstColumn="0" w:firstRowLastColumn="0" w:lastRowFirstColumn="0" w:lastRowLastColumn="0"/>
            <w:tcW w:w="5924" w:type="dxa"/>
            <w:tcBorders>
              <w:top w:val="single" w:sz="4" w:space="0" w:color="7F7F7F" w:themeColor="text1" w:themeTint="80"/>
              <w:bottom w:val="single" w:sz="4" w:space="0" w:color="7F7F7F" w:themeColor="text1" w:themeTint="80"/>
            </w:tcBorders>
          </w:tcPr>
          <w:p w14:paraId="1F841FE2" w14:textId="77777777" w:rsidR="003F1A9C" w:rsidRPr="0066336D" w:rsidRDefault="00B40C17">
            <w:pPr>
              <w:numPr>
                <w:ilvl w:val="0"/>
                <w:numId w:val="8"/>
              </w:numPr>
              <w:spacing w:after="0" w:line="240" w:lineRule="auto"/>
              <w:contextualSpacing/>
              <w:jc w:val="both"/>
              <w:rPr>
                <w:rFonts w:ascii="Times New Roman" w:hAnsi="Times New Roman" w:cs="Times New Roman"/>
                <w:b w:val="0"/>
                <w:bCs w:val="0"/>
                <w:sz w:val="24"/>
                <w:szCs w:val="24"/>
              </w:rPr>
            </w:pPr>
            <w:bookmarkStart w:id="102" w:name="_Hlk117529809"/>
            <w:r w:rsidRPr="0066336D">
              <w:rPr>
                <w:rFonts w:ascii="Times New Roman" w:hAnsi="Times New Roman" w:cs="Times New Roman"/>
                <w:b w:val="0"/>
                <w:sz w:val="24"/>
                <w:szCs w:val="24"/>
              </w:rPr>
              <w:t xml:space="preserve">Narrow gutters </w:t>
            </w:r>
            <w:bookmarkEnd w:id="102"/>
          </w:p>
        </w:tc>
        <w:tc>
          <w:tcPr>
            <w:tcW w:w="888" w:type="dxa"/>
            <w:tcBorders>
              <w:top w:val="single" w:sz="4" w:space="0" w:color="7F7F7F" w:themeColor="text1" w:themeTint="80"/>
              <w:bottom w:val="single" w:sz="4" w:space="0" w:color="7F7F7F" w:themeColor="text1" w:themeTint="80"/>
            </w:tcBorders>
          </w:tcPr>
          <w:p w14:paraId="2AC7F08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186</w:t>
            </w:r>
          </w:p>
        </w:tc>
        <w:tc>
          <w:tcPr>
            <w:tcW w:w="889" w:type="dxa"/>
            <w:tcBorders>
              <w:top w:val="single" w:sz="4" w:space="0" w:color="7F7F7F" w:themeColor="text1" w:themeTint="80"/>
              <w:bottom w:val="single" w:sz="4" w:space="0" w:color="7F7F7F" w:themeColor="text1" w:themeTint="80"/>
            </w:tcBorders>
          </w:tcPr>
          <w:p w14:paraId="5363333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68.9</w:t>
            </w:r>
          </w:p>
        </w:tc>
        <w:tc>
          <w:tcPr>
            <w:tcW w:w="889" w:type="dxa"/>
            <w:tcBorders>
              <w:top w:val="single" w:sz="4" w:space="0" w:color="7F7F7F" w:themeColor="text1" w:themeTint="80"/>
              <w:bottom w:val="single" w:sz="4" w:space="0" w:color="7F7F7F" w:themeColor="text1" w:themeTint="80"/>
            </w:tcBorders>
          </w:tcPr>
          <w:p w14:paraId="1FB0024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84</w:t>
            </w:r>
          </w:p>
        </w:tc>
        <w:tc>
          <w:tcPr>
            <w:tcW w:w="986" w:type="dxa"/>
            <w:tcBorders>
              <w:top w:val="single" w:sz="4" w:space="0" w:color="7F7F7F" w:themeColor="text1" w:themeTint="80"/>
              <w:bottom w:val="single" w:sz="4" w:space="0" w:color="7F7F7F" w:themeColor="text1" w:themeTint="80"/>
            </w:tcBorders>
          </w:tcPr>
          <w:p w14:paraId="3E54DE2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31.1</w:t>
            </w:r>
          </w:p>
        </w:tc>
      </w:tr>
      <w:tr w:rsidR="003F1A9C" w14:paraId="275910B9" w14:textId="77777777" w:rsidTr="003F1A9C">
        <w:tc>
          <w:tcPr>
            <w:cnfStyle w:val="001000000000" w:firstRow="0" w:lastRow="0" w:firstColumn="1" w:lastColumn="0" w:oddVBand="0" w:evenVBand="0" w:oddHBand="0" w:evenHBand="0" w:firstRowFirstColumn="0" w:firstRowLastColumn="0" w:lastRowFirstColumn="0" w:lastRowLastColumn="0"/>
            <w:tcW w:w="5924" w:type="dxa"/>
          </w:tcPr>
          <w:p w14:paraId="460FEE1F" w14:textId="434C514E" w:rsidR="003F1A9C" w:rsidRDefault="0012431E">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888" w:type="dxa"/>
          </w:tcPr>
          <w:p w14:paraId="6C2F044F"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p>
        </w:tc>
        <w:tc>
          <w:tcPr>
            <w:tcW w:w="889" w:type="dxa"/>
          </w:tcPr>
          <w:p w14:paraId="62C53DD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87</w:t>
            </w:r>
          </w:p>
        </w:tc>
        <w:tc>
          <w:tcPr>
            <w:tcW w:w="889" w:type="dxa"/>
          </w:tcPr>
          <w:p w14:paraId="43E3282B"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p>
        </w:tc>
        <w:tc>
          <w:tcPr>
            <w:tcW w:w="986" w:type="dxa"/>
          </w:tcPr>
          <w:p w14:paraId="7C88CE2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13</w:t>
            </w:r>
          </w:p>
        </w:tc>
      </w:tr>
    </w:tbl>
    <w:p w14:paraId="12282E62" w14:textId="790845B1" w:rsidR="003F1A9C" w:rsidRDefault="00B40C17" w:rsidP="00DF59C4">
      <w:pPr>
        <w:jc w:val="both"/>
        <w:rPr>
          <w:rFonts w:ascii="Times New Roman" w:hAnsi="Times New Roman" w:cs="Times New Roman"/>
          <w:sz w:val="24"/>
          <w:szCs w:val="24"/>
        </w:rPr>
      </w:pPr>
      <w:r>
        <w:rPr>
          <w:rFonts w:ascii="Times New Roman" w:hAnsi="Times New Roman" w:cs="Times New Roman"/>
          <w:sz w:val="24"/>
          <w:szCs w:val="24"/>
        </w:rPr>
        <w:t>Source: Survey Data, 2022</w:t>
      </w:r>
    </w:p>
    <w:p w14:paraId="7590095E" w14:textId="77777777" w:rsidR="00F116E7" w:rsidRDefault="00F116E7" w:rsidP="00DF59C4">
      <w:pPr>
        <w:jc w:val="both"/>
        <w:rPr>
          <w:rFonts w:ascii="Times New Roman" w:hAnsi="Times New Roman" w:cs="Times New Roman"/>
          <w:sz w:val="24"/>
          <w:szCs w:val="24"/>
        </w:rPr>
      </w:pPr>
    </w:p>
    <w:p w14:paraId="3D3CBE25" w14:textId="2D2C4A2D" w:rsidR="00DE44DB" w:rsidRPr="00DE44DB" w:rsidRDefault="00B40C17" w:rsidP="00DE44DB">
      <w:pPr>
        <w:spacing w:line="480" w:lineRule="auto"/>
        <w:jc w:val="both"/>
        <w:rPr>
          <w:rFonts w:ascii="Times New Roman" w:hAnsi="Times New Roman" w:cs="Times New Roman"/>
          <w:sz w:val="24"/>
          <w:szCs w:val="24"/>
        </w:rPr>
      </w:pPr>
      <w:r>
        <w:rPr>
          <w:rFonts w:ascii="Times New Roman" w:hAnsi="Times New Roman" w:cs="Times New Roman"/>
          <w:sz w:val="24"/>
          <w:szCs w:val="24"/>
        </w:rPr>
        <w:t>From the multiple response analysis of the survey data (Table 3.2), 87% of the participants responded “yes” to building on waterways as a cause of flooding in the municipality, 93</w:t>
      </w:r>
      <w:r w:rsidR="00593C76">
        <w:rPr>
          <w:rFonts w:ascii="Times New Roman" w:hAnsi="Times New Roman" w:cs="Times New Roman"/>
          <w:sz w:val="24"/>
          <w:szCs w:val="24"/>
        </w:rPr>
        <w:t>.3</w:t>
      </w:r>
      <w:r>
        <w:rPr>
          <w:rFonts w:ascii="Times New Roman" w:hAnsi="Times New Roman" w:cs="Times New Roman"/>
          <w:sz w:val="24"/>
          <w:szCs w:val="24"/>
        </w:rPr>
        <w:t>% resp</w:t>
      </w:r>
      <w:r w:rsidR="00593C76">
        <w:rPr>
          <w:rFonts w:ascii="Times New Roman" w:hAnsi="Times New Roman" w:cs="Times New Roman"/>
          <w:sz w:val="24"/>
          <w:szCs w:val="24"/>
        </w:rPr>
        <w:t>onded “yes” to indiscriminate du</w:t>
      </w:r>
      <w:r>
        <w:rPr>
          <w:rFonts w:ascii="Times New Roman" w:hAnsi="Times New Roman" w:cs="Times New Roman"/>
          <w:sz w:val="24"/>
          <w:szCs w:val="24"/>
        </w:rPr>
        <w:t>mping of solid waste resulting in choked gutters causing floods, while 97</w:t>
      </w:r>
      <w:r w:rsidR="00B21394">
        <w:rPr>
          <w:rFonts w:ascii="Times New Roman" w:hAnsi="Times New Roman" w:cs="Times New Roman"/>
          <w:sz w:val="24"/>
          <w:szCs w:val="24"/>
        </w:rPr>
        <w:t>.4</w:t>
      </w:r>
      <w:r>
        <w:rPr>
          <w:rFonts w:ascii="Times New Roman" w:hAnsi="Times New Roman" w:cs="Times New Roman"/>
          <w:sz w:val="24"/>
          <w:szCs w:val="24"/>
        </w:rPr>
        <w:t>% responded “yes” to inadequate drainages/gutters as a cause of flooding and 6</w:t>
      </w:r>
      <w:r w:rsidR="00B21394">
        <w:rPr>
          <w:rFonts w:ascii="Times New Roman" w:hAnsi="Times New Roman" w:cs="Times New Roman"/>
          <w:sz w:val="24"/>
          <w:szCs w:val="24"/>
        </w:rPr>
        <w:t>8.</w:t>
      </w:r>
      <w:r>
        <w:rPr>
          <w:rFonts w:ascii="Times New Roman" w:hAnsi="Times New Roman" w:cs="Times New Roman"/>
          <w:sz w:val="24"/>
          <w:szCs w:val="24"/>
        </w:rPr>
        <w:t xml:space="preserve">9% of the participants agreed that narrow gutters cause flooding in the municipality. </w:t>
      </w:r>
    </w:p>
    <w:p w14:paraId="42762318" w14:textId="3B3E73A6" w:rsidR="003F1A9C" w:rsidRDefault="00B40C17">
      <w:pPr>
        <w:rPr>
          <w:rFonts w:ascii="Times New Roman" w:hAnsi="Times New Roman" w:cs="Times New Roman"/>
          <w:i/>
          <w:sz w:val="24"/>
        </w:rPr>
      </w:pPr>
      <w:r>
        <w:rPr>
          <w:rFonts w:ascii="Times New Roman" w:hAnsi="Times New Roman" w:cs="Times New Roman"/>
          <w:i/>
          <w:sz w:val="24"/>
        </w:rPr>
        <w:t>Building on waterways</w:t>
      </w:r>
    </w:p>
    <w:p w14:paraId="492D1B2C" w14:textId="0C5894D9"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qualitative results corroborate the survey findings in many ways. For example, during a focus group di</w:t>
      </w:r>
      <w:r w:rsidR="00D127ED">
        <w:rPr>
          <w:rFonts w:ascii="Times New Roman" w:hAnsi="Times New Roman" w:cs="Times New Roman"/>
          <w:sz w:val="24"/>
          <w:szCs w:val="24"/>
        </w:rPr>
        <w:t>scussion, participants indicated</w:t>
      </w:r>
      <w:r w:rsidR="007B6BA6">
        <w:rPr>
          <w:rFonts w:ascii="Times New Roman" w:hAnsi="Times New Roman" w:cs="Times New Roman"/>
          <w:sz w:val="24"/>
          <w:szCs w:val="24"/>
        </w:rPr>
        <w:t xml:space="preserve"> that, land-owners always sell</w:t>
      </w:r>
      <w:r>
        <w:rPr>
          <w:rFonts w:ascii="Times New Roman" w:hAnsi="Times New Roman" w:cs="Times New Roman"/>
          <w:sz w:val="24"/>
          <w:szCs w:val="24"/>
        </w:rPr>
        <w:t xml:space="preserve"> parcel</w:t>
      </w:r>
      <w:r w:rsidR="007B6BA6">
        <w:rPr>
          <w:rFonts w:ascii="Times New Roman" w:hAnsi="Times New Roman" w:cs="Times New Roman"/>
          <w:sz w:val="24"/>
          <w:szCs w:val="24"/>
        </w:rPr>
        <w:t>s of land</w:t>
      </w:r>
      <w:r>
        <w:rPr>
          <w:rFonts w:ascii="Times New Roman" w:hAnsi="Times New Roman" w:cs="Times New Roman"/>
          <w:sz w:val="24"/>
          <w:szCs w:val="24"/>
        </w:rPr>
        <w:t xml:space="preserve"> including waterways and as the place is developed it blocks the natural free flow of runoff </w:t>
      </w:r>
      <w:r w:rsidR="007B6BA6">
        <w:rPr>
          <w:rFonts w:ascii="Times New Roman" w:hAnsi="Times New Roman" w:cs="Times New Roman"/>
          <w:sz w:val="24"/>
          <w:szCs w:val="24"/>
        </w:rPr>
        <w:t xml:space="preserve">water causing flooding every </w:t>
      </w:r>
      <w:r w:rsidR="00612D92">
        <w:rPr>
          <w:rFonts w:ascii="Times New Roman" w:hAnsi="Times New Roman" w:cs="Times New Roman"/>
          <w:sz w:val="24"/>
          <w:szCs w:val="24"/>
        </w:rPr>
        <w:t xml:space="preserve">season. The </w:t>
      </w:r>
      <w:r>
        <w:rPr>
          <w:rFonts w:ascii="Times New Roman" w:hAnsi="Times New Roman" w:cs="Times New Roman"/>
          <w:sz w:val="24"/>
          <w:szCs w:val="24"/>
        </w:rPr>
        <w:t>summary of what they said</w:t>
      </w:r>
      <w:r w:rsidR="00612D92">
        <w:rPr>
          <w:rFonts w:ascii="Times New Roman" w:hAnsi="Times New Roman" w:cs="Times New Roman"/>
          <w:sz w:val="24"/>
          <w:szCs w:val="24"/>
        </w:rPr>
        <w:t xml:space="preserve"> is as follows</w:t>
      </w:r>
      <w:r>
        <w:rPr>
          <w:rFonts w:ascii="Times New Roman" w:hAnsi="Times New Roman" w:cs="Times New Roman"/>
          <w:sz w:val="24"/>
          <w:szCs w:val="24"/>
        </w:rPr>
        <w:t>;</w:t>
      </w:r>
    </w:p>
    <w:p w14:paraId="62783D73" w14:textId="4066AB5A" w:rsidR="003F1A9C" w:rsidRDefault="00B40C17">
      <w:pPr>
        <w:spacing w:line="480" w:lineRule="auto"/>
        <w:ind w:left="709"/>
        <w:jc w:val="both"/>
        <w:rPr>
          <w:rFonts w:ascii="Times New Roman" w:hAnsi="Times New Roman" w:cs="Times New Roman"/>
          <w:sz w:val="24"/>
          <w:szCs w:val="24"/>
        </w:rPr>
      </w:pPr>
      <w:r>
        <w:rPr>
          <w:rFonts w:ascii="Times New Roman" w:hAnsi="Times New Roman" w:cs="Times New Roman"/>
          <w:i/>
          <w:iCs/>
          <w:sz w:val="24"/>
          <w:szCs w:val="24"/>
        </w:rPr>
        <w:t xml:space="preserve">… </w:t>
      </w:r>
      <w:proofErr w:type="gramStart"/>
      <w:r>
        <w:rPr>
          <w:rFonts w:ascii="Times New Roman" w:hAnsi="Times New Roman" w:cs="Times New Roman"/>
          <w:i/>
          <w:iCs/>
          <w:sz w:val="24"/>
          <w:szCs w:val="24"/>
        </w:rPr>
        <w:t>land</w:t>
      </w:r>
      <w:proofErr w:type="gramEnd"/>
      <w:r>
        <w:rPr>
          <w:rFonts w:ascii="Times New Roman" w:hAnsi="Times New Roman" w:cs="Times New Roman"/>
          <w:i/>
          <w:iCs/>
          <w:sz w:val="24"/>
          <w:szCs w:val="24"/>
        </w:rPr>
        <w:t xml:space="preserve"> owners always sell their lan</w:t>
      </w:r>
      <w:r w:rsidR="005F42D4">
        <w:rPr>
          <w:rFonts w:ascii="Times New Roman" w:hAnsi="Times New Roman" w:cs="Times New Roman"/>
          <w:i/>
          <w:iCs/>
          <w:sz w:val="24"/>
          <w:szCs w:val="24"/>
        </w:rPr>
        <w:t>ds including waterways and developers</w:t>
      </w:r>
      <w:r>
        <w:rPr>
          <w:rFonts w:ascii="Times New Roman" w:hAnsi="Times New Roman" w:cs="Times New Roman"/>
          <w:i/>
          <w:iCs/>
          <w:sz w:val="24"/>
          <w:szCs w:val="24"/>
        </w:rPr>
        <w:t xml:space="preserve"> also build </w:t>
      </w:r>
      <w:r w:rsidR="005F42D4">
        <w:rPr>
          <w:rFonts w:ascii="Times New Roman" w:hAnsi="Times New Roman" w:cs="Times New Roman"/>
          <w:i/>
          <w:iCs/>
          <w:sz w:val="24"/>
          <w:szCs w:val="24"/>
        </w:rPr>
        <w:t>on the waterways thus</w:t>
      </w:r>
      <w:r>
        <w:rPr>
          <w:rFonts w:ascii="Times New Roman" w:hAnsi="Times New Roman" w:cs="Times New Roman"/>
          <w:i/>
          <w:iCs/>
          <w:sz w:val="24"/>
          <w:szCs w:val="24"/>
        </w:rPr>
        <w:t xml:space="preserve"> causing the flooding. But who are you a woman to advise them?  So, places that</w:t>
      </w:r>
      <w:r w:rsidR="006E3581">
        <w:rPr>
          <w:rFonts w:ascii="Times New Roman" w:hAnsi="Times New Roman" w:cs="Times New Roman"/>
          <w:i/>
          <w:iCs/>
          <w:sz w:val="24"/>
          <w:szCs w:val="24"/>
        </w:rPr>
        <w:t xml:space="preserve"> are</w:t>
      </w:r>
      <w:r>
        <w:rPr>
          <w:rFonts w:ascii="Times New Roman" w:hAnsi="Times New Roman" w:cs="Times New Roman"/>
          <w:i/>
          <w:iCs/>
          <w:sz w:val="24"/>
          <w:szCs w:val="24"/>
        </w:rPr>
        <w:t xml:space="preserve"> supposed to be waterways become someone</w:t>
      </w:r>
      <w:r w:rsidR="006E3581">
        <w:rPr>
          <w:rFonts w:ascii="Times New Roman" w:hAnsi="Times New Roman" w:cs="Times New Roman"/>
          <w:i/>
          <w:iCs/>
          <w:sz w:val="24"/>
          <w:szCs w:val="24"/>
        </w:rPr>
        <w:t>’s</w:t>
      </w:r>
      <w:r>
        <w:rPr>
          <w:rFonts w:ascii="Times New Roman" w:hAnsi="Times New Roman" w:cs="Times New Roman"/>
          <w:i/>
          <w:iCs/>
          <w:sz w:val="24"/>
          <w:szCs w:val="24"/>
        </w:rPr>
        <w:t xml:space="preserve"> plot and the person also build</w:t>
      </w:r>
      <w:r w:rsidR="006E3581">
        <w:rPr>
          <w:rFonts w:ascii="Times New Roman" w:hAnsi="Times New Roman" w:cs="Times New Roman"/>
          <w:i/>
          <w:iCs/>
          <w:sz w:val="24"/>
          <w:szCs w:val="24"/>
        </w:rPr>
        <w:t>s</w:t>
      </w:r>
      <w:r>
        <w:rPr>
          <w:rFonts w:ascii="Times New Roman" w:hAnsi="Times New Roman" w:cs="Times New Roman"/>
          <w:i/>
          <w:iCs/>
          <w:sz w:val="24"/>
          <w:szCs w:val="24"/>
        </w:rPr>
        <w:t xml:space="preserve">, blocking the free flow of the water </w:t>
      </w:r>
      <w:r>
        <w:rPr>
          <w:rFonts w:ascii="Times New Roman" w:hAnsi="Times New Roman" w:cs="Times New Roman"/>
          <w:i/>
          <w:iCs/>
          <w:sz w:val="24"/>
          <w:szCs w:val="24"/>
        </w:rPr>
        <w:lastRenderedPageBreak/>
        <w:t>that always result</w:t>
      </w:r>
      <w:r w:rsidR="006E3581">
        <w:rPr>
          <w:rFonts w:ascii="Times New Roman" w:hAnsi="Times New Roman" w:cs="Times New Roman"/>
          <w:i/>
          <w:iCs/>
          <w:sz w:val="24"/>
          <w:szCs w:val="24"/>
        </w:rPr>
        <w:t>s</w:t>
      </w:r>
      <w:r>
        <w:rPr>
          <w:rFonts w:ascii="Times New Roman" w:hAnsi="Times New Roman" w:cs="Times New Roman"/>
          <w:i/>
          <w:iCs/>
          <w:sz w:val="24"/>
          <w:szCs w:val="24"/>
        </w:rPr>
        <w:t xml:space="preserve"> in flooding. So, after building on the waterway definitely when there are heavy rains it will affect you, even you would be lucky if you </w:t>
      </w:r>
      <w:r w:rsidR="006E3581">
        <w:rPr>
          <w:rFonts w:ascii="Times New Roman" w:hAnsi="Times New Roman" w:cs="Times New Roman"/>
          <w:i/>
          <w:iCs/>
          <w:sz w:val="24"/>
          <w:szCs w:val="24"/>
        </w:rPr>
        <w:t>do not drown</w:t>
      </w:r>
      <w:r>
        <w:rPr>
          <w:rFonts w:ascii="Times New Roman" w:hAnsi="Times New Roman" w:cs="Times New Roman"/>
          <w:i/>
          <w:iCs/>
          <w:sz w:val="24"/>
          <w:szCs w:val="24"/>
        </w:rPr>
        <w:t xml:space="preserve">. One other problem is that they are building the place but they are not leaving space. If they see </w:t>
      </w:r>
      <w:r w:rsidR="00FB2AC8">
        <w:rPr>
          <w:rFonts w:ascii="Times New Roman" w:hAnsi="Times New Roman" w:cs="Times New Roman"/>
          <w:i/>
          <w:iCs/>
          <w:sz w:val="24"/>
          <w:szCs w:val="24"/>
        </w:rPr>
        <w:t>a space that a room can be built on</w:t>
      </w:r>
      <w:r>
        <w:rPr>
          <w:rFonts w:ascii="Times New Roman" w:hAnsi="Times New Roman" w:cs="Times New Roman"/>
          <w:i/>
          <w:iCs/>
          <w:sz w:val="24"/>
          <w:szCs w:val="24"/>
        </w:rPr>
        <w:t xml:space="preserve"> the next day you will see someone putting up a building there. And if you want to talk, the person will tell you that I bought the place. People built without 10m, if there is no space and the whole area is also built up, where will the water go if there is heavy down pour? Definitely it will enter our rooms. Also, </w:t>
      </w:r>
      <w:proofErr w:type="spellStart"/>
      <w:r>
        <w:rPr>
          <w:rFonts w:ascii="Times New Roman" w:hAnsi="Times New Roman" w:cs="Times New Roman"/>
          <w:i/>
          <w:iCs/>
          <w:sz w:val="24"/>
          <w:szCs w:val="24"/>
        </w:rPr>
        <w:t>Kumbiehi</w:t>
      </w:r>
      <w:proofErr w:type="spellEnd"/>
      <w:r>
        <w:rPr>
          <w:rFonts w:ascii="Times New Roman" w:hAnsi="Times New Roman" w:cs="Times New Roman"/>
          <w:i/>
          <w:iCs/>
          <w:sz w:val="24"/>
          <w:szCs w:val="24"/>
        </w:rPr>
        <w:t xml:space="preserve"> here we need big gutters so if it rains, the water will pass through the gutter into the river but there </w:t>
      </w:r>
      <w:r w:rsidR="004D778A">
        <w:rPr>
          <w:rFonts w:ascii="Times New Roman" w:hAnsi="Times New Roman" w:cs="Times New Roman"/>
          <w:i/>
          <w:iCs/>
          <w:sz w:val="24"/>
          <w:szCs w:val="24"/>
        </w:rPr>
        <w:t xml:space="preserve">are </w:t>
      </w:r>
      <w:r>
        <w:rPr>
          <w:rFonts w:ascii="Times New Roman" w:hAnsi="Times New Roman" w:cs="Times New Roman"/>
          <w:i/>
          <w:iCs/>
          <w:sz w:val="24"/>
          <w:szCs w:val="24"/>
        </w:rPr>
        <w:t>no gutters even along the road (FGDs, 24/05/22).</w:t>
      </w:r>
      <w:r>
        <w:rPr>
          <w:rFonts w:ascii="Times New Roman" w:hAnsi="Times New Roman" w:cs="Times New Roman"/>
          <w:sz w:val="24"/>
          <w:szCs w:val="24"/>
        </w:rPr>
        <w:t xml:space="preserve"> </w:t>
      </w:r>
    </w:p>
    <w:p w14:paraId="0731EFE1" w14:textId="428C021A" w:rsidR="003C652A" w:rsidRDefault="006B14DD">
      <w:pPr>
        <w:spacing w:line="480" w:lineRule="auto"/>
        <w:jc w:val="both"/>
        <w:rPr>
          <w:rFonts w:ascii="Times New Roman" w:hAnsi="Times New Roman" w:cs="Times New Roman"/>
          <w:sz w:val="24"/>
          <w:szCs w:val="24"/>
        </w:rPr>
      </w:pPr>
      <w:r>
        <w:rPr>
          <w:rFonts w:ascii="Times New Roman" w:hAnsi="Times New Roman" w:cs="Times New Roman"/>
          <w:sz w:val="24"/>
          <w:szCs w:val="24"/>
        </w:rPr>
        <w:t>This is evident in F</w:t>
      </w:r>
      <w:r w:rsidR="00B40C17">
        <w:rPr>
          <w:rFonts w:ascii="Times New Roman" w:hAnsi="Times New Roman" w:cs="Times New Roman"/>
          <w:sz w:val="24"/>
          <w:szCs w:val="24"/>
        </w:rPr>
        <w:t xml:space="preserve">igure 4.2, </w:t>
      </w:r>
      <w:r>
        <w:rPr>
          <w:rFonts w:ascii="Times New Roman" w:hAnsi="Times New Roman" w:cs="Times New Roman"/>
          <w:sz w:val="24"/>
          <w:szCs w:val="24"/>
        </w:rPr>
        <w:t>which shows how residential</w:t>
      </w:r>
      <w:r w:rsidR="00B40C17">
        <w:rPr>
          <w:rFonts w:ascii="Times New Roman" w:hAnsi="Times New Roman" w:cs="Times New Roman"/>
          <w:sz w:val="24"/>
          <w:szCs w:val="24"/>
        </w:rPr>
        <w:t xml:space="preserve"> structures are developed on waterways in the municipality which is a very serious threat to residents’ lives and properties. This could</w:t>
      </w:r>
      <w:r>
        <w:rPr>
          <w:rFonts w:ascii="Times New Roman" w:hAnsi="Times New Roman" w:cs="Times New Roman"/>
          <w:sz w:val="24"/>
          <w:szCs w:val="24"/>
        </w:rPr>
        <w:t xml:space="preserve"> be the result of</w:t>
      </w:r>
      <w:r w:rsidR="00B40C17">
        <w:rPr>
          <w:rFonts w:ascii="Times New Roman" w:hAnsi="Times New Roman" w:cs="Times New Roman"/>
          <w:sz w:val="24"/>
          <w:szCs w:val="24"/>
        </w:rPr>
        <w:t xml:space="preserve"> the low prices of parcel</w:t>
      </w:r>
      <w:r>
        <w:rPr>
          <w:rFonts w:ascii="Times New Roman" w:hAnsi="Times New Roman" w:cs="Times New Roman"/>
          <w:sz w:val="24"/>
          <w:szCs w:val="24"/>
        </w:rPr>
        <w:t>s of land</w:t>
      </w:r>
      <w:r w:rsidR="00B40C17">
        <w:rPr>
          <w:rFonts w:ascii="Times New Roman" w:hAnsi="Times New Roman" w:cs="Times New Roman"/>
          <w:sz w:val="24"/>
          <w:szCs w:val="24"/>
        </w:rPr>
        <w:t xml:space="preserve"> along or on waterways.  As most participants (Table 4.1) are self-employed or unemployed</w:t>
      </w:r>
      <w:r>
        <w:rPr>
          <w:rFonts w:ascii="Times New Roman" w:hAnsi="Times New Roman" w:cs="Times New Roman"/>
          <w:sz w:val="24"/>
          <w:szCs w:val="24"/>
        </w:rPr>
        <w:t xml:space="preserve">, or are low wage earners, they </w:t>
      </w:r>
      <w:r w:rsidR="00B40C17">
        <w:rPr>
          <w:rFonts w:ascii="Times New Roman" w:hAnsi="Times New Roman" w:cs="Times New Roman"/>
          <w:sz w:val="24"/>
          <w:szCs w:val="24"/>
        </w:rPr>
        <w:t xml:space="preserve">tend to purchase these </w:t>
      </w:r>
      <w:r>
        <w:rPr>
          <w:rFonts w:ascii="Times New Roman" w:hAnsi="Times New Roman" w:cs="Times New Roman"/>
          <w:sz w:val="24"/>
          <w:szCs w:val="24"/>
        </w:rPr>
        <w:t>types of parcels of land</w:t>
      </w:r>
      <w:r w:rsidR="00B40C17">
        <w:rPr>
          <w:rFonts w:ascii="Times New Roman" w:hAnsi="Times New Roman" w:cs="Times New Roman"/>
          <w:sz w:val="24"/>
          <w:szCs w:val="24"/>
        </w:rPr>
        <w:t xml:space="preserve"> but lack the financia</w:t>
      </w:r>
      <w:r w:rsidR="005F42D4">
        <w:rPr>
          <w:rFonts w:ascii="Times New Roman" w:hAnsi="Times New Roman" w:cs="Times New Roman"/>
          <w:sz w:val="24"/>
          <w:szCs w:val="24"/>
        </w:rPr>
        <w:t>l capacity to properly develop</w:t>
      </w:r>
      <w:r w:rsidR="00B40C17">
        <w:rPr>
          <w:rFonts w:ascii="Times New Roman" w:hAnsi="Times New Roman" w:cs="Times New Roman"/>
          <w:sz w:val="24"/>
          <w:szCs w:val="24"/>
        </w:rPr>
        <w:t xml:space="preserve"> them.</w:t>
      </w:r>
    </w:p>
    <w:p w14:paraId="57B5979C" w14:textId="77777777" w:rsidR="004327C6" w:rsidRDefault="004327C6">
      <w:pPr>
        <w:spacing w:line="480" w:lineRule="auto"/>
        <w:jc w:val="both"/>
        <w:rPr>
          <w:rFonts w:ascii="Times New Roman" w:hAnsi="Times New Roman" w:cs="Times New Roman"/>
          <w:sz w:val="24"/>
          <w:szCs w:val="24"/>
        </w:rPr>
      </w:pPr>
    </w:p>
    <w:p w14:paraId="6C860F70" w14:textId="77777777" w:rsidR="004327C6" w:rsidRDefault="004327C6">
      <w:pPr>
        <w:spacing w:line="480" w:lineRule="auto"/>
        <w:jc w:val="both"/>
        <w:rPr>
          <w:rFonts w:ascii="Times New Roman" w:hAnsi="Times New Roman" w:cs="Times New Roman"/>
          <w:sz w:val="24"/>
          <w:szCs w:val="24"/>
        </w:rPr>
      </w:pPr>
    </w:p>
    <w:p w14:paraId="6E0B3EBC" w14:textId="77777777" w:rsidR="004327C6" w:rsidRDefault="004327C6">
      <w:pPr>
        <w:spacing w:line="480" w:lineRule="auto"/>
        <w:jc w:val="both"/>
        <w:rPr>
          <w:rFonts w:ascii="Times New Roman" w:hAnsi="Times New Roman" w:cs="Times New Roman"/>
          <w:sz w:val="24"/>
          <w:szCs w:val="24"/>
        </w:rPr>
      </w:pPr>
    </w:p>
    <w:p w14:paraId="4072A6A9" w14:textId="77777777" w:rsidR="004327C6" w:rsidRDefault="004327C6">
      <w:pPr>
        <w:spacing w:line="480" w:lineRule="auto"/>
        <w:jc w:val="both"/>
        <w:rPr>
          <w:rFonts w:ascii="Times New Roman" w:hAnsi="Times New Roman" w:cs="Times New Roman"/>
          <w:sz w:val="24"/>
          <w:szCs w:val="24"/>
        </w:rPr>
      </w:pPr>
    </w:p>
    <w:p w14:paraId="09707EAF" w14:textId="77777777" w:rsidR="004327C6" w:rsidRDefault="004327C6">
      <w:pPr>
        <w:spacing w:line="480" w:lineRule="auto"/>
        <w:jc w:val="both"/>
        <w:rPr>
          <w:rFonts w:ascii="Times New Roman" w:hAnsi="Times New Roman" w:cs="Times New Roman"/>
          <w:sz w:val="24"/>
          <w:szCs w:val="24"/>
        </w:rPr>
      </w:pPr>
    </w:p>
    <w:p w14:paraId="3BB8B885" w14:textId="77777777" w:rsidR="004327C6" w:rsidRDefault="004327C6">
      <w:pPr>
        <w:spacing w:line="480" w:lineRule="auto"/>
        <w:jc w:val="both"/>
        <w:rPr>
          <w:rFonts w:ascii="Times New Roman" w:hAnsi="Times New Roman" w:cs="Times New Roman"/>
          <w:sz w:val="24"/>
          <w:szCs w:val="24"/>
        </w:rPr>
      </w:pPr>
    </w:p>
    <w:p w14:paraId="388BA1F4" w14:textId="77777777" w:rsidR="004327C6" w:rsidRDefault="004327C6">
      <w:pPr>
        <w:spacing w:line="480" w:lineRule="auto"/>
        <w:jc w:val="both"/>
        <w:rPr>
          <w:rFonts w:ascii="Times New Roman" w:hAnsi="Times New Roman" w:cs="Times New Roman"/>
          <w:sz w:val="24"/>
          <w:szCs w:val="24"/>
        </w:rPr>
      </w:pPr>
    </w:p>
    <w:p w14:paraId="410C2BED" w14:textId="656B7DA5" w:rsidR="00DA0B34" w:rsidRDefault="004327C6">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anchor distT="0" distB="0" distL="114300" distR="114300" simplePos="0" relativeHeight="251668992" behindDoc="0" locked="0" layoutInCell="1" allowOverlap="1" wp14:anchorId="03A1AA7B" wp14:editId="6C7D7C76">
            <wp:simplePos x="0" y="0"/>
            <wp:positionH relativeFrom="column">
              <wp:posOffset>2893060</wp:posOffset>
            </wp:positionH>
            <wp:positionV relativeFrom="paragraph">
              <wp:posOffset>11430</wp:posOffset>
            </wp:positionV>
            <wp:extent cx="2808605" cy="2604135"/>
            <wp:effectExtent l="0" t="0" r="0" b="571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2808605" cy="260413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val="en-US"/>
        </w:rPr>
        <w:drawing>
          <wp:anchor distT="0" distB="0" distL="114300" distR="114300" simplePos="0" relativeHeight="251666944" behindDoc="0" locked="0" layoutInCell="1" allowOverlap="1" wp14:anchorId="220E2BA0" wp14:editId="67C012CF">
            <wp:simplePos x="0" y="0"/>
            <wp:positionH relativeFrom="margin">
              <wp:align>left</wp:align>
            </wp:positionH>
            <wp:positionV relativeFrom="paragraph">
              <wp:posOffset>9525</wp:posOffset>
            </wp:positionV>
            <wp:extent cx="2742565" cy="2604135"/>
            <wp:effectExtent l="0" t="0" r="635" b="571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743200" cy="26046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FE3F54" w14:textId="77777777" w:rsidR="00DA0B34" w:rsidRDefault="00DA0B34">
      <w:pPr>
        <w:spacing w:line="480" w:lineRule="auto"/>
        <w:jc w:val="both"/>
        <w:rPr>
          <w:rFonts w:ascii="Times New Roman" w:hAnsi="Times New Roman" w:cs="Times New Roman"/>
          <w:sz w:val="24"/>
          <w:szCs w:val="24"/>
        </w:rPr>
      </w:pPr>
    </w:p>
    <w:p w14:paraId="609FFFF0" w14:textId="7C9E5308" w:rsidR="003C652A" w:rsidRDefault="003C652A">
      <w:pPr>
        <w:spacing w:line="480" w:lineRule="auto"/>
        <w:jc w:val="both"/>
        <w:rPr>
          <w:rFonts w:ascii="Times New Roman" w:hAnsi="Times New Roman" w:cs="Times New Roman"/>
          <w:sz w:val="24"/>
          <w:szCs w:val="24"/>
        </w:rPr>
      </w:pPr>
    </w:p>
    <w:p w14:paraId="0E6DA668" w14:textId="52848A20" w:rsidR="0092456B" w:rsidRDefault="0092456B">
      <w:pPr>
        <w:spacing w:line="480" w:lineRule="auto"/>
        <w:jc w:val="both"/>
        <w:rPr>
          <w:rFonts w:ascii="Times New Roman" w:hAnsi="Times New Roman" w:cs="Times New Roman"/>
          <w:sz w:val="24"/>
          <w:szCs w:val="24"/>
        </w:rPr>
      </w:pPr>
    </w:p>
    <w:p w14:paraId="41B3D780" w14:textId="20BF62EA" w:rsidR="0092456B" w:rsidRDefault="0092456B">
      <w:pPr>
        <w:spacing w:line="480" w:lineRule="auto"/>
        <w:jc w:val="both"/>
        <w:rPr>
          <w:rFonts w:ascii="Times New Roman" w:hAnsi="Times New Roman" w:cs="Times New Roman"/>
          <w:sz w:val="24"/>
          <w:szCs w:val="24"/>
        </w:rPr>
      </w:pPr>
    </w:p>
    <w:p w14:paraId="69425BB6" w14:textId="29DBCD64" w:rsidR="00DE44DB" w:rsidRDefault="00DE44DB">
      <w:pPr>
        <w:spacing w:line="480" w:lineRule="auto"/>
        <w:jc w:val="both"/>
        <w:rPr>
          <w:rFonts w:ascii="Times New Roman" w:hAnsi="Times New Roman" w:cs="Times New Roman"/>
          <w:sz w:val="24"/>
          <w:szCs w:val="24"/>
        </w:rPr>
      </w:pPr>
    </w:p>
    <w:p w14:paraId="0830445C" w14:textId="68F221B2" w:rsidR="003F1A9C" w:rsidRPr="00546DC2" w:rsidRDefault="00B40C17" w:rsidP="004327C6">
      <w:pPr>
        <w:pStyle w:val="Heading4"/>
      </w:pPr>
      <w:bookmarkStart w:id="103" w:name="_Toc126737867"/>
      <w:r w:rsidRPr="00546DC2">
        <w:t>Figure</w:t>
      </w:r>
      <w:r w:rsidR="004679A2" w:rsidRPr="00546DC2">
        <w:t xml:space="preserve"> </w:t>
      </w:r>
      <w:r w:rsidR="00B77E5C">
        <w:t>4.2:</w:t>
      </w:r>
      <w:r w:rsidRPr="00546DC2">
        <w:t xml:space="preserve"> </w:t>
      </w:r>
      <w:r w:rsidRPr="004327C6">
        <w:t>Pictures</w:t>
      </w:r>
      <w:r w:rsidRPr="00546DC2">
        <w:t xml:space="preserve"> showing Buildings on waterways</w:t>
      </w:r>
      <w:bookmarkEnd w:id="103"/>
    </w:p>
    <w:p w14:paraId="3EBB29B4" w14:textId="5EA23D4B" w:rsidR="003F1A9C" w:rsidRDefault="00B40C17">
      <w:pPr>
        <w:spacing w:line="240" w:lineRule="auto"/>
        <w:jc w:val="both"/>
        <w:rPr>
          <w:rFonts w:ascii="Times New Roman" w:hAnsi="Times New Roman" w:cs="Times New Roman"/>
          <w:sz w:val="24"/>
          <w:szCs w:val="24"/>
        </w:rPr>
      </w:pPr>
      <w:r>
        <w:rPr>
          <w:rFonts w:ascii="Times New Roman" w:hAnsi="Times New Roman" w:cs="Times New Roman"/>
          <w:sz w:val="24"/>
          <w:szCs w:val="24"/>
        </w:rPr>
        <w:t>Source: Field Picture, 202</w:t>
      </w:r>
      <w:r w:rsidR="004546BF">
        <w:rPr>
          <w:rFonts w:ascii="Times New Roman" w:hAnsi="Times New Roman" w:cs="Times New Roman"/>
          <w:sz w:val="24"/>
          <w:szCs w:val="24"/>
        </w:rPr>
        <w:t>2</w:t>
      </w:r>
    </w:p>
    <w:p w14:paraId="2D3BC5A5" w14:textId="1E50E4C5" w:rsidR="003F1A9C" w:rsidRDefault="00DE44DB" w:rsidP="00DE44DB">
      <w:pPr>
        <w:tabs>
          <w:tab w:val="left" w:pos="6120"/>
        </w:tabs>
        <w:spacing w:line="240" w:lineRule="auto"/>
        <w:jc w:val="both"/>
        <w:rPr>
          <w:rFonts w:ascii="Times New Roman" w:hAnsi="Times New Roman" w:cs="Times New Roman"/>
          <w:sz w:val="24"/>
          <w:szCs w:val="24"/>
        </w:rPr>
      </w:pPr>
      <w:r>
        <w:rPr>
          <w:rFonts w:ascii="Times New Roman" w:hAnsi="Times New Roman" w:cs="Times New Roman"/>
          <w:sz w:val="24"/>
          <w:szCs w:val="24"/>
        </w:rPr>
        <w:tab/>
      </w:r>
    </w:p>
    <w:p w14:paraId="691A09F4" w14:textId="79CBA39A" w:rsidR="003F1A9C" w:rsidRDefault="00272AF2">
      <w:pPr>
        <w:rPr>
          <w:rFonts w:ascii="Times New Roman" w:hAnsi="Times New Roman" w:cs="Times New Roman"/>
          <w:i/>
          <w:sz w:val="24"/>
        </w:rPr>
      </w:pPr>
      <w:r>
        <w:rPr>
          <w:rFonts w:ascii="Times New Roman" w:hAnsi="Times New Roman" w:cs="Times New Roman"/>
          <w:i/>
          <w:sz w:val="24"/>
        </w:rPr>
        <w:t>Indiscriminate du</w:t>
      </w:r>
      <w:r w:rsidR="00B40C17">
        <w:rPr>
          <w:rFonts w:ascii="Times New Roman" w:hAnsi="Times New Roman" w:cs="Times New Roman"/>
          <w:i/>
          <w:sz w:val="24"/>
        </w:rPr>
        <w:t>mping of solid waste</w:t>
      </w:r>
    </w:p>
    <w:p w14:paraId="2FAA3191" w14:textId="77777777" w:rsidR="003C652A" w:rsidRDefault="00B40C17" w:rsidP="003C652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study participants, </w:t>
      </w:r>
      <w:r w:rsidR="00272AF2">
        <w:rPr>
          <w:rFonts w:ascii="Times New Roman" w:hAnsi="Times New Roman" w:cs="Times New Roman"/>
          <w:sz w:val="24"/>
          <w:szCs w:val="24"/>
        </w:rPr>
        <w:t>the way some households dispose their solid waste has caused the blocking of</w:t>
      </w:r>
      <w:r>
        <w:rPr>
          <w:rFonts w:ascii="Times New Roman" w:hAnsi="Times New Roman" w:cs="Times New Roman"/>
          <w:sz w:val="24"/>
          <w:szCs w:val="24"/>
        </w:rPr>
        <w:t xml:space="preserve"> the available drains causing flooding in th</w:t>
      </w:r>
      <w:r w:rsidR="00272AF2">
        <w:rPr>
          <w:rFonts w:ascii="Times New Roman" w:hAnsi="Times New Roman" w:cs="Times New Roman"/>
          <w:sz w:val="24"/>
          <w:szCs w:val="24"/>
        </w:rPr>
        <w:t>e municipality during rainy</w:t>
      </w:r>
      <w:r>
        <w:rPr>
          <w:rFonts w:ascii="Times New Roman" w:hAnsi="Times New Roman" w:cs="Times New Roman"/>
          <w:sz w:val="24"/>
          <w:szCs w:val="24"/>
        </w:rPr>
        <w:t xml:space="preserve"> sea</w:t>
      </w:r>
      <w:r w:rsidR="00847495">
        <w:rPr>
          <w:rFonts w:ascii="Times New Roman" w:hAnsi="Times New Roman" w:cs="Times New Roman"/>
          <w:sz w:val="24"/>
          <w:szCs w:val="24"/>
        </w:rPr>
        <w:t>son. The solid waste always cho</w:t>
      </w:r>
      <w:r>
        <w:rPr>
          <w:rFonts w:ascii="Times New Roman" w:hAnsi="Times New Roman" w:cs="Times New Roman"/>
          <w:sz w:val="24"/>
          <w:szCs w:val="24"/>
        </w:rPr>
        <w:t>ke</w:t>
      </w:r>
      <w:r w:rsidR="00847495">
        <w:rPr>
          <w:rFonts w:ascii="Times New Roman" w:hAnsi="Times New Roman" w:cs="Times New Roman"/>
          <w:sz w:val="24"/>
          <w:szCs w:val="24"/>
        </w:rPr>
        <w:t>s</w:t>
      </w:r>
      <w:r>
        <w:rPr>
          <w:rFonts w:ascii="Times New Roman" w:hAnsi="Times New Roman" w:cs="Times New Roman"/>
          <w:sz w:val="24"/>
          <w:szCs w:val="24"/>
        </w:rPr>
        <w:t xml:space="preserve"> the gutters preventing the free flow of runoffs after any heavy downpour resulting in flooding in most of the areas within the municipality. This is what a key informant said; </w:t>
      </w:r>
    </w:p>
    <w:p w14:paraId="4B43010C" w14:textId="2F3C5348" w:rsidR="003F1A9C" w:rsidRDefault="00B40C17" w:rsidP="003C652A">
      <w:pPr>
        <w:spacing w:line="480" w:lineRule="auto"/>
        <w:jc w:val="both"/>
        <w:rPr>
          <w:rFonts w:ascii="Times New Roman" w:hAnsi="Times New Roman" w:cs="Times New Roman"/>
          <w:sz w:val="24"/>
          <w:szCs w:val="24"/>
        </w:rPr>
      </w:pPr>
      <w:r>
        <w:rPr>
          <w:rFonts w:ascii="Times New Roman" w:hAnsi="Times New Roman" w:cs="Times New Roman"/>
          <w:i/>
          <w:iCs/>
          <w:sz w:val="24"/>
          <w:szCs w:val="24"/>
        </w:rPr>
        <w:t xml:space="preserve">I will say poor drainage system is one cause of flooding because our gutters are very narrow, and due to that when there is heavy downpour it always overflows.  Second, building on waterways also causes flooding, because they always block the free flow of water and the way some of us always dump our waste that blocks the gutters causing flooding during the raining seasons. I think these are the few I can reflect on right now </w:t>
      </w:r>
      <w:bookmarkStart w:id="104" w:name="_Hlk110351068"/>
      <w:r>
        <w:rPr>
          <w:rFonts w:ascii="Times New Roman" w:hAnsi="Times New Roman" w:cs="Times New Roman"/>
          <w:i/>
          <w:iCs/>
          <w:sz w:val="24"/>
          <w:szCs w:val="24"/>
        </w:rPr>
        <w:t>(KII, 23/05/22)</w:t>
      </w:r>
      <w:bookmarkEnd w:id="104"/>
      <w:r>
        <w:rPr>
          <w:rFonts w:ascii="Times New Roman" w:hAnsi="Times New Roman" w:cs="Times New Roman"/>
          <w:i/>
          <w:iCs/>
          <w:sz w:val="24"/>
          <w:szCs w:val="24"/>
        </w:rPr>
        <w:t>.</w:t>
      </w:r>
    </w:p>
    <w:p w14:paraId="76D921FC" w14:textId="0F009E06" w:rsidR="00C05274" w:rsidRDefault="00B40C17">
      <w:pPr>
        <w:keepNext/>
        <w:tabs>
          <w:tab w:val="left" w:pos="3510"/>
        </w:tabs>
        <w:spacing w:after="20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Picture 4.3 shows how </w:t>
      </w:r>
      <w:proofErr w:type="gramStart"/>
      <w:r>
        <w:rPr>
          <w:rFonts w:ascii="Times New Roman" w:hAnsi="Times New Roman" w:cs="Times New Roman"/>
          <w:sz w:val="24"/>
          <w:szCs w:val="24"/>
        </w:rPr>
        <w:t>indiscriminate soli</w:t>
      </w:r>
      <w:r w:rsidR="005A715C">
        <w:rPr>
          <w:rFonts w:ascii="Times New Roman" w:hAnsi="Times New Roman" w:cs="Times New Roman"/>
          <w:sz w:val="24"/>
          <w:szCs w:val="24"/>
        </w:rPr>
        <w:t>d waste disposal results in cho</w:t>
      </w:r>
      <w:r>
        <w:rPr>
          <w:rFonts w:ascii="Times New Roman" w:hAnsi="Times New Roman" w:cs="Times New Roman"/>
          <w:sz w:val="24"/>
          <w:szCs w:val="24"/>
        </w:rPr>
        <w:t>king the available drains</w:t>
      </w:r>
      <w:proofErr w:type="gramEnd"/>
      <w:r>
        <w:rPr>
          <w:rFonts w:ascii="Times New Roman" w:hAnsi="Times New Roman" w:cs="Times New Roman"/>
          <w:sz w:val="24"/>
          <w:szCs w:val="24"/>
        </w:rPr>
        <w:t xml:space="preserve"> causing most of the flash floods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affecting thousands of lives and livelihoods.</w:t>
      </w:r>
    </w:p>
    <w:p w14:paraId="34F563C2" w14:textId="4CBB5C8B" w:rsidR="00CF4A16" w:rsidRDefault="00C64403">
      <w:pPr>
        <w:rPr>
          <w:rFonts w:ascii="Times New Roman" w:hAnsi="Times New Roman" w:cs="Times New Roman"/>
          <w:sz w:val="24"/>
          <w:szCs w:val="24"/>
        </w:rPr>
      </w:pPr>
      <w:r>
        <w:rPr>
          <w:noProof/>
          <w:lang w:val="en-US"/>
        </w:rPr>
        <w:drawing>
          <wp:anchor distT="0" distB="0" distL="114300" distR="114300" simplePos="0" relativeHeight="251653632" behindDoc="1" locked="0" layoutInCell="1" allowOverlap="1" wp14:anchorId="0315D48B" wp14:editId="628B4CB3">
            <wp:simplePos x="0" y="0"/>
            <wp:positionH relativeFrom="column">
              <wp:posOffset>2739543</wp:posOffset>
            </wp:positionH>
            <wp:positionV relativeFrom="paragraph">
              <wp:posOffset>72339</wp:posOffset>
            </wp:positionV>
            <wp:extent cx="2545690" cy="3019987"/>
            <wp:effectExtent l="0" t="0" r="762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2545216" cy="3019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4656" behindDoc="0" locked="0" layoutInCell="1" allowOverlap="1" wp14:anchorId="2B12B07B" wp14:editId="4ADA2460">
            <wp:simplePos x="0" y="0"/>
            <wp:positionH relativeFrom="column">
              <wp:posOffset>17780</wp:posOffset>
            </wp:positionH>
            <wp:positionV relativeFrom="paragraph">
              <wp:posOffset>71755</wp:posOffset>
            </wp:positionV>
            <wp:extent cx="2654935" cy="3028315"/>
            <wp:effectExtent l="0" t="0" r="0" b="63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654935" cy="3028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0C6B1" w14:textId="77777777" w:rsidR="00CF4A16" w:rsidRDefault="00CF4A16">
      <w:pPr>
        <w:rPr>
          <w:rFonts w:ascii="Times New Roman" w:hAnsi="Times New Roman" w:cs="Times New Roman"/>
          <w:sz w:val="24"/>
          <w:szCs w:val="24"/>
        </w:rPr>
      </w:pPr>
    </w:p>
    <w:p w14:paraId="49D35D80" w14:textId="77777777" w:rsidR="00CF4A16" w:rsidRDefault="00CF4A16">
      <w:pPr>
        <w:rPr>
          <w:rFonts w:ascii="Times New Roman" w:hAnsi="Times New Roman" w:cs="Times New Roman"/>
          <w:sz w:val="24"/>
          <w:szCs w:val="24"/>
        </w:rPr>
      </w:pPr>
    </w:p>
    <w:p w14:paraId="4CB6D23D" w14:textId="77777777" w:rsidR="00CF4A16" w:rsidRDefault="00CF4A16">
      <w:pPr>
        <w:rPr>
          <w:rFonts w:ascii="Times New Roman" w:hAnsi="Times New Roman" w:cs="Times New Roman"/>
          <w:sz w:val="24"/>
          <w:szCs w:val="24"/>
        </w:rPr>
      </w:pPr>
    </w:p>
    <w:p w14:paraId="1CAC46BA" w14:textId="77777777" w:rsidR="00CF4A16" w:rsidRDefault="00CF4A16">
      <w:pPr>
        <w:rPr>
          <w:rFonts w:ascii="Times New Roman" w:hAnsi="Times New Roman" w:cs="Times New Roman"/>
          <w:sz w:val="24"/>
          <w:szCs w:val="24"/>
        </w:rPr>
      </w:pPr>
    </w:p>
    <w:p w14:paraId="18221BE0" w14:textId="77777777" w:rsidR="00CF4A16" w:rsidRDefault="00CF4A16" w:rsidP="003D6DA4">
      <w:pPr>
        <w:jc w:val="center"/>
        <w:rPr>
          <w:rFonts w:ascii="Times New Roman" w:hAnsi="Times New Roman" w:cs="Times New Roman"/>
          <w:sz w:val="24"/>
          <w:szCs w:val="24"/>
        </w:rPr>
      </w:pPr>
    </w:p>
    <w:p w14:paraId="6F940CBB" w14:textId="77777777" w:rsidR="00CF4A16" w:rsidRDefault="00CF4A16">
      <w:pPr>
        <w:rPr>
          <w:rFonts w:ascii="Times New Roman" w:hAnsi="Times New Roman" w:cs="Times New Roman"/>
          <w:sz w:val="24"/>
          <w:szCs w:val="24"/>
        </w:rPr>
      </w:pPr>
    </w:p>
    <w:p w14:paraId="1DB95028" w14:textId="77777777" w:rsidR="00CF4A16" w:rsidRDefault="00CF4A16">
      <w:pPr>
        <w:rPr>
          <w:rFonts w:ascii="Times New Roman" w:hAnsi="Times New Roman" w:cs="Times New Roman"/>
          <w:sz w:val="24"/>
          <w:szCs w:val="24"/>
        </w:rPr>
      </w:pPr>
    </w:p>
    <w:p w14:paraId="6944C97F" w14:textId="77777777" w:rsidR="00CF4A16" w:rsidRDefault="00CF4A16">
      <w:pPr>
        <w:rPr>
          <w:rFonts w:ascii="Times New Roman" w:hAnsi="Times New Roman" w:cs="Times New Roman"/>
          <w:sz w:val="24"/>
          <w:szCs w:val="24"/>
        </w:rPr>
      </w:pPr>
    </w:p>
    <w:p w14:paraId="556DA93F" w14:textId="43AD24AE" w:rsidR="00CE0D93" w:rsidRDefault="00CE0D93" w:rsidP="00CE0D93">
      <w:pPr>
        <w:pStyle w:val="Heading4"/>
        <w:rPr>
          <w:b w:val="0"/>
        </w:rPr>
      </w:pPr>
    </w:p>
    <w:p w14:paraId="6464EF4A" w14:textId="3D9B4685" w:rsidR="00CE0D93" w:rsidRDefault="00CE0D93" w:rsidP="00CE0D93"/>
    <w:p w14:paraId="68B6259E" w14:textId="6174CA66" w:rsidR="00CE0D93" w:rsidRPr="00CE0D93" w:rsidRDefault="00CE0D93" w:rsidP="004327C6">
      <w:pPr>
        <w:pStyle w:val="Heading4"/>
      </w:pPr>
      <w:bookmarkStart w:id="105" w:name="_Toc126737868"/>
      <w:r w:rsidRPr="00CE0D93">
        <w:t>Figure 4.3</w:t>
      </w:r>
      <w:r w:rsidR="003E32DA">
        <w:t xml:space="preserve">: </w:t>
      </w:r>
      <w:r w:rsidRPr="004327C6">
        <w:t>Indiscriminate</w:t>
      </w:r>
      <w:r w:rsidRPr="00CE0D93">
        <w:t xml:space="preserve"> Dumping of Waste and Choked Drains</w:t>
      </w:r>
      <w:bookmarkEnd w:id="105"/>
    </w:p>
    <w:p w14:paraId="71C6DDFA" w14:textId="77777777" w:rsidR="006C1334" w:rsidRDefault="00B40C17">
      <w:pPr>
        <w:rPr>
          <w:rFonts w:ascii="Times New Roman" w:hAnsi="Times New Roman" w:cs="Times New Roman"/>
          <w:sz w:val="24"/>
          <w:szCs w:val="24"/>
        </w:rPr>
      </w:pPr>
      <w:r>
        <w:rPr>
          <w:rFonts w:ascii="Times New Roman" w:hAnsi="Times New Roman" w:cs="Times New Roman"/>
          <w:sz w:val="24"/>
          <w:szCs w:val="24"/>
        </w:rPr>
        <w:t>Source; Field Data, 2022</w:t>
      </w:r>
    </w:p>
    <w:p w14:paraId="5FD0ED19" w14:textId="77777777" w:rsidR="004327C6" w:rsidRDefault="004327C6">
      <w:pPr>
        <w:rPr>
          <w:rFonts w:ascii="Times New Roman" w:hAnsi="Times New Roman" w:cs="Times New Roman"/>
          <w:sz w:val="24"/>
          <w:szCs w:val="24"/>
        </w:rPr>
      </w:pPr>
    </w:p>
    <w:p w14:paraId="06234A96" w14:textId="3DEABFA4" w:rsidR="003F1A9C" w:rsidRPr="006C1334" w:rsidRDefault="00B40C17">
      <w:pPr>
        <w:rPr>
          <w:rFonts w:ascii="Times New Roman" w:hAnsi="Times New Roman" w:cs="Times New Roman"/>
          <w:sz w:val="24"/>
          <w:szCs w:val="24"/>
        </w:rPr>
      </w:pPr>
      <w:r>
        <w:rPr>
          <w:rFonts w:ascii="Times New Roman" w:hAnsi="Times New Roman" w:cs="Times New Roman"/>
          <w:i/>
          <w:sz w:val="24"/>
        </w:rPr>
        <w:t>Inadequate drainages/gutters</w:t>
      </w:r>
    </w:p>
    <w:p w14:paraId="12F11837" w14:textId="475F118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Also, during a focus group discussio</w:t>
      </w:r>
      <w:r w:rsidR="00ED2C35">
        <w:rPr>
          <w:rFonts w:ascii="Times New Roman" w:hAnsi="Times New Roman" w:cs="Times New Roman"/>
          <w:sz w:val="24"/>
          <w:szCs w:val="24"/>
        </w:rPr>
        <w:t>n, discussants bemoaned</w:t>
      </w:r>
      <w:r>
        <w:rPr>
          <w:rFonts w:ascii="Times New Roman" w:hAnsi="Times New Roman" w:cs="Times New Roman"/>
          <w:sz w:val="24"/>
          <w:szCs w:val="24"/>
        </w:rPr>
        <w:t xml:space="preserve"> the lack </w:t>
      </w:r>
      <w:r w:rsidR="009E137A">
        <w:rPr>
          <w:rFonts w:ascii="Times New Roman" w:hAnsi="Times New Roman" w:cs="Times New Roman"/>
          <w:sz w:val="24"/>
          <w:szCs w:val="24"/>
        </w:rPr>
        <w:t xml:space="preserve">of </w:t>
      </w:r>
      <w:r>
        <w:rPr>
          <w:rFonts w:ascii="Times New Roman" w:hAnsi="Times New Roman" w:cs="Times New Roman"/>
          <w:sz w:val="24"/>
          <w:szCs w:val="24"/>
        </w:rPr>
        <w:t xml:space="preserve">drains or gutters in </w:t>
      </w:r>
      <w:r w:rsidR="009E137A">
        <w:rPr>
          <w:rFonts w:ascii="Times New Roman" w:hAnsi="Times New Roman" w:cs="Times New Roman"/>
          <w:sz w:val="24"/>
          <w:szCs w:val="24"/>
        </w:rPr>
        <w:t xml:space="preserve">the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community which has been one of caus</w:t>
      </w:r>
      <w:r w:rsidR="008B6688">
        <w:rPr>
          <w:rFonts w:ascii="Times New Roman" w:hAnsi="Times New Roman" w:cs="Times New Roman"/>
          <w:sz w:val="24"/>
          <w:szCs w:val="24"/>
        </w:rPr>
        <w:t>es of flooding. The discussants hold the view that</w:t>
      </w:r>
      <w:r>
        <w:rPr>
          <w:rFonts w:ascii="Times New Roman" w:hAnsi="Times New Roman" w:cs="Times New Roman"/>
          <w:sz w:val="24"/>
          <w:szCs w:val="24"/>
        </w:rPr>
        <w:t xml:space="preserve"> if there were gutters it would have reduced the incidence of flooding. </w:t>
      </w:r>
      <w:r w:rsidR="00C94BCA">
        <w:rPr>
          <w:rFonts w:ascii="Times New Roman" w:hAnsi="Times New Roman" w:cs="Times New Roman"/>
          <w:sz w:val="24"/>
          <w:szCs w:val="24"/>
        </w:rPr>
        <w:t>T</w:t>
      </w:r>
      <w:r>
        <w:rPr>
          <w:rFonts w:ascii="Times New Roman" w:hAnsi="Times New Roman" w:cs="Times New Roman"/>
          <w:sz w:val="24"/>
          <w:szCs w:val="24"/>
        </w:rPr>
        <w:t>he foc</w:t>
      </w:r>
      <w:r w:rsidR="00F75DDE">
        <w:rPr>
          <w:rFonts w:ascii="Times New Roman" w:hAnsi="Times New Roman" w:cs="Times New Roman"/>
          <w:sz w:val="24"/>
          <w:szCs w:val="24"/>
        </w:rPr>
        <w:t xml:space="preserve">us group discussants’ expressed </w:t>
      </w:r>
      <w:r>
        <w:rPr>
          <w:rFonts w:ascii="Times New Roman" w:hAnsi="Times New Roman" w:cs="Times New Roman"/>
          <w:sz w:val="24"/>
          <w:szCs w:val="24"/>
        </w:rPr>
        <w:t xml:space="preserve">the lack of constructed gutters or drains in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community of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w:t>
      </w:r>
      <w:r w:rsidR="00C94BCA">
        <w:rPr>
          <w:rFonts w:ascii="Times New Roman" w:hAnsi="Times New Roman" w:cs="Times New Roman"/>
          <w:sz w:val="24"/>
          <w:szCs w:val="24"/>
        </w:rPr>
        <w:t xml:space="preserve"> as follows:</w:t>
      </w:r>
    </w:p>
    <w:p w14:paraId="78D4EE5B" w14:textId="1B76012F" w:rsidR="00731A99" w:rsidRDefault="00B40C17" w:rsidP="00731A99">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 xml:space="preserve">In </w:t>
      </w:r>
      <w:proofErr w:type="spellStart"/>
      <w:r>
        <w:rPr>
          <w:rFonts w:ascii="Times New Roman" w:hAnsi="Times New Roman" w:cs="Times New Roman"/>
          <w:i/>
          <w:iCs/>
          <w:sz w:val="24"/>
          <w:szCs w:val="24"/>
        </w:rPr>
        <w:t>Kumbiehi</w:t>
      </w:r>
      <w:proofErr w:type="spellEnd"/>
      <w:r>
        <w:rPr>
          <w:rFonts w:ascii="Times New Roman" w:hAnsi="Times New Roman" w:cs="Times New Roman"/>
          <w:i/>
          <w:iCs/>
          <w:sz w:val="24"/>
          <w:szCs w:val="24"/>
        </w:rPr>
        <w:t xml:space="preserve"> here, we needed to have bi</w:t>
      </w:r>
      <w:r w:rsidR="00C94BCA">
        <w:rPr>
          <w:rFonts w:ascii="Times New Roman" w:hAnsi="Times New Roman" w:cs="Times New Roman"/>
          <w:i/>
          <w:iCs/>
          <w:sz w:val="24"/>
          <w:szCs w:val="24"/>
        </w:rPr>
        <w:t>g gutters because the place is hilly</w:t>
      </w:r>
      <w:r>
        <w:rPr>
          <w:rFonts w:ascii="Times New Roman" w:hAnsi="Times New Roman" w:cs="Times New Roman"/>
          <w:i/>
          <w:iCs/>
          <w:sz w:val="24"/>
          <w:szCs w:val="24"/>
        </w:rPr>
        <w:t>. If there were gutters and it rains heav</w:t>
      </w:r>
      <w:r w:rsidR="00C94BCA">
        <w:rPr>
          <w:rFonts w:ascii="Times New Roman" w:hAnsi="Times New Roman" w:cs="Times New Roman"/>
          <w:i/>
          <w:iCs/>
          <w:sz w:val="24"/>
          <w:szCs w:val="24"/>
        </w:rPr>
        <w:t>il</w:t>
      </w:r>
      <w:r>
        <w:rPr>
          <w:rFonts w:ascii="Times New Roman" w:hAnsi="Times New Roman" w:cs="Times New Roman"/>
          <w:i/>
          <w:iCs/>
          <w:sz w:val="24"/>
          <w:szCs w:val="24"/>
        </w:rPr>
        <w:t>y even if the gutter</w:t>
      </w:r>
      <w:r w:rsidR="00C94BCA">
        <w:rPr>
          <w:rFonts w:ascii="Times New Roman" w:hAnsi="Times New Roman" w:cs="Times New Roman"/>
          <w:i/>
          <w:iCs/>
          <w:sz w:val="24"/>
          <w:szCs w:val="24"/>
        </w:rPr>
        <w:t xml:space="preserve">s are filled </w:t>
      </w:r>
      <w:proofErr w:type="gramStart"/>
      <w:r w:rsidR="00C94BCA">
        <w:rPr>
          <w:rFonts w:ascii="Times New Roman" w:hAnsi="Times New Roman" w:cs="Times New Roman"/>
          <w:i/>
          <w:iCs/>
          <w:sz w:val="24"/>
          <w:szCs w:val="24"/>
        </w:rPr>
        <w:t xml:space="preserve">with </w:t>
      </w:r>
      <w:r>
        <w:rPr>
          <w:rFonts w:ascii="Times New Roman" w:hAnsi="Times New Roman" w:cs="Times New Roman"/>
          <w:i/>
          <w:iCs/>
          <w:sz w:val="24"/>
          <w:szCs w:val="24"/>
        </w:rPr>
        <w:t xml:space="preserve"> water</w:t>
      </w:r>
      <w:proofErr w:type="gramEnd"/>
      <w:r>
        <w:rPr>
          <w:rFonts w:ascii="Times New Roman" w:hAnsi="Times New Roman" w:cs="Times New Roman"/>
          <w:i/>
          <w:iCs/>
          <w:sz w:val="24"/>
          <w:szCs w:val="24"/>
        </w:rPr>
        <w:t xml:space="preserve"> and overflows it will not affect us that much. </w:t>
      </w:r>
      <w:proofErr w:type="gramStart"/>
      <w:r>
        <w:rPr>
          <w:rFonts w:ascii="Times New Roman" w:hAnsi="Times New Roman" w:cs="Times New Roman"/>
          <w:i/>
          <w:iCs/>
          <w:sz w:val="24"/>
          <w:szCs w:val="24"/>
        </w:rPr>
        <w:t>But there is no gutter even along the main road to contain and direct the volumes of water into the valley after heavy rainfalls resulting in flo</w:t>
      </w:r>
      <w:bookmarkStart w:id="106" w:name="_Hlk117464601"/>
      <w:r>
        <w:rPr>
          <w:rFonts w:ascii="Times New Roman" w:hAnsi="Times New Roman" w:cs="Times New Roman"/>
          <w:i/>
          <w:iCs/>
          <w:sz w:val="24"/>
          <w:szCs w:val="24"/>
        </w:rPr>
        <w:t>oding each year (FGDs, 24/05/22</w:t>
      </w:r>
      <w:bookmarkEnd w:id="106"/>
      <w:r>
        <w:rPr>
          <w:rFonts w:ascii="Times New Roman" w:hAnsi="Times New Roman" w:cs="Times New Roman"/>
          <w:i/>
          <w:iCs/>
          <w:sz w:val="24"/>
          <w:szCs w:val="24"/>
        </w:rPr>
        <w:t>).</w:t>
      </w:r>
      <w:proofErr w:type="gramEnd"/>
    </w:p>
    <w:p w14:paraId="6EA45823" w14:textId="0736C23D" w:rsidR="00840274" w:rsidRPr="00C94BCA" w:rsidRDefault="004327C6" w:rsidP="00C94BCA">
      <w:pPr>
        <w:spacing w:line="480" w:lineRule="auto"/>
        <w:jc w:val="both"/>
        <w:rPr>
          <w:rFonts w:ascii="Times New Roman" w:hAnsi="Times New Roman" w:cs="Times New Roman"/>
          <w:iCs/>
          <w:sz w:val="24"/>
          <w:szCs w:val="24"/>
        </w:rPr>
      </w:pPr>
      <w:r>
        <w:rPr>
          <w:rFonts w:ascii="Times New Roman" w:hAnsi="Times New Roman" w:cs="Times New Roman"/>
          <w:noProof/>
          <w:sz w:val="24"/>
          <w:szCs w:val="24"/>
          <w:lang w:val="en-US"/>
        </w:rPr>
        <w:lastRenderedPageBreak/>
        <w:drawing>
          <wp:anchor distT="0" distB="0" distL="114300" distR="114300" simplePos="0" relativeHeight="251652608" behindDoc="0" locked="0" layoutInCell="1" allowOverlap="1" wp14:anchorId="0EBAD00B" wp14:editId="445174EA">
            <wp:simplePos x="0" y="0"/>
            <wp:positionH relativeFrom="margin">
              <wp:align>left</wp:align>
            </wp:positionH>
            <wp:positionV relativeFrom="paragraph">
              <wp:posOffset>6985</wp:posOffset>
            </wp:positionV>
            <wp:extent cx="2604135" cy="3478530"/>
            <wp:effectExtent l="0" t="0" r="5715" b="762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2602516" cy="3476625"/>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5680" behindDoc="0" locked="0" layoutInCell="1" allowOverlap="1" wp14:anchorId="7F13A640" wp14:editId="5AC645DF">
            <wp:simplePos x="0" y="0"/>
            <wp:positionH relativeFrom="column">
              <wp:posOffset>2688336</wp:posOffset>
            </wp:positionH>
            <wp:positionV relativeFrom="paragraph">
              <wp:posOffset>7315</wp:posOffset>
            </wp:positionV>
            <wp:extent cx="2472538" cy="3486032"/>
            <wp:effectExtent l="0" t="0" r="4445" b="63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472171" cy="34855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A644AE" w14:textId="1073246B" w:rsidR="00EB08A4" w:rsidRDefault="00EB08A4" w:rsidP="00840274"/>
    <w:p w14:paraId="48A16FE6" w14:textId="0B164177" w:rsidR="00EB08A4" w:rsidRDefault="00EB08A4" w:rsidP="00840274"/>
    <w:p w14:paraId="23B86DD7" w14:textId="36EDED21" w:rsidR="00EB08A4" w:rsidRDefault="00EB08A4" w:rsidP="00840274"/>
    <w:p w14:paraId="533C0CA1" w14:textId="77777777" w:rsidR="00540D48" w:rsidRDefault="00540D48" w:rsidP="00840274"/>
    <w:p w14:paraId="4F51AD0E" w14:textId="6F422EDF" w:rsidR="00EB08A4" w:rsidRDefault="00EB08A4" w:rsidP="00840274"/>
    <w:p w14:paraId="590D2063" w14:textId="256F6772" w:rsidR="00EB08A4" w:rsidRDefault="00EB08A4" w:rsidP="00840274"/>
    <w:p w14:paraId="3DE04C8B" w14:textId="0A7D06D1" w:rsidR="00EB08A4" w:rsidRDefault="00EB08A4" w:rsidP="00840274"/>
    <w:p w14:paraId="797B25CD" w14:textId="5D2B55AC" w:rsidR="00EB08A4" w:rsidRDefault="00EB08A4" w:rsidP="00840274"/>
    <w:p w14:paraId="4B3A90B4" w14:textId="0D233FCC" w:rsidR="00EB08A4" w:rsidRDefault="00EB08A4" w:rsidP="00840274"/>
    <w:p w14:paraId="1C532F1B" w14:textId="4FAB460C" w:rsidR="00A86354" w:rsidRDefault="00A86354" w:rsidP="00840274"/>
    <w:p w14:paraId="45D2115C" w14:textId="1C218B68" w:rsidR="00840274" w:rsidRDefault="00840274" w:rsidP="00840274"/>
    <w:p w14:paraId="3119A875" w14:textId="7E39E593" w:rsidR="003F1A9C" w:rsidRDefault="00B40C17" w:rsidP="004327C6">
      <w:pPr>
        <w:pStyle w:val="Heading4"/>
      </w:pPr>
      <w:bookmarkStart w:id="107" w:name="_Toc126737869"/>
      <w:r w:rsidRPr="00840274">
        <w:t xml:space="preserve">Figure </w:t>
      </w:r>
      <w:r w:rsidR="004679A2" w:rsidRPr="00840274">
        <w:t>4.</w:t>
      </w:r>
      <w:r w:rsidR="0013783B" w:rsidRPr="00840274">
        <w:t>4</w:t>
      </w:r>
      <w:r w:rsidR="00FF6034">
        <w:t>:</w:t>
      </w:r>
      <w:r w:rsidRPr="00840274">
        <w:t xml:space="preserve"> Lack of Constructed Gutters/Drains</w:t>
      </w:r>
      <w:bookmarkEnd w:id="107"/>
    </w:p>
    <w:p w14:paraId="2D757328" w14:textId="77777777" w:rsidR="00860CCE" w:rsidRDefault="00860CCE" w:rsidP="00860CCE">
      <w:pPr>
        <w:rPr>
          <w:rFonts w:ascii="Times New Roman" w:hAnsi="Times New Roman" w:cs="Times New Roman"/>
          <w:sz w:val="24"/>
          <w:szCs w:val="24"/>
        </w:rPr>
      </w:pPr>
      <w:r>
        <w:rPr>
          <w:rFonts w:ascii="Times New Roman" w:hAnsi="Times New Roman" w:cs="Times New Roman"/>
          <w:sz w:val="24"/>
          <w:szCs w:val="24"/>
        </w:rPr>
        <w:t>Source; Field Data, 2022</w:t>
      </w:r>
    </w:p>
    <w:p w14:paraId="56C8F03A" w14:textId="77777777" w:rsidR="009B52A2" w:rsidRPr="009B52A2" w:rsidRDefault="009B52A2" w:rsidP="009B52A2"/>
    <w:p w14:paraId="24E1C988" w14:textId="38B60CA0" w:rsidR="009651DB" w:rsidRDefault="00B40C17">
      <w:pPr>
        <w:rPr>
          <w:rFonts w:ascii="Times New Roman" w:hAnsi="Times New Roman" w:cs="Times New Roman"/>
          <w:i/>
          <w:sz w:val="24"/>
        </w:rPr>
      </w:pPr>
      <w:r>
        <w:rPr>
          <w:rFonts w:ascii="Times New Roman" w:hAnsi="Times New Roman" w:cs="Times New Roman"/>
          <w:i/>
          <w:sz w:val="24"/>
        </w:rPr>
        <w:t>Narrow drains/gutters</w:t>
      </w:r>
    </w:p>
    <w:p w14:paraId="4A41CD27" w14:textId="6AF3156E" w:rsidR="003F1A9C" w:rsidRDefault="00B40C1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One other cause of flooding </w:t>
      </w:r>
      <w:r w:rsidR="00A40353">
        <w:rPr>
          <w:rFonts w:ascii="Times New Roman" w:hAnsi="Times New Roman" w:cs="Times New Roman"/>
          <w:sz w:val="24"/>
          <w:szCs w:val="24"/>
        </w:rPr>
        <w:t>in the Municipality according to</w:t>
      </w:r>
      <w:r>
        <w:rPr>
          <w:rFonts w:ascii="Times New Roman" w:hAnsi="Times New Roman" w:cs="Times New Roman"/>
          <w:sz w:val="24"/>
          <w:szCs w:val="24"/>
        </w:rPr>
        <w:t xml:space="preserve"> a </w:t>
      </w:r>
      <w:r w:rsidR="00754F2C">
        <w:rPr>
          <w:rFonts w:ascii="Times New Roman" w:hAnsi="Times New Roman" w:cs="Times New Roman"/>
          <w:sz w:val="24"/>
          <w:szCs w:val="24"/>
        </w:rPr>
        <w:t>key informant is narrow drains or gutters. T</w:t>
      </w:r>
      <w:r>
        <w:rPr>
          <w:rFonts w:ascii="Times New Roman" w:hAnsi="Times New Roman" w:cs="Times New Roman"/>
          <w:sz w:val="24"/>
          <w:szCs w:val="24"/>
        </w:rPr>
        <w:t>he few available gutters or drains are not large enough to contain the volumes of runoffs after heavy downpour</w:t>
      </w:r>
      <w:r w:rsidR="00754F2C">
        <w:rPr>
          <w:rFonts w:ascii="Times New Roman" w:hAnsi="Times New Roman" w:cs="Times New Roman"/>
          <w:sz w:val="24"/>
          <w:szCs w:val="24"/>
        </w:rPr>
        <w:t>s and</w:t>
      </w:r>
      <w:r>
        <w:rPr>
          <w:rFonts w:ascii="Times New Roman" w:hAnsi="Times New Roman" w:cs="Times New Roman"/>
          <w:sz w:val="24"/>
          <w:szCs w:val="24"/>
        </w:rPr>
        <w:t xml:space="preserve"> with the blockage</w:t>
      </w:r>
      <w:r w:rsidR="00754F2C">
        <w:rPr>
          <w:rFonts w:ascii="Times New Roman" w:hAnsi="Times New Roman" w:cs="Times New Roman"/>
          <w:sz w:val="24"/>
          <w:szCs w:val="24"/>
        </w:rPr>
        <w:t xml:space="preserve"> by solid waste </w:t>
      </w:r>
      <w:r>
        <w:rPr>
          <w:rFonts w:ascii="Times New Roman" w:hAnsi="Times New Roman" w:cs="Times New Roman"/>
          <w:sz w:val="24"/>
          <w:szCs w:val="24"/>
        </w:rPr>
        <w:t>the water always overflow</w:t>
      </w:r>
      <w:r w:rsidR="00754F2C">
        <w:rPr>
          <w:rFonts w:ascii="Times New Roman" w:hAnsi="Times New Roman" w:cs="Times New Roman"/>
          <w:sz w:val="24"/>
          <w:szCs w:val="24"/>
        </w:rPr>
        <w:t>s</w:t>
      </w:r>
      <w:r>
        <w:rPr>
          <w:rFonts w:ascii="Times New Roman" w:hAnsi="Times New Roman" w:cs="Times New Roman"/>
          <w:sz w:val="24"/>
          <w:szCs w:val="24"/>
        </w:rPr>
        <w:t xml:space="preserve"> into the residential areas. This has always result</w:t>
      </w:r>
      <w:r w:rsidR="00754F2C">
        <w:rPr>
          <w:rFonts w:ascii="Times New Roman" w:hAnsi="Times New Roman" w:cs="Times New Roman"/>
          <w:sz w:val="24"/>
          <w:szCs w:val="24"/>
        </w:rPr>
        <w:t>ed</w:t>
      </w:r>
      <w:r>
        <w:rPr>
          <w:rFonts w:ascii="Times New Roman" w:hAnsi="Times New Roman" w:cs="Times New Roman"/>
          <w:sz w:val="24"/>
          <w:szCs w:val="24"/>
        </w:rPr>
        <w:t xml:space="preserve"> </w:t>
      </w:r>
      <w:r w:rsidR="00754F2C">
        <w:rPr>
          <w:rFonts w:ascii="Times New Roman" w:hAnsi="Times New Roman" w:cs="Times New Roman"/>
          <w:sz w:val="24"/>
          <w:szCs w:val="24"/>
        </w:rPr>
        <w:t>in a lot of damage. T</w:t>
      </w:r>
      <w:r>
        <w:rPr>
          <w:rFonts w:ascii="Times New Roman" w:hAnsi="Times New Roman" w:cs="Times New Roman"/>
          <w:sz w:val="24"/>
          <w:szCs w:val="24"/>
        </w:rPr>
        <w:t>his</w:t>
      </w:r>
      <w:r w:rsidR="00754F2C">
        <w:rPr>
          <w:rFonts w:ascii="Times New Roman" w:hAnsi="Times New Roman" w:cs="Times New Roman"/>
          <w:sz w:val="24"/>
          <w:szCs w:val="24"/>
        </w:rPr>
        <w:t xml:space="preserve"> is what the key informant </w:t>
      </w:r>
      <w:r w:rsidR="00A70078">
        <w:rPr>
          <w:rFonts w:ascii="Times New Roman" w:hAnsi="Times New Roman" w:cs="Times New Roman"/>
          <w:sz w:val="24"/>
          <w:szCs w:val="24"/>
        </w:rPr>
        <w:t>(</w:t>
      </w:r>
      <w:proofErr w:type="spellStart"/>
      <w:r w:rsidR="00A70078">
        <w:rPr>
          <w:rFonts w:ascii="Times New Roman" w:hAnsi="Times New Roman" w:cs="Times New Roman"/>
          <w:sz w:val="24"/>
          <w:szCs w:val="24"/>
        </w:rPr>
        <w:t>Kambali</w:t>
      </w:r>
      <w:proofErr w:type="spellEnd"/>
      <w:r w:rsidR="00A70078">
        <w:rPr>
          <w:rFonts w:ascii="Times New Roman" w:hAnsi="Times New Roman" w:cs="Times New Roman"/>
          <w:sz w:val="24"/>
          <w:szCs w:val="24"/>
        </w:rPr>
        <w:t xml:space="preserve"> Chief) </w:t>
      </w:r>
      <w:r w:rsidR="00A40353">
        <w:rPr>
          <w:rFonts w:ascii="Times New Roman" w:hAnsi="Times New Roman" w:cs="Times New Roman"/>
          <w:sz w:val="24"/>
          <w:szCs w:val="24"/>
        </w:rPr>
        <w:t>said:</w:t>
      </w:r>
    </w:p>
    <w:p w14:paraId="3BBFDC3C" w14:textId="3260D93E" w:rsidR="00CF4A16" w:rsidRDefault="00B40C17" w:rsidP="00DB25CE">
      <w:pPr>
        <w:spacing w:after="0" w:line="480" w:lineRule="auto"/>
        <w:ind w:left="709"/>
        <w:jc w:val="both"/>
        <w:rPr>
          <w:rFonts w:ascii="Times New Roman" w:hAnsi="Times New Roman" w:cs="Times New Roman"/>
          <w:sz w:val="24"/>
          <w:szCs w:val="24"/>
        </w:rPr>
      </w:pPr>
      <w:r>
        <w:rPr>
          <w:rFonts w:ascii="Times New Roman" w:hAnsi="Times New Roman" w:cs="Times New Roman"/>
          <w:i/>
          <w:iCs/>
          <w:sz w:val="24"/>
          <w:szCs w:val="24"/>
        </w:rPr>
        <w:t xml:space="preserve">The flooding always occurs due to the narrow gutters and bridges along the road. When it rains, water from </w:t>
      </w:r>
      <w:proofErr w:type="spellStart"/>
      <w:r w:rsidR="008B18B1">
        <w:rPr>
          <w:rFonts w:ascii="Times New Roman" w:hAnsi="Times New Roman" w:cs="Times New Roman"/>
          <w:i/>
          <w:iCs/>
          <w:sz w:val="24"/>
          <w:szCs w:val="24"/>
        </w:rPr>
        <w:t>Sombo</w:t>
      </w:r>
      <w:proofErr w:type="spellEnd"/>
      <w:r w:rsidR="008B18B1">
        <w:rPr>
          <w:rFonts w:ascii="Times New Roman" w:hAnsi="Times New Roman" w:cs="Times New Roman"/>
          <w:i/>
          <w:iCs/>
          <w:sz w:val="24"/>
          <w:szCs w:val="24"/>
        </w:rPr>
        <w:t xml:space="preserve"> will drain down to </w:t>
      </w:r>
      <w:r>
        <w:rPr>
          <w:rFonts w:ascii="Times New Roman" w:hAnsi="Times New Roman" w:cs="Times New Roman"/>
          <w:i/>
          <w:iCs/>
          <w:sz w:val="24"/>
          <w:szCs w:val="24"/>
        </w:rPr>
        <w:t xml:space="preserve">the </w:t>
      </w:r>
      <w:proofErr w:type="spellStart"/>
      <w:r>
        <w:rPr>
          <w:rFonts w:ascii="Times New Roman" w:hAnsi="Times New Roman" w:cs="Times New Roman"/>
          <w:i/>
          <w:iCs/>
          <w:sz w:val="24"/>
          <w:szCs w:val="24"/>
        </w:rPr>
        <w:t>Kambali</w:t>
      </w:r>
      <w:proofErr w:type="spellEnd"/>
      <w:r>
        <w:rPr>
          <w:rFonts w:ascii="Times New Roman" w:hAnsi="Times New Roman" w:cs="Times New Roman"/>
          <w:i/>
          <w:iCs/>
          <w:sz w:val="24"/>
          <w:szCs w:val="24"/>
        </w:rPr>
        <w:t xml:space="preserve"> junction here and water from </w:t>
      </w:r>
      <w:proofErr w:type="spellStart"/>
      <w:r>
        <w:rPr>
          <w:rFonts w:ascii="Times New Roman" w:hAnsi="Times New Roman" w:cs="Times New Roman"/>
          <w:i/>
          <w:iCs/>
          <w:sz w:val="24"/>
          <w:szCs w:val="24"/>
        </w:rPr>
        <w:t>Kpaguri</w:t>
      </w:r>
      <w:proofErr w:type="spellEnd"/>
      <w:r>
        <w:rPr>
          <w:rFonts w:ascii="Times New Roman" w:hAnsi="Times New Roman" w:cs="Times New Roman"/>
          <w:i/>
          <w:iCs/>
          <w:sz w:val="24"/>
          <w:szCs w:val="24"/>
        </w:rPr>
        <w:t xml:space="preserve"> come</w:t>
      </w:r>
      <w:r w:rsidR="008B18B1">
        <w:rPr>
          <w:rFonts w:ascii="Times New Roman" w:hAnsi="Times New Roman" w:cs="Times New Roman"/>
          <w:i/>
          <w:iCs/>
          <w:sz w:val="24"/>
          <w:szCs w:val="24"/>
        </w:rPr>
        <w:t>s</w:t>
      </w:r>
      <w:r>
        <w:rPr>
          <w:rFonts w:ascii="Times New Roman" w:hAnsi="Times New Roman" w:cs="Times New Roman"/>
          <w:i/>
          <w:iCs/>
          <w:sz w:val="24"/>
          <w:szCs w:val="24"/>
        </w:rPr>
        <w:t xml:space="preserve"> to add up making it to overflow the road into our houses. That is the reason </w:t>
      </w:r>
      <w:r w:rsidR="00371110">
        <w:rPr>
          <w:rFonts w:ascii="Times New Roman" w:hAnsi="Times New Roman" w:cs="Times New Roman"/>
          <w:i/>
          <w:iCs/>
          <w:sz w:val="24"/>
          <w:szCs w:val="24"/>
        </w:rPr>
        <w:t xml:space="preserve">why </w:t>
      </w:r>
      <w:r>
        <w:rPr>
          <w:rFonts w:ascii="Times New Roman" w:hAnsi="Times New Roman" w:cs="Times New Roman"/>
          <w:i/>
          <w:iCs/>
          <w:sz w:val="24"/>
          <w:szCs w:val="24"/>
        </w:rPr>
        <w:t>w</w:t>
      </w:r>
      <w:r w:rsidR="008B18B1">
        <w:rPr>
          <w:rFonts w:ascii="Times New Roman" w:hAnsi="Times New Roman" w:cs="Times New Roman"/>
          <w:i/>
          <w:iCs/>
          <w:sz w:val="24"/>
          <w:szCs w:val="24"/>
        </w:rPr>
        <w:t>hen there is any heavy downpour</w:t>
      </w:r>
      <w:r>
        <w:rPr>
          <w:rFonts w:ascii="Times New Roman" w:hAnsi="Times New Roman" w:cs="Times New Roman"/>
          <w:i/>
          <w:iCs/>
          <w:sz w:val="24"/>
          <w:szCs w:val="24"/>
        </w:rPr>
        <w:t xml:space="preserve"> we always experience flooding in </w:t>
      </w:r>
      <w:proofErr w:type="spellStart"/>
      <w:r w:rsidR="002D252F">
        <w:rPr>
          <w:rFonts w:ascii="Times New Roman" w:hAnsi="Times New Roman" w:cs="Times New Roman"/>
          <w:i/>
          <w:iCs/>
          <w:sz w:val="24"/>
          <w:szCs w:val="24"/>
        </w:rPr>
        <w:t>Kambali</w:t>
      </w:r>
      <w:proofErr w:type="spellEnd"/>
      <w:r w:rsidR="008B18B1">
        <w:rPr>
          <w:rFonts w:ascii="Times New Roman" w:hAnsi="Times New Roman" w:cs="Times New Roman"/>
          <w:i/>
          <w:iCs/>
          <w:sz w:val="24"/>
          <w:szCs w:val="24"/>
        </w:rPr>
        <w:t>. But thank God that</w:t>
      </w:r>
      <w:r>
        <w:rPr>
          <w:rFonts w:ascii="Times New Roman" w:hAnsi="Times New Roman" w:cs="Times New Roman"/>
          <w:i/>
          <w:iCs/>
          <w:sz w:val="24"/>
          <w:szCs w:val="24"/>
        </w:rPr>
        <w:t xml:space="preserve"> they have started constructing a gutter at the new filling station there which has reduce</w:t>
      </w:r>
      <w:r w:rsidR="008B18B1">
        <w:rPr>
          <w:rFonts w:ascii="Times New Roman" w:hAnsi="Times New Roman" w:cs="Times New Roman"/>
          <w:i/>
          <w:iCs/>
          <w:sz w:val="24"/>
          <w:szCs w:val="24"/>
        </w:rPr>
        <w:t>d</w:t>
      </w:r>
      <w:r>
        <w:rPr>
          <w:rFonts w:ascii="Times New Roman" w:hAnsi="Times New Roman" w:cs="Times New Roman"/>
          <w:i/>
          <w:iCs/>
          <w:sz w:val="24"/>
          <w:szCs w:val="24"/>
        </w:rPr>
        <w:t xml:space="preserve"> the incidence for the past two years (KII, </w:t>
      </w:r>
      <w:r>
        <w:rPr>
          <w:rFonts w:ascii="Times New Roman" w:hAnsi="Times New Roman" w:cs="Times New Roman"/>
          <w:sz w:val="24"/>
          <w:szCs w:val="24"/>
        </w:rPr>
        <w:t>27/05/22).</w:t>
      </w:r>
    </w:p>
    <w:p w14:paraId="4A70CCED" w14:textId="220AB49B" w:rsidR="00CF4A16" w:rsidRDefault="004327C6">
      <w:pPr>
        <w:spacing w:after="0" w:line="480" w:lineRule="auto"/>
        <w:ind w:left="709"/>
        <w:jc w:val="both"/>
        <w:rPr>
          <w:rFonts w:ascii="Times New Roman" w:hAnsi="Times New Roman" w:cs="Times New Roman"/>
          <w:sz w:val="24"/>
          <w:szCs w:val="24"/>
        </w:rPr>
      </w:pPr>
      <w:r>
        <w:rPr>
          <w:noProof/>
          <w:lang w:val="en-US"/>
        </w:rPr>
        <w:lastRenderedPageBreak/>
        <w:drawing>
          <wp:anchor distT="0" distB="0" distL="114300" distR="114300" simplePos="0" relativeHeight="251656704" behindDoc="0" locked="0" layoutInCell="1" allowOverlap="1" wp14:anchorId="786A8EBD" wp14:editId="6CE32DDE">
            <wp:simplePos x="0" y="0"/>
            <wp:positionH relativeFrom="column">
              <wp:posOffset>2863902</wp:posOffset>
            </wp:positionH>
            <wp:positionV relativeFrom="paragraph">
              <wp:posOffset>0</wp:posOffset>
            </wp:positionV>
            <wp:extent cx="2560320" cy="3438144"/>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560131" cy="34378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7728" behindDoc="0" locked="0" layoutInCell="1" allowOverlap="1" wp14:anchorId="01451F06" wp14:editId="0FBF5F5A">
            <wp:simplePos x="0" y="0"/>
            <wp:positionH relativeFrom="margin">
              <wp:posOffset>-69850</wp:posOffset>
            </wp:positionH>
            <wp:positionV relativeFrom="paragraph">
              <wp:posOffset>0</wp:posOffset>
            </wp:positionV>
            <wp:extent cx="2889250" cy="3437890"/>
            <wp:effectExtent l="0" t="0" r="635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889250" cy="3437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7285D9" w14:textId="77777777" w:rsidR="00CF4A16" w:rsidRDefault="00CF4A16">
      <w:pPr>
        <w:spacing w:after="0" w:line="480" w:lineRule="auto"/>
        <w:ind w:left="709"/>
        <w:jc w:val="both"/>
        <w:rPr>
          <w:rFonts w:ascii="Times New Roman" w:hAnsi="Times New Roman" w:cs="Times New Roman"/>
          <w:sz w:val="24"/>
          <w:szCs w:val="24"/>
        </w:rPr>
      </w:pPr>
    </w:p>
    <w:p w14:paraId="1885C94D" w14:textId="77777777" w:rsidR="00CF4A16" w:rsidRDefault="00CF4A16">
      <w:pPr>
        <w:spacing w:after="0" w:line="480" w:lineRule="auto"/>
        <w:ind w:left="709"/>
        <w:jc w:val="both"/>
        <w:rPr>
          <w:rFonts w:ascii="Times New Roman" w:hAnsi="Times New Roman" w:cs="Times New Roman"/>
          <w:sz w:val="24"/>
          <w:szCs w:val="24"/>
        </w:rPr>
      </w:pPr>
    </w:p>
    <w:p w14:paraId="5F883EED" w14:textId="77777777" w:rsidR="00CF4A16" w:rsidRDefault="00CF4A16">
      <w:pPr>
        <w:spacing w:after="0" w:line="480" w:lineRule="auto"/>
        <w:ind w:left="709"/>
        <w:jc w:val="both"/>
        <w:rPr>
          <w:rFonts w:ascii="Times New Roman" w:hAnsi="Times New Roman" w:cs="Times New Roman"/>
          <w:sz w:val="24"/>
          <w:szCs w:val="24"/>
        </w:rPr>
      </w:pPr>
    </w:p>
    <w:p w14:paraId="08E2ED88" w14:textId="77777777" w:rsidR="00CF4A16" w:rsidRDefault="00CF4A16">
      <w:pPr>
        <w:spacing w:after="0" w:line="480" w:lineRule="auto"/>
        <w:ind w:left="709"/>
        <w:jc w:val="both"/>
        <w:rPr>
          <w:rFonts w:ascii="Times New Roman" w:hAnsi="Times New Roman" w:cs="Times New Roman"/>
          <w:sz w:val="24"/>
          <w:szCs w:val="24"/>
        </w:rPr>
      </w:pPr>
    </w:p>
    <w:p w14:paraId="04BF2F4F" w14:textId="77777777" w:rsidR="00CF4A16" w:rsidRDefault="00CF4A16">
      <w:pPr>
        <w:spacing w:after="0" w:line="480" w:lineRule="auto"/>
        <w:ind w:left="709"/>
        <w:jc w:val="both"/>
        <w:rPr>
          <w:rFonts w:ascii="Times New Roman" w:hAnsi="Times New Roman" w:cs="Times New Roman"/>
          <w:sz w:val="24"/>
          <w:szCs w:val="24"/>
        </w:rPr>
      </w:pPr>
    </w:p>
    <w:p w14:paraId="3586A651" w14:textId="77777777" w:rsidR="00CF4A16" w:rsidRDefault="00CF4A16">
      <w:pPr>
        <w:spacing w:after="0" w:line="480" w:lineRule="auto"/>
        <w:ind w:left="709"/>
        <w:jc w:val="both"/>
        <w:rPr>
          <w:rFonts w:ascii="Times New Roman" w:hAnsi="Times New Roman" w:cs="Times New Roman"/>
          <w:sz w:val="24"/>
          <w:szCs w:val="24"/>
        </w:rPr>
      </w:pPr>
    </w:p>
    <w:p w14:paraId="09A7493F" w14:textId="75A3098B" w:rsidR="00CF4A16" w:rsidRDefault="00CF4A16">
      <w:pPr>
        <w:spacing w:after="0" w:line="480" w:lineRule="auto"/>
        <w:ind w:left="709"/>
        <w:jc w:val="both"/>
        <w:rPr>
          <w:rFonts w:ascii="Times New Roman" w:hAnsi="Times New Roman" w:cs="Times New Roman"/>
          <w:sz w:val="24"/>
          <w:szCs w:val="24"/>
        </w:rPr>
      </w:pPr>
    </w:p>
    <w:p w14:paraId="09220D08" w14:textId="5B9D91DF" w:rsidR="00851349" w:rsidRDefault="00851349" w:rsidP="00851349"/>
    <w:p w14:paraId="7E012E50" w14:textId="373306AC" w:rsidR="00D43504" w:rsidRDefault="00D43504" w:rsidP="00227027">
      <w:pPr>
        <w:pStyle w:val="Heading4"/>
        <w:rPr>
          <w:rFonts w:asciiTheme="minorHAnsi" w:eastAsiaTheme="minorHAnsi" w:hAnsiTheme="minorHAnsi" w:cstheme="minorBidi"/>
          <w:b w:val="0"/>
          <w:bCs w:val="0"/>
          <w:iCs w:val="0"/>
          <w:color w:val="auto"/>
          <w:sz w:val="22"/>
        </w:rPr>
      </w:pPr>
    </w:p>
    <w:p w14:paraId="3B93C4A9" w14:textId="0CDA5207" w:rsidR="00D43504" w:rsidRDefault="00D43504" w:rsidP="00D43504"/>
    <w:p w14:paraId="5657F942" w14:textId="43DC85AE" w:rsidR="003F1A9C" w:rsidRDefault="00B40C17" w:rsidP="004327C6">
      <w:pPr>
        <w:pStyle w:val="Heading4"/>
      </w:pPr>
      <w:bookmarkStart w:id="108" w:name="_Toc126737870"/>
      <w:r w:rsidRPr="003C3BB4">
        <w:t xml:space="preserve">Figure </w:t>
      </w:r>
      <w:r w:rsidR="0013783B" w:rsidRPr="003C3BB4">
        <w:t>4.5</w:t>
      </w:r>
      <w:r w:rsidRPr="003C3BB4">
        <w:t>;</w:t>
      </w:r>
      <w:r w:rsidR="0072201C" w:rsidRPr="003C3BB4">
        <w:t xml:space="preserve"> </w:t>
      </w:r>
      <w:r w:rsidRPr="004327C6">
        <w:t>Narrow</w:t>
      </w:r>
      <w:r w:rsidRPr="003C3BB4">
        <w:t xml:space="preserve"> Drainage/Gutters</w:t>
      </w:r>
      <w:bookmarkEnd w:id="108"/>
    </w:p>
    <w:p w14:paraId="40157B78" w14:textId="77777777" w:rsidR="00DB25CE" w:rsidRDefault="00DB25CE" w:rsidP="00DB25CE">
      <w:pPr>
        <w:rPr>
          <w:rFonts w:ascii="Times New Roman" w:hAnsi="Times New Roman" w:cs="Times New Roman"/>
          <w:sz w:val="24"/>
          <w:szCs w:val="24"/>
        </w:rPr>
      </w:pPr>
      <w:r>
        <w:rPr>
          <w:rFonts w:ascii="Times New Roman" w:hAnsi="Times New Roman" w:cs="Times New Roman"/>
          <w:sz w:val="24"/>
          <w:szCs w:val="24"/>
        </w:rPr>
        <w:t>Source; Field Data, 2022</w:t>
      </w:r>
    </w:p>
    <w:p w14:paraId="08D49769" w14:textId="77777777" w:rsidR="00227027" w:rsidRPr="00227027" w:rsidRDefault="00227027" w:rsidP="00227027"/>
    <w:p w14:paraId="08023A50" w14:textId="51202518" w:rsidR="003F1A9C" w:rsidRDefault="00B40C17" w:rsidP="00ED4E5D">
      <w:pPr>
        <w:spacing w:line="480" w:lineRule="auto"/>
        <w:jc w:val="both"/>
        <w:rPr>
          <w:rFonts w:ascii="Times New Roman" w:hAnsi="Times New Roman" w:cs="Times New Roman"/>
          <w:sz w:val="24"/>
          <w:szCs w:val="24"/>
        </w:rPr>
      </w:pPr>
      <w:r>
        <w:rPr>
          <w:rFonts w:ascii="Times New Roman" w:hAnsi="Times New Roman" w:cs="Times New Roman"/>
          <w:sz w:val="24"/>
          <w:szCs w:val="24"/>
        </w:rPr>
        <w:t>The frequent occurren</w:t>
      </w:r>
      <w:r w:rsidR="00CF6476">
        <w:rPr>
          <w:rFonts w:ascii="Times New Roman" w:hAnsi="Times New Roman" w:cs="Times New Roman"/>
          <w:sz w:val="24"/>
          <w:szCs w:val="24"/>
        </w:rPr>
        <w:t>ce of floods is as a result of</w:t>
      </w:r>
      <w:r>
        <w:rPr>
          <w:rFonts w:ascii="Times New Roman" w:hAnsi="Times New Roman" w:cs="Times New Roman"/>
          <w:sz w:val="24"/>
          <w:szCs w:val="24"/>
        </w:rPr>
        <w:t xml:space="preserve"> human activities and heavy rainfall. The human causes of floods were reported to be building on waterways, poor planning of buildi</w:t>
      </w:r>
      <w:r w:rsidR="00ED4E5D">
        <w:rPr>
          <w:rFonts w:ascii="Times New Roman" w:hAnsi="Times New Roman" w:cs="Times New Roman"/>
          <w:sz w:val="24"/>
          <w:szCs w:val="24"/>
        </w:rPr>
        <w:t>ngs, poor drainage systems, inappropriate dumping</w:t>
      </w:r>
      <w:r>
        <w:rPr>
          <w:rFonts w:ascii="Times New Roman" w:hAnsi="Times New Roman" w:cs="Times New Roman"/>
          <w:sz w:val="24"/>
          <w:szCs w:val="24"/>
        </w:rPr>
        <w:t xml:space="preserve"> of waste, silt-up and choked drains/gutters and ineffective enforcement of building </w:t>
      </w:r>
      <w:r w:rsidR="00ED4E5D">
        <w:rPr>
          <w:rFonts w:ascii="Times New Roman" w:hAnsi="Times New Roman" w:cs="Times New Roman"/>
          <w:sz w:val="24"/>
          <w:szCs w:val="24"/>
        </w:rPr>
        <w:t xml:space="preserve">and sanitation </w:t>
      </w:r>
      <w:r w:rsidR="003F46C3">
        <w:rPr>
          <w:rFonts w:ascii="Times New Roman" w:hAnsi="Times New Roman" w:cs="Times New Roman"/>
          <w:sz w:val="24"/>
          <w:szCs w:val="24"/>
        </w:rPr>
        <w:t>bye-</w:t>
      </w:r>
      <w:r w:rsidR="00ED4E5D">
        <w:rPr>
          <w:rFonts w:ascii="Times New Roman" w:hAnsi="Times New Roman" w:cs="Times New Roman"/>
          <w:sz w:val="24"/>
          <w:szCs w:val="24"/>
        </w:rPr>
        <w:t>laws.</w:t>
      </w:r>
    </w:p>
    <w:p w14:paraId="5883C0AA" w14:textId="44360C61" w:rsidR="003F1A9C" w:rsidRPr="002F34AA" w:rsidRDefault="00A13136" w:rsidP="004327C6">
      <w:pPr>
        <w:pStyle w:val="Heading3"/>
      </w:pPr>
      <w:bookmarkStart w:id="109" w:name="_Toc126737836"/>
      <w:proofErr w:type="gramStart"/>
      <w:r>
        <w:t>4.2.3  Effects</w:t>
      </w:r>
      <w:proofErr w:type="gramEnd"/>
      <w:r>
        <w:t xml:space="preserve"> </w:t>
      </w:r>
      <w:r w:rsidR="00B40C17" w:rsidRPr="004327C6">
        <w:t>of</w:t>
      </w:r>
      <w:r w:rsidR="00B40C17" w:rsidRPr="002F34AA">
        <w:t xml:space="preserve"> Floods and Recovery</w:t>
      </w:r>
      <w:bookmarkEnd w:id="109"/>
      <w:r w:rsidR="00B40C17" w:rsidRPr="002F34AA">
        <w:t xml:space="preserve"> </w:t>
      </w:r>
    </w:p>
    <w:p w14:paraId="51831D09" w14:textId="4814A62F"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also sought to examine the effects and impacts of floods on the socio-economic development of the municipality. The r</w:t>
      </w:r>
      <w:r w:rsidR="00CF6476">
        <w:rPr>
          <w:rFonts w:ascii="Times New Roman" w:hAnsi="Times New Roman" w:cs="Times New Roman"/>
          <w:sz w:val="24"/>
          <w:szCs w:val="24"/>
        </w:rPr>
        <w:t>esults revealed the destruction</w:t>
      </w:r>
      <w:r w:rsidR="00750E53">
        <w:rPr>
          <w:rFonts w:ascii="Times New Roman" w:hAnsi="Times New Roman" w:cs="Times New Roman"/>
          <w:sz w:val="24"/>
          <w:szCs w:val="24"/>
        </w:rPr>
        <w:t xml:space="preserve"> caused by </w:t>
      </w:r>
      <w:r>
        <w:rPr>
          <w:rFonts w:ascii="Times New Roman" w:hAnsi="Times New Roman" w:cs="Times New Roman"/>
          <w:sz w:val="24"/>
          <w:szCs w:val="24"/>
        </w:rPr>
        <w:t>seasonal flooding in the Municipality. The effec</w:t>
      </w:r>
      <w:r w:rsidR="00CF6476">
        <w:rPr>
          <w:rFonts w:ascii="Times New Roman" w:hAnsi="Times New Roman" w:cs="Times New Roman"/>
          <w:sz w:val="24"/>
          <w:szCs w:val="24"/>
        </w:rPr>
        <w:t>ts of floods could be direct or</w:t>
      </w:r>
      <w:r>
        <w:rPr>
          <w:rFonts w:ascii="Times New Roman" w:hAnsi="Times New Roman" w:cs="Times New Roman"/>
          <w:sz w:val="24"/>
          <w:szCs w:val="24"/>
        </w:rPr>
        <w:t xml:space="preserve"> </w:t>
      </w:r>
      <w:r w:rsidR="00CF6476">
        <w:rPr>
          <w:rFonts w:ascii="Times New Roman" w:hAnsi="Times New Roman" w:cs="Times New Roman"/>
          <w:sz w:val="24"/>
          <w:szCs w:val="24"/>
        </w:rPr>
        <w:t>indirect as well as tangible or</w:t>
      </w:r>
      <w:r>
        <w:rPr>
          <w:rFonts w:ascii="Times New Roman" w:hAnsi="Times New Roman" w:cs="Times New Roman"/>
          <w:sz w:val="24"/>
          <w:szCs w:val="24"/>
        </w:rPr>
        <w:t xml:space="preserve"> intangibl</w:t>
      </w:r>
      <w:r w:rsidR="00C277F2">
        <w:rPr>
          <w:rFonts w:ascii="Times New Roman" w:hAnsi="Times New Roman" w:cs="Times New Roman"/>
          <w:sz w:val="24"/>
          <w:szCs w:val="24"/>
        </w:rPr>
        <w:t>e. The study revealed</w:t>
      </w:r>
      <w:r>
        <w:rPr>
          <w:rFonts w:ascii="Times New Roman" w:hAnsi="Times New Roman" w:cs="Times New Roman"/>
          <w:sz w:val="24"/>
          <w:szCs w:val="24"/>
        </w:rPr>
        <w:t xml:space="preserve"> that residents were impacted negatively by perennial flooding in the Municipality. Partici</w:t>
      </w:r>
      <w:r w:rsidR="00153FA2">
        <w:rPr>
          <w:rFonts w:ascii="Times New Roman" w:hAnsi="Times New Roman" w:cs="Times New Roman"/>
          <w:sz w:val="24"/>
          <w:szCs w:val="24"/>
        </w:rPr>
        <w:t xml:space="preserve">pants of this study reported that they </w:t>
      </w:r>
      <w:r>
        <w:rPr>
          <w:rFonts w:ascii="Times New Roman" w:hAnsi="Times New Roman" w:cs="Times New Roman"/>
          <w:sz w:val="24"/>
          <w:szCs w:val="24"/>
        </w:rPr>
        <w:t xml:space="preserve">have </w:t>
      </w:r>
      <w:r w:rsidR="00797F36">
        <w:rPr>
          <w:rFonts w:ascii="Times New Roman" w:hAnsi="Times New Roman" w:cs="Times New Roman"/>
          <w:sz w:val="24"/>
          <w:szCs w:val="24"/>
        </w:rPr>
        <w:t xml:space="preserve">suffered from </w:t>
      </w:r>
      <w:r>
        <w:rPr>
          <w:rFonts w:ascii="Times New Roman" w:hAnsi="Times New Roman" w:cs="Times New Roman"/>
          <w:sz w:val="24"/>
          <w:szCs w:val="24"/>
        </w:rPr>
        <w:t>physical lo</w:t>
      </w:r>
      <w:r w:rsidR="00153FA2">
        <w:rPr>
          <w:rFonts w:ascii="Times New Roman" w:hAnsi="Times New Roman" w:cs="Times New Roman"/>
          <w:sz w:val="24"/>
          <w:szCs w:val="24"/>
        </w:rPr>
        <w:t>s</w:t>
      </w:r>
      <w:r>
        <w:rPr>
          <w:rFonts w:ascii="Times New Roman" w:hAnsi="Times New Roman" w:cs="Times New Roman"/>
          <w:sz w:val="24"/>
          <w:szCs w:val="24"/>
        </w:rPr>
        <w:t>ses, economic los</w:t>
      </w:r>
      <w:r w:rsidR="00153FA2">
        <w:rPr>
          <w:rFonts w:ascii="Times New Roman" w:hAnsi="Times New Roman" w:cs="Times New Roman"/>
          <w:sz w:val="24"/>
          <w:szCs w:val="24"/>
        </w:rPr>
        <w:t>s</w:t>
      </w:r>
      <w:r>
        <w:rPr>
          <w:rFonts w:ascii="Times New Roman" w:hAnsi="Times New Roman" w:cs="Times New Roman"/>
          <w:sz w:val="24"/>
          <w:szCs w:val="24"/>
        </w:rPr>
        <w:t xml:space="preserve">es and health problems </w:t>
      </w:r>
      <w:r w:rsidR="00797F36">
        <w:rPr>
          <w:rFonts w:ascii="Times New Roman" w:hAnsi="Times New Roman" w:cs="Times New Roman"/>
          <w:sz w:val="24"/>
          <w:szCs w:val="24"/>
        </w:rPr>
        <w:t>as indicated in</w:t>
      </w:r>
      <w:r w:rsidR="001666FB">
        <w:rPr>
          <w:rFonts w:ascii="Times New Roman" w:hAnsi="Times New Roman" w:cs="Times New Roman"/>
          <w:sz w:val="24"/>
          <w:szCs w:val="24"/>
        </w:rPr>
        <w:t xml:space="preserve"> </w:t>
      </w:r>
      <w:r w:rsidR="003E6625">
        <w:rPr>
          <w:rFonts w:ascii="Times New Roman" w:hAnsi="Times New Roman" w:cs="Times New Roman"/>
          <w:sz w:val="24"/>
          <w:szCs w:val="24"/>
        </w:rPr>
        <w:t>Table 4.4</w:t>
      </w:r>
      <w:r>
        <w:rPr>
          <w:rFonts w:ascii="Times New Roman" w:hAnsi="Times New Roman" w:cs="Times New Roman"/>
          <w:sz w:val="24"/>
          <w:szCs w:val="24"/>
        </w:rPr>
        <w:t>.</w:t>
      </w:r>
    </w:p>
    <w:p w14:paraId="2DFDD5F6" w14:textId="779B0A72" w:rsidR="003F1A9C" w:rsidRPr="003C3BB4" w:rsidRDefault="00B40C17" w:rsidP="004327C6">
      <w:pPr>
        <w:pStyle w:val="Heading5"/>
      </w:pPr>
      <w:bookmarkStart w:id="110" w:name="_Toc124928219"/>
      <w:bookmarkStart w:id="111" w:name="_Toc126737854"/>
      <w:proofErr w:type="gramStart"/>
      <w:r w:rsidRPr="003C3BB4">
        <w:lastRenderedPageBreak/>
        <w:t>Table 4.</w:t>
      </w:r>
      <w:proofErr w:type="gramEnd"/>
      <w:r w:rsidRPr="003C3BB4">
        <w:t xml:space="preserve"> </w:t>
      </w:r>
      <w:fldSimple w:instr=" SEQ Table_4. \* ARABIC ">
        <w:r w:rsidR="004E33D4">
          <w:rPr>
            <w:noProof/>
          </w:rPr>
          <w:t>4</w:t>
        </w:r>
      </w:fldSimple>
      <w:r w:rsidR="00B70414">
        <w:t>:</w:t>
      </w:r>
      <w:r w:rsidR="002B7DF6">
        <w:t xml:space="preserve"> Effects</w:t>
      </w:r>
      <w:r w:rsidR="00155C17" w:rsidRPr="003C3BB4">
        <w:t xml:space="preserve"> of </w:t>
      </w:r>
      <w:r w:rsidR="00155C17" w:rsidRPr="004327C6">
        <w:t>flood</w:t>
      </w:r>
      <w:r w:rsidRPr="003C3BB4">
        <w:t xml:space="preserve"> on households in the Municipality</w:t>
      </w:r>
      <w:bookmarkEnd w:id="110"/>
      <w:bookmarkEnd w:id="111"/>
    </w:p>
    <w:tbl>
      <w:tblPr>
        <w:tblStyle w:val="PlainTable21"/>
        <w:tblW w:w="8415" w:type="dxa"/>
        <w:tblLook w:val="04A0" w:firstRow="1" w:lastRow="0" w:firstColumn="1" w:lastColumn="0" w:noHBand="0" w:noVBand="1"/>
      </w:tblPr>
      <w:tblGrid>
        <w:gridCol w:w="5205"/>
        <w:gridCol w:w="780"/>
        <w:gridCol w:w="781"/>
        <w:gridCol w:w="781"/>
        <w:gridCol w:w="868"/>
      </w:tblGrid>
      <w:tr w:rsidR="003F1A9C" w14:paraId="4403DE40" w14:textId="77777777" w:rsidTr="004327C6">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5205" w:type="dxa"/>
            <w:vMerge w:val="restart"/>
          </w:tcPr>
          <w:p w14:paraId="7E060339" w14:textId="58D89ED4" w:rsidR="003F1A9C" w:rsidRDefault="00155C17" w:rsidP="00155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Impacts of flood</w:t>
            </w:r>
            <w:r w:rsidR="00B40C17">
              <w:rPr>
                <w:rFonts w:ascii="Times New Roman" w:hAnsi="Times New Roman" w:cs="Times New Roman"/>
                <w:b w:val="0"/>
                <w:sz w:val="24"/>
                <w:szCs w:val="24"/>
              </w:rPr>
              <w:t xml:space="preserve"> on households</w:t>
            </w:r>
          </w:p>
        </w:tc>
        <w:tc>
          <w:tcPr>
            <w:tcW w:w="3210" w:type="dxa"/>
            <w:gridSpan w:val="4"/>
          </w:tcPr>
          <w:p w14:paraId="47B69F23"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7A47DEAC" w14:textId="77777777" w:rsidTr="004327C6">
        <w:trPr>
          <w:trHeight w:val="315"/>
        </w:trPr>
        <w:tc>
          <w:tcPr>
            <w:cnfStyle w:val="001000000000" w:firstRow="0" w:lastRow="0" w:firstColumn="1" w:lastColumn="0" w:oddVBand="0" w:evenVBand="0" w:oddHBand="0" w:evenHBand="0" w:firstRowFirstColumn="0" w:firstRowLastColumn="0" w:lastRowFirstColumn="0" w:lastRowLastColumn="0"/>
            <w:tcW w:w="5205" w:type="dxa"/>
            <w:vMerge/>
            <w:tcBorders>
              <w:top w:val="single" w:sz="4" w:space="0" w:color="7F7F7F" w:themeColor="text1" w:themeTint="80"/>
              <w:bottom w:val="single" w:sz="4" w:space="0" w:color="7F7F7F" w:themeColor="text1" w:themeTint="80"/>
            </w:tcBorders>
          </w:tcPr>
          <w:p w14:paraId="6372239A" w14:textId="77777777" w:rsidR="003F1A9C" w:rsidRDefault="003F1A9C">
            <w:pPr>
              <w:spacing w:after="0" w:line="240" w:lineRule="auto"/>
              <w:jc w:val="both"/>
              <w:rPr>
                <w:rFonts w:ascii="Times New Roman" w:hAnsi="Times New Roman" w:cs="Times New Roman"/>
                <w:b w:val="0"/>
                <w:bCs w:val="0"/>
                <w:sz w:val="24"/>
                <w:szCs w:val="24"/>
              </w:rPr>
            </w:pPr>
          </w:p>
        </w:tc>
        <w:tc>
          <w:tcPr>
            <w:tcW w:w="780" w:type="dxa"/>
            <w:tcBorders>
              <w:top w:val="single" w:sz="4" w:space="0" w:color="7F7F7F" w:themeColor="text1" w:themeTint="80"/>
              <w:bottom w:val="single" w:sz="4" w:space="0" w:color="7F7F7F" w:themeColor="text1" w:themeTint="80"/>
            </w:tcBorders>
          </w:tcPr>
          <w:p w14:paraId="2CCCA96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781" w:type="dxa"/>
            <w:tcBorders>
              <w:top w:val="single" w:sz="4" w:space="0" w:color="7F7F7F" w:themeColor="text1" w:themeTint="80"/>
              <w:bottom w:val="single" w:sz="4" w:space="0" w:color="7F7F7F" w:themeColor="text1" w:themeTint="80"/>
            </w:tcBorders>
          </w:tcPr>
          <w:p w14:paraId="428CBCA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81" w:type="dxa"/>
            <w:tcBorders>
              <w:top w:val="single" w:sz="4" w:space="0" w:color="7F7F7F" w:themeColor="text1" w:themeTint="80"/>
              <w:bottom w:val="single" w:sz="4" w:space="0" w:color="7F7F7F" w:themeColor="text1" w:themeTint="80"/>
            </w:tcBorders>
          </w:tcPr>
          <w:p w14:paraId="2C2EF8E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67" w:type="dxa"/>
            <w:tcBorders>
              <w:top w:val="single" w:sz="4" w:space="0" w:color="7F7F7F" w:themeColor="text1" w:themeTint="80"/>
              <w:bottom w:val="single" w:sz="4" w:space="0" w:color="7F7F7F" w:themeColor="text1" w:themeTint="80"/>
            </w:tcBorders>
          </w:tcPr>
          <w:p w14:paraId="210FE81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01C81A89" w14:textId="77777777" w:rsidTr="004327C6">
        <w:trPr>
          <w:trHeight w:val="498"/>
        </w:trPr>
        <w:tc>
          <w:tcPr>
            <w:cnfStyle w:val="001000000000" w:firstRow="0" w:lastRow="0" w:firstColumn="1" w:lastColumn="0" w:oddVBand="0" w:evenVBand="0" w:oddHBand="0" w:evenHBand="0" w:firstRowFirstColumn="0" w:firstRowLastColumn="0" w:lastRowFirstColumn="0" w:lastRowLastColumn="0"/>
            <w:tcW w:w="5205" w:type="dxa"/>
          </w:tcPr>
          <w:p w14:paraId="3236534A" w14:textId="77777777" w:rsidR="003F1A9C" w:rsidRPr="003C3BB4" w:rsidRDefault="00B40C17">
            <w:pPr>
              <w:numPr>
                <w:ilvl w:val="0"/>
                <w:numId w:val="9"/>
              </w:numPr>
              <w:spacing w:after="0" w:line="240" w:lineRule="auto"/>
              <w:contextualSpacing/>
              <w:jc w:val="both"/>
              <w:rPr>
                <w:rFonts w:ascii="Times New Roman" w:hAnsi="Times New Roman" w:cs="Times New Roman"/>
                <w:b w:val="0"/>
                <w:bCs w:val="0"/>
                <w:sz w:val="24"/>
                <w:szCs w:val="24"/>
              </w:rPr>
            </w:pPr>
            <w:r w:rsidRPr="003C3BB4">
              <w:rPr>
                <w:rFonts w:ascii="Times New Roman" w:hAnsi="Times New Roman" w:cs="Times New Roman"/>
                <w:b w:val="0"/>
                <w:sz w:val="24"/>
                <w:szCs w:val="24"/>
              </w:rPr>
              <w:t>Injuries and loss of lives</w:t>
            </w:r>
          </w:p>
        </w:tc>
        <w:tc>
          <w:tcPr>
            <w:tcW w:w="780" w:type="dxa"/>
          </w:tcPr>
          <w:p w14:paraId="6925F97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143</w:t>
            </w:r>
          </w:p>
        </w:tc>
        <w:tc>
          <w:tcPr>
            <w:tcW w:w="781" w:type="dxa"/>
          </w:tcPr>
          <w:p w14:paraId="70DF9A2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53</w:t>
            </w:r>
          </w:p>
        </w:tc>
        <w:tc>
          <w:tcPr>
            <w:tcW w:w="781" w:type="dxa"/>
          </w:tcPr>
          <w:p w14:paraId="4D28A64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127</w:t>
            </w:r>
          </w:p>
        </w:tc>
        <w:tc>
          <w:tcPr>
            <w:tcW w:w="867" w:type="dxa"/>
          </w:tcPr>
          <w:p w14:paraId="2B80A85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47</w:t>
            </w:r>
          </w:p>
        </w:tc>
      </w:tr>
      <w:tr w:rsidR="003F1A9C" w14:paraId="6077559C" w14:textId="77777777" w:rsidTr="004327C6">
        <w:trPr>
          <w:trHeight w:val="498"/>
        </w:trPr>
        <w:tc>
          <w:tcPr>
            <w:cnfStyle w:val="001000000000" w:firstRow="0" w:lastRow="0" w:firstColumn="1" w:lastColumn="0" w:oddVBand="0" w:evenVBand="0" w:oddHBand="0" w:evenHBand="0" w:firstRowFirstColumn="0" w:firstRowLastColumn="0" w:lastRowFirstColumn="0" w:lastRowLastColumn="0"/>
            <w:tcW w:w="5205" w:type="dxa"/>
            <w:tcBorders>
              <w:top w:val="single" w:sz="4" w:space="0" w:color="7F7F7F" w:themeColor="text1" w:themeTint="80"/>
              <w:bottom w:val="single" w:sz="4" w:space="0" w:color="7F7F7F" w:themeColor="text1" w:themeTint="80"/>
            </w:tcBorders>
          </w:tcPr>
          <w:p w14:paraId="74AE9AF6" w14:textId="77777777" w:rsidR="003F1A9C" w:rsidRPr="003C3BB4" w:rsidRDefault="00B40C17">
            <w:pPr>
              <w:numPr>
                <w:ilvl w:val="0"/>
                <w:numId w:val="9"/>
              </w:numPr>
              <w:spacing w:after="0" w:line="240" w:lineRule="auto"/>
              <w:contextualSpacing/>
              <w:jc w:val="both"/>
              <w:rPr>
                <w:rFonts w:ascii="Times New Roman" w:hAnsi="Times New Roman" w:cs="Times New Roman"/>
                <w:b w:val="0"/>
                <w:bCs w:val="0"/>
                <w:sz w:val="24"/>
                <w:szCs w:val="24"/>
              </w:rPr>
            </w:pPr>
            <w:r w:rsidRPr="003C3BB4">
              <w:rPr>
                <w:rFonts w:ascii="Times New Roman" w:hAnsi="Times New Roman" w:cs="Times New Roman"/>
                <w:b w:val="0"/>
                <w:sz w:val="24"/>
                <w:szCs w:val="24"/>
              </w:rPr>
              <w:t>Collapse of buildings</w:t>
            </w:r>
          </w:p>
        </w:tc>
        <w:tc>
          <w:tcPr>
            <w:tcW w:w="780" w:type="dxa"/>
            <w:tcBorders>
              <w:top w:val="single" w:sz="4" w:space="0" w:color="7F7F7F" w:themeColor="text1" w:themeTint="80"/>
              <w:bottom w:val="single" w:sz="4" w:space="0" w:color="7F7F7F" w:themeColor="text1" w:themeTint="80"/>
            </w:tcBorders>
          </w:tcPr>
          <w:p w14:paraId="697BBB1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218</w:t>
            </w:r>
          </w:p>
        </w:tc>
        <w:tc>
          <w:tcPr>
            <w:tcW w:w="781" w:type="dxa"/>
            <w:tcBorders>
              <w:top w:val="single" w:sz="4" w:space="0" w:color="7F7F7F" w:themeColor="text1" w:themeTint="80"/>
              <w:bottom w:val="single" w:sz="4" w:space="0" w:color="7F7F7F" w:themeColor="text1" w:themeTint="80"/>
            </w:tcBorders>
          </w:tcPr>
          <w:p w14:paraId="4AC6401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80.7</w:t>
            </w:r>
          </w:p>
        </w:tc>
        <w:tc>
          <w:tcPr>
            <w:tcW w:w="781" w:type="dxa"/>
            <w:tcBorders>
              <w:top w:val="single" w:sz="4" w:space="0" w:color="7F7F7F" w:themeColor="text1" w:themeTint="80"/>
              <w:bottom w:val="single" w:sz="4" w:space="0" w:color="7F7F7F" w:themeColor="text1" w:themeTint="80"/>
            </w:tcBorders>
          </w:tcPr>
          <w:p w14:paraId="3295BC8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52</w:t>
            </w:r>
          </w:p>
        </w:tc>
        <w:tc>
          <w:tcPr>
            <w:tcW w:w="867" w:type="dxa"/>
            <w:tcBorders>
              <w:top w:val="single" w:sz="4" w:space="0" w:color="7F7F7F" w:themeColor="text1" w:themeTint="80"/>
              <w:bottom w:val="single" w:sz="4" w:space="0" w:color="7F7F7F" w:themeColor="text1" w:themeTint="80"/>
            </w:tcBorders>
          </w:tcPr>
          <w:p w14:paraId="356E386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19.3</w:t>
            </w:r>
          </w:p>
        </w:tc>
      </w:tr>
      <w:tr w:rsidR="003F1A9C" w14:paraId="19D31B79" w14:textId="77777777" w:rsidTr="004327C6">
        <w:trPr>
          <w:trHeight w:val="498"/>
        </w:trPr>
        <w:tc>
          <w:tcPr>
            <w:cnfStyle w:val="001000000000" w:firstRow="0" w:lastRow="0" w:firstColumn="1" w:lastColumn="0" w:oddVBand="0" w:evenVBand="0" w:oddHBand="0" w:evenHBand="0" w:firstRowFirstColumn="0" w:firstRowLastColumn="0" w:lastRowFirstColumn="0" w:lastRowLastColumn="0"/>
            <w:tcW w:w="5205" w:type="dxa"/>
          </w:tcPr>
          <w:p w14:paraId="5D1C1B5C" w14:textId="6D4EEFE3" w:rsidR="003F1A9C" w:rsidRPr="003C3BB4" w:rsidRDefault="00546D6E">
            <w:pPr>
              <w:numPr>
                <w:ilvl w:val="0"/>
                <w:numId w:val="9"/>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 xml:space="preserve">Destruction of </w:t>
            </w:r>
            <w:r w:rsidR="00B40C17" w:rsidRPr="003C3BB4">
              <w:rPr>
                <w:rFonts w:ascii="Times New Roman" w:hAnsi="Times New Roman" w:cs="Times New Roman"/>
                <w:b w:val="0"/>
                <w:sz w:val="24"/>
                <w:szCs w:val="24"/>
              </w:rPr>
              <w:t xml:space="preserve">clothes and beds/mattresses </w:t>
            </w:r>
          </w:p>
        </w:tc>
        <w:tc>
          <w:tcPr>
            <w:tcW w:w="780" w:type="dxa"/>
          </w:tcPr>
          <w:p w14:paraId="1A52828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260</w:t>
            </w:r>
          </w:p>
        </w:tc>
        <w:tc>
          <w:tcPr>
            <w:tcW w:w="781" w:type="dxa"/>
          </w:tcPr>
          <w:p w14:paraId="6A6609F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96.3</w:t>
            </w:r>
          </w:p>
        </w:tc>
        <w:tc>
          <w:tcPr>
            <w:tcW w:w="781" w:type="dxa"/>
          </w:tcPr>
          <w:p w14:paraId="67987CC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p>
        </w:tc>
        <w:tc>
          <w:tcPr>
            <w:tcW w:w="867" w:type="dxa"/>
          </w:tcPr>
          <w:p w14:paraId="5FF6CAE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w:t>
            </w:r>
          </w:p>
        </w:tc>
      </w:tr>
      <w:tr w:rsidR="003F1A9C" w14:paraId="21224DE2" w14:textId="77777777" w:rsidTr="004327C6">
        <w:trPr>
          <w:trHeight w:val="542"/>
        </w:trPr>
        <w:tc>
          <w:tcPr>
            <w:cnfStyle w:val="001000000000" w:firstRow="0" w:lastRow="0" w:firstColumn="1" w:lastColumn="0" w:oddVBand="0" w:evenVBand="0" w:oddHBand="0" w:evenHBand="0" w:firstRowFirstColumn="0" w:firstRowLastColumn="0" w:lastRowFirstColumn="0" w:lastRowLastColumn="0"/>
            <w:tcW w:w="5205" w:type="dxa"/>
            <w:tcBorders>
              <w:top w:val="single" w:sz="4" w:space="0" w:color="7F7F7F" w:themeColor="text1" w:themeTint="80"/>
              <w:bottom w:val="single" w:sz="4" w:space="0" w:color="7F7F7F" w:themeColor="text1" w:themeTint="80"/>
            </w:tcBorders>
          </w:tcPr>
          <w:p w14:paraId="52D1A7BB" w14:textId="6ADC90DA" w:rsidR="003F1A9C" w:rsidRPr="003C3BB4" w:rsidRDefault="00546D6E">
            <w:pPr>
              <w:numPr>
                <w:ilvl w:val="0"/>
                <w:numId w:val="9"/>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Destruction of</w:t>
            </w:r>
            <w:r w:rsidR="00B40C17" w:rsidRPr="003C3BB4">
              <w:rPr>
                <w:rFonts w:ascii="Times New Roman" w:hAnsi="Times New Roman" w:cs="Times New Roman"/>
                <w:b w:val="0"/>
                <w:sz w:val="24"/>
                <w:szCs w:val="24"/>
              </w:rPr>
              <w:t xml:space="preserve"> home appliances </w:t>
            </w:r>
          </w:p>
          <w:p w14:paraId="501C824E" w14:textId="77777777" w:rsidR="003F1A9C" w:rsidRPr="003C3BB4" w:rsidRDefault="003F1A9C">
            <w:pPr>
              <w:spacing w:after="0" w:line="240" w:lineRule="auto"/>
              <w:jc w:val="both"/>
              <w:rPr>
                <w:rFonts w:ascii="Times New Roman" w:hAnsi="Times New Roman" w:cs="Times New Roman"/>
                <w:b w:val="0"/>
                <w:bCs w:val="0"/>
                <w:sz w:val="24"/>
                <w:szCs w:val="24"/>
              </w:rPr>
            </w:pPr>
          </w:p>
        </w:tc>
        <w:tc>
          <w:tcPr>
            <w:tcW w:w="780" w:type="dxa"/>
            <w:tcBorders>
              <w:top w:val="single" w:sz="4" w:space="0" w:color="7F7F7F" w:themeColor="text1" w:themeTint="80"/>
              <w:bottom w:val="single" w:sz="4" w:space="0" w:color="7F7F7F" w:themeColor="text1" w:themeTint="80"/>
            </w:tcBorders>
          </w:tcPr>
          <w:p w14:paraId="70BFCE3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253</w:t>
            </w:r>
          </w:p>
        </w:tc>
        <w:tc>
          <w:tcPr>
            <w:tcW w:w="781" w:type="dxa"/>
            <w:tcBorders>
              <w:top w:val="single" w:sz="4" w:space="0" w:color="7F7F7F" w:themeColor="text1" w:themeTint="80"/>
              <w:bottom w:val="single" w:sz="4" w:space="0" w:color="7F7F7F" w:themeColor="text1" w:themeTint="80"/>
            </w:tcBorders>
          </w:tcPr>
          <w:p w14:paraId="0956F2B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93.7</w:t>
            </w:r>
          </w:p>
        </w:tc>
        <w:tc>
          <w:tcPr>
            <w:tcW w:w="781" w:type="dxa"/>
            <w:tcBorders>
              <w:top w:val="single" w:sz="4" w:space="0" w:color="7F7F7F" w:themeColor="text1" w:themeTint="80"/>
              <w:bottom w:val="single" w:sz="4" w:space="0" w:color="7F7F7F" w:themeColor="text1" w:themeTint="80"/>
            </w:tcBorders>
          </w:tcPr>
          <w:p w14:paraId="67A93A8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w:t>
            </w:r>
          </w:p>
        </w:tc>
        <w:tc>
          <w:tcPr>
            <w:tcW w:w="867" w:type="dxa"/>
            <w:tcBorders>
              <w:top w:val="single" w:sz="4" w:space="0" w:color="7F7F7F" w:themeColor="text1" w:themeTint="80"/>
              <w:bottom w:val="single" w:sz="4" w:space="0" w:color="7F7F7F" w:themeColor="text1" w:themeTint="80"/>
            </w:tcBorders>
          </w:tcPr>
          <w:p w14:paraId="623833A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r>
      <w:tr w:rsidR="003F1A9C" w14:paraId="7BC2C571" w14:textId="77777777" w:rsidTr="004327C6">
        <w:trPr>
          <w:trHeight w:val="527"/>
        </w:trPr>
        <w:tc>
          <w:tcPr>
            <w:cnfStyle w:val="001000000000" w:firstRow="0" w:lastRow="0" w:firstColumn="1" w:lastColumn="0" w:oddVBand="0" w:evenVBand="0" w:oddHBand="0" w:evenHBand="0" w:firstRowFirstColumn="0" w:firstRowLastColumn="0" w:lastRowFirstColumn="0" w:lastRowLastColumn="0"/>
            <w:tcW w:w="5205" w:type="dxa"/>
          </w:tcPr>
          <w:p w14:paraId="3C12A421" w14:textId="7AFCAD32" w:rsidR="003F1A9C" w:rsidRPr="003C3BB4" w:rsidRDefault="00546D6E">
            <w:pPr>
              <w:numPr>
                <w:ilvl w:val="0"/>
                <w:numId w:val="9"/>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Destruction of</w:t>
            </w:r>
            <w:r w:rsidR="00B40C17" w:rsidRPr="003C3BB4">
              <w:rPr>
                <w:rFonts w:ascii="Times New Roman" w:hAnsi="Times New Roman" w:cs="Times New Roman"/>
                <w:b w:val="0"/>
                <w:sz w:val="24"/>
                <w:szCs w:val="24"/>
              </w:rPr>
              <w:t xml:space="preserve"> books and other documents  </w:t>
            </w:r>
          </w:p>
          <w:p w14:paraId="322F5557" w14:textId="77777777" w:rsidR="003F1A9C" w:rsidRPr="003C3BB4" w:rsidRDefault="003F1A9C">
            <w:pPr>
              <w:spacing w:after="0" w:line="240" w:lineRule="auto"/>
              <w:jc w:val="both"/>
              <w:rPr>
                <w:rFonts w:ascii="Times New Roman" w:hAnsi="Times New Roman" w:cs="Times New Roman"/>
                <w:b w:val="0"/>
                <w:bCs w:val="0"/>
                <w:sz w:val="24"/>
                <w:szCs w:val="24"/>
              </w:rPr>
            </w:pPr>
          </w:p>
        </w:tc>
        <w:tc>
          <w:tcPr>
            <w:tcW w:w="780" w:type="dxa"/>
          </w:tcPr>
          <w:p w14:paraId="5CE9ABC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245</w:t>
            </w:r>
          </w:p>
        </w:tc>
        <w:tc>
          <w:tcPr>
            <w:tcW w:w="781" w:type="dxa"/>
          </w:tcPr>
          <w:p w14:paraId="0B7065A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90.7</w:t>
            </w:r>
          </w:p>
        </w:tc>
        <w:tc>
          <w:tcPr>
            <w:tcW w:w="781" w:type="dxa"/>
          </w:tcPr>
          <w:p w14:paraId="71F7DE5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c>
          <w:tcPr>
            <w:tcW w:w="867" w:type="dxa"/>
          </w:tcPr>
          <w:p w14:paraId="4D1A0F1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w:t>
            </w:r>
          </w:p>
        </w:tc>
      </w:tr>
      <w:tr w:rsidR="003F1A9C" w14:paraId="3792D68D" w14:textId="77777777" w:rsidTr="004327C6">
        <w:trPr>
          <w:trHeight w:val="542"/>
        </w:trPr>
        <w:tc>
          <w:tcPr>
            <w:cnfStyle w:val="001000000000" w:firstRow="0" w:lastRow="0" w:firstColumn="1" w:lastColumn="0" w:oddVBand="0" w:evenVBand="0" w:oddHBand="0" w:evenHBand="0" w:firstRowFirstColumn="0" w:firstRowLastColumn="0" w:lastRowFirstColumn="0" w:lastRowLastColumn="0"/>
            <w:tcW w:w="5205" w:type="dxa"/>
            <w:tcBorders>
              <w:top w:val="single" w:sz="4" w:space="0" w:color="7F7F7F" w:themeColor="text1" w:themeTint="80"/>
              <w:bottom w:val="single" w:sz="4" w:space="0" w:color="7F7F7F" w:themeColor="text1" w:themeTint="80"/>
            </w:tcBorders>
          </w:tcPr>
          <w:p w14:paraId="7A1D6E31" w14:textId="77777777" w:rsidR="003F1A9C" w:rsidRPr="003C3BB4" w:rsidRDefault="00B40C17">
            <w:pPr>
              <w:numPr>
                <w:ilvl w:val="0"/>
                <w:numId w:val="9"/>
              </w:numPr>
              <w:spacing w:after="0" w:line="240" w:lineRule="auto"/>
              <w:contextualSpacing/>
              <w:jc w:val="both"/>
              <w:rPr>
                <w:rFonts w:ascii="Times New Roman" w:hAnsi="Times New Roman" w:cs="Times New Roman"/>
                <w:b w:val="0"/>
                <w:bCs w:val="0"/>
                <w:sz w:val="24"/>
                <w:szCs w:val="24"/>
              </w:rPr>
            </w:pPr>
            <w:r w:rsidRPr="003C3BB4">
              <w:rPr>
                <w:rFonts w:ascii="Times New Roman" w:hAnsi="Times New Roman" w:cs="Times New Roman"/>
                <w:b w:val="0"/>
                <w:sz w:val="24"/>
                <w:szCs w:val="24"/>
              </w:rPr>
              <w:t>Loss of farm crops</w:t>
            </w:r>
          </w:p>
          <w:p w14:paraId="56194E9A" w14:textId="77777777" w:rsidR="003F1A9C" w:rsidRPr="003C3BB4" w:rsidRDefault="003F1A9C">
            <w:pPr>
              <w:spacing w:after="0" w:line="240" w:lineRule="auto"/>
              <w:jc w:val="both"/>
              <w:rPr>
                <w:rFonts w:ascii="Times New Roman" w:hAnsi="Times New Roman" w:cs="Times New Roman"/>
                <w:b w:val="0"/>
                <w:bCs w:val="0"/>
                <w:sz w:val="24"/>
                <w:szCs w:val="24"/>
              </w:rPr>
            </w:pPr>
          </w:p>
        </w:tc>
        <w:tc>
          <w:tcPr>
            <w:tcW w:w="780" w:type="dxa"/>
            <w:tcBorders>
              <w:top w:val="single" w:sz="4" w:space="0" w:color="7F7F7F" w:themeColor="text1" w:themeTint="80"/>
              <w:bottom w:val="single" w:sz="4" w:space="0" w:color="7F7F7F" w:themeColor="text1" w:themeTint="80"/>
            </w:tcBorders>
          </w:tcPr>
          <w:p w14:paraId="23E94D1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225</w:t>
            </w:r>
          </w:p>
        </w:tc>
        <w:tc>
          <w:tcPr>
            <w:tcW w:w="781" w:type="dxa"/>
            <w:tcBorders>
              <w:top w:val="single" w:sz="4" w:space="0" w:color="7F7F7F" w:themeColor="text1" w:themeTint="80"/>
              <w:bottom w:val="single" w:sz="4" w:space="0" w:color="7F7F7F" w:themeColor="text1" w:themeTint="80"/>
            </w:tcBorders>
          </w:tcPr>
          <w:p w14:paraId="483EB7A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83.3</w:t>
            </w:r>
          </w:p>
        </w:tc>
        <w:tc>
          <w:tcPr>
            <w:tcW w:w="781" w:type="dxa"/>
            <w:tcBorders>
              <w:top w:val="single" w:sz="4" w:space="0" w:color="7F7F7F" w:themeColor="text1" w:themeTint="80"/>
              <w:bottom w:val="single" w:sz="4" w:space="0" w:color="7F7F7F" w:themeColor="text1" w:themeTint="80"/>
            </w:tcBorders>
          </w:tcPr>
          <w:p w14:paraId="2918752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45</w:t>
            </w:r>
          </w:p>
        </w:tc>
        <w:tc>
          <w:tcPr>
            <w:tcW w:w="867" w:type="dxa"/>
            <w:tcBorders>
              <w:top w:val="single" w:sz="4" w:space="0" w:color="7F7F7F" w:themeColor="text1" w:themeTint="80"/>
              <w:bottom w:val="single" w:sz="4" w:space="0" w:color="7F7F7F" w:themeColor="text1" w:themeTint="80"/>
            </w:tcBorders>
          </w:tcPr>
          <w:p w14:paraId="2A526FA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16.7</w:t>
            </w:r>
          </w:p>
        </w:tc>
      </w:tr>
      <w:tr w:rsidR="003F1A9C" w14:paraId="1F115DBF" w14:textId="77777777" w:rsidTr="004327C6">
        <w:trPr>
          <w:trHeight w:val="527"/>
        </w:trPr>
        <w:tc>
          <w:tcPr>
            <w:cnfStyle w:val="001000000000" w:firstRow="0" w:lastRow="0" w:firstColumn="1" w:lastColumn="0" w:oddVBand="0" w:evenVBand="0" w:oddHBand="0" w:evenHBand="0" w:firstRowFirstColumn="0" w:firstRowLastColumn="0" w:lastRowFirstColumn="0" w:lastRowLastColumn="0"/>
            <w:tcW w:w="5205" w:type="dxa"/>
          </w:tcPr>
          <w:p w14:paraId="173DBA7D" w14:textId="77777777" w:rsidR="003F1A9C" w:rsidRPr="003C3BB4" w:rsidRDefault="00B40C17">
            <w:pPr>
              <w:numPr>
                <w:ilvl w:val="0"/>
                <w:numId w:val="9"/>
              </w:numPr>
              <w:spacing w:after="0" w:line="240" w:lineRule="auto"/>
              <w:contextualSpacing/>
              <w:jc w:val="both"/>
              <w:rPr>
                <w:rFonts w:ascii="Times New Roman" w:hAnsi="Times New Roman" w:cs="Times New Roman"/>
                <w:b w:val="0"/>
                <w:bCs w:val="0"/>
                <w:sz w:val="24"/>
                <w:szCs w:val="24"/>
              </w:rPr>
            </w:pPr>
            <w:r w:rsidRPr="003C3BB4">
              <w:rPr>
                <w:rFonts w:ascii="Times New Roman" w:hAnsi="Times New Roman" w:cs="Times New Roman"/>
                <w:b w:val="0"/>
                <w:sz w:val="24"/>
                <w:szCs w:val="24"/>
              </w:rPr>
              <w:t>Loss of turnovers (</w:t>
            </w:r>
            <w:proofErr w:type="spellStart"/>
            <w:r w:rsidRPr="003C3BB4">
              <w:rPr>
                <w:rFonts w:ascii="Times New Roman" w:hAnsi="Times New Roman" w:cs="Times New Roman"/>
                <w:b w:val="0"/>
                <w:sz w:val="24"/>
                <w:szCs w:val="24"/>
              </w:rPr>
              <w:t>eg</w:t>
            </w:r>
            <w:proofErr w:type="spellEnd"/>
            <w:r w:rsidRPr="003C3BB4">
              <w:rPr>
                <w:rFonts w:ascii="Times New Roman" w:hAnsi="Times New Roman" w:cs="Times New Roman"/>
                <w:b w:val="0"/>
                <w:sz w:val="24"/>
                <w:szCs w:val="24"/>
              </w:rPr>
              <w:t>. Earnings/profits)</w:t>
            </w:r>
          </w:p>
          <w:p w14:paraId="36280A07" w14:textId="77777777" w:rsidR="003F1A9C" w:rsidRPr="003C3BB4" w:rsidRDefault="003F1A9C">
            <w:pPr>
              <w:spacing w:after="0" w:line="240" w:lineRule="auto"/>
              <w:jc w:val="both"/>
              <w:rPr>
                <w:rFonts w:ascii="Times New Roman" w:hAnsi="Times New Roman" w:cs="Times New Roman"/>
                <w:b w:val="0"/>
                <w:bCs w:val="0"/>
                <w:sz w:val="24"/>
                <w:szCs w:val="24"/>
              </w:rPr>
            </w:pPr>
          </w:p>
        </w:tc>
        <w:tc>
          <w:tcPr>
            <w:tcW w:w="780" w:type="dxa"/>
          </w:tcPr>
          <w:p w14:paraId="3915865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81</w:t>
            </w:r>
          </w:p>
        </w:tc>
        <w:tc>
          <w:tcPr>
            <w:tcW w:w="781" w:type="dxa"/>
          </w:tcPr>
          <w:p w14:paraId="09D04CC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c>
          <w:tcPr>
            <w:tcW w:w="781" w:type="dxa"/>
          </w:tcPr>
          <w:p w14:paraId="171DD0C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189</w:t>
            </w:r>
          </w:p>
        </w:tc>
        <w:tc>
          <w:tcPr>
            <w:tcW w:w="867" w:type="dxa"/>
          </w:tcPr>
          <w:p w14:paraId="6DDF000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w:t>
            </w:r>
          </w:p>
        </w:tc>
      </w:tr>
      <w:tr w:rsidR="003F1A9C" w14:paraId="234B7E46" w14:textId="77777777" w:rsidTr="004327C6">
        <w:trPr>
          <w:trHeight w:val="498"/>
        </w:trPr>
        <w:tc>
          <w:tcPr>
            <w:cnfStyle w:val="001000000000" w:firstRow="0" w:lastRow="0" w:firstColumn="1" w:lastColumn="0" w:oddVBand="0" w:evenVBand="0" w:oddHBand="0" w:evenHBand="0" w:firstRowFirstColumn="0" w:firstRowLastColumn="0" w:lastRowFirstColumn="0" w:lastRowLastColumn="0"/>
            <w:tcW w:w="5205" w:type="dxa"/>
            <w:tcBorders>
              <w:top w:val="single" w:sz="4" w:space="0" w:color="7F7F7F" w:themeColor="text1" w:themeTint="80"/>
              <w:bottom w:val="single" w:sz="4" w:space="0" w:color="7F7F7F" w:themeColor="text1" w:themeTint="80"/>
            </w:tcBorders>
          </w:tcPr>
          <w:p w14:paraId="78462141" w14:textId="77777777" w:rsidR="003F1A9C" w:rsidRPr="003C3BB4" w:rsidRDefault="00B40C17">
            <w:pPr>
              <w:numPr>
                <w:ilvl w:val="0"/>
                <w:numId w:val="9"/>
              </w:numPr>
              <w:spacing w:after="0" w:line="240" w:lineRule="auto"/>
              <w:contextualSpacing/>
              <w:jc w:val="both"/>
              <w:rPr>
                <w:rFonts w:ascii="Times New Roman" w:hAnsi="Times New Roman" w:cs="Times New Roman"/>
                <w:b w:val="0"/>
                <w:bCs w:val="0"/>
                <w:sz w:val="24"/>
                <w:szCs w:val="24"/>
              </w:rPr>
            </w:pPr>
            <w:r w:rsidRPr="003C3BB4">
              <w:rPr>
                <w:rFonts w:ascii="Times New Roman" w:hAnsi="Times New Roman" w:cs="Times New Roman"/>
                <w:b w:val="0"/>
                <w:sz w:val="24"/>
                <w:szCs w:val="24"/>
              </w:rPr>
              <w:t>Traffic disruptions</w:t>
            </w:r>
          </w:p>
        </w:tc>
        <w:tc>
          <w:tcPr>
            <w:tcW w:w="780" w:type="dxa"/>
            <w:tcBorders>
              <w:top w:val="single" w:sz="4" w:space="0" w:color="7F7F7F" w:themeColor="text1" w:themeTint="80"/>
              <w:bottom w:val="single" w:sz="4" w:space="0" w:color="7F7F7F" w:themeColor="text1" w:themeTint="80"/>
            </w:tcBorders>
          </w:tcPr>
          <w:p w14:paraId="3576B5A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222</w:t>
            </w:r>
          </w:p>
        </w:tc>
        <w:tc>
          <w:tcPr>
            <w:tcW w:w="781" w:type="dxa"/>
            <w:tcBorders>
              <w:top w:val="single" w:sz="4" w:space="0" w:color="7F7F7F" w:themeColor="text1" w:themeTint="80"/>
              <w:bottom w:val="single" w:sz="4" w:space="0" w:color="7F7F7F" w:themeColor="text1" w:themeTint="80"/>
            </w:tcBorders>
          </w:tcPr>
          <w:p w14:paraId="26235EA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82.2</w:t>
            </w:r>
          </w:p>
        </w:tc>
        <w:tc>
          <w:tcPr>
            <w:tcW w:w="781" w:type="dxa"/>
            <w:tcBorders>
              <w:top w:val="single" w:sz="4" w:space="0" w:color="7F7F7F" w:themeColor="text1" w:themeTint="80"/>
              <w:bottom w:val="single" w:sz="4" w:space="0" w:color="7F7F7F" w:themeColor="text1" w:themeTint="80"/>
            </w:tcBorders>
          </w:tcPr>
          <w:p w14:paraId="35F3BD4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48</w:t>
            </w:r>
          </w:p>
        </w:tc>
        <w:tc>
          <w:tcPr>
            <w:tcW w:w="867" w:type="dxa"/>
            <w:tcBorders>
              <w:top w:val="single" w:sz="4" w:space="0" w:color="7F7F7F" w:themeColor="text1" w:themeTint="80"/>
              <w:bottom w:val="single" w:sz="4" w:space="0" w:color="7F7F7F" w:themeColor="text1" w:themeTint="80"/>
            </w:tcBorders>
          </w:tcPr>
          <w:p w14:paraId="62B05F7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17.8</w:t>
            </w:r>
          </w:p>
        </w:tc>
      </w:tr>
      <w:tr w:rsidR="003F1A9C" w14:paraId="07A2E918" w14:textId="77777777" w:rsidTr="004327C6">
        <w:trPr>
          <w:trHeight w:val="409"/>
        </w:trPr>
        <w:tc>
          <w:tcPr>
            <w:cnfStyle w:val="001000000000" w:firstRow="0" w:lastRow="0" w:firstColumn="1" w:lastColumn="0" w:oddVBand="0" w:evenVBand="0" w:oddHBand="0" w:evenHBand="0" w:firstRowFirstColumn="0" w:firstRowLastColumn="0" w:lastRowFirstColumn="0" w:lastRowLastColumn="0"/>
            <w:tcW w:w="5205" w:type="dxa"/>
          </w:tcPr>
          <w:p w14:paraId="22380AB0" w14:textId="1A7CB393" w:rsidR="003F1A9C" w:rsidRDefault="00482987">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780" w:type="dxa"/>
          </w:tcPr>
          <w:p w14:paraId="5AFED1CF"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781" w:type="dxa"/>
          </w:tcPr>
          <w:p w14:paraId="7CC3E42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76.24</w:t>
            </w:r>
          </w:p>
        </w:tc>
        <w:tc>
          <w:tcPr>
            <w:tcW w:w="781" w:type="dxa"/>
          </w:tcPr>
          <w:p w14:paraId="021503AA"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67" w:type="dxa"/>
          </w:tcPr>
          <w:p w14:paraId="7B3A538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23.76</w:t>
            </w:r>
          </w:p>
        </w:tc>
      </w:tr>
    </w:tbl>
    <w:p w14:paraId="0FD4E4C2" w14:textId="112C5B37" w:rsidR="003F1A9C" w:rsidRDefault="00B40C17" w:rsidP="003C3BB4">
      <w:pPr>
        <w:tabs>
          <w:tab w:val="left" w:pos="7215"/>
        </w:tabs>
        <w:spacing w:before="240"/>
        <w:rPr>
          <w:rFonts w:ascii="Times New Roman" w:hAnsi="Times New Roman" w:cs="Times New Roman"/>
          <w:sz w:val="24"/>
          <w:szCs w:val="24"/>
        </w:rPr>
      </w:pPr>
      <w:r>
        <w:rPr>
          <w:rFonts w:ascii="Times New Roman" w:hAnsi="Times New Roman" w:cs="Times New Roman"/>
          <w:sz w:val="24"/>
          <w:szCs w:val="24"/>
        </w:rPr>
        <w:t>Source: Survey Data, 2022</w:t>
      </w:r>
      <w:r w:rsidR="003C3BB4">
        <w:rPr>
          <w:rFonts w:ascii="Times New Roman" w:hAnsi="Times New Roman" w:cs="Times New Roman"/>
          <w:sz w:val="24"/>
          <w:szCs w:val="24"/>
        </w:rPr>
        <w:tab/>
      </w:r>
    </w:p>
    <w:p w14:paraId="5047E694" w14:textId="2844FF53" w:rsidR="00F74391" w:rsidRDefault="00F74391" w:rsidP="00F74391">
      <w:pPr>
        <w:pStyle w:val="NoSpacing"/>
      </w:pPr>
    </w:p>
    <w:p w14:paraId="7A03E1F9" w14:textId="77777777" w:rsidR="00390217" w:rsidRDefault="00390217" w:rsidP="00F74391">
      <w:pPr>
        <w:pStyle w:val="NoSpacing"/>
      </w:pPr>
    </w:p>
    <w:p w14:paraId="4E77F256" w14:textId="173A6FB8" w:rsidR="00390217"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From the multiple response analysis </w:t>
      </w:r>
      <w:r w:rsidR="00491FCF">
        <w:rPr>
          <w:rFonts w:ascii="Times New Roman" w:hAnsi="Times New Roman" w:cs="Times New Roman"/>
          <w:sz w:val="24"/>
          <w:szCs w:val="24"/>
        </w:rPr>
        <w:t xml:space="preserve">in </w:t>
      </w:r>
      <w:r>
        <w:rPr>
          <w:rFonts w:ascii="Times New Roman" w:hAnsi="Times New Roman" w:cs="Times New Roman"/>
          <w:sz w:val="24"/>
          <w:szCs w:val="24"/>
        </w:rPr>
        <w:t>Table</w:t>
      </w:r>
      <w:r w:rsidR="00491FCF">
        <w:rPr>
          <w:rFonts w:ascii="Times New Roman" w:hAnsi="Times New Roman" w:cs="Times New Roman"/>
          <w:sz w:val="24"/>
          <w:szCs w:val="24"/>
        </w:rPr>
        <w:t xml:space="preserve"> 4.4</w:t>
      </w:r>
      <w:r>
        <w:rPr>
          <w:rFonts w:ascii="Times New Roman" w:hAnsi="Times New Roman" w:cs="Times New Roman"/>
          <w:sz w:val="24"/>
          <w:szCs w:val="24"/>
        </w:rPr>
        <w:t xml:space="preserve"> majority of participants responded ‘yes’ to injuries and loss of life, col</w:t>
      </w:r>
      <w:r w:rsidR="00A930EF">
        <w:rPr>
          <w:rFonts w:ascii="Times New Roman" w:hAnsi="Times New Roman" w:cs="Times New Roman"/>
          <w:sz w:val="24"/>
          <w:szCs w:val="24"/>
        </w:rPr>
        <w:t>lapse of buildings, destruction</w:t>
      </w:r>
      <w:r>
        <w:rPr>
          <w:rFonts w:ascii="Times New Roman" w:hAnsi="Times New Roman" w:cs="Times New Roman"/>
          <w:sz w:val="24"/>
          <w:szCs w:val="24"/>
        </w:rPr>
        <w:t xml:space="preserve"> of clothes and beds, home appliances, documents, l</w:t>
      </w:r>
      <w:r w:rsidR="00761C26">
        <w:rPr>
          <w:rFonts w:ascii="Times New Roman" w:hAnsi="Times New Roman" w:cs="Times New Roman"/>
          <w:sz w:val="24"/>
          <w:szCs w:val="24"/>
        </w:rPr>
        <w:t xml:space="preserve">oss of farm crops </w:t>
      </w:r>
      <w:r>
        <w:rPr>
          <w:rFonts w:ascii="Times New Roman" w:hAnsi="Times New Roman" w:cs="Times New Roman"/>
          <w:sz w:val="24"/>
          <w:szCs w:val="24"/>
        </w:rPr>
        <w:t>and traffic disruptions as the effects of flooding in the Municipality</w:t>
      </w:r>
      <w:r w:rsidR="00EE5301">
        <w:rPr>
          <w:rFonts w:ascii="Times New Roman" w:hAnsi="Times New Roman" w:cs="Times New Roman"/>
          <w:sz w:val="24"/>
          <w:szCs w:val="24"/>
        </w:rPr>
        <w:t xml:space="preserve">. </w:t>
      </w:r>
      <w:r w:rsidR="000E501D">
        <w:rPr>
          <w:rFonts w:ascii="Times New Roman" w:hAnsi="Times New Roman" w:cs="Times New Roman"/>
          <w:sz w:val="24"/>
          <w:szCs w:val="24"/>
        </w:rPr>
        <w:t>M</w:t>
      </w:r>
      <w:r>
        <w:rPr>
          <w:rFonts w:ascii="Times New Roman" w:hAnsi="Times New Roman" w:cs="Times New Roman"/>
          <w:sz w:val="24"/>
          <w:szCs w:val="24"/>
        </w:rPr>
        <w:t>ajority</w:t>
      </w:r>
      <w:r w:rsidR="00EE5301">
        <w:rPr>
          <w:rFonts w:ascii="Times New Roman" w:hAnsi="Times New Roman" w:cs="Times New Roman"/>
          <w:sz w:val="24"/>
          <w:szCs w:val="24"/>
        </w:rPr>
        <w:t xml:space="preserve"> </w:t>
      </w:r>
      <w:r>
        <w:rPr>
          <w:rFonts w:ascii="Times New Roman" w:hAnsi="Times New Roman" w:cs="Times New Roman"/>
          <w:sz w:val="24"/>
          <w:szCs w:val="24"/>
        </w:rPr>
        <w:t>of the participants agreed that injuries and loss of life, collapse of buildings, destructions of clothes and beds, home appliances, documents, l</w:t>
      </w:r>
      <w:r w:rsidR="000E501D">
        <w:rPr>
          <w:rFonts w:ascii="Times New Roman" w:hAnsi="Times New Roman" w:cs="Times New Roman"/>
          <w:sz w:val="24"/>
          <w:szCs w:val="24"/>
        </w:rPr>
        <w:t xml:space="preserve">oss of farm crops </w:t>
      </w:r>
      <w:r>
        <w:rPr>
          <w:rFonts w:ascii="Times New Roman" w:hAnsi="Times New Roman" w:cs="Times New Roman"/>
          <w:sz w:val="24"/>
          <w:szCs w:val="24"/>
        </w:rPr>
        <w:t>and traffic disruptions are the effects of flooding on residents in the Municipality.</w:t>
      </w:r>
    </w:p>
    <w:p w14:paraId="66BD2D48" w14:textId="0C9C387B" w:rsidR="003F1A9C" w:rsidRDefault="00B202A8">
      <w:pPr>
        <w:rPr>
          <w:rFonts w:ascii="Times New Roman" w:hAnsi="Times New Roman" w:cs="Times New Roman"/>
          <w:i/>
          <w:sz w:val="24"/>
        </w:rPr>
      </w:pPr>
      <w:r>
        <w:rPr>
          <w:rFonts w:ascii="Times New Roman" w:hAnsi="Times New Roman" w:cs="Times New Roman"/>
          <w:i/>
          <w:sz w:val="24"/>
        </w:rPr>
        <w:t xml:space="preserve">Effects </w:t>
      </w:r>
      <w:r w:rsidR="00B40C17">
        <w:rPr>
          <w:rFonts w:ascii="Times New Roman" w:hAnsi="Times New Roman" w:cs="Times New Roman"/>
          <w:i/>
          <w:sz w:val="24"/>
        </w:rPr>
        <w:t xml:space="preserve">of floods on housing </w:t>
      </w:r>
    </w:p>
    <w:p w14:paraId="027EFFFF" w14:textId="7F0E4E3E" w:rsidR="003F1A9C" w:rsidRDefault="00B40C17">
      <w:pPr>
        <w:tabs>
          <w:tab w:val="left" w:pos="4095"/>
        </w:tabs>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survey res</w:t>
      </w:r>
      <w:r w:rsidR="0034607F">
        <w:rPr>
          <w:rFonts w:ascii="Times New Roman" w:hAnsi="Times New Roman" w:cs="Times New Roman"/>
          <w:sz w:val="24"/>
          <w:szCs w:val="24"/>
        </w:rPr>
        <w:t xml:space="preserve">ults corroborate the </w:t>
      </w:r>
      <w:r>
        <w:rPr>
          <w:rFonts w:ascii="Times New Roman" w:hAnsi="Times New Roman" w:cs="Times New Roman"/>
          <w:sz w:val="24"/>
          <w:szCs w:val="24"/>
        </w:rPr>
        <w:t xml:space="preserve">findings that, flooding in the Municipality has tremendous </w:t>
      </w:r>
      <w:r w:rsidR="004B4597">
        <w:rPr>
          <w:rFonts w:ascii="Times New Roman" w:hAnsi="Times New Roman" w:cs="Times New Roman"/>
          <w:sz w:val="24"/>
          <w:szCs w:val="24"/>
        </w:rPr>
        <w:t xml:space="preserve">effects on the residents. A key informant lamented </w:t>
      </w:r>
      <w:r w:rsidR="00BE274D">
        <w:rPr>
          <w:rFonts w:ascii="Times New Roman" w:hAnsi="Times New Roman" w:cs="Times New Roman"/>
          <w:sz w:val="24"/>
          <w:szCs w:val="24"/>
        </w:rPr>
        <w:t>that</w:t>
      </w:r>
      <w:r>
        <w:rPr>
          <w:rFonts w:ascii="Times New Roman" w:hAnsi="Times New Roman" w:cs="Times New Roman"/>
          <w:sz w:val="24"/>
          <w:szCs w:val="24"/>
        </w:rPr>
        <w:t xml:space="preserve"> flooding affects </w:t>
      </w:r>
      <w:r>
        <w:rPr>
          <w:rFonts w:ascii="Times New Roman" w:hAnsi="Times New Roman" w:cs="Times New Roman"/>
          <w:sz w:val="24"/>
          <w:szCs w:val="24"/>
        </w:rPr>
        <w:lastRenderedPageBreak/>
        <w:t xml:space="preserve">their houses and home appliances and results in loss of life. In response to </w:t>
      </w:r>
      <w:r w:rsidR="00BE274D">
        <w:rPr>
          <w:rFonts w:ascii="Times New Roman" w:hAnsi="Times New Roman" w:cs="Times New Roman"/>
          <w:sz w:val="24"/>
          <w:szCs w:val="24"/>
        </w:rPr>
        <w:t xml:space="preserve">a question on </w:t>
      </w:r>
      <w:r>
        <w:rPr>
          <w:rFonts w:ascii="Times New Roman" w:hAnsi="Times New Roman" w:cs="Times New Roman"/>
          <w:sz w:val="24"/>
          <w:szCs w:val="24"/>
        </w:rPr>
        <w:t xml:space="preserve">the effects of floods in the household, this was what she said: </w:t>
      </w:r>
    </w:p>
    <w:p w14:paraId="5D2F8F22" w14:textId="45648417" w:rsidR="003F1A9C" w:rsidRDefault="00B40C17">
      <w:pPr>
        <w:spacing w:after="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 xml:space="preserve">Oh! … </w:t>
      </w:r>
      <w:proofErr w:type="gramStart"/>
      <w:r>
        <w:rPr>
          <w:rFonts w:ascii="Times New Roman" w:hAnsi="Times New Roman" w:cs="Times New Roman"/>
          <w:i/>
          <w:iCs/>
          <w:sz w:val="24"/>
          <w:szCs w:val="24"/>
        </w:rPr>
        <w:t>many</w:t>
      </w:r>
      <w:proofErr w:type="gramEnd"/>
      <w:r>
        <w:rPr>
          <w:rFonts w:ascii="Times New Roman" w:hAnsi="Times New Roman" w:cs="Times New Roman"/>
          <w:i/>
          <w:iCs/>
          <w:sz w:val="24"/>
          <w:szCs w:val="24"/>
        </w:rPr>
        <w:t xml:space="preserve"> things were destroyed including farm crops. People</w:t>
      </w:r>
      <w:r w:rsidR="00D51810">
        <w:rPr>
          <w:rFonts w:ascii="Times New Roman" w:hAnsi="Times New Roman" w:cs="Times New Roman"/>
          <w:i/>
          <w:iCs/>
          <w:sz w:val="24"/>
          <w:szCs w:val="24"/>
        </w:rPr>
        <w:t>’s</w:t>
      </w:r>
      <w:r>
        <w:rPr>
          <w:rFonts w:ascii="Times New Roman" w:hAnsi="Times New Roman" w:cs="Times New Roman"/>
          <w:i/>
          <w:iCs/>
          <w:sz w:val="24"/>
          <w:szCs w:val="24"/>
        </w:rPr>
        <w:t xml:space="preserve"> houses collapse</w:t>
      </w:r>
      <w:r w:rsidR="00D51810">
        <w:rPr>
          <w:rFonts w:ascii="Times New Roman" w:hAnsi="Times New Roman" w:cs="Times New Roman"/>
          <w:i/>
          <w:iCs/>
          <w:sz w:val="24"/>
          <w:szCs w:val="24"/>
        </w:rPr>
        <w:t>d</w:t>
      </w:r>
      <w:r>
        <w:rPr>
          <w:rFonts w:ascii="Times New Roman" w:hAnsi="Times New Roman" w:cs="Times New Roman"/>
          <w:i/>
          <w:iCs/>
          <w:sz w:val="24"/>
          <w:szCs w:val="24"/>
        </w:rPr>
        <w:t>, foodstuff</w:t>
      </w:r>
      <w:r w:rsidR="00D51810">
        <w:rPr>
          <w:rFonts w:ascii="Times New Roman" w:hAnsi="Times New Roman" w:cs="Times New Roman"/>
          <w:i/>
          <w:iCs/>
          <w:sz w:val="24"/>
          <w:szCs w:val="24"/>
        </w:rPr>
        <w:t>s</w:t>
      </w:r>
      <w:r>
        <w:rPr>
          <w:rFonts w:ascii="Times New Roman" w:hAnsi="Times New Roman" w:cs="Times New Roman"/>
          <w:i/>
          <w:iCs/>
          <w:sz w:val="24"/>
          <w:szCs w:val="24"/>
        </w:rPr>
        <w:t>, cooking utensils, mattresses, cloths, TV</w:t>
      </w:r>
      <w:r w:rsidR="00D51810">
        <w:rPr>
          <w:rFonts w:ascii="Times New Roman" w:hAnsi="Times New Roman" w:cs="Times New Roman"/>
          <w:i/>
          <w:iCs/>
          <w:sz w:val="24"/>
          <w:szCs w:val="24"/>
        </w:rPr>
        <w:t>s</w:t>
      </w:r>
      <w:r>
        <w:rPr>
          <w:rFonts w:ascii="Times New Roman" w:hAnsi="Times New Roman" w:cs="Times New Roman"/>
          <w:i/>
          <w:iCs/>
          <w:sz w:val="24"/>
          <w:szCs w:val="24"/>
        </w:rPr>
        <w:t>, and other properties</w:t>
      </w:r>
      <w:r w:rsidR="00D44CF6">
        <w:rPr>
          <w:rFonts w:ascii="Times New Roman" w:hAnsi="Times New Roman" w:cs="Times New Roman"/>
          <w:i/>
          <w:iCs/>
          <w:sz w:val="24"/>
          <w:szCs w:val="24"/>
        </w:rPr>
        <w:t xml:space="preserve"> were destroyed</w:t>
      </w:r>
      <w:r>
        <w:rPr>
          <w:rFonts w:ascii="Times New Roman" w:hAnsi="Times New Roman" w:cs="Times New Roman"/>
          <w:i/>
          <w:iCs/>
          <w:sz w:val="24"/>
          <w:szCs w:val="24"/>
        </w:rPr>
        <w:t>. People</w:t>
      </w:r>
      <w:r w:rsidR="00D51810">
        <w:rPr>
          <w:rFonts w:ascii="Times New Roman" w:hAnsi="Times New Roman" w:cs="Times New Roman"/>
          <w:i/>
          <w:iCs/>
          <w:sz w:val="24"/>
          <w:szCs w:val="24"/>
        </w:rPr>
        <w:t>’s</w:t>
      </w:r>
      <w:r>
        <w:rPr>
          <w:rFonts w:ascii="Times New Roman" w:hAnsi="Times New Roman" w:cs="Times New Roman"/>
          <w:i/>
          <w:iCs/>
          <w:sz w:val="24"/>
          <w:szCs w:val="24"/>
        </w:rPr>
        <w:t xml:space="preserve"> crops like yams and maize were destroyed.  A certain church over there, almost all their documents and their musical instruments were destroyed. The last time flood occurred to the extent that we cannot cross the road because it was covered with water and you cannot determine the safe place to pass. Ab</w:t>
      </w:r>
      <w:r w:rsidR="00933904">
        <w:rPr>
          <w:rFonts w:ascii="Times New Roman" w:hAnsi="Times New Roman" w:cs="Times New Roman"/>
          <w:i/>
          <w:iCs/>
          <w:sz w:val="24"/>
          <w:szCs w:val="24"/>
        </w:rPr>
        <w:t xml:space="preserve">out four years ago, a child </w:t>
      </w:r>
      <w:r w:rsidR="00D93F86">
        <w:rPr>
          <w:rFonts w:ascii="Times New Roman" w:hAnsi="Times New Roman" w:cs="Times New Roman"/>
          <w:i/>
          <w:iCs/>
          <w:sz w:val="24"/>
          <w:szCs w:val="24"/>
        </w:rPr>
        <w:t>dro</w:t>
      </w:r>
      <w:r>
        <w:rPr>
          <w:rFonts w:ascii="Times New Roman" w:hAnsi="Times New Roman" w:cs="Times New Roman"/>
          <w:i/>
          <w:iCs/>
          <w:sz w:val="24"/>
          <w:szCs w:val="24"/>
        </w:rPr>
        <w:t>wn</w:t>
      </w:r>
      <w:r w:rsidR="00933904">
        <w:rPr>
          <w:rFonts w:ascii="Times New Roman" w:hAnsi="Times New Roman" w:cs="Times New Roman"/>
          <w:i/>
          <w:iCs/>
          <w:sz w:val="24"/>
          <w:szCs w:val="24"/>
        </w:rPr>
        <w:t>ed</w:t>
      </w:r>
      <w:r>
        <w:rPr>
          <w:rFonts w:ascii="Times New Roman" w:hAnsi="Times New Roman" w:cs="Times New Roman"/>
          <w:i/>
          <w:iCs/>
          <w:sz w:val="24"/>
          <w:szCs w:val="24"/>
        </w:rPr>
        <w:t xml:space="preserve"> when she attempted following the mother to the market without the mother’s notices (KII, 23/05/22).</w:t>
      </w:r>
    </w:p>
    <w:p w14:paraId="0492FFB9" w14:textId="7777777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similar view was expressed by another key informant that flooding has serious effects on residents in the Municipality. This is what he shared; </w:t>
      </w:r>
    </w:p>
    <w:p w14:paraId="166903B2" w14:textId="187DA1EF"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When the water entered our rooms, it destroyed our foodstuff, our beds/mattresses, our TV</w:t>
      </w:r>
      <w:r w:rsidR="0012372C">
        <w:rPr>
          <w:rFonts w:ascii="Times New Roman" w:hAnsi="Times New Roman" w:cs="Times New Roman"/>
          <w:i/>
          <w:iCs/>
          <w:sz w:val="24"/>
          <w:szCs w:val="24"/>
        </w:rPr>
        <w:t>s</w:t>
      </w:r>
      <w:r>
        <w:rPr>
          <w:rFonts w:ascii="Times New Roman" w:hAnsi="Times New Roman" w:cs="Times New Roman"/>
          <w:i/>
          <w:iCs/>
          <w:sz w:val="24"/>
          <w:szCs w:val="24"/>
        </w:rPr>
        <w:t>, and other appliances. Mostly the “</w:t>
      </w:r>
      <w:proofErr w:type="spellStart"/>
      <w:r>
        <w:rPr>
          <w:rFonts w:ascii="Times New Roman" w:hAnsi="Times New Roman" w:cs="Times New Roman"/>
          <w:i/>
          <w:iCs/>
          <w:sz w:val="24"/>
          <w:szCs w:val="24"/>
        </w:rPr>
        <w:t>atakpaama</w:t>
      </w:r>
      <w:proofErr w:type="spellEnd"/>
      <w:r>
        <w:rPr>
          <w:rFonts w:ascii="Times New Roman" w:hAnsi="Times New Roman" w:cs="Times New Roman"/>
          <w:i/>
          <w:iCs/>
          <w:sz w:val="24"/>
          <w:szCs w:val="24"/>
        </w:rPr>
        <w:t>-houses” (mud-hou</w:t>
      </w:r>
      <w:r w:rsidR="00D93F86">
        <w:rPr>
          <w:rFonts w:ascii="Times New Roman" w:hAnsi="Times New Roman" w:cs="Times New Roman"/>
          <w:i/>
          <w:iCs/>
          <w:sz w:val="24"/>
          <w:szCs w:val="24"/>
        </w:rPr>
        <w:t>ses) collapse</w:t>
      </w:r>
      <w:r w:rsidR="00ED60DC">
        <w:rPr>
          <w:rFonts w:ascii="Times New Roman" w:hAnsi="Times New Roman" w:cs="Times New Roman"/>
          <w:i/>
          <w:iCs/>
          <w:sz w:val="24"/>
          <w:szCs w:val="24"/>
        </w:rPr>
        <w:t xml:space="preserve"> but scarcely do</w:t>
      </w:r>
      <w:r>
        <w:rPr>
          <w:rFonts w:ascii="Times New Roman" w:hAnsi="Times New Roman" w:cs="Times New Roman"/>
          <w:i/>
          <w:iCs/>
          <w:sz w:val="24"/>
          <w:szCs w:val="24"/>
        </w:rPr>
        <w:t xml:space="preserve"> block houses collapse</w:t>
      </w:r>
      <w:r w:rsidR="00ED60DC">
        <w:rPr>
          <w:rFonts w:ascii="Times New Roman" w:hAnsi="Times New Roman" w:cs="Times New Roman"/>
          <w:i/>
          <w:iCs/>
          <w:sz w:val="24"/>
          <w:szCs w:val="24"/>
        </w:rPr>
        <w:t>. No one lost</w:t>
      </w:r>
      <w:r>
        <w:rPr>
          <w:rFonts w:ascii="Times New Roman" w:hAnsi="Times New Roman" w:cs="Times New Roman"/>
          <w:i/>
          <w:iCs/>
          <w:sz w:val="24"/>
          <w:szCs w:val="24"/>
        </w:rPr>
        <w:t xml:space="preserve"> a relative during the flooding (KII, 27/05/22).</w:t>
      </w:r>
    </w:p>
    <w:p w14:paraId="55BF92F0" w14:textId="43ACD326"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same vein, another key informant revealed how flooding affect</w:t>
      </w:r>
      <w:r w:rsidR="00925CCE">
        <w:rPr>
          <w:rFonts w:ascii="Times New Roman" w:hAnsi="Times New Roman" w:cs="Times New Roman"/>
          <w:sz w:val="24"/>
          <w:szCs w:val="24"/>
        </w:rPr>
        <w:t>s</w:t>
      </w:r>
      <w:r>
        <w:rPr>
          <w:rFonts w:ascii="Times New Roman" w:hAnsi="Times New Roman" w:cs="Times New Roman"/>
          <w:sz w:val="24"/>
          <w:szCs w:val="24"/>
        </w:rPr>
        <w:t xml:space="preserve"> people</w:t>
      </w:r>
      <w:r w:rsidR="00925CCE">
        <w:rPr>
          <w:rFonts w:ascii="Times New Roman" w:hAnsi="Times New Roman" w:cs="Times New Roman"/>
          <w:sz w:val="24"/>
          <w:szCs w:val="24"/>
        </w:rPr>
        <w:t>’s</w:t>
      </w:r>
      <w:r>
        <w:rPr>
          <w:rFonts w:ascii="Times New Roman" w:hAnsi="Times New Roman" w:cs="Times New Roman"/>
          <w:sz w:val="24"/>
          <w:szCs w:val="24"/>
        </w:rPr>
        <w:t xml:space="preserve"> homes, life, home appliances, farm</w:t>
      </w:r>
      <w:r w:rsidR="00925CCE">
        <w:rPr>
          <w:rFonts w:ascii="Times New Roman" w:hAnsi="Times New Roman" w:cs="Times New Roman"/>
          <w:sz w:val="24"/>
          <w:szCs w:val="24"/>
        </w:rPr>
        <w:t xml:space="preserve"> crops and their returns and makes</w:t>
      </w:r>
      <w:r>
        <w:rPr>
          <w:rFonts w:ascii="Times New Roman" w:hAnsi="Times New Roman" w:cs="Times New Roman"/>
          <w:sz w:val="24"/>
          <w:szCs w:val="24"/>
        </w:rPr>
        <w:t xml:space="preserve"> movements very difficult. He said:</w:t>
      </w:r>
    </w:p>
    <w:p w14:paraId="042FF44D" w14:textId="1D3FC7D7" w:rsidR="003C19D3" w:rsidRPr="00B94EB3" w:rsidRDefault="00B40C17" w:rsidP="00B94EB3">
      <w:pPr>
        <w:autoSpaceDE w:val="0"/>
        <w:autoSpaceDN w:val="0"/>
        <w:adjustRightInd w:val="0"/>
        <w:spacing w:after="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People</w:t>
      </w:r>
      <w:r w:rsidR="00925CCE">
        <w:rPr>
          <w:rFonts w:ascii="Times New Roman" w:hAnsi="Times New Roman" w:cs="Times New Roman"/>
          <w:i/>
          <w:iCs/>
          <w:sz w:val="24"/>
          <w:szCs w:val="24"/>
        </w:rPr>
        <w:t>’s</w:t>
      </w:r>
      <w:r>
        <w:rPr>
          <w:rFonts w:ascii="Times New Roman" w:hAnsi="Times New Roman" w:cs="Times New Roman"/>
          <w:i/>
          <w:iCs/>
          <w:sz w:val="24"/>
          <w:szCs w:val="24"/>
        </w:rPr>
        <w:t xml:space="preserve"> houses collapse and they were rendered homeless. Some got injure</w:t>
      </w:r>
      <w:r w:rsidR="00925CCE">
        <w:rPr>
          <w:rFonts w:ascii="Times New Roman" w:hAnsi="Times New Roman" w:cs="Times New Roman"/>
          <w:i/>
          <w:iCs/>
          <w:sz w:val="24"/>
          <w:szCs w:val="24"/>
        </w:rPr>
        <w:t>d</w:t>
      </w:r>
      <w:r>
        <w:rPr>
          <w:rFonts w:ascii="Times New Roman" w:hAnsi="Times New Roman" w:cs="Times New Roman"/>
          <w:i/>
          <w:iCs/>
          <w:sz w:val="24"/>
          <w:szCs w:val="24"/>
        </w:rPr>
        <w:t xml:space="preserve"> when they were conveying their belongings to safe places. Even we lost a life during the flooding. Some people </w:t>
      </w:r>
      <w:r w:rsidR="00D412CF">
        <w:rPr>
          <w:rFonts w:ascii="Times New Roman" w:hAnsi="Times New Roman" w:cs="Times New Roman"/>
          <w:i/>
          <w:iCs/>
          <w:sz w:val="24"/>
          <w:szCs w:val="24"/>
        </w:rPr>
        <w:t xml:space="preserve">lost </w:t>
      </w:r>
      <w:r>
        <w:rPr>
          <w:rFonts w:ascii="Times New Roman" w:hAnsi="Times New Roman" w:cs="Times New Roman"/>
          <w:i/>
          <w:iCs/>
          <w:sz w:val="24"/>
          <w:szCs w:val="24"/>
        </w:rPr>
        <w:t>their foodstuff, cloths and</w:t>
      </w:r>
      <w:r w:rsidR="00D412CF">
        <w:rPr>
          <w:rFonts w:ascii="Times New Roman" w:hAnsi="Times New Roman" w:cs="Times New Roman"/>
          <w:i/>
          <w:iCs/>
          <w:sz w:val="24"/>
          <w:szCs w:val="24"/>
        </w:rPr>
        <w:t xml:space="preserve"> home appliances </w:t>
      </w:r>
      <w:r>
        <w:rPr>
          <w:rFonts w:ascii="Times New Roman" w:hAnsi="Times New Roman" w:cs="Times New Roman"/>
          <w:i/>
          <w:iCs/>
          <w:sz w:val="24"/>
          <w:szCs w:val="24"/>
        </w:rPr>
        <w:t>(KII, 19/05/22).</w:t>
      </w:r>
    </w:p>
    <w:p w14:paraId="241B2B08" w14:textId="7B653353" w:rsidR="00CF4A16" w:rsidRDefault="004327C6" w:rsidP="00F74391">
      <w:pPr>
        <w:pStyle w:val="Heading4"/>
      </w:pPr>
      <w:bookmarkStart w:id="112" w:name="_Toc126737871"/>
      <w:r>
        <w:rPr>
          <w:noProof/>
          <w:lang w:val="en-US"/>
        </w:rPr>
        <w:lastRenderedPageBreak/>
        <w:drawing>
          <wp:anchor distT="0" distB="0" distL="114300" distR="114300" simplePos="0" relativeHeight="251658752" behindDoc="0" locked="0" layoutInCell="1" allowOverlap="1" wp14:anchorId="23CDA82B" wp14:editId="31FFBD1F">
            <wp:simplePos x="0" y="0"/>
            <wp:positionH relativeFrom="column">
              <wp:posOffset>2634285</wp:posOffset>
            </wp:positionH>
            <wp:positionV relativeFrom="paragraph">
              <wp:posOffset>87630</wp:posOffset>
            </wp:positionV>
            <wp:extent cx="2552700" cy="333565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2552700" cy="33356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9776" behindDoc="0" locked="0" layoutInCell="1" allowOverlap="1" wp14:anchorId="377FB7CF" wp14:editId="746EDF13">
            <wp:simplePos x="0" y="0"/>
            <wp:positionH relativeFrom="column">
              <wp:posOffset>17780</wp:posOffset>
            </wp:positionH>
            <wp:positionV relativeFrom="paragraph">
              <wp:posOffset>80010</wp:posOffset>
            </wp:positionV>
            <wp:extent cx="2560320" cy="334264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2560320" cy="33426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12"/>
    </w:p>
    <w:p w14:paraId="414EA9B9" w14:textId="77777777" w:rsidR="00CF4A16" w:rsidRDefault="00CF4A16" w:rsidP="00F74391">
      <w:pPr>
        <w:pStyle w:val="Heading4"/>
      </w:pPr>
    </w:p>
    <w:p w14:paraId="01D1F38E" w14:textId="77777777" w:rsidR="00CF4A16" w:rsidRDefault="00CF4A16" w:rsidP="00F74391">
      <w:pPr>
        <w:pStyle w:val="Heading4"/>
      </w:pPr>
    </w:p>
    <w:p w14:paraId="6E793DCA" w14:textId="77777777" w:rsidR="00CF4A16" w:rsidRDefault="00CF4A16" w:rsidP="00F74391">
      <w:pPr>
        <w:pStyle w:val="Heading4"/>
      </w:pPr>
    </w:p>
    <w:p w14:paraId="3C4458DC" w14:textId="77777777" w:rsidR="00CF4A16" w:rsidRDefault="00CF4A16" w:rsidP="00F74391">
      <w:pPr>
        <w:pStyle w:val="Heading4"/>
      </w:pPr>
    </w:p>
    <w:p w14:paraId="77866E13" w14:textId="77777777" w:rsidR="00CF4A16" w:rsidRDefault="00CF4A16" w:rsidP="00CF4A16"/>
    <w:p w14:paraId="7B39C5CF" w14:textId="77777777" w:rsidR="00CF4A16" w:rsidRDefault="00CF4A16" w:rsidP="00CF4A16"/>
    <w:p w14:paraId="7266A097" w14:textId="77777777" w:rsidR="00CF4A16" w:rsidRDefault="00CF4A16" w:rsidP="00CF4A16"/>
    <w:p w14:paraId="662BAD93" w14:textId="77777777" w:rsidR="00CF4A16" w:rsidRDefault="00CF4A16" w:rsidP="00CF4A16"/>
    <w:p w14:paraId="34AECFD2" w14:textId="04A87D46" w:rsidR="00CF4A16" w:rsidRDefault="00CF4A16" w:rsidP="00CF4A16"/>
    <w:p w14:paraId="4EDA91AA" w14:textId="1C82DBDB" w:rsidR="004F75B6" w:rsidRDefault="004F75B6" w:rsidP="00CF4A16"/>
    <w:p w14:paraId="633913E2" w14:textId="754B2C17" w:rsidR="004F75B6" w:rsidRDefault="004F75B6" w:rsidP="00CF4A16"/>
    <w:p w14:paraId="1C2C2D10" w14:textId="7C9BDC8F" w:rsidR="003F1A9C" w:rsidRDefault="00B40C17" w:rsidP="004327C6">
      <w:pPr>
        <w:pStyle w:val="Heading4"/>
      </w:pPr>
      <w:bookmarkStart w:id="113" w:name="_Toc126737872"/>
      <w:r w:rsidRPr="00160CB6">
        <w:t xml:space="preserve">Figure </w:t>
      </w:r>
      <w:r w:rsidR="008A2992" w:rsidRPr="00160CB6">
        <w:t>4</w:t>
      </w:r>
      <w:r w:rsidR="0013783B" w:rsidRPr="00160CB6">
        <w:t>.6</w:t>
      </w:r>
      <w:r w:rsidR="009F7E65">
        <w:t xml:space="preserve">: Picture of </w:t>
      </w:r>
      <w:r w:rsidRPr="00160CB6">
        <w:t>Collapse</w:t>
      </w:r>
      <w:r w:rsidR="00465744" w:rsidRPr="00160CB6">
        <w:t>d</w:t>
      </w:r>
      <w:r w:rsidRPr="00160CB6">
        <w:t xml:space="preserve"> of Building</w:t>
      </w:r>
      <w:r w:rsidR="00465744" w:rsidRPr="00160CB6">
        <w:t>s</w:t>
      </w:r>
      <w:bookmarkEnd w:id="113"/>
    </w:p>
    <w:p w14:paraId="137E2014" w14:textId="77777777" w:rsidR="00A35F8A" w:rsidRDefault="00A35F8A" w:rsidP="00A35F8A">
      <w:pPr>
        <w:rPr>
          <w:rFonts w:ascii="Times New Roman" w:hAnsi="Times New Roman" w:cs="Times New Roman"/>
          <w:sz w:val="24"/>
          <w:szCs w:val="24"/>
        </w:rPr>
      </w:pPr>
      <w:r>
        <w:rPr>
          <w:rFonts w:ascii="Times New Roman" w:hAnsi="Times New Roman" w:cs="Times New Roman"/>
          <w:sz w:val="24"/>
          <w:szCs w:val="24"/>
        </w:rPr>
        <w:t>Source; Field Data, 2022</w:t>
      </w:r>
    </w:p>
    <w:p w14:paraId="17812D51" w14:textId="77777777" w:rsidR="00D73BD6" w:rsidRPr="00D73BD6" w:rsidRDefault="00D73BD6" w:rsidP="00D73BD6"/>
    <w:p w14:paraId="196CFA09" w14:textId="19AD981D" w:rsidR="003F1A9C" w:rsidRDefault="00B202A8">
      <w:pPr>
        <w:rPr>
          <w:rFonts w:ascii="Times New Roman" w:hAnsi="Times New Roman" w:cs="Times New Roman"/>
          <w:i/>
          <w:sz w:val="24"/>
        </w:rPr>
      </w:pPr>
      <w:r>
        <w:rPr>
          <w:rFonts w:ascii="Times New Roman" w:hAnsi="Times New Roman" w:cs="Times New Roman"/>
          <w:i/>
          <w:sz w:val="24"/>
        </w:rPr>
        <w:t xml:space="preserve">Effects </w:t>
      </w:r>
      <w:r w:rsidR="00B40C17">
        <w:rPr>
          <w:rFonts w:ascii="Times New Roman" w:hAnsi="Times New Roman" w:cs="Times New Roman"/>
          <w:i/>
          <w:sz w:val="24"/>
        </w:rPr>
        <w:t>of floods on livelihoods</w:t>
      </w:r>
    </w:p>
    <w:p w14:paraId="04C0F06F" w14:textId="324326BD"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this study, participants have asserted that, agriculture which is the major livelihood in the municipality and the country at </w:t>
      </w:r>
      <w:proofErr w:type="gramStart"/>
      <w:r w:rsidR="0097316E">
        <w:rPr>
          <w:rFonts w:ascii="Times New Roman" w:hAnsi="Times New Roman" w:cs="Times New Roman"/>
          <w:sz w:val="24"/>
          <w:szCs w:val="24"/>
        </w:rPr>
        <w:t>large,</w:t>
      </w:r>
      <w:proofErr w:type="gramEnd"/>
      <w:r w:rsidR="0097316E">
        <w:rPr>
          <w:rFonts w:ascii="Times New Roman" w:hAnsi="Times New Roman" w:cs="Times New Roman"/>
          <w:sz w:val="24"/>
          <w:szCs w:val="24"/>
        </w:rPr>
        <w:t xml:space="preserve"> has</w:t>
      </w:r>
      <w:r>
        <w:rPr>
          <w:rFonts w:ascii="Times New Roman" w:hAnsi="Times New Roman" w:cs="Times New Roman"/>
          <w:sz w:val="24"/>
          <w:szCs w:val="24"/>
        </w:rPr>
        <w:t xml:space="preserve"> </w:t>
      </w:r>
      <w:r w:rsidR="00D84DAA">
        <w:rPr>
          <w:rFonts w:ascii="Times New Roman" w:hAnsi="Times New Roman" w:cs="Times New Roman"/>
          <w:sz w:val="24"/>
          <w:szCs w:val="24"/>
        </w:rPr>
        <w:t xml:space="preserve">been </w:t>
      </w:r>
      <w:r>
        <w:rPr>
          <w:rFonts w:ascii="Times New Roman" w:hAnsi="Times New Roman" w:cs="Times New Roman"/>
          <w:sz w:val="24"/>
          <w:szCs w:val="24"/>
        </w:rPr>
        <w:t>negatively imp</w:t>
      </w:r>
      <w:r w:rsidR="0097316E">
        <w:rPr>
          <w:rFonts w:ascii="Times New Roman" w:hAnsi="Times New Roman" w:cs="Times New Roman"/>
          <w:sz w:val="24"/>
          <w:szCs w:val="24"/>
        </w:rPr>
        <w:t>acted by floods. The floods have</w:t>
      </w:r>
      <w:r>
        <w:rPr>
          <w:rFonts w:ascii="Times New Roman" w:hAnsi="Times New Roman" w:cs="Times New Roman"/>
          <w:sz w:val="24"/>
          <w:szCs w:val="24"/>
        </w:rPr>
        <w:t xml:space="preserve"> submerged farmlands and crops such </w:t>
      </w:r>
      <w:r w:rsidR="00D84DAA">
        <w:rPr>
          <w:rFonts w:ascii="Times New Roman" w:hAnsi="Times New Roman" w:cs="Times New Roman"/>
          <w:sz w:val="24"/>
          <w:szCs w:val="24"/>
        </w:rPr>
        <w:t xml:space="preserve">as </w:t>
      </w:r>
      <w:r>
        <w:rPr>
          <w:rFonts w:ascii="Times New Roman" w:hAnsi="Times New Roman" w:cs="Times New Roman"/>
          <w:sz w:val="24"/>
          <w:szCs w:val="24"/>
        </w:rPr>
        <w:t xml:space="preserve">maize, </w:t>
      </w:r>
      <w:r w:rsidR="003F15AA">
        <w:rPr>
          <w:rFonts w:ascii="Times New Roman" w:hAnsi="Times New Roman" w:cs="Times New Roman"/>
          <w:sz w:val="24"/>
          <w:szCs w:val="24"/>
        </w:rPr>
        <w:t xml:space="preserve">rice, beans, and yams. This </w:t>
      </w:r>
      <w:r>
        <w:rPr>
          <w:rFonts w:ascii="Times New Roman" w:hAnsi="Times New Roman" w:cs="Times New Roman"/>
          <w:sz w:val="24"/>
          <w:szCs w:val="24"/>
        </w:rPr>
        <w:t>result</w:t>
      </w:r>
      <w:r w:rsidR="003F15AA">
        <w:rPr>
          <w:rFonts w:ascii="Times New Roman" w:hAnsi="Times New Roman" w:cs="Times New Roman"/>
          <w:sz w:val="24"/>
          <w:szCs w:val="24"/>
        </w:rPr>
        <w:t>ed</w:t>
      </w:r>
      <w:r>
        <w:rPr>
          <w:rFonts w:ascii="Times New Roman" w:hAnsi="Times New Roman" w:cs="Times New Roman"/>
          <w:sz w:val="24"/>
          <w:szCs w:val="24"/>
        </w:rPr>
        <w:t xml:space="preserve"> in food insecurity and worsen</w:t>
      </w:r>
      <w:r w:rsidR="003F15AA">
        <w:rPr>
          <w:rFonts w:ascii="Times New Roman" w:hAnsi="Times New Roman" w:cs="Times New Roman"/>
          <w:sz w:val="24"/>
          <w:szCs w:val="24"/>
        </w:rPr>
        <w:t>ed</w:t>
      </w:r>
      <w:r>
        <w:rPr>
          <w:rFonts w:ascii="Times New Roman" w:hAnsi="Times New Roman" w:cs="Times New Roman"/>
          <w:sz w:val="24"/>
          <w:szCs w:val="24"/>
        </w:rPr>
        <w:t xml:space="preserve"> </w:t>
      </w:r>
      <w:r w:rsidR="00926938">
        <w:rPr>
          <w:rFonts w:ascii="Times New Roman" w:hAnsi="Times New Roman" w:cs="Times New Roman"/>
          <w:sz w:val="24"/>
          <w:szCs w:val="24"/>
        </w:rPr>
        <w:t>in</w:t>
      </w:r>
      <w:r>
        <w:rPr>
          <w:rFonts w:ascii="Times New Roman" w:hAnsi="Times New Roman" w:cs="Times New Roman"/>
          <w:sz w:val="24"/>
          <w:szCs w:val="24"/>
        </w:rPr>
        <w:t xml:space="preserve">equalities. </w:t>
      </w:r>
    </w:p>
    <w:p w14:paraId="5318395C" w14:textId="07D96B14" w:rsidR="00CA5F5B" w:rsidRPr="00B94EB3" w:rsidRDefault="00B40C17" w:rsidP="00B94EB3">
      <w:pPr>
        <w:autoSpaceDE w:val="0"/>
        <w:autoSpaceDN w:val="0"/>
        <w:adjustRightInd w:val="0"/>
        <w:spacing w:after="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Last year, people</w:t>
      </w:r>
      <w:r w:rsidR="00B74285">
        <w:rPr>
          <w:rFonts w:ascii="Times New Roman" w:hAnsi="Times New Roman" w:cs="Times New Roman"/>
          <w:i/>
          <w:iCs/>
          <w:sz w:val="24"/>
          <w:szCs w:val="24"/>
        </w:rPr>
        <w:t>’s</w:t>
      </w:r>
      <w:r>
        <w:rPr>
          <w:rFonts w:ascii="Times New Roman" w:hAnsi="Times New Roman" w:cs="Times New Roman"/>
          <w:i/>
          <w:iCs/>
          <w:sz w:val="24"/>
          <w:szCs w:val="24"/>
        </w:rPr>
        <w:t xml:space="preserve"> farms and crops were submerged especially those around the valley</w:t>
      </w:r>
      <w:r w:rsidR="00A91F16">
        <w:rPr>
          <w:rFonts w:ascii="Times New Roman" w:hAnsi="Times New Roman" w:cs="Times New Roman"/>
          <w:i/>
          <w:iCs/>
          <w:sz w:val="24"/>
          <w:szCs w:val="24"/>
        </w:rPr>
        <w:t>s. Crops such as beans, rice</w:t>
      </w:r>
      <w:r>
        <w:rPr>
          <w:rFonts w:ascii="Times New Roman" w:hAnsi="Times New Roman" w:cs="Times New Roman"/>
          <w:i/>
          <w:iCs/>
          <w:sz w:val="24"/>
          <w:szCs w:val="24"/>
        </w:rPr>
        <w:t xml:space="preserve"> and maize</w:t>
      </w:r>
      <w:r w:rsidR="00B74285">
        <w:rPr>
          <w:rFonts w:ascii="Times New Roman" w:hAnsi="Times New Roman" w:cs="Times New Roman"/>
          <w:i/>
          <w:iCs/>
          <w:sz w:val="24"/>
          <w:szCs w:val="24"/>
        </w:rPr>
        <w:t xml:space="preserve"> were affected</w:t>
      </w:r>
      <w:r>
        <w:rPr>
          <w:rFonts w:ascii="Times New Roman" w:hAnsi="Times New Roman" w:cs="Times New Roman"/>
          <w:i/>
          <w:iCs/>
          <w:sz w:val="24"/>
          <w:szCs w:val="24"/>
        </w:rPr>
        <w:t>. For maize and beans farmer</w:t>
      </w:r>
      <w:r w:rsidR="00A91F16">
        <w:rPr>
          <w:rFonts w:ascii="Times New Roman" w:hAnsi="Times New Roman" w:cs="Times New Roman"/>
          <w:i/>
          <w:iCs/>
          <w:sz w:val="24"/>
          <w:szCs w:val="24"/>
        </w:rPr>
        <w:t>s</w:t>
      </w:r>
      <w:r>
        <w:rPr>
          <w:rFonts w:ascii="Times New Roman" w:hAnsi="Times New Roman" w:cs="Times New Roman"/>
          <w:i/>
          <w:iCs/>
          <w:sz w:val="24"/>
          <w:szCs w:val="24"/>
        </w:rPr>
        <w:t xml:space="preserve">, they did not harvest anything except the rice farmers. It was a </w:t>
      </w:r>
      <w:r w:rsidR="00401F6E">
        <w:rPr>
          <w:rFonts w:ascii="Times New Roman" w:hAnsi="Times New Roman" w:cs="Times New Roman"/>
          <w:i/>
          <w:iCs/>
          <w:sz w:val="24"/>
          <w:szCs w:val="24"/>
        </w:rPr>
        <w:t>total lost to them and they had nothing</w:t>
      </w:r>
      <w:r>
        <w:rPr>
          <w:rFonts w:ascii="Times New Roman" w:hAnsi="Times New Roman" w:cs="Times New Roman"/>
          <w:i/>
          <w:iCs/>
          <w:sz w:val="24"/>
          <w:szCs w:val="24"/>
        </w:rPr>
        <w:t>. It can carry you</w:t>
      </w:r>
      <w:r w:rsidR="00CF382F">
        <w:rPr>
          <w:rFonts w:ascii="Times New Roman" w:hAnsi="Times New Roman" w:cs="Times New Roman"/>
          <w:i/>
          <w:iCs/>
          <w:sz w:val="24"/>
          <w:szCs w:val="24"/>
        </w:rPr>
        <w:t>r</w:t>
      </w:r>
      <w:r>
        <w:rPr>
          <w:rFonts w:ascii="Times New Roman" w:hAnsi="Times New Roman" w:cs="Times New Roman"/>
          <w:i/>
          <w:iCs/>
          <w:sz w:val="24"/>
          <w:szCs w:val="24"/>
        </w:rPr>
        <w:t xml:space="preserve"> animals away but we have not experienced such (FGD, 24/05/22).</w:t>
      </w:r>
    </w:p>
    <w:p w14:paraId="0A21120A" w14:textId="0C921C2D"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Similarly, a key informant shared his view on the effe</w:t>
      </w:r>
      <w:r w:rsidR="005A351B">
        <w:rPr>
          <w:rFonts w:ascii="Times New Roman" w:hAnsi="Times New Roman" w:cs="Times New Roman"/>
          <w:sz w:val="24"/>
          <w:szCs w:val="24"/>
        </w:rPr>
        <w:t>cts of flooding</w:t>
      </w:r>
      <w:r>
        <w:rPr>
          <w:rFonts w:ascii="Times New Roman" w:hAnsi="Times New Roman" w:cs="Times New Roman"/>
          <w:sz w:val="24"/>
          <w:szCs w:val="24"/>
        </w:rPr>
        <w:t>. He said;</w:t>
      </w:r>
    </w:p>
    <w:p w14:paraId="31BDBD42" w14:textId="570412C1" w:rsidR="003F1A9C" w:rsidRDefault="00B40C17">
      <w:pPr>
        <w:autoSpaceDE w:val="0"/>
        <w:autoSpaceDN w:val="0"/>
        <w:adjustRightInd w:val="0"/>
        <w:spacing w:after="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Our farm crops such as rice and maize were destroyed alon</w:t>
      </w:r>
      <w:r w:rsidR="005A351B">
        <w:rPr>
          <w:rFonts w:ascii="Times New Roman" w:hAnsi="Times New Roman" w:cs="Times New Roman"/>
          <w:i/>
          <w:iCs/>
          <w:sz w:val="24"/>
          <w:szCs w:val="24"/>
        </w:rPr>
        <w:t xml:space="preserve">g the valley. Those who farm </w:t>
      </w:r>
      <w:r>
        <w:rPr>
          <w:rFonts w:ascii="Times New Roman" w:hAnsi="Times New Roman" w:cs="Times New Roman"/>
          <w:i/>
          <w:iCs/>
          <w:sz w:val="24"/>
          <w:szCs w:val="24"/>
        </w:rPr>
        <w:t xml:space="preserve"> maize lost everything because maize does not want too much wate</w:t>
      </w:r>
      <w:r w:rsidR="005A351B">
        <w:rPr>
          <w:rFonts w:ascii="Times New Roman" w:hAnsi="Times New Roman" w:cs="Times New Roman"/>
          <w:i/>
          <w:iCs/>
          <w:sz w:val="24"/>
          <w:szCs w:val="24"/>
        </w:rPr>
        <w:t xml:space="preserve">r </w:t>
      </w:r>
      <w:r w:rsidR="005A351B">
        <w:rPr>
          <w:rFonts w:ascii="Times New Roman" w:hAnsi="Times New Roman" w:cs="Times New Roman"/>
          <w:i/>
          <w:iCs/>
          <w:sz w:val="24"/>
          <w:szCs w:val="24"/>
        </w:rPr>
        <w:lastRenderedPageBreak/>
        <w:t>but the water covered the crops</w:t>
      </w:r>
      <w:r>
        <w:rPr>
          <w:rFonts w:ascii="Times New Roman" w:hAnsi="Times New Roman" w:cs="Times New Roman"/>
          <w:i/>
          <w:iCs/>
          <w:sz w:val="24"/>
          <w:szCs w:val="24"/>
        </w:rPr>
        <w:t xml:space="preserve"> for about two days and everything was destroyed (KII, 19/05/22). </w:t>
      </w:r>
    </w:p>
    <w:p w14:paraId="34E0AF98" w14:textId="5CC9BA67" w:rsidR="00EF3C18" w:rsidRDefault="00EF3C18" w:rsidP="00EF3C18">
      <w:pPr>
        <w:pStyle w:val="NoSpacing"/>
      </w:pPr>
    </w:p>
    <w:p w14:paraId="10DCC65E" w14:textId="7E489E9B" w:rsidR="009C05E4"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Picture</w:t>
      </w:r>
      <w:r w:rsidR="00EF3C18">
        <w:rPr>
          <w:rFonts w:ascii="Times New Roman" w:hAnsi="Times New Roman" w:cs="Times New Roman"/>
          <w:sz w:val="24"/>
          <w:szCs w:val="24"/>
        </w:rPr>
        <w:t xml:space="preserve"> </w:t>
      </w:r>
      <w:r>
        <w:rPr>
          <w:rFonts w:ascii="Times New Roman" w:hAnsi="Times New Roman" w:cs="Times New Roman"/>
          <w:sz w:val="24"/>
          <w:szCs w:val="24"/>
        </w:rPr>
        <w:t>4.7, is clear evid</w:t>
      </w:r>
      <w:r w:rsidR="00D42A39">
        <w:rPr>
          <w:rFonts w:ascii="Times New Roman" w:hAnsi="Times New Roman" w:cs="Times New Roman"/>
          <w:sz w:val="24"/>
          <w:szCs w:val="24"/>
        </w:rPr>
        <w:t>ence of the flood’s destruction of agricultural</w:t>
      </w:r>
      <w:r>
        <w:rPr>
          <w:rFonts w:ascii="Times New Roman" w:hAnsi="Times New Roman" w:cs="Times New Roman"/>
          <w:sz w:val="24"/>
          <w:szCs w:val="24"/>
        </w:rPr>
        <w:t xml:space="preserve"> production in the </w:t>
      </w:r>
      <w:proofErr w:type="spellStart"/>
      <w:proofErr w:type="gramStart"/>
      <w:r>
        <w:rPr>
          <w:rFonts w:ascii="Times New Roman" w:hAnsi="Times New Roman" w:cs="Times New Roman"/>
          <w:sz w:val="24"/>
          <w:szCs w:val="24"/>
        </w:rPr>
        <w:t>Wa</w:t>
      </w:r>
      <w:proofErr w:type="spellEnd"/>
      <w:proofErr w:type="gramEnd"/>
      <w:r>
        <w:rPr>
          <w:rFonts w:ascii="Times New Roman" w:hAnsi="Times New Roman" w:cs="Times New Roman"/>
          <w:sz w:val="24"/>
          <w:szCs w:val="24"/>
        </w:rPr>
        <w:t xml:space="preserve"> municip</w:t>
      </w:r>
      <w:r w:rsidR="00E73BA7">
        <w:rPr>
          <w:rFonts w:ascii="Times New Roman" w:hAnsi="Times New Roman" w:cs="Times New Roman"/>
          <w:sz w:val="24"/>
          <w:szCs w:val="24"/>
        </w:rPr>
        <w:t xml:space="preserve">ality of Ghana. The maize </w:t>
      </w:r>
      <w:r>
        <w:rPr>
          <w:rFonts w:ascii="Times New Roman" w:hAnsi="Times New Roman" w:cs="Times New Roman"/>
          <w:sz w:val="24"/>
          <w:szCs w:val="24"/>
        </w:rPr>
        <w:t>farmers according to the participants suffered for nothing because they did not harvest anything</w:t>
      </w:r>
      <w:r w:rsidR="00D42A39">
        <w:rPr>
          <w:rFonts w:ascii="Times New Roman" w:hAnsi="Times New Roman" w:cs="Times New Roman"/>
          <w:sz w:val="24"/>
          <w:szCs w:val="24"/>
        </w:rPr>
        <w:t>.</w:t>
      </w:r>
    </w:p>
    <w:p w14:paraId="4A6A0630" w14:textId="4FFE3CB0" w:rsidR="009C05E4" w:rsidRDefault="004327C6">
      <w:pPr>
        <w:autoSpaceDE w:val="0"/>
        <w:autoSpaceDN w:val="0"/>
        <w:adjustRightInd w:val="0"/>
        <w:spacing w:after="0" w:line="480" w:lineRule="auto"/>
        <w:jc w:val="both"/>
        <w:rPr>
          <w:rFonts w:ascii="Times New Roman" w:hAnsi="Times New Roman" w:cs="Times New Roman"/>
          <w:sz w:val="24"/>
          <w:szCs w:val="24"/>
        </w:rPr>
      </w:pPr>
      <w:r>
        <w:rPr>
          <w:noProof/>
          <w:lang w:val="en-US"/>
        </w:rPr>
        <w:drawing>
          <wp:anchor distT="0" distB="0" distL="114300" distR="114300" simplePos="0" relativeHeight="251664896" behindDoc="0" locked="0" layoutInCell="1" allowOverlap="1" wp14:anchorId="2C17C33F" wp14:editId="2F0C0221">
            <wp:simplePos x="0" y="0"/>
            <wp:positionH relativeFrom="margin">
              <wp:align>right</wp:align>
            </wp:positionH>
            <wp:positionV relativeFrom="paragraph">
              <wp:posOffset>5080</wp:posOffset>
            </wp:positionV>
            <wp:extent cx="2604212" cy="3401568"/>
            <wp:effectExtent l="0" t="0" r="5715" b="889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2602937" cy="339990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63872" behindDoc="0" locked="0" layoutInCell="1" allowOverlap="1" wp14:anchorId="32673B5A" wp14:editId="676B0F4A">
            <wp:simplePos x="0" y="0"/>
            <wp:positionH relativeFrom="margin">
              <wp:align>left</wp:align>
            </wp:positionH>
            <wp:positionV relativeFrom="paragraph">
              <wp:posOffset>109855</wp:posOffset>
            </wp:positionV>
            <wp:extent cx="2567305" cy="3296920"/>
            <wp:effectExtent l="0" t="0" r="444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2566379" cy="3295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E889E1" w14:textId="479F5365"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771318A3" w14:textId="7A515906"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1DD1231C" w14:textId="77777777"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0B1A892F" w14:textId="782E67D4" w:rsidR="00CF4A16" w:rsidRDefault="00CF4A16">
      <w:pPr>
        <w:autoSpaceDE w:val="0"/>
        <w:autoSpaceDN w:val="0"/>
        <w:adjustRightInd w:val="0"/>
        <w:spacing w:after="0" w:line="480" w:lineRule="auto"/>
        <w:jc w:val="both"/>
        <w:rPr>
          <w:rFonts w:ascii="Times New Roman" w:hAnsi="Times New Roman" w:cs="Times New Roman"/>
          <w:sz w:val="24"/>
          <w:szCs w:val="24"/>
        </w:rPr>
      </w:pPr>
    </w:p>
    <w:p w14:paraId="27523444" w14:textId="61C168F9"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53E4FE82" w14:textId="7F789C1A"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51099744" w14:textId="0B32162A"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1B890A39" w14:textId="70123267" w:rsidR="009C05E4" w:rsidRDefault="009C05E4">
      <w:pPr>
        <w:autoSpaceDE w:val="0"/>
        <w:autoSpaceDN w:val="0"/>
        <w:adjustRightInd w:val="0"/>
        <w:spacing w:after="0" w:line="480" w:lineRule="auto"/>
        <w:jc w:val="both"/>
        <w:rPr>
          <w:rFonts w:ascii="Times New Roman" w:hAnsi="Times New Roman" w:cs="Times New Roman"/>
          <w:sz w:val="24"/>
          <w:szCs w:val="24"/>
        </w:rPr>
      </w:pPr>
    </w:p>
    <w:p w14:paraId="5F73BC80" w14:textId="77777777" w:rsidR="002B44CB" w:rsidRDefault="002B44CB" w:rsidP="00F74391">
      <w:pPr>
        <w:pStyle w:val="Heading4"/>
        <w:rPr>
          <w:b w:val="0"/>
        </w:rPr>
      </w:pPr>
    </w:p>
    <w:p w14:paraId="7213A571" w14:textId="5339B5ED" w:rsidR="003F1A9C" w:rsidRPr="002F34AA" w:rsidRDefault="00B40C17" w:rsidP="004327C6">
      <w:pPr>
        <w:pStyle w:val="Heading4"/>
      </w:pPr>
      <w:bookmarkStart w:id="114" w:name="_Toc126737873"/>
      <w:r w:rsidRPr="002F34AA">
        <w:t xml:space="preserve">Figure </w:t>
      </w:r>
      <w:r w:rsidR="0013783B" w:rsidRPr="002F34AA">
        <w:t>4.7</w:t>
      </w:r>
      <w:r w:rsidR="00E73BA7">
        <w:t>:</w:t>
      </w:r>
      <w:r w:rsidR="00FF4411">
        <w:t xml:space="preserve"> Effects of Flood on Farms </w:t>
      </w:r>
      <w:r w:rsidRPr="002F34AA">
        <w:t>in the Municipality</w:t>
      </w:r>
      <w:bookmarkEnd w:id="114"/>
    </w:p>
    <w:p w14:paraId="1D28206C" w14:textId="77777777" w:rsidR="00232C6D" w:rsidRDefault="00232C6D" w:rsidP="00232C6D">
      <w:pPr>
        <w:rPr>
          <w:rFonts w:ascii="Times New Roman" w:hAnsi="Times New Roman" w:cs="Times New Roman"/>
          <w:sz w:val="24"/>
          <w:szCs w:val="24"/>
        </w:rPr>
      </w:pPr>
      <w:r>
        <w:rPr>
          <w:rFonts w:ascii="Times New Roman" w:hAnsi="Times New Roman" w:cs="Times New Roman"/>
          <w:sz w:val="24"/>
          <w:szCs w:val="24"/>
        </w:rPr>
        <w:t>Source; Field Data, 2022</w:t>
      </w:r>
    </w:p>
    <w:p w14:paraId="7ABD578A" w14:textId="77777777" w:rsidR="000D38F3" w:rsidRDefault="000D38F3">
      <w:pPr>
        <w:autoSpaceDE w:val="0"/>
        <w:autoSpaceDN w:val="0"/>
        <w:adjustRightInd w:val="0"/>
        <w:spacing w:after="0" w:line="480" w:lineRule="auto"/>
        <w:jc w:val="both"/>
        <w:rPr>
          <w:rFonts w:ascii="Times New Roman" w:hAnsi="Times New Roman" w:cs="Times New Roman"/>
          <w:sz w:val="24"/>
          <w:szCs w:val="24"/>
        </w:rPr>
      </w:pPr>
    </w:p>
    <w:p w14:paraId="13439439" w14:textId="64795284" w:rsidR="003F1A9C" w:rsidRDefault="00CA5F5B">
      <w:pPr>
        <w:rPr>
          <w:rFonts w:ascii="Times New Roman" w:hAnsi="Times New Roman" w:cs="Times New Roman"/>
          <w:i/>
          <w:sz w:val="24"/>
        </w:rPr>
      </w:pPr>
      <w:r>
        <w:rPr>
          <w:rFonts w:ascii="Times New Roman" w:hAnsi="Times New Roman" w:cs="Times New Roman"/>
          <w:i/>
          <w:sz w:val="24"/>
        </w:rPr>
        <w:t xml:space="preserve">Effects </w:t>
      </w:r>
      <w:r w:rsidR="00B40C17">
        <w:rPr>
          <w:rFonts w:ascii="Times New Roman" w:hAnsi="Times New Roman" w:cs="Times New Roman"/>
          <w:i/>
          <w:sz w:val="24"/>
        </w:rPr>
        <w:t>of floods on road infrastructure</w:t>
      </w:r>
    </w:p>
    <w:p w14:paraId="229A0EC6" w14:textId="02997528" w:rsidR="003F1A9C"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Also, it has been reported that, the occurrence of</w:t>
      </w:r>
      <w:r w:rsidR="00441C67">
        <w:rPr>
          <w:rFonts w:ascii="Times New Roman" w:hAnsi="Times New Roman" w:cs="Times New Roman"/>
          <w:sz w:val="24"/>
          <w:szCs w:val="24"/>
        </w:rPr>
        <w:t xml:space="preserve"> floods in the municipality has</w:t>
      </w:r>
      <w:r w:rsidR="007374C4">
        <w:rPr>
          <w:rFonts w:ascii="Times New Roman" w:hAnsi="Times New Roman" w:cs="Times New Roman"/>
          <w:sz w:val="24"/>
          <w:szCs w:val="24"/>
        </w:rPr>
        <w:t xml:space="preserve"> affected</w:t>
      </w:r>
      <w:r>
        <w:rPr>
          <w:rFonts w:ascii="Times New Roman" w:hAnsi="Times New Roman" w:cs="Times New Roman"/>
          <w:sz w:val="24"/>
          <w:szCs w:val="24"/>
        </w:rPr>
        <w:t xml:space="preserve"> transport networks causing traffic disruption. In this study, it was observed that, the road that link</w:t>
      </w:r>
      <w:r w:rsidR="00441C67">
        <w:rPr>
          <w:rFonts w:ascii="Times New Roman" w:hAnsi="Times New Roman" w:cs="Times New Roman"/>
          <w:sz w:val="24"/>
          <w:szCs w:val="24"/>
        </w:rPr>
        <w:t>s</w:t>
      </w:r>
      <w:r>
        <w:rPr>
          <w:rFonts w:ascii="Times New Roman" w:hAnsi="Times New Roman" w:cs="Times New Roman"/>
          <w:sz w:val="24"/>
          <w:szCs w:val="24"/>
        </w:rPr>
        <w:t xml:space="preserve">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community to the New Region</w:t>
      </w:r>
      <w:r w:rsidR="00441C67">
        <w:rPr>
          <w:rFonts w:ascii="Times New Roman" w:hAnsi="Times New Roman" w:cs="Times New Roman"/>
          <w:sz w:val="24"/>
          <w:szCs w:val="24"/>
        </w:rPr>
        <w:t>al</w:t>
      </w:r>
      <w:r>
        <w:rPr>
          <w:rFonts w:ascii="Times New Roman" w:hAnsi="Times New Roman" w:cs="Times New Roman"/>
          <w:sz w:val="24"/>
          <w:szCs w:val="24"/>
        </w:rPr>
        <w:t xml:space="preserve"> Market was under construction but floodwater washed away the compacted gravel and motorist</w:t>
      </w:r>
      <w:r w:rsidR="00441C67">
        <w:rPr>
          <w:rFonts w:ascii="Times New Roman" w:hAnsi="Times New Roman" w:cs="Times New Roman"/>
          <w:sz w:val="24"/>
          <w:szCs w:val="24"/>
        </w:rPr>
        <w:t>s</w:t>
      </w:r>
      <w:r>
        <w:rPr>
          <w:rFonts w:ascii="Times New Roman" w:hAnsi="Times New Roman" w:cs="Times New Roman"/>
          <w:sz w:val="24"/>
          <w:szCs w:val="24"/>
        </w:rPr>
        <w:t xml:space="preserve"> cannot plough that road which has affected the movement of goods and services. Also, whenever there is flooding in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part of the community is cut-off from </w:t>
      </w:r>
      <w:r>
        <w:rPr>
          <w:rFonts w:ascii="Times New Roman" w:hAnsi="Times New Roman" w:cs="Times New Roman"/>
          <w:sz w:val="24"/>
          <w:szCs w:val="24"/>
        </w:rPr>
        <w:lastRenderedPageBreak/>
        <w:t>accessing goods and service</w:t>
      </w:r>
      <w:r w:rsidR="00441C67">
        <w:rPr>
          <w:rFonts w:ascii="Times New Roman" w:hAnsi="Times New Roman" w:cs="Times New Roman"/>
          <w:sz w:val="24"/>
          <w:szCs w:val="24"/>
        </w:rPr>
        <w:t>s</w:t>
      </w:r>
      <w:r>
        <w:rPr>
          <w:rFonts w:ascii="Times New Roman" w:hAnsi="Times New Roman" w:cs="Times New Roman"/>
          <w:sz w:val="24"/>
          <w:szCs w:val="24"/>
        </w:rPr>
        <w:t xml:space="preserve"> at the other side of the community and the central business district (CBD) at large. This has actually affected turnovers since some residents ca</w:t>
      </w:r>
      <w:r w:rsidR="00B8682B">
        <w:rPr>
          <w:rFonts w:ascii="Times New Roman" w:hAnsi="Times New Roman" w:cs="Times New Roman"/>
          <w:sz w:val="24"/>
          <w:szCs w:val="24"/>
        </w:rPr>
        <w:t>nnot go to their workplace so they</w:t>
      </w:r>
      <w:r w:rsidR="00FA7D29">
        <w:rPr>
          <w:rFonts w:ascii="Times New Roman" w:hAnsi="Times New Roman" w:cs="Times New Roman"/>
          <w:sz w:val="24"/>
          <w:szCs w:val="24"/>
        </w:rPr>
        <w:t xml:space="preserve"> </w:t>
      </w:r>
      <w:r>
        <w:rPr>
          <w:rFonts w:ascii="Times New Roman" w:hAnsi="Times New Roman" w:cs="Times New Roman"/>
          <w:sz w:val="24"/>
          <w:szCs w:val="24"/>
        </w:rPr>
        <w:t xml:space="preserve">lose their daily earnings. </w:t>
      </w:r>
    </w:p>
    <w:p w14:paraId="40A28A84" w14:textId="134B71BF" w:rsidR="00664488" w:rsidRDefault="00B40C1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an interview with a key informant, this is what he shared;</w:t>
      </w:r>
    </w:p>
    <w:p w14:paraId="58948486" w14:textId="77777777" w:rsidR="004327C6" w:rsidRDefault="004327C6">
      <w:pPr>
        <w:autoSpaceDE w:val="0"/>
        <w:autoSpaceDN w:val="0"/>
        <w:adjustRightInd w:val="0"/>
        <w:spacing w:after="0" w:line="480" w:lineRule="auto"/>
        <w:jc w:val="both"/>
        <w:rPr>
          <w:rFonts w:ascii="Times New Roman" w:hAnsi="Times New Roman" w:cs="Times New Roman"/>
          <w:sz w:val="24"/>
          <w:szCs w:val="24"/>
        </w:rPr>
      </w:pPr>
    </w:p>
    <w:p w14:paraId="7FB5A094" w14:textId="550C0ADA" w:rsidR="003F1A9C" w:rsidRPr="000B1C9F" w:rsidRDefault="00B40C17" w:rsidP="000B1C9F">
      <w:pPr>
        <w:autoSpaceDE w:val="0"/>
        <w:autoSpaceDN w:val="0"/>
        <w:adjustRightInd w:val="0"/>
        <w:spacing w:after="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The road was covered with water making it very difficult and scary for pedestrians and motorist</w:t>
      </w:r>
      <w:r w:rsidR="00FA7D29">
        <w:rPr>
          <w:rFonts w:ascii="Times New Roman" w:hAnsi="Times New Roman" w:cs="Times New Roman"/>
          <w:i/>
          <w:iCs/>
          <w:sz w:val="24"/>
          <w:szCs w:val="24"/>
        </w:rPr>
        <w:t>s</w:t>
      </w:r>
      <w:r>
        <w:rPr>
          <w:rFonts w:ascii="Times New Roman" w:hAnsi="Times New Roman" w:cs="Times New Roman"/>
          <w:i/>
          <w:iCs/>
          <w:sz w:val="24"/>
          <w:szCs w:val="24"/>
        </w:rPr>
        <w:t xml:space="preserve"> to cross because they don’t know what </w:t>
      </w:r>
      <w:r w:rsidR="00B8682B">
        <w:rPr>
          <w:rFonts w:ascii="Times New Roman" w:hAnsi="Times New Roman" w:cs="Times New Roman"/>
          <w:i/>
          <w:iCs/>
          <w:sz w:val="24"/>
          <w:szCs w:val="24"/>
        </w:rPr>
        <w:t>could happen</w:t>
      </w:r>
      <w:r>
        <w:rPr>
          <w:rFonts w:ascii="Times New Roman" w:hAnsi="Times New Roman" w:cs="Times New Roman"/>
          <w:i/>
          <w:iCs/>
          <w:sz w:val="24"/>
          <w:szCs w:val="24"/>
        </w:rPr>
        <w:t xml:space="preserve"> in the middle of the road. As</w:t>
      </w:r>
      <w:r w:rsidR="00FA7D29">
        <w:rPr>
          <w:rFonts w:ascii="Times New Roman" w:hAnsi="Times New Roman" w:cs="Times New Roman"/>
          <w:i/>
          <w:iCs/>
          <w:sz w:val="24"/>
          <w:szCs w:val="24"/>
        </w:rPr>
        <w:t xml:space="preserve"> a</w:t>
      </w:r>
      <w:r>
        <w:rPr>
          <w:rFonts w:ascii="Times New Roman" w:hAnsi="Times New Roman" w:cs="Times New Roman"/>
          <w:i/>
          <w:iCs/>
          <w:sz w:val="24"/>
          <w:szCs w:val="24"/>
        </w:rPr>
        <w:t xml:space="preserve"> result, they could not go to work and that has affected their revenues and the </w:t>
      </w:r>
      <w:r w:rsidR="00FA7D29">
        <w:rPr>
          <w:rFonts w:ascii="Times New Roman" w:hAnsi="Times New Roman" w:cs="Times New Roman"/>
          <w:i/>
          <w:iCs/>
          <w:sz w:val="24"/>
          <w:szCs w:val="24"/>
        </w:rPr>
        <w:t>little that they have saved was</w:t>
      </w:r>
      <w:r>
        <w:rPr>
          <w:rFonts w:ascii="Times New Roman" w:hAnsi="Times New Roman" w:cs="Times New Roman"/>
          <w:i/>
          <w:iCs/>
          <w:sz w:val="24"/>
          <w:szCs w:val="24"/>
        </w:rPr>
        <w:t xml:space="preserve"> used for repairing of the buildings and buying of other lost properties (KII, 19/05/22).</w:t>
      </w:r>
    </w:p>
    <w:p w14:paraId="559BE45C" w14:textId="77777777" w:rsidR="004327C6" w:rsidRDefault="004327C6" w:rsidP="00172300">
      <w:pPr>
        <w:spacing w:line="480" w:lineRule="auto"/>
        <w:jc w:val="both"/>
        <w:rPr>
          <w:rFonts w:ascii="Times New Roman" w:hAnsi="Times New Roman" w:cs="Times New Roman"/>
          <w:sz w:val="24"/>
          <w:szCs w:val="24"/>
        </w:rPr>
      </w:pPr>
    </w:p>
    <w:p w14:paraId="40778D40" w14:textId="32E3CB25" w:rsidR="000B1C9F" w:rsidRDefault="006D5A3F" w:rsidP="00172300">
      <w:pPr>
        <w:spacing w:line="480" w:lineRule="auto"/>
        <w:jc w:val="both"/>
        <w:rPr>
          <w:rFonts w:ascii="Times New Roman" w:hAnsi="Times New Roman" w:cs="Times New Roman"/>
          <w:sz w:val="24"/>
          <w:szCs w:val="24"/>
        </w:rPr>
      </w:pPr>
      <w:r>
        <w:rPr>
          <w:rFonts w:ascii="Times New Roman" w:hAnsi="Times New Roman" w:cs="Times New Roman"/>
          <w:sz w:val="24"/>
          <w:szCs w:val="24"/>
        </w:rPr>
        <w:t>It is evident from figures 4.</w:t>
      </w:r>
      <w:r w:rsidR="00B40C17">
        <w:rPr>
          <w:rFonts w:ascii="Times New Roman" w:hAnsi="Times New Roman" w:cs="Times New Roman"/>
          <w:sz w:val="24"/>
          <w:szCs w:val="24"/>
        </w:rPr>
        <w:t xml:space="preserve">8 and </w:t>
      </w:r>
      <w:r>
        <w:rPr>
          <w:rFonts w:ascii="Times New Roman" w:hAnsi="Times New Roman" w:cs="Times New Roman"/>
          <w:sz w:val="24"/>
          <w:szCs w:val="24"/>
        </w:rPr>
        <w:t>4.</w:t>
      </w:r>
      <w:r w:rsidR="00B40C17">
        <w:rPr>
          <w:rFonts w:ascii="Times New Roman" w:hAnsi="Times New Roman" w:cs="Times New Roman"/>
          <w:sz w:val="24"/>
          <w:szCs w:val="24"/>
        </w:rPr>
        <w:t xml:space="preserve">9, how farmers, government workers, business men and women were struggling to plough through the road linking </w:t>
      </w:r>
      <w:proofErr w:type="spellStart"/>
      <w:r w:rsidR="00B40C17">
        <w:rPr>
          <w:rFonts w:ascii="Times New Roman" w:hAnsi="Times New Roman" w:cs="Times New Roman"/>
          <w:sz w:val="24"/>
          <w:szCs w:val="24"/>
        </w:rPr>
        <w:t>Mangu</w:t>
      </w:r>
      <w:proofErr w:type="spellEnd"/>
      <w:r w:rsidR="00B40C17">
        <w:rPr>
          <w:rFonts w:ascii="Times New Roman" w:hAnsi="Times New Roman" w:cs="Times New Roman"/>
          <w:sz w:val="24"/>
          <w:szCs w:val="24"/>
        </w:rPr>
        <w:t xml:space="preserve"> community and the New Regional Market and other parts of </w:t>
      </w:r>
      <w:proofErr w:type="spellStart"/>
      <w:r w:rsidR="00B40C17">
        <w:rPr>
          <w:rFonts w:ascii="Times New Roman" w:hAnsi="Times New Roman" w:cs="Times New Roman"/>
          <w:sz w:val="24"/>
          <w:szCs w:val="24"/>
        </w:rPr>
        <w:t>Kumbiehi</w:t>
      </w:r>
      <w:proofErr w:type="spellEnd"/>
      <w:r w:rsidR="00B40C17">
        <w:rPr>
          <w:rFonts w:ascii="Times New Roman" w:hAnsi="Times New Roman" w:cs="Times New Roman"/>
          <w:sz w:val="24"/>
          <w:szCs w:val="24"/>
        </w:rPr>
        <w:t xml:space="preserve"> respectively during the raining seasons. </w:t>
      </w:r>
    </w:p>
    <w:p w14:paraId="54ACE01F" w14:textId="77777777" w:rsidR="004327C6" w:rsidRDefault="004327C6" w:rsidP="00172300">
      <w:pPr>
        <w:spacing w:line="480" w:lineRule="auto"/>
        <w:jc w:val="both"/>
        <w:rPr>
          <w:rFonts w:ascii="Times New Roman" w:hAnsi="Times New Roman" w:cs="Times New Roman"/>
          <w:sz w:val="24"/>
          <w:szCs w:val="24"/>
        </w:rPr>
      </w:pPr>
    </w:p>
    <w:p w14:paraId="071EDE21" w14:textId="77777777" w:rsidR="004327C6" w:rsidRDefault="004327C6" w:rsidP="00172300">
      <w:pPr>
        <w:spacing w:line="480" w:lineRule="auto"/>
        <w:jc w:val="both"/>
        <w:rPr>
          <w:rFonts w:ascii="Times New Roman" w:hAnsi="Times New Roman" w:cs="Times New Roman"/>
          <w:sz w:val="24"/>
          <w:szCs w:val="24"/>
        </w:rPr>
      </w:pPr>
    </w:p>
    <w:p w14:paraId="463C5BCC" w14:textId="77777777" w:rsidR="004327C6" w:rsidRDefault="004327C6" w:rsidP="00172300">
      <w:pPr>
        <w:spacing w:line="480" w:lineRule="auto"/>
        <w:jc w:val="both"/>
        <w:rPr>
          <w:rFonts w:ascii="Times New Roman" w:hAnsi="Times New Roman" w:cs="Times New Roman"/>
          <w:sz w:val="24"/>
          <w:szCs w:val="24"/>
        </w:rPr>
      </w:pPr>
    </w:p>
    <w:p w14:paraId="149A89B6" w14:textId="77777777" w:rsidR="004327C6" w:rsidRDefault="004327C6" w:rsidP="00172300">
      <w:pPr>
        <w:spacing w:line="480" w:lineRule="auto"/>
        <w:jc w:val="both"/>
        <w:rPr>
          <w:rFonts w:ascii="Times New Roman" w:hAnsi="Times New Roman" w:cs="Times New Roman"/>
          <w:sz w:val="24"/>
          <w:szCs w:val="24"/>
        </w:rPr>
      </w:pPr>
    </w:p>
    <w:p w14:paraId="5E55F47B" w14:textId="579A3277" w:rsidR="000B1C9F" w:rsidRPr="000B1C9F" w:rsidRDefault="000B1C9F" w:rsidP="007276D6">
      <w:pPr>
        <w:rPr>
          <w:rFonts w:ascii="Times New Roman" w:hAnsi="Times New Roman" w:cs="Times New Roman"/>
          <w:sz w:val="24"/>
          <w:szCs w:val="24"/>
        </w:rPr>
      </w:pPr>
    </w:p>
    <w:p w14:paraId="6B2CF708" w14:textId="67FA3550" w:rsidR="004327C6" w:rsidRDefault="00C64403" w:rsidP="00EF3C18">
      <w:pPr>
        <w:pStyle w:val="Heading4"/>
        <w:rPr>
          <w:b w:val="0"/>
        </w:rPr>
      </w:pPr>
      <w:bookmarkStart w:id="115" w:name="_Toc126737874"/>
      <w:r>
        <w:rPr>
          <w:noProof/>
          <w:lang w:val="en-US"/>
        </w:rPr>
        <w:lastRenderedPageBreak/>
        <w:drawing>
          <wp:anchor distT="0" distB="0" distL="114300" distR="114300" simplePos="0" relativeHeight="251674112" behindDoc="0" locked="0" layoutInCell="1" allowOverlap="1" wp14:anchorId="225CC949" wp14:editId="0352C417">
            <wp:simplePos x="0" y="0"/>
            <wp:positionH relativeFrom="column">
              <wp:posOffset>3395015</wp:posOffset>
            </wp:positionH>
            <wp:positionV relativeFrom="paragraph">
              <wp:posOffset>-80010</wp:posOffset>
            </wp:positionV>
            <wp:extent cx="2011680" cy="1964690"/>
            <wp:effectExtent l="0" t="0" r="762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11680" cy="196469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75136" behindDoc="0" locked="0" layoutInCell="1" allowOverlap="1" wp14:anchorId="55CE2E9D" wp14:editId="04DC32F4">
            <wp:simplePos x="0" y="0"/>
            <wp:positionH relativeFrom="column">
              <wp:posOffset>1713535</wp:posOffset>
            </wp:positionH>
            <wp:positionV relativeFrom="paragraph">
              <wp:posOffset>-80010</wp:posOffset>
            </wp:positionV>
            <wp:extent cx="1655445" cy="1967230"/>
            <wp:effectExtent l="0" t="0" r="1905"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655445" cy="1967230"/>
                    </a:xfrm>
                    <a:prstGeom prst="rect">
                      <a:avLst/>
                    </a:prstGeom>
                    <a:noFill/>
                  </pic:spPr>
                </pic:pic>
              </a:graphicData>
            </a:graphic>
            <wp14:sizeRelH relativeFrom="page">
              <wp14:pctWidth>0</wp14:pctWidth>
            </wp14:sizeRelH>
            <wp14:sizeRelV relativeFrom="page">
              <wp14:pctHeight>0</wp14:pctHeight>
            </wp14:sizeRelV>
          </wp:anchor>
        </w:drawing>
      </w:r>
      <w:r>
        <w:rPr>
          <w:rFonts w:cs="Times New Roman"/>
          <w:noProof/>
          <w:szCs w:val="24"/>
          <w:lang w:val="en-US"/>
        </w:rPr>
        <w:drawing>
          <wp:anchor distT="0" distB="0" distL="114300" distR="114300" simplePos="0" relativeHeight="251676160" behindDoc="0" locked="0" layoutInCell="1" allowOverlap="1" wp14:anchorId="16FD4AB0" wp14:editId="62D8B4A8">
            <wp:simplePos x="0" y="0"/>
            <wp:positionH relativeFrom="column">
              <wp:posOffset>84125</wp:posOffset>
            </wp:positionH>
            <wp:positionV relativeFrom="paragraph">
              <wp:posOffset>-80467</wp:posOffset>
            </wp:positionV>
            <wp:extent cx="1594641" cy="1967789"/>
            <wp:effectExtent l="0" t="0" r="571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594485" cy="1967596"/>
                    </a:xfrm>
                    <a:prstGeom prst="rect">
                      <a:avLst/>
                    </a:prstGeom>
                    <a:noFill/>
                  </pic:spPr>
                </pic:pic>
              </a:graphicData>
            </a:graphic>
            <wp14:sizeRelH relativeFrom="page">
              <wp14:pctWidth>0</wp14:pctWidth>
            </wp14:sizeRelH>
            <wp14:sizeRelV relativeFrom="page">
              <wp14:pctHeight>0</wp14:pctHeight>
            </wp14:sizeRelV>
          </wp:anchor>
        </w:drawing>
      </w:r>
    </w:p>
    <w:p w14:paraId="370DEF4F" w14:textId="77777777" w:rsidR="004327C6" w:rsidRDefault="004327C6" w:rsidP="00EF3C18">
      <w:pPr>
        <w:pStyle w:val="Heading4"/>
        <w:rPr>
          <w:b w:val="0"/>
        </w:rPr>
      </w:pPr>
    </w:p>
    <w:p w14:paraId="2CA277DA" w14:textId="6AD2194C" w:rsidR="004327C6" w:rsidRDefault="004327C6" w:rsidP="00EF3C18">
      <w:pPr>
        <w:pStyle w:val="Heading4"/>
        <w:rPr>
          <w:b w:val="0"/>
        </w:rPr>
      </w:pPr>
    </w:p>
    <w:p w14:paraId="6FDCAAFA" w14:textId="77777777" w:rsidR="004327C6" w:rsidRDefault="004327C6" w:rsidP="00EF3C18">
      <w:pPr>
        <w:pStyle w:val="Heading4"/>
        <w:rPr>
          <w:b w:val="0"/>
        </w:rPr>
      </w:pPr>
    </w:p>
    <w:p w14:paraId="7F982F47" w14:textId="77777777" w:rsidR="004327C6" w:rsidRDefault="004327C6" w:rsidP="00EF3C18">
      <w:pPr>
        <w:pStyle w:val="Heading4"/>
        <w:rPr>
          <w:b w:val="0"/>
        </w:rPr>
      </w:pPr>
    </w:p>
    <w:p w14:paraId="0C5ABDBE" w14:textId="77777777" w:rsidR="004327C6" w:rsidRDefault="004327C6" w:rsidP="00EF3C18">
      <w:pPr>
        <w:pStyle w:val="Heading4"/>
        <w:rPr>
          <w:b w:val="0"/>
        </w:rPr>
      </w:pPr>
    </w:p>
    <w:p w14:paraId="102DDABF" w14:textId="4225189F" w:rsidR="004327C6" w:rsidRPr="00C64403" w:rsidRDefault="004327C6" w:rsidP="00C64403">
      <w:pPr>
        <w:pStyle w:val="NoSpacing"/>
        <w:rPr>
          <w:sz w:val="16"/>
        </w:rPr>
      </w:pPr>
    </w:p>
    <w:p w14:paraId="37540EF5" w14:textId="60318B73" w:rsidR="003F1A9C" w:rsidRPr="00701B3F" w:rsidRDefault="00B40C17" w:rsidP="004327C6">
      <w:pPr>
        <w:pStyle w:val="Heading4"/>
      </w:pPr>
      <w:r w:rsidRPr="00701B3F">
        <w:t xml:space="preserve">Figure </w:t>
      </w:r>
      <w:r w:rsidR="0013783B" w:rsidRPr="00701B3F">
        <w:t>4.8</w:t>
      </w:r>
      <w:r w:rsidRPr="00701B3F">
        <w:t xml:space="preserve">; Difficulty in </w:t>
      </w:r>
      <w:r w:rsidRPr="004327C6">
        <w:t>Accessing</w:t>
      </w:r>
      <w:r w:rsidRPr="00701B3F">
        <w:t xml:space="preserve"> Road linking </w:t>
      </w:r>
      <w:proofErr w:type="spellStart"/>
      <w:r w:rsidRPr="00701B3F">
        <w:t>Mangu</w:t>
      </w:r>
      <w:proofErr w:type="spellEnd"/>
      <w:r w:rsidRPr="00701B3F">
        <w:t xml:space="preserve"> and the New Regional Market of </w:t>
      </w:r>
      <w:proofErr w:type="spellStart"/>
      <w:r w:rsidRPr="00701B3F">
        <w:t>Wa</w:t>
      </w:r>
      <w:bookmarkEnd w:id="115"/>
      <w:proofErr w:type="spellEnd"/>
    </w:p>
    <w:p w14:paraId="33DD94DC" w14:textId="3B31B5CF" w:rsidR="00701B3F" w:rsidRDefault="00B40C17">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sz w:val="24"/>
          <w:szCs w:val="24"/>
        </w:rPr>
        <w:t>Source: Field   Pictures Taken on 16/07/22</w:t>
      </w:r>
      <w:r>
        <w:rPr>
          <w:rFonts w:ascii="Times New Roman" w:hAnsi="Times New Roman" w:cs="Times New Roman"/>
          <w:i/>
          <w:iCs/>
          <w:sz w:val="24"/>
          <w:szCs w:val="24"/>
        </w:rPr>
        <w:tab/>
      </w:r>
    </w:p>
    <w:p w14:paraId="47F4E8E0" w14:textId="2C172136" w:rsidR="003F1A9C" w:rsidRDefault="003F1A9C">
      <w:pPr>
        <w:rPr>
          <w:rFonts w:ascii="Times New Roman" w:hAnsi="Times New Roman" w:cs="Times New Roman"/>
          <w:sz w:val="24"/>
          <w:szCs w:val="24"/>
        </w:rPr>
      </w:pPr>
    </w:p>
    <w:p w14:paraId="5E5A44CF" w14:textId="697C52FF" w:rsidR="00B472F9" w:rsidRDefault="004327C6" w:rsidP="00035081">
      <w:pPr>
        <w:pStyle w:val="Heading4"/>
      </w:pPr>
      <w:r>
        <w:rPr>
          <w:noProof/>
          <w:lang w:val="en-US"/>
        </w:rPr>
        <w:drawing>
          <wp:anchor distT="0" distB="0" distL="114300" distR="114300" simplePos="0" relativeHeight="251661824" behindDoc="1" locked="0" layoutInCell="1" allowOverlap="1" wp14:anchorId="448E0E6B" wp14:editId="512D521F">
            <wp:simplePos x="0" y="0"/>
            <wp:positionH relativeFrom="margin">
              <wp:posOffset>18288</wp:posOffset>
            </wp:positionH>
            <wp:positionV relativeFrom="paragraph">
              <wp:posOffset>-14630</wp:posOffset>
            </wp:positionV>
            <wp:extent cx="5303520" cy="4065961"/>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5305103" cy="4067175"/>
                    </a:xfrm>
                    <a:prstGeom prst="rect">
                      <a:avLst/>
                    </a:prstGeom>
                    <a:noFill/>
                  </pic:spPr>
                </pic:pic>
              </a:graphicData>
            </a:graphic>
            <wp14:sizeRelH relativeFrom="page">
              <wp14:pctWidth>0</wp14:pctWidth>
            </wp14:sizeRelH>
            <wp14:sizeRelV relativeFrom="page">
              <wp14:pctHeight>0</wp14:pctHeight>
            </wp14:sizeRelV>
          </wp:anchor>
        </w:drawing>
      </w:r>
    </w:p>
    <w:p w14:paraId="480E9343" w14:textId="77777777" w:rsidR="00B472F9" w:rsidRDefault="00B472F9" w:rsidP="00035081">
      <w:pPr>
        <w:pStyle w:val="Heading4"/>
      </w:pPr>
    </w:p>
    <w:p w14:paraId="723457EA" w14:textId="77777777" w:rsidR="00B472F9" w:rsidRDefault="00B472F9" w:rsidP="00035081">
      <w:pPr>
        <w:pStyle w:val="Heading4"/>
      </w:pPr>
    </w:p>
    <w:p w14:paraId="5D1D9F65" w14:textId="77777777" w:rsidR="00B472F9" w:rsidRDefault="00B472F9" w:rsidP="00035081">
      <w:pPr>
        <w:pStyle w:val="Heading4"/>
      </w:pPr>
    </w:p>
    <w:p w14:paraId="5478DB67" w14:textId="77777777" w:rsidR="00B472F9" w:rsidRDefault="00B472F9" w:rsidP="00035081">
      <w:pPr>
        <w:pStyle w:val="Heading4"/>
      </w:pPr>
    </w:p>
    <w:p w14:paraId="3B85E5F8" w14:textId="77777777" w:rsidR="00B472F9" w:rsidRDefault="00B472F9" w:rsidP="00035081">
      <w:pPr>
        <w:pStyle w:val="Heading4"/>
      </w:pPr>
    </w:p>
    <w:p w14:paraId="13C9D34F" w14:textId="4E7FD610" w:rsidR="00B472F9" w:rsidRDefault="00B472F9" w:rsidP="00035081">
      <w:pPr>
        <w:pStyle w:val="Heading4"/>
      </w:pPr>
    </w:p>
    <w:p w14:paraId="1944085E" w14:textId="2EF174DC" w:rsidR="008F24D5" w:rsidRDefault="008F24D5" w:rsidP="008F24D5"/>
    <w:p w14:paraId="35333437" w14:textId="77777777" w:rsidR="004327C6" w:rsidRDefault="004327C6" w:rsidP="008F24D5"/>
    <w:p w14:paraId="0866F5AE" w14:textId="77777777" w:rsidR="004327C6" w:rsidRDefault="004327C6" w:rsidP="008F24D5"/>
    <w:p w14:paraId="70EBC390" w14:textId="77777777" w:rsidR="004327C6" w:rsidRDefault="004327C6" w:rsidP="008F24D5"/>
    <w:p w14:paraId="1FBA63B9" w14:textId="77777777" w:rsidR="004327C6" w:rsidRDefault="004327C6" w:rsidP="008F24D5"/>
    <w:p w14:paraId="4C908626" w14:textId="77777777" w:rsidR="004327C6" w:rsidRDefault="004327C6" w:rsidP="008F24D5"/>
    <w:p w14:paraId="5F7746C1" w14:textId="77777777" w:rsidR="004327C6" w:rsidRDefault="004327C6" w:rsidP="008F24D5"/>
    <w:p w14:paraId="5D05996A" w14:textId="1FA64DF0" w:rsidR="003F1A9C" w:rsidRDefault="00B40C17" w:rsidP="004327C6">
      <w:pPr>
        <w:pStyle w:val="Heading4"/>
      </w:pPr>
      <w:bookmarkStart w:id="116" w:name="_Toc126737875"/>
      <w:r w:rsidRPr="00EF2968">
        <w:t xml:space="preserve">Figure </w:t>
      </w:r>
      <w:r w:rsidR="0013783B" w:rsidRPr="00EF2968">
        <w:t>4.9</w:t>
      </w:r>
      <w:r w:rsidRPr="00EF2968">
        <w:t xml:space="preserve">; Difficulty in </w:t>
      </w:r>
      <w:proofErr w:type="gramStart"/>
      <w:r w:rsidRPr="00EF2968">
        <w:t>Accessing</w:t>
      </w:r>
      <w:proofErr w:type="gramEnd"/>
      <w:r w:rsidRPr="00EF2968">
        <w:t xml:space="preserve"> other parts of </w:t>
      </w:r>
      <w:proofErr w:type="spellStart"/>
      <w:r w:rsidRPr="00EF2968">
        <w:t>Kumbiehi</w:t>
      </w:r>
      <w:proofErr w:type="spellEnd"/>
      <w:r w:rsidRPr="00EF2968">
        <w:t xml:space="preserve"> (01/08/2022)</w:t>
      </w:r>
      <w:bookmarkEnd w:id="116"/>
    </w:p>
    <w:p w14:paraId="4A08C575" w14:textId="77777777" w:rsidR="008F24D5" w:rsidRPr="008F24D5" w:rsidRDefault="008F24D5" w:rsidP="008F24D5"/>
    <w:p w14:paraId="45B07271" w14:textId="7F61BFB9" w:rsidR="003C652A" w:rsidRDefault="00D32D65" w:rsidP="00D32D65">
      <w:pPr>
        <w:pStyle w:val="NoSpacing"/>
        <w:tabs>
          <w:tab w:val="left" w:pos="8010"/>
        </w:tabs>
      </w:pPr>
      <w:r>
        <w:tab/>
      </w:r>
    </w:p>
    <w:p w14:paraId="0C0E8686" w14:textId="62D09CC1"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gramStart"/>
      <w:r>
        <w:rPr>
          <w:rFonts w:ascii="Times New Roman" w:hAnsi="Times New Roman" w:cs="Times New Roman"/>
          <w:sz w:val="24"/>
          <w:szCs w:val="24"/>
        </w:rPr>
        <w:t>impacts of floods have span</w:t>
      </w:r>
      <w:r w:rsidR="005323E6">
        <w:rPr>
          <w:rFonts w:ascii="Times New Roman" w:hAnsi="Times New Roman" w:cs="Times New Roman"/>
          <w:sz w:val="24"/>
          <w:szCs w:val="24"/>
        </w:rPr>
        <w:t>ned</w:t>
      </w:r>
      <w:r>
        <w:rPr>
          <w:rFonts w:ascii="Times New Roman" w:hAnsi="Times New Roman" w:cs="Times New Roman"/>
          <w:sz w:val="24"/>
          <w:szCs w:val="24"/>
        </w:rPr>
        <w:t xml:space="preserve"> space and time and is</w:t>
      </w:r>
      <w:proofErr w:type="gramEnd"/>
      <w:r>
        <w:rPr>
          <w:rFonts w:ascii="Times New Roman" w:hAnsi="Times New Roman" w:cs="Times New Roman"/>
          <w:sz w:val="24"/>
          <w:szCs w:val="24"/>
        </w:rPr>
        <w:t xml:space="preserve"> experienced by every social group in the </w:t>
      </w:r>
      <w:r w:rsidR="005323E6">
        <w:rPr>
          <w:rFonts w:ascii="Times New Roman" w:hAnsi="Times New Roman" w:cs="Times New Roman"/>
          <w:sz w:val="24"/>
          <w:szCs w:val="24"/>
        </w:rPr>
        <w:t>municipality. The study has shown</w:t>
      </w:r>
      <w:r>
        <w:rPr>
          <w:rFonts w:ascii="Times New Roman" w:hAnsi="Times New Roman" w:cs="Times New Roman"/>
          <w:sz w:val="24"/>
          <w:szCs w:val="24"/>
        </w:rPr>
        <w:t xml:space="preserve"> that flooding has impacted negatively on housing infrastructure, road infrastructure, human lives and health, livelihoods, </w:t>
      </w:r>
      <w:r>
        <w:rPr>
          <w:rFonts w:ascii="Times New Roman" w:hAnsi="Times New Roman" w:cs="Times New Roman"/>
          <w:sz w:val="24"/>
          <w:szCs w:val="24"/>
        </w:rPr>
        <w:lastRenderedPageBreak/>
        <w:t>agriculture among others. This result</w:t>
      </w:r>
      <w:r w:rsidR="005323E6">
        <w:rPr>
          <w:rFonts w:ascii="Times New Roman" w:hAnsi="Times New Roman" w:cs="Times New Roman"/>
          <w:sz w:val="24"/>
          <w:szCs w:val="24"/>
        </w:rPr>
        <w:t>s</w:t>
      </w:r>
      <w:r>
        <w:rPr>
          <w:rFonts w:ascii="Times New Roman" w:hAnsi="Times New Roman" w:cs="Times New Roman"/>
          <w:sz w:val="24"/>
          <w:szCs w:val="24"/>
        </w:rPr>
        <w:t xml:space="preserve"> from the intensity of rainfall and location of the affected assets.</w:t>
      </w:r>
    </w:p>
    <w:p w14:paraId="6A0A943D" w14:textId="77777777" w:rsidR="00EF3C18" w:rsidRDefault="00EF3C18" w:rsidP="00EF3C18">
      <w:pPr>
        <w:pStyle w:val="NoSpacing"/>
      </w:pPr>
    </w:p>
    <w:p w14:paraId="244B7482" w14:textId="77777777" w:rsidR="003F1A9C" w:rsidRDefault="00B40C17">
      <w:pPr>
        <w:rPr>
          <w:rFonts w:ascii="Times New Roman" w:hAnsi="Times New Roman" w:cs="Times New Roman"/>
          <w:i/>
          <w:sz w:val="24"/>
        </w:rPr>
      </w:pPr>
      <w:r>
        <w:rPr>
          <w:rFonts w:ascii="Times New Roman" w:hAnsi="Times New Roman" w:cs="Times New Roman"/>
          <w:i/>
          <w:sz w:val="24"/>
        </w:rPr>
        <w:t>Household recovery after flood</w:t>
      </w:r>
    </w:p>
    <w:p w14:paraId="7DC1710B" w14:textId="3F5C2A9B" w:rsidR="003F1A9C" w:rsidRDefault="005323E6">
      <w:pPr>
        <w:spacing w:line="480" w:lineRule="auto"/>
        <w:jc w:val="both"/>
        <w:rPr>
          <w:rFonts w:ascii="Times New Roman" w:hAnsi="Times New Roman" w:cs="Times New Roman"/>
          <w:sz w:val="24"/>
          <w:szCs w:val="24"/>
        </w:rPr>
      </w:pPr>
      <w:r>
        <w:rPr>
          <w:rFonts w:ascii="Times New Roman" w:hAnsi="Times New Roman" w:cs="Times New Roman"/>
          <w:sz w:val="24"/>
          <w:szCs w:val="24"/>
        </w:rPr>
        <w:t>It was necessary to assess the duration of household</w:t>
      </w:r>
      <w:r w:rsidR="00B40C17">
        <w:rPr>
          <w:rFonts w:ascii="Times New Roman" w:hAnsi="Times New Roman" w:cs="Times New Roman"/>
          <w:sz w:val="24"/>
          <w:szCs w:val="24"/>
        </w:rPr>
        <w:t>s</w:t>
      </w:r>
      <w:r>
        <w:rPr>
          <w:rFonts w:ascii="Times New Roman" w:hAnsi="Times New Roman" w:cs="Times New Roman"/>
          <w:sz w:val="24"/>
          <w:szCs w:val="24"/>
        </w:rPr>
        <w:t>’ recovery after flood</w:t>
      </w:r>
      <w:r w:rsidR="00B40C17">
        <w:rPr>
          <w:rFonts w:ascii="Times New Roman" w:hAnsi="Times New Roman" w:cs="Times New Roman"/>
          <w:sz w:val="24"/>
          <w:szCs w:val="24"/>
        </w:rPr>
        <w:t xml:space="preserve"> disasters in the municipality. This aids to determine their ability to recover after the destruction of floods. During the interviews, various recovering times were expressed by the participants. It took some households one month, some two to six months, others one year, and some others more than two </w:t>
      </w:r>
      <w:proofErr w:type="spellStart"/>
      <w:r w:rsidR="00B40C17">
        <w:rPr>
          <w:rFonts w:ascii="Times New Roman" w:hAnsi="Times New Roman" w:cs="Times New Roman"/>
          <w:sz w:val="24"/>
          <w:szCs w:val="24"/>
        </w:rPr>
        <w:t>years</w:t>
      </w:r>
      <w:proofErr w:type="gramStart"/>
      <w:r>
        <w:rPr>
          <w:rFonts w:ascii="Times New Roman" w:hAnsi="Times New Roman" w:cs="Times New Roman"/>
          <w:sz w:val="24"/>
          <w:szCs w:val="24"/>
        </w:rPr>
        <w:t>,</w:t>
      </w:r>
      <w:r w:rsidR="00B40C17">
        <w:rPr>
          <w:rFonts w:ascii="Times New Roman" w:hAnsi="Times New Roman" w:cs="Times New Roman"/>
          <w:sz w:val="24"/>
          <w:szCs w:val="24"/>
        </w:rPr>
        <w:t>whilst</w:t>
      </w:r>
      <w:proofErr w:type="spellEnd"/>
      <w:proofErr w:type="gramEnd"/>
      <w:r w:rsidR="00B40C17">
        <w:rPr>
          <w:rFonts w:ascii="Times New Roman" w:hAnsi="Times New Roman" w:cs="Times New Roman"/>
          <w:sz w:val="24"/>
          <w:szCs w:val="24"/>
        </w:rPr>
        <w:t xml:space="preserve"> there are others who never recovered from the impact of flood in the Municipality. However, the duration of recovery depends on the magnitude of the destruction to the individual households.</w:t>
      </w:r>
    </w:p>
    <w:p w14:paraId="10E3EFBF" w14:textId="1DB83429" w:rsidR="005638FB" w:rsidRPr="0007628A" w:rsidRDefault="00B40C17" w:rsidP="0007628A">
      <w:pPr>
        <w:keepNext/>
        <w:jc w:val="both"/>
      </w:pPr>
      <w:r>
        <w:rPr>
          <w:rFonts w:ascii="Times New Roman" w:hAnsi="Times New Roman" w:cs="Times New Roman"/>
          <w:noProof/>
          <w:sz w:val="24"/>
          <w:szCs w:val="24"/>
          <w:lang w:val="en-US"/>
        </w:rPr>
        <w:drawing>
          <wp:inline distT="0" distB="0" distL="0" distR="0" wp14:anchorId="69147B66" wp14:editId="15647121">
            <wp:extent cx="5084064" cy="3299155"/>
            <wp:effectExtent l="0" t="0" r="21590" b="15875"/>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A5EE5FE" w14:textId="65588B46" w:rsidR="003F1A9C" w:rsidRPr="00103199" w:rsidRDefault="00B40C17" w:rsidP="004327C6">
      <w:pPr>
        <w:pStyle w:val="Heading4"/>
      </w:pPr>
      <w:bookmarkStart w:id="117" w:name="_Toc126737876"/>
      <w:proofErr w:type="gramStart"/>
      <w:r w:rsidRPr="00103199">
        <w:t>Figure 4.</w:t>
      </w:r>
      <w:proofErr w:type="gramEnd"/>
      <w:r w:rsidR="00763181">
        <w:fldChar w:fldCharType="begin"/>
      </w:r>
      <w:r w:rsidR="00763181">
        <w:instrText xml:space="preserve"> SEQ Figure_4. \* ARABIC </w:instrText>
      </w:r>
      <w:r w:rsidR="00763181">
        <w:fldChar w:fldCharType="separate"/>
      </w:r>
      <w:r w:rsidR="004E33D4">
        <w:rPr>
          <w:noProof/>
        </w:rPr>
        <w:t>1</w:t>
      </w:r>
      <w:r w:rsidR="00763181">
        <w:rPr>
          <w:noProof/>
        </w:rPr>
        <w:fldChar w:fldCharType="end"/>
      </w:r>
      <w:r w:rsidR="0013783B" w:rsidRPr="00103199">
        <w:rPr>
          <w:noProof/>
        </w:rPr>
        <w:t>0</w:t>
      </w:r>
      <w:r w:rsidRPr="00103199">
        <w:t xml:space="preserve">; </w:t>
      </w:r>
      <w:r w:rsidRPr="004327C6">
        <w:t>Duration</w:t>
      </w:r>
      <w:r w:rsidRPr="00103199">
        <w:t xml:space="preserve"> of households’ flood recovery</w:t>
      </w:r>
      <w:bookmarkEnd w:id="117"/>
    </w:p>
    <w:p w14:paraId="25AA3B1C" w14:textId="77777777" w:rsidR="003F1A9C" w:rsidRDefault="00B40C17">
      <w:pPr>
        <w:tabs>
          <w:tab w:val="left" w:pos="3270"/>
        </w:tabs>
        <w:jc w:val="both"/>
        <w:rPr>
          <w:rFonts w:ascii="Times New Roman" w:hAnsi="Times New Roman" w:cs="Times New Roman"/>
          <w:sz w:val="24"/>
          <w:szCs w:val="24"/>
        </w:rPr>
      </w:pPr>
      <w:r>
        <w:rPr>
          <w:rFonts w:ascii="Times New Roman" w:hAnsi="Times New Roman" w:cs="Times New Roman"/>
          <w:sz w:val="24"/>
          <w:szCs w:val="24"/>
        </w:rPr>
        <w:t>Source: Survey Data, 2022.</w:t>
      </w:r>
      <w:r>
        <w:rPr>
          <w:rFonts w:ascii="Times New Roman" w:hAnsi="Times New Roman" w:cs="Times New Roman"/>
          <w:sz w:val="24"/>
          <w:szCs w:val="24"/>
        </w:rPr>
        <w:tab/>
      </w:r>
    </w:p>
    <w:p w14:paraId="0EAA6D87" w14:textId="77777777" w:rsidR="003F1A9C" w:rsidRDefault="003F1A9C">
      <w:pPr>
        <w:tabs>
          <w:tab w:val="left" w:pos="3270"/>
        </w:tabs>
        <w:jc w:val="both"/>
        <w:rPr>
          <w:rFonts w:ascii="Times New Roman" w:hAnsi="Times New Roman" w:cs="Times New Roman"/>
          <w:sz w:val="24"/>
          <w:szCs w:val="24"/>
        </w:rPr>
      </w:pPr>
    </w:p>
    <w:p w14:paraId="3B388B0A" w14:textId="5E010D51" w:rsidR="003F1A9C" w:rsidRDefault="00D442AA">
      <w:pPr>
        <w:spacing w:line="480" w:lineRule="auto"/>
        <w:jc w:val="both"/>
        <w:rPr>
          <w:rFonts w:ascii="Times New Roman" w:hAnsi="Times New Roman" w:cs="Times New Roman"/>
          <w:sz w:val="24"/>
          <w:szCs w:val="24"/>
        </w:rPr>
      </w:pPr>
      <w:r>
        <w:rPr>
          <w:rFonts w:ascii="Times New Roman" w:hAnsi="Times New Roman" w:cs="Times New Roman"/>
          <w:sz w:val="24"/>
          <w:szCs w:val="24"/>
        </w:rPr>
        <w:t>Figure 4.10</w:t>
      </w:r>
      <w:r w:rsidR="00B40C17">
        <w:rPr>
          <w:rFonts w:ascii="Times New Roman" w:hAnsi="Times New Roman" w:cs="Times New Roman"/>
          <w:sz w:val="24"/>
          <w:szCs w:val="24"/>
        </w:rPr>
        <w:t>, indicates the duration of households’ recovery after the occurrence of floods in the Municipality. Out of the 270 participants, 36</w:t>
      </w:r>
      <w:r w:rsidR="00E42F03">
        <w:rPr>
          <w:rFonts w:ascii="Times New Roman" w:hAnsi="Times New Roman" w:cs="Times New Roman"/>
          <w:sz w:val="24"/>
          <w:szCs w:val="24"/>
        </w:rPr>
        <w:t>.3</w:t>
      </w:r>
      <w:r w:rsidR="00B40C17">
        <w:rPr>
          <w:rFonts w:ascii="Times New Roman" w:hAnsi="Times New Roman" w:cs="Times New Roman"/>
          <w:sz w:val="24"/>
          <w:szCs w:val="24"/>
        </w:rPr>
        <w:t xml:space="preserve">% of the participants </w:t>
      </w:r>
      <w:r w:rsidR="00B40C17">
        <w:rPr>
          <w:rFonts w:ascii="Times New Roman" w:hAnsi="Times New Roman" w:cs="Times New Roman"/>
          <w:sz w:val="24"/>
          <w:szCs w:val="24"/>
        </w:rPr>
        <w:lastRenderedPageBreak/>
        <w:t>indicated that it takes one year for households to recover from the impacts of floods.</w:t>
      </w:r>
      <w:r w:rsidR="00E7166E">
        <w:rPr>
          <w:rFonts w:ascii="Times New Roman" w:hAnsi="Times New Roman" w:cs="Times New Roman"/>
          <w:sz w:val="24"/>
          <w:szCs w:val="24"/>
        </w:rPr>
        <w:t xml:space="preserve"> As many as </w:t>
      </w:r>
      <w:r w:rsidR="00B40C17">
        <w:rPr>
          <w:rFonts w:ascii="Times New Roman" w:hAnsi="Times New Roman" w:cs="Times New Roman"/>
          <w:sz w:val="24"/>
          <w:szCs w:val="24"/>
        </w:rPr>
        <w:t>2</w:t>
      </w:r>
      <w:r w:rsidR="00E42F03">
        <w:rPr>
          <w:rFonts w:ascii="Times New Roman" w:hAnsi="Times New Roman" w:cs="Times New Roman"/>
          <w:sz w:val="24"/>
          <w:szCs w:val="24"/>
        </w:rPr>
        <w:t>1.5</w:t>
      </w:r>
      <w:r w:rsidR="00B40C17">
        <w:rPr>
          <w:rFonts w:ascii="Times New Roman" w:hAnsi="Times New Roman" w:cs="Times New Roman"/>
          <w:sz w:val="24"/>
          <w:szCs w:val="24"/>
        </w:rPr>
        <w:t>% of the participants affirmed that it takes 2 to 6 months for households to rec</w:t>
      </w:r>
      <w:r w:rsidR="00D0544F">
        <w:rPr>
          <w:rFonts w:ascii="Times New Roman" w:hAnsi="Times New Roman" w:cs="Times New Roman"/>
          <w:sz w:val="24"/>
          <w:szCs w:val="24"/>
        </w:rPr>
        <w:t>over from the effects of floods, while</w:t>
      </w:r>
      <w:r w:rsidR="00B40C17">
        <w:rPr>
          <w:rFonts w:ascii="Times New Roman" w:hAnsi="Times New Roman" w:cs="Times New Roman"/>
          <w:sz w:val="24"/>
          <w:szCs w:val="24"/>
        </w:rPr>
        <w:t xml:space="preserve"> 17</w:t>
      </w:r>
      <w:r w:rsidR="00E42F03">
        <w:rPr>
          <w:rFonts w:ascii="Times New Roman" w:hAnsi="Times New Roman" w:cs="Times New Roman"/>
          <w:sz w:val="24"/>
          <w:szCs w:val="24"/>
        </w:rPr>
        <w:t>.4</w:t>
      </w:r>
      <w:r w:rsidR="00B40C17">
        <w:rPr>
          <w:rFonts w:ascii="Times New Roman" w:hAnsi="Times New Roman" w:cs="Times New Roman"/>
          <w:sz w:val="24"/>
          <w:szCs w:val="24"/>
        </w:rPr>
        <w:t>% of the participants indicated that, it takes more than 2 years for households to rec</w:t>
      </w:r>
      <w:r w:rsidR="00D0544F">
        <w:rPr>
          <w:rFonts w:ascii="Times New Roman" w:hAnsi="Times New Roman" w:cs="Times New Roman"/>
          <w:sz w:val="24"/>
          <w:szCs w:val="24"/>
        </w:rPr>
        <w:t xml:space="preserve">over from the flooding impacts, and </w:t>
      </w:r>
      <w:r w:rsidR="00B40C17">
        <w:rPr>
          <w:rFonts w:ascii="Times New Roman" w:hAnsi="Times New Roman" w:cs="Times New Roman"/>
          <w:sz w:val="24"/>
          <w:szCs w:val="24"/>
        </w:rPr>
        <w:t>1</w:t>
      </w:r>
      <w:r w:rsidR="00E42F03">
        <w:rPr>
          <w:rFonts w:ascii="Times New Roman" w:hAnsi="Times New Roman" w:cs="Times New Roman"/>
          <w:sz w:val="24"/>
          <w:szCs w:val="24"/>
        </w:rPr>
        <w:t>5.9</w:t>
      </w:r>
      <w:r w:rsidR="00B40C17">
        <w:rPr>
          <w:rFonts w:ascii="Times New Roman" w:hAnsi="Times New Roman" w:cs="Times New Roman"/>
          <w:sz w:val="24"/>
          <w:szCs w:val="24"/>
        </w:rPr>
        <w:t xml:space="preserve">% of the participants also confirmed that it takes one month for households to recover from the effects of </w:t>
      </w:r>
      <w:r w:rsidR="005323E6">
        <w:rPr>
          <w:rFonts w:ascii="Times New Roman" w:hAnsi="Times New Roman" w:cs="Times New Roman"/>
          <w:sz w:val="24"/>
          <w:szCs w:val="24"/>
        </w:rPr>
        <w:t>floods w</w:t>
      </w:r>
      <w:r w:rsidR="00B40C17">
        <w:rPr>
          <w:rFonts w:ascii="Times New Roman" w:hAnsi="Times New Roman" w:cs="Times New Roman"/>
          <w:sz w:val="24"/>
          <w:szCs w:val="24"/>
        </w:rPr>
        <w:t>hereas</w:t>
      </w:r>
      <w:r w:rsidR="00E42F03">
        <w:rPr>
          <w:rFonts w:ascii="Times New Roman" w:hAnsi="Times New Roman" w:cs="Times New Roman"/>
          <w:sz w:val="24"/>
          <w:szCs w:val="24"/>
        </w:rPr>
        <w:t xml:space="preserve"> 8.</w:t>
      </w:r>
      <w:r w:rsidR="00B40C17">
        <w:rPr>
          <w:rFonts w:ascii="Times New Roman" w:hAnsi="Times New Roman" w:cs="Times New Roman"/>
          <w:sz w:val="24"/>
          <w:szCs w:val="24"/>
        </w:rPr>
        <w:t>9% of the participants mentioned that, there are o</w:t>
      </w:r>
      <w:r w:rsidR="005323E6">
        <w:rPr>
          <w:rFonts w:ascii="Times New Roman" w:hAnsi="Times New Roman" w:cs="Times New Roman"/>
          <w:sz w:val="24"/>
          <w:szCs w:val="24"/>
        </w:rPr>
        <w:t>ther households</w:t>
      </w:r>
      <w:r w:rsidR="00B40C17">
        <w:rPr>
          <w:rFonts w:ascii="Times New Roman" w:hAnsi="Times New Roman" w:cs="Times New Roman"/>
          <w:sz w:val="24"/>
          <w:szCs w:val="24"/>
        </w:rPr>
        <w:t xml:space="preserve"> who never recovered from the s</w:t>
      </w:r>
      <w:r w:rsidR="004B33DC">
        <w:rPr>
          <w:rFonts w:ascii="Times New Roman" w:hAnsi="Times New Roman" w:cs="Times New Roman"/>
          <w:sz w:val="24"/>
          <w:szCs w:val="24"/>
        </w:rPr>
        <w:t>hock</w:t>
      </w:r>
      <w:r w:rsidR="00B40C17">
        <w:rPr>
          <w:rFonts w:ascii="Times New Roman" w:hAnsi="Times New Roman" w:cs="Times New Roman"/>
          <w:sz w:val="24"/>
          <w:szCs w:val="24"/>
        </w:rPr>
        <w:t xml:space="preserve"> of the floods. </w:t>
      </w:r>
    </w:p>
    <w:p w14:paraId="033AE4EA" w14:textId="33844126"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survey results </w:t>
      </w:r>
      <w:r w:rsidR="0081569B">
        <w:rPr>
          <w:rFonts w:ascii="Times New Roman" w:hAnsi="Times New Roman" w:cs="Times New Roman"/>
          <w:sz w:val="24"/>
          <w:szCs w:val="24"/>
        </w:rPr>
        <w:t>agree with the responses from</w:t>
      </w:r>
      <w:r>
        <w:rPr>
          <w:rFonts w:ascii="Times New Roman" w:hAnsi="Times New Roman" w:cs="Times New Roman"/>
          <w:sz w:val="24"/>
          <w:szCs w:val="24"/>
        </w:rPr>
        <w:t xml:space="preserve"> key informants and </w:t>
      </w:r>
      <w:r w:rsidR="0081569B">
        <w:rPr>
          <w:rFonts w:ascii="Times New Roman" w:hAnsi="Times New Roman" w:cs="Times New Roman"/>
          <w:sz w:val="24"/>
          <w:szCs w:val="24"/>
        </w:rPr>
        <w:t>focus group discussants reporting</w:t>
      </w:r>
      <w:r>
        <w:rPr>
          <w:rFonts w:ascii="Times New Roman" w:hAnsi="Times New Roman" w:cs="Times New Roman"/>
          <w:sz w:val="24"/>
          <w:szCs w:val="24"/>
        </w:rPr>
        <w:t xml:space="preserve"> similar times of recovery after the incidence of floods. For instance, during an interview with a key informant</w:t>
      </w:r>
      <w:r w:rsidR="00AE76FD">
        <w:rPr>
          <w:rFonts w:ascii="Times New Roman" w:hAnsi="Times New Roman" w:cs="Times New Roman"/>
          <w:sz w:val="24"/>
          <w:szCs w:val="24"/>
        </w:rPr>
        <w:t xml:space="preserve"> on the duration of household</w:t>
      </w:r>
      <w:r>
        <w:rPr>
          <w:rFonts w:ascii="Times New Roman" w:hAnsi="Times New Roman" w:cs="Times New Roman"/>
          <w:sz w:val="24"/>
          <w:szCs w:val="24"/>
        </w:rPr>
        <w:t>s</w:t>
      </w:r>
      <w:r w:rsidR="00AE76FD">
        <w:rPr>
          <w:rFonts w:ascii="Times New Roman" w:hAnsi="Times New Roman" w:cs="Times New Roman"/>
          <w:sz w:val="24"/>
          <w:szCs w:val="24"/>
        </w:rPr>
        <w:t>’</w:t>
      </w:r>
      <w:r>
        <w:rPr>
          <w:rFonts w:ascii="Times New Roman" w:hAnsi="Times New Roman" w:cs="Times New Roman"/>
          <w:sz w:val="24"/>
          <w:szCs w:val="24"/>
        </w:rPr>
        <w:t xml:space="preserve"> recovery</w:t>
      </w:r>
      <w:r w:rsidR="00AE76FD">
        <w:rPr>
          <w:rFonts w:ascii="Times New Roman" w:hAnsi="Times New Roman" w:cs="Times New Roman"/>
          <w:sz w:val="24"/>
          <w:szCs w:val="24"/>
        </w:rPr>
        <w:t xml:space="preserve"> from the impacts of flooding, he said</w:t>
      </w:r>
      <w:r>
        <w:rPr>
          <w:rFonts w:ascii="Times New Roman" w:hAnsi="Times New Roman" w:cs="Times New Roman"/>
          <w:sz w:val="24"/>
          <w:szCs w:val="24"/>
        </w:rPr>
        <w:t>;</w:t>
      </w:r>
    </w:p>
    <w:p w14:paraId="056C962A" w14:textId="32940C17"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It takes sometimes about 3 to 5 months for people to recover</w:t>
      </w:r>
      <w:r w:rsidR="00BD7EA6">
        <w:rPr>
          <w:rFonts w:ascii="Times New Roman" w:hAnsi="Times New Roman" w:cs="Times New Roman"/>
          <w:i/>
          <w:iCs/>
          <w:sz w:val="24"/>
          <w:szCs w:val="24"/>
        </w:rPr>
        <w:t>. F</w:t>
      </w:r>
      <w:r>
        <w:rPr>
          <w:rFonts w:ascii="Times New Roman" w:hAnsi="Times New Roman" w:cs="Times New Roman"/>
          <w:i/>
          <w:iCs/>
          <w:sz w:val="24"/>
          <w:szCs w:val="24"/>
        </w:rPr>
        <w:t>or</w:t>
      </w:r>
      <w:r w:rsidR="00BD7EA6">
        <w:rPr>
          <w:rFonts w:ascii="Times New Roman" w:hAnsi="Times New Roman" w:cs="Times New Roman"/>
          <w:i/>
          <w:iCs/>
          <w:sz w:val="24"/>
          <w:szCs w:val="24"/>
        </w:rPr>
        <w:t xml:space="preserve"> </w:t>
      </w:r>
      <w:r>
        <w:rPr>
          <w:rFonts w:ascii="Times New Roman" w:hAnsi="Times New Roman" w:cs="Times New Roman"/>
          <w:i/>
          <w:iCs/>
          <w:sz w:val="24"/>
          <w:szCs w:val="24"/>
        </w:rPr>
        <w:t xml:space="preserve">most people </w:t>
      </w:r>
      <w:r w:rsidR="00BD7EA6">
        <w:rPr>
          <w:rFonts w:ascii="Times New Roman" w:hAnsi="Times New Roman" w:cs="Times New Roman"/>
          <w:i/>
          <w:iCs/>
          <w:sz w:val="24"/>
          <w:szCs w:val="24"/>
        </w:rPr>
        <w:t xml:space="preserve">it takes </w:t>
      </w:r>
      <w:r>
        <w:rPr>
          <w:rFonts w:ascii="Times New Roman" w:hAnsi="Times New Roman" w:cs="Times New Roman"/>
          <w:i/>
          <w:iCs/>
          <w:sz w:val="24"/>
          <w:szCs w:val="24"/>
        </w:rPr>
        <w:t>a year or more to recove</w:t>
      </w:r>
      <w:r w:rsidR="00BD7EA6">
        <w:rPr>
          <w:rFonts w:ascii="Times New Roman" w:hAnsi="Times New Roman" w:cs="Times New Roman"/>
          <w:i/>
          <w:iCs/>
          <w:sz w:val="24"/>
          <w:szCs w:val="24"/>
        </w:rPr>
        <w:t xml:space="preserve">r from the effects of </w:t>
      </w:r>
      <w:r>
        <w:rPr>
          <w:rFonts w:ascii="Times New Roman" w:hAnsi="Times New Roman" w:cs="Times New Roman"/>
          <w:i/>
          <w:iCs/>
          <w:sz w:val="24"/>
          <w:szCs w:val="24"/>
        </w:rPr>
        <w:t>flooding. There are others who have not been able to recover from the shocks of the floods because they cannot afford to repair their homes and they are still living in the dilapidated houses (KII, 19/05/22).</w:t>
      </w:r>
    </w:p>
    <w:p w14:paraId="31C982BB" w14:textId="5685420E" w:rsidR="003F1A9C" w:rsidRDefault="00FD46E8">
      <w:pPr>
        <w:spacing w:line="480" w:lineRule="auto"/>
        <w:jc w:val="both"/>
        <w:rPr>
          <w:rFonts w:ascii="Times New Roman" w:hAnsi="Times New Roman" w:cs="Times New Roman"/>
          <w:sz w:val="24"/>
          <w:szCs w:val="24"/>
        </w:rPr>
      </w:pPr>
      <w:r>
        <w:rPr>
          <w:rFonts w:ascii="Times New Roman" w:hAnsi="Times New Roman" w:cs="Times New Roman"/>
          <w:sz w:val="24"/>
          <w:szCs w:val="24"/>
        </w:rPr>
        <w:t>During an interview with a</w:t>
      </w:r>
      <w:r w:rsidR="00B40C17">
        <w:rPr>
          <w:rFonts w:ascii="Times New Roman" w:hAnsi="Times New Roman" w:cs="Times New Roman"/>
          <w:sz w:val="24"/>
          <w:szCs w:val="24"/>
        </w:rPr>
        <w:t>nother key informant (</w:t>
      </w:r>
      <w:proofErr w:type="spellStart"/>
      <w:r w:rsidR="00B40C17">
        <w:rPr>
          <w:rFonts w:ascii="Times New Roman" w:hAnsi="Times New Roman" w:cs="Times New Roman"/>
          <w:sz w:val="24"/>
          <w:szCs w:val="24"/>
        </w:rPr>
        <w:t>Kumbiehi</w:t>
      </w:r>
      <w:proofErr w:type="spellEnd"/>
      <w:r w:rsidR="00B40C17">
        <w:rPr>
          <w:rFonts w:ascii="Times New Roman" w:hAnsi="Times New Roman" w:cs="Times New Roman"/>
          <w:sz w:val="24"/>
          <w:szCs w:val="24"/>
        </w:rPr>
        <w:t xml:space="preserve"> Assemblyman)</w:t>
      </w:r>
      <w:r w:rsidR="004C1E7F">
        <w:rPr>
          <w:rFonts w:ascii="Times New Roman" w:hAnsi="Times New Roman" w:cs="Times New Roman"/>
          <w:sz w:val="24"/>
          <w:szCs w:val="24"/>
        </w:rPr>
        <w:t xml:space="preserve"> he disclosed</w:t>
      </w:r>
      <w:r w:rsidR="00B40C17">
        <w:rPr>
          <w:rFonts w:ascii="Times New Roman" w:hAnsi="Times New Roman" w:cs="Times New Roman"/>
          <w:sz w:val="24"/>
          <w:szCs w:val="24"/>
        </w:rPr>
        <w:t xml:space="preserve"> that recovery after flooding varies from </w:t>
      </w:r>
      <w:r w:rsidR="004C1E7F">
        <w:rPr>
          <w:rFonts w:ascii="Times New Roman" w:hAnsi="Times New Roman" w:cs="Times New Roman"/>
          <w:sz w:val="24"/>
          <w:szCs w:val="24"/>
        </w:rPr>
        <w:t xml:space="preserve">among </w:t>
      </w:r>
      <w:r w:rsidR="002E2321">
        <w:rPr>
          <w:rFonts w:ascii="Times New Roman" w:hAnsi="Times New Roman" w:cs="Times New Roman"/>
          <w:sz w:val="24"/>
          <w:szCs w:val="24"/>
        </w:rPr>
        <w:t>one household to another</w:t>
      </w:r>
      <w:r w:rsidR="00B40C17">
        <w:rPr>
          <w:rFonts w:ascii="Times New Roman" w:hAnsi="Times New Roman" w:cs="Times New Roman"/>
          <w:sz w:val="24"/>
          <w:szCs w:val="24"/>
        </w:rPr>
        <w:t xml:space="preserve">. </w:t>
      </w:r>
      <w:proofErr w:type="gramStart"/>
      <w:r w:rsidR="00B40C17">
        <w:rPr>
          <w:rFonts w:ascii="Times New Roman" w:hAnsi="Times New Roman" w:cs="Times New Roman"/>
          <w:sz w:val="24"/>
          <w:szCs w:val="24"/>
        </w:rPr>
        <w:t xml:space="preserve">This </w:t>
      </w:r>
      <w:r w:rsidR="004C1E7F">
        <w:rPr>
          <w:rFonts w:ascii="Times New Roman" w:hAnsi="Times New Roman" w:cs="Times New Roman"/>
          <w:sz w:val="24"/>
          <w:szCs w:val="24"/>
        </w:rPr>
        <w:t>results</w:t>
      </w:r>
      <w:proofErr w:type="gramEnd"/>
      <w:r w:rsidR="004C1E7F">
        <w:rPr>
          <w:rFonts w:ascii="Times New Roman" w:hAnsi="Times New Roman" w:cs="Times New Roman"/>
          <w:sz w:val="24"/>
          <w:szCs w:val="24"/>
        </w:rPr>
        <w:t xml:space="preserve"> from the kind of damage</w:t>
      </w:r>
      <w:r w:rsidR="00B40C17">
        <w:rPr>
          <w:rFonts w:ascii="Times New Roman" w:hAnsi="Times New Roman" w:cs="Times New Roman"/>
          <w:sz w:val="24"/>
          <w:szCs w:val="24"/>
        </w:rPr>
        <w:t xml:space="preserve"> caused to the household and t</w:t>
      </w:r>
      <w:r w:rsidR="004C1E7F">
        <w:rPr>
          <w:rFonts w:ascii="Times New Roman" w:hAnsi="Times New Roman" w:cs="Times New Roman"/>
          <w:sz w:val="24"/>
          <w:szCs w:val="24"/>
        </w:rPr>
        <w:t>heir adaptive capacity to bounce</w:t>
      </w:r>
      <w:r w:rsidR="00B40C17">
        <w:rPr>
          <w:rFonts w:ascii="Times New Roman" w:hAnsi="Times New Roman" w:cs="Times New Roman"/>
          <w:sz w:val="24"/>
          <w:szCs w:val="24"/>
        </w:rPr>
        <w:t xml:space="preserve"> back to their normal stage.</w:t>
      </w:r>
    </w:p>
    <w:p w14:paraId="1AA9169E" w14:textId="20BA768F"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C50839">
        <w:rPr>
          <w:rFonts w:ascii="Times New Roman" w:hAnsi="Times New Roman" w:cs="Times New Roman"/>
          <w:sz w:val="24"/>
          <w:szCs w:val="24"/>
        </w:rPr>
        <w:t xml:space="preserve">is </w:t>
      </w:r>
      <w:r>
        <w:rPr>
          <w:rFonts w:ascii="Times New Roman" w:hAnsi="Times New Roman" w:cs="Times New Roman"/>
          <w:sz w:val="24"/>
          <w:szCs w:val="24"/>
        </w:rPr>
        <w:t>what he said:</w:t>
      </w:r>
    </w:p>
    <w:p w14:paraId="63D57C0F" w14:textId="6A945C41"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Recover</w:t>
      </w:r>
      <w:r w:rsidR="004C1E7F">
        <w:rPr>
          <w:rFonts w:ascii="Times New Roman" w:hAnsi="Times New Roman" w:cs="Times New Roman"/>
          <w:i/>
          <w:iCs/>
          <w:sz w:val="24"/>
          <w:szCs w:val="24"/>
        </w:rPr>
        <w:t>ing after flooding varies among</w:t>
      </w:r>
      <w:r>
        <w:rPr>
          <w:rFonts w:ascii="Times New Roman" w:hAnsi="Times New Roman" w:cs="Times New Roman"/>
          <w:i/>
          <w:iCs/>
          <w:sz w:val="24"/>
          <w:szCs w:val="24"/>
        </w:rPr>
        <w:t xml:space="preserve"> the individual households. There are some of them who have not recovered yet. There are two to three households </w:t>
      </w:r>
      <w:r>
        <w:rPr>
          <w:rFonts w:ascii="Times New Roman" w:hAnsi="Times New Roman" w:cs="Times New Roman"/>
          <w:i/>
          <w:iCs/>
          <w:sz w:val="24"/>
          <w:szCs w:val="24"/>
        </w:rPr>
        <w:lastRenderedPageBreak/>
        <w:t>who are still staying in their collapsed mud-houses (</w:t>
      </w:r>
      <w:proofErr w:type="spellStart"/>
      <w:r>
        <w:rPr>
          <w:rFonts w:ascii="Times New Roman" w:hAnsi="Times New Roman" w:cs="Times New Roman"/>
          <w:i/>
          <w:iCs/>
          <w:sz w:val="24"/>
          <w:szCs w:val="24"/>
        </w:rPr>
        <w:t>atakpaama</w:t>
      </w:r>
      <w:proofErr w:type="spellEnd"/>
      <w:r>
        <w:rPr>
          <w:rFonts w:ascii="Times New Roman" w:hAnsi="Times New Roman" w:cs="Times New Roman"/>
          <w:i/>
          <w:iCs/>
          <w:sz w:val="24"/>
          <w:szCs w:val="24"/>
        </w:rPr>
        <w:t>-houses) as a result of the flooding. Some have to leave their homes and come back in the dry season to renovate them and it can take them not less three months to renovate the house (KII, 18/05/22).</w:t>
      </w:r>
    </w:p>
    <w:p w14:paraId="100526AD" w14:textId="42875383" w:rsidR="003F1A9C" w:rsidRDefault="00A7232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B40C17">
        <w:rPr>
          <w:rFonts w:ascii="Times New Roman" w:hAnsi="Times New Roman" w:cs="Times New Roman"/>
          <w:sz w:val="24"/>
          <w:szCs w:val="24"/>
        </w:rPr>
        <w:t xml:space="preserve">focus group discussion with </w:t>
      </w:r>
      <w:r w:rsidR="003F1834">
        <w:rPr>
          <w:rFonts w:ascii="Times New Roman" w:hAnsi="Times New Roman" w:cs="Times New Roman"/>
          <w:sz w:val="24"/>
          <w:szCs w:val="24"/>
        </w:rPr>
        <w:t xml:space="preserve">men </w:t>
      </w:r>
      <w:proofErr w:type="spellStart"/>
      <w:r w:rsidR="00B40C17">
        <w:rPr>
          <w:rFonts w:ascii="Times New Roman" w:hAnsi="Times New Roman" w:cs="Times New Roman"/>
          <w:sz w:val="24"/>
          <w:szCs w:val="24"/>
        </w:rPr>
        <w:t>Mangu</w:t>
      </w:r>
      <w:proofErr w:type="spellEnd"/>
      <w:r w:rsidR="00B40C17">
        <w:rPr>
          <w:rFonts w:ascii="Times New Roman" w:hAnsi="Times New Roman" w:cs="Times New Roman"/>
          <w:sz w:val="24"/>
          <w:szCs w:val="24"/>
        </w:rPr>
        <w:t xml:space="preserve"> revealed similar responses on the duration of households’ recovery after the occurrence of floods.</w:t>
      </w:r>
    </w:p>
    <w:p w14:paraId="30A98720" w14:textId="1163D6E7"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The destruction caused by floodwaters varies from community to community and household to household and even individuals. So, it is difficult to generally say this number of months or years but most households are able to come to their normal stage of l</w:t>
      </w:r>
      <w:r w:rsidR="00A72326">
        <w:rPr>
          <w:rFonts w:ascii="Times New Roman" w:hAnsi="Times New Roman" w:cs="Times New Roman"/>
          <w:i/>
          <w:iCs/>
          <w:sz w:val="24"/>
          <w:szCs w:val="24"/>
        </w:rPr>
        <w:t>ife after one year of the flood disaster</w:t>
      </w:r>
      <w:r>
        <w:rPr>
          <w:rFonts w:ascii="Times New Roman" w:hAnsi="Times New Roman" w:cs="Times New Roman"/>
          <w:i/>
          <w:iCs/>
          <w:sz w:val="24"/>
          <w:szCs w:val="24"/>
        </w:rPr>
        <w:t xml:space="preserve">. </w:t>
      </w:r>
      <w:r w:rsidR="00A72326">
        <w:rPr>
          <w:rFonts w:ascii="Times New Roman" w:hAnsi="Times New Roman" w:cs="Times New Roman"/>
          <w:i/>
          <w:iCs/>
          <w:sz w:val="24"/>
          <w:szCs w:val="24"/>
        </w:rPr>
        <w:t xml:space="preserve"> However,</w:t>
      </w:r>
      <w:r>
        <w:rPr>
          <w:rFonts w:ascii="Times New Roman" w:hAnsi="Times New Roman" w:cs="Times New Roman"/>
          <w:i/>
          <w:iCs/>
          <w:sz w:val="24"/>
          <w:szCs w:val="24"/>
        </w:rPr>
        <w:t xml:space="preserve"> there are </w:t>
      </w:r>
      <w:r w:rsidR="00A72326">
        <w:rPr>
          <w:rFonts w:ascii="Times New Roman" w:hAnsi="Times New Roman" w:cs="Times New Roman"/>
          <w:i/>
          <w:iCs/>
          <w:sz w:val="24"/>
          <w:szCs w:val="24"/>
        </w:rPr>
        <w:t>some who always recover within a short time</w:t>
      </w:r>
      <w:r>
        <w:rPr>
          <w:rFonts w:ascii="Times New Roman" w:hAnsi="Times New Roman" w:cs="Times New Roman"/>
          <w:i/>
          <w:iCs/>
          <w:sz w:val="24"/>
          <w:szCs w:val="24"/>
        </w:rPr>
        <w:t xml:space="preserve"> because they have the financial capacity but ma</w:t>
      </w:r>
      <w:r w:rsidR="005763C1">
        <w:rPr>
          <w:rFonts w:ascii="Times New Roman" w:hAnsi="Times New Roman" w:cs="Times New Roman"/>
          <w:i/>
          <w:iCs/>
          <w:sz w:val="24"/>
          <w:szCs w:val="24"/>
        </w:rPr>
        <w:t>jority of the households recove</w:t>
      </w:r>
      <w:r w:rsidR="006876D2">
        <w:rPr>
          <w:rFonts w:ascii="Times New Roman" w:hAnsi="Times New Roman" w:cs="Times New Roman"/>
          <w:i/>
          <w:iCs/>
          <w:sz w:val="24"/>
          <w:szCs w:val="24"/>
        </w:rPr>
        <w:t>r</w:t>
      </w:r>
      <w:r>
        <w:rPr>
          <w:rFonts w:ascii="Times New Roman" w:hAnsi="Times New Roman" w:cs="Times New Roman"/>
          <w:i/>
          <w:iCs/>
          <w:sz w:val="24"/>
          <w:szCs w:val="24"/>
        </w:rPr>
        <w:t xml:space="preserve"> after one year or two. There are others too who cannot recover even over three years if they don’t get help from people. So, recovering from flooding is really a serious burden for some households. Imagine how some households struggle to get their daily bread and floods also come to pull down their house. This kind of household will suffer for years to recover from the s</w:t>
      </w:r>
      <w:r w:rsidR="005763C1">
        <w:rPr>
          <w:rFonts w:ascii="Times New Roman" w:hAnsi="Times New Roman" w:cs="Times New Roman"/>
          <w:i/>
          <w:iCs/>
          <w:sz w:val="24"/>
          <w:szCs w:val="24"/>
        </w:rPr>
        <w:t>h</w:t>
      </w:r>
      <w:r>
        <w:rPr>
          <w:rFonts w:ascii="Times New Roman" w:hAnsi="Times New Roman" w:cs="Times New Roman"/>
          <w:i/>
          <w:iCs/>
          <w:sz w:val="24"/>
          <w:szCs w:val="24"/>
        </w:rPr>
        <w:t>ock (FGD, 22/05/22).</w:t>
      </w:r>
    </w:p>
    <w:p w14:paraId="72B1AD04" w14:textId="66034401"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7B297E">
        <w:rPr>
          <w:rFonts w:ascii="Times New Roman" w:hAnsi="Times New Roman" w:cs="Times New Roman"/>
          <w:sz w:val="24"/>
          <w:szCs w:val="24"/>
        </w:rPr>
        <w:t xml:space="preserve">study also revealed that, about </w:t>
      </w:r>
      <w:r>
        <w:rPr>
          <w:rFonts w:ascii="Times New Roman" w:hAnsi="Times New Roman" w:cs="Times New Roman"/>
          <w:sz w:val="24"/>
          <w:szCs w:val="24"/>
        </w:rPr>
        <w:t>36% of households take a maximum of one year to recover from the effects of floods whereas 9% of the households never recovered from the s</w:t>
      </w:r>
      <w:r w:rsidR="007B297E">
        <w:rPr>
          <w:rFonts w:ascii="Times New Roman" w:hAnsi="Times New Roman" w:cs="Times New Roman"/>
          <w:sz w:val="24"/>
          <w:szCs w:val="24"/>
        </w:rPr>
        <w:t>h</w:t>
      </w:r>
      <w:r>
        <w:rPr>
          <w:rFonts w:ascii="Times New Roman" w:hAnsi="Times New Roman" w:cs="Times New Roman"/>
          <w:sz w:val="24"/>
          <w:szCs w:val="24"/>
        </w:rPr>
        <w:t>ock and destructions of floods in the municipality. This is due to their low adaptive capacity to resist, cope with, and recover from the impacts of the flood.</w:t>
      </w:r>
    </w:p>
    <w:p w14:paraId="25475CDA" w14:textId="1A5263EA" w:rsidR="003F1A9C" w:rsidRPr="005479FC" w:rsidRDefault="00712E55" w:rsidP="00C64403">
      <w:pPr>
        <w:pStyle w:val="Heading3"/>
        <w:spacing w:before="0"/>
      </w:pPr>
      <w:bookmarkStart w:id="118" w:name="_Toc126737837"/>
      <w:proofErr w:type="gramStart"/>
      <w:r>
        <w:lastRenderedPageBreak/>
        <w:t xml:space="preserve">4.2.4  </w:t>
      </w:r>
      <w:r w:rsidR="00B40C17" w:rsidRPr="004327C6">
        <w:t>Vulnerability</w:t>
      </w:r>
      <w:proofErr w:type="gramEnd"/>
      <w:r w:rsidR="00B40C17" w:rsidRPr="005479FC">
        <w:t xml:space="preserve"> to Floods</w:t>
      </w:r>
      <w:bookmarkEnd w:id="118"/>
      <w:r w:rsidR="00B40C17" w:rsidRPr="005479FC">
        <w:tab/>
      </w:r>
    </w:p>
    <w:p w14:paraId="156B1C93" w14:textId="42022C54" w:rsidR="004F1567"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This section presents the findings on how vulnerability to flooding is diff</w:t>
      </w:r>
      <w:r w:rsidR="00BF10AE">
        <w:rPr>
          <w:rFonts w:ascii="Times New Roman" w:hAnsi="Times New Roman" w:cs="Times New Roman"/>
          <w:sz w:val="24"/>
          <w:szCs w:val="24"/>
        </w:rPr>
        <w:t>erentiated among the population</w:t>
      </w:r>
      <w:r>
        <w:rPr>
          <w:rFonts w:ascii="Times New Roman" w:hAnsi="Times New Roman" w:cs="Times New Roman"/>
          <w:sz w:val="24"/>
          <w:szCs w:val="24"/>
        </w:rPr>
        <w:t>. The section first looked at vulnerability by location of settlements and houses, vulnerability by gender, vulnerability of children to floods, vulnerability of the aged, vulnerability of the physically challenged and the most vulnerable social groups.</w:t>
      </w:r>
    </w:p>
    <w:p w14:paraId="32E5E883" w14:textId="77777777" w:rsidR="00EF3C18" w:rsidRDefault="00EF3C18" w:rsidP="00EF3C18">
      <w:pPr>
        <w:pStyle w:val="NoSpacing"/>
      </w:pPr>
    </w:p>
    <w:p w14:paraId="53E13C99" w14:textId="3915C933" w:rsidR="003F1A9C" w:rsidRDefault="00B40C17">
      <w:pPr>
        <w:rPr>
          <w:rFonts w:ascii="Times New Roman" w:hAnsi="Times New Roman" w:cs="Times New Roman"/>
          <w:i/>
          <w:sz w:val="24"/>
        </w:rPr>
      </w:pPr>
      <w:r>
        <w:rPr>
          <w:rFonts w:ascii="Times New Roman" w:hAnsi="Times New Roman" w:cs="Times New Roman"/>
          <w:i/>
          <w:sz w:val="24"/>
        </w:rPr>
        <w:t xml:space="preserve">Vulnerability by location of settlements and houses </w:t>
      </w:r>
    </w:p>
    <w:p w14:paraId="02DE8DE1" w14:textId="36A3298C" w:rsidR="003F1A9C" w:rsidRDefault="00B40C1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From the results, and the application of GIS </w:t>
      </w:r>
      <w:r w:rsidR="0027109A">
        <w:rPr>
          <w:rFonts w:ascii="Times New Roman" w:eastAsia="Calibri" w:hAnsi="Times New Roman" w:cs="Times New Roman"/>
          <w:sz w:val="24"/>
          <w:szCs w:val="24"/>
        </w:rPr>
        <w:t xml:space="preserve">it was </w:t>
      </w:r>
      <w:r>
        <w:rPr>
          <w:rFonts w:ascii="Times New Roman" w:eastAsia="Calibri" w:hAnsi="Times New Roman" w:cs="Times New Roman"/>
          <w:sz w:val="24"/>
          <w:szCs w:val="24"/>
        </w:rPr>
        <w:t>revealed t</w:t>
      </w:r>
      <w:r w:rsidR="0027109A">
        <w:rPr>
          <w:rFonts w:ascii="Times New Roman" w:eastAsia="Calibri" w:hAnsi="Times New Roman" w:cs="Times New Roman"/>
          <w:sz w:val="24"/>
          <w:szCs w:val="24"/>
        </w:rPr>
        <w:t xml:space="preserve">hat </w:t>
      </w:r>
      <w:r w:rsidR="00706A8A">
        <w:rPr>
          <w:rFonts w:ascii="Times New Roman" w:eastAsia="Calibri" w:hAnsi="Times New Roman" w:cs="Times New Roman"/>
          <w:sz w:val="24"/>
          <w:szCs w:val="24"/>
        </w:rPr>
        <w:t xml:space="preserve">the </w:t>
      </w:r>
      <w:r w:rsidR="0027109A">
        <w:rPr>
          <w:rFonts w:ascii="Times New Roman" w:eastAsia="Calibri" w:hAnsi="Times New Roman" w:cs="Times New Roman"/>
          <w:sz w:val="24"/>
          <w:szCs w:val="24"/>
        </w:rPr>
        <w:t>vuln</w:t>
      </w:r>
      <w:r w:rsidR="00706A8A">
        <w:rPr>
          <w:rFonts w:ascii="Times New Roman" w:eastAsia="Calibri" w:hAnsi="Times New Roman" w:cs="Times New Roman"/>
          <w:sz w:val="24"/>
          <w:szCs w:val="24"/>
        </w:rPr>
        <w:t xml:space="preserve">erability of the population was </w:t>
      </w:r>
      <w:r w:rsidR="0027109A">
        <w:rPr>
          <w:rFonts w:ascii="Times New Roman" w:eastAsia="Calibri" w:hAnsi="Times New Roman" w:cs="Times New Roman"/>
          <w:sz w:val="24"/>
          <w:szCs w:val="24"/>
        </w:rPr>
        <w:t>dependent</w:t>
      </w:r>
      <w:r>
        <w:rPr>
          <w:rFonts w:ascii="Times New Roman" w:eastAsia="Calibri" w:hAnsi="Times New Roman" w:cs="Times New Roman"/>
          <w:sz w:val="24"/>
          <w:szCs w:val="24"/>
        </w:rPr>
        <w:t xml:space="preserve"> on the location of settlements and households in the municipality. The data collected through the GIS were used to generate spatial flood vulnerability maps which portrayed the spatial characteristics of the Municipality. Also, a 300m buffer zone analysis was conducted in the four study communities (</w:t>
      </w:r>
      <w:proofErr w:type="spellStart"/>
      <w:r>
        <w:rPr>
          <w:rFonts w:ascii="Times New Roman" w:eastAsia="Calibri" w:hAnsi="Times New Roman" w:cs="Times New Roman"/>
          <w:sz w:val="24"/>
          <w:szCs w:val="24"/>
        </w:rPr>
        <w:t>Mangu</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Kambali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Konta</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Kumbiehi</w:t>
      </w:r>
      <w:proofErr w:type="spellEnd"/>
      <w:r>
        <w:rPr>
          <w:rFonts w:ascii="Times New Roman" w:eastAsia="Calibri" w:hAnsi="Times New Roman" w:cs="Times New Roman"/>
          <w:sz w:val="24"/>
          <w:szCs w:val="24"/>
        </w:rPr>
        <w:t>) as the standard issued by the Physical Planning Department as a shield</w:t>
      </w:r>
      <w:r w:rsidR="007C08AB">
        <w:rPr>
          <w:rFonts w:ascii="Times New Roman" w:eastAsia="Calibri" w:hAnsi="Times New Roman" w:cs="Times New Roman"/>
          <w:sz w:val="24"/>
          <w:szCs w:val="24"/>
        </w:rPr>
        <w:t xml:space="preserve">ing zone for </w:t>
      </w:r>
      <w:proofErr w:type="spellStart"/>
      <w:r>
        <w:rPr>
          <w:rFonts w:ascii="Times New Roman" w:eastAsia="Calibri" w:hAnsi="Times New Roman" w:cs="Times New Roman"/>
          <w:sz w:val="24"/>
          <w:szCs w:val="24"/>
        </w:rPr>
        <w:t>waterbodies</w:t>
      </w:r>
      <w:proofErr w:type="spellEnd"/>
      <w:r>
        <w:rPr>
          <w:rFonts w:ascii="Times New Roman" w:eastAsia="Calibri" w:hAnsi="Times New Roman" w:cs="Times New Roman"/>
          <w:sz w:val="24"/>
          <w:szCs w:val="24"/>
        </w:rPr>
        <w:t xml:space="preserve"> in the country. Physical development</w:t>
      </w:r>
      <w:r w:rsidR="004B1AFB">
        <w:rPr>
          <w:rFonts w:ascii="Times New Roman" w:eastAsia="Calibri" w:hAnsi="Times New Roman" w:cs="Times New Roman"/>
          <w:sz w:val="24"/>
          <w:szCs w:val="24"/>
        </w:rPr>
        <w:t xml:space="preserve"> is mandated to offset 300m </w:t>
      </w:r>
      <w:r>
        <w:rPr>
          <w:rFonts w:ascii="Times New Roman" w:eastAsia="Calibri" w:hAnsi="Times New Roman" w:cs="Times New Roman"/>
          <w:sz w:val="24"/>
          <w:szCs w:val="24"/>
        </w:rPr>
        <w:t xml:space="preserve">between </w:t>
      </w:r>
      <w:proofErr w:type="spellStart"/>
      <w:r>
        <w:rPr>
          <w:rFonts w:ascii="Times New Roman" w:eastAsia="Calibri" w:hAnsi="Times New Roman" w:cs="Times New Roman"/>
          <w:sz w:val="24"/>
          <w:szCs w:val="24"/>
        </w:rPr>
        <w:t>waterbodies</w:t>
      </w:r>
      <w:proofErr w:type="spellEnd"/>
      <w:r>
        <w:rPr>
          <w:rFonts w:ascii="Times New Roman" w:eastAsia="Calibri" w:hAnsi="Times New Roman" w:cs="Times New Roman"/>
          <w:sz w:val="24"/>
          <w:szCs w:val="24"/>
        </w:rPr>
        <w:t xml:space="preserve"> and development area</w:t>
      </w:r>
      <w:r w:rsidR="004B1AFB">
        <w:rPr>
          <w:rFonts w:ascii="Times New Roman" w:eastAsia="Calibri" w:hAnsi="Times New Roman" w:cs="Times New Roman"/>
          <w:sz w:val="24"/>
          <w:szCs w:val="24"/>
        </w:rPr>
        <w:t>s,</w:t>
      </w:r>
      <w:r>
        <w:rPr>
          <w:rFonts w:ascii="Times New Roman" w:eastAsia="Calibri" w:hAnsi="Times New Roman" w:cs="Times New Roman"/>
          <w:sz w:val="24"/>
          <w:szCs w:val="24"/>
        </w:rPr>
        <w:t xml:space="preserve"> but the situation seem</w:t>
      </w:r>
      <w:r w:rsidR="004B1AFB">
        <w:rPr>
          <w:rFonts w:ascii="Times New Roman" w:eastAsia="Calibri" w:hAnsi="Times New Roman" w:cs="Times New Roman"/>
          <w:sz w:val="24"/>
          <w:szCs w:val="24"/>
        </w:rPr>
        <w:t>s</w:t>
      </w:r>
      <w:r>
        <w:rPr>
          <w:rFonts w:ascii="Times New Roman" w:eastAsia="Calibri" w:hAnsi="Times New Roman" w:cs="Times New Roman"/>
          <w:sz w:val="24"/>
          <w:szCs w:val="24"/>
        </w:rPr>
        <w:t xml:space="preserve"> to be different on the ground. The 300m buffer zone of each community’s </w:t>
      </w:r>
      <w:proofErr w:type="spellStart"/>
      <w:r>
        <w:rPr>
          <w:rFonts w:ascii="Times New Roman" w:eastAsia="Calibri" w:hAnsi="Times New Roman" w:cs="Times New Roman"/>
          <w:sz w:val="24"/>
          <w:szCs w:val="24"/>
        </w:rPr>
        <w:t>waterbody</w:t>
      </w:r>
      <w:proofErr w:type="spellEnd"/>
      <w:r>
        <w:rPr>
          <w:rFonts w:ascii="Times New Roman" w:eastAsia="Calibri" w:hAnsi="Times New Roman" w:cs="Times New Roman"/>
          <w:sz w:val="24"/>
          <w:szCs w:val="24"/>
        </w:rPr>
        <w:t xml:space="preserve"> was generated by applying the GIS displaying the </w:t>
      </w:r>
      <w:proofErr w:type="spellStart"/>
      <w:r>
        <w:rPr>
          <w:rFonts w:ascii="Times New Roman" w:eastAsia="Calibri" w:hAnsi="Times New Roman" w:cs="Times New Roman"/>
          <w:sz w:val="24"/>
          <w:szCs w:val="24"/>
        </w:rPr>
        <w:t>waterbody</w:t>
      </w:r>
      <w:proofErr w:type="spellEnd"/>
      <w:r>
        <w:rPr>
          <w:rFonts w:ascii="Times New Roman" w:eastAsia="Calibri" w:hAnsi="Times New Roman" w:cs="Times New Roman"/>
          <w:sz w:val="24"/>
          <w:szCs w:val="24"/>
        </w:rPr>
        <w:t xml:space="preserve"> or waterway in the</w:t>
      </w:r>
      <w:r w:rsidR="005B25CF">
        <w:rPr>
          <w:rFonts w:ascii="Times New Roman" w:eastAsia="Calibri" w:hAnsi="Times New Roman" w:cs="Times New Roman"/>
          <w:sz w:val="24"/>
          <w:szCs w:val="24"/>
        </w:rPr>
        <w:t xml:space="preserve"> middle as reference. Figure 4.11</w:t>
      </w:r>
      <w:r>
        <w:rPr>
          <w:rFonts w:ascii="Times New Roman" w:eastAsia="Calibri" w:hAnsi="Times New Roman" w:cs="Times New Roman"/>
          <w:sz w:val="24"/>
          <w:szCs w:val="24"/>
        </w:rPr>
        <w:t xml:space="preserve"> shows the map of flood-prone communities in the Municipality. </w:t>
      </w:r>
    </w:p>
    <w:p w14:paraId="123128FE" w14:textId="77777777" w:rsidR="0072201C" w:rsidRDefault="00B40C17" w:rsidP="0072201C">
      <w:pPr>
        <w:pStyle w:val="NoSpacing"/>
      </w:pPr>
      <w:r>
        <w:rPr>
          <w:noProof/>
          <w:lang w:val="en-US"/>
        </w:rPr>
        <w:lastRenderedPageBreak/>
        <w:drawing>
          <wp:inline distT="0" distB="0" distL="0" distR="0" wp14:anchorId="0A5941B3" wp14:editId="54DB2C61">
            <wp:extent cx="5310835" cy="7110374"/>
            <wp:effectExtent l="0" t="0" r="4445" b="0"/>
            <wp:docPr id="24" name="Picture 24" descr="C:\Users\USER\Desktop\IMG-20221113-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USER\Desktop\IMG-20221113-WA000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5314411" cy="7115162"/>
                    </a:xfrm>
                    <a:prstGeom prst="rect">
                      <a:avLst/>
                    </a:prstGeom>
                    <a:noFill/>
                    <a:ln>
                      <a:noFill/>
                    </a:ln>
                  </pic:spPr>
                </pic:pic>
              </a:graphicData>
            </a:graphic>
          </wp:inline>
        </w:drawing>
      </w:r>
    </w:p>
    <w:p w14:paraId="2EF5B17A" w14:textId="4E6D4D78" w:rsidR="003F1A9C" w:rsidRPr="005479FC" w:rsidRDefault="0013783B" w:rsidP="004327C6">
      <w:pPr>
        <w:pStyle w:val="Heading4"/>
        <w:rPr>
          <w:rFonts w:eastAsia="Calibri"/>
        </w:rPr>
      </w:pPr>
      <w:bookmarkStart w:id="119" w:name="_Toc126737877"/>
      <w:r w:rsidRPr="005479FC">
        <w:t>Figure 4.11</w:t>
      </w:r>
      <w:r w:rsidR="005D60EA">
        <w:t>:</w:t>
      </w:r>
      <w:r w:rsidR="00B40C17" w:rsidRPr="005479FC">
        <w:t xml:space="preserve"> Map Showing Flood-prone Areas in </w:t>
      </w:r>
      <w:proofErr w:type="spellStart"/>
      <w:r w:rsidR="00B40C17" w:rsidRPr="005479FC">
        <w:t>Wa</w:t>
      </w:r>
      <w:proofErr w:type="spellEnd"/>
      <w:r w:rsidR="00B40C17" w:rsidRPr="005479FC">
        <w:t xml:space="preserve"> Municipality</w:t>
      </w:r>
      <w:bookmarkEnd w:id="119"/>
    </w:p>
    <w:p w14:paraId="1CA51E1C" w14:textId="77777777" w:rsidR="00035081" w:rsidRDefault="00035081">
      <w:pPr>
        <w:spacing w:line="480" w:lineRule="auto"/>
        <w:jc w:val="both"/>
        <w:rPr>
          <w:rFonts w:ascii="Times New Roman" w:hAnsi="Times New Roman" w:cs="Times New Roman"/>
          <w:sz w:val="24"/>
          <w:szCs w:val="24"/>
        </w:rPr>
      </w:pPr>
    </w:p>
    <w:p w14:paraId="22A66CC4" w14:textId="0B308EF5"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Figure</w:t>
      </w:r>
      <w:r w:rsidR="00AF5F74">
        <w:rPr>
          <w:rFonts w:ascii="Times New Roman" w:hAnsi="Times New Roman" w:cs="Times New Roman"/>
          <w:sz w:val="24"/>
          <w:szCs w:val="24"/>
        </w:rPr>
        <w:t>s 4.12 and 4.13</w:t>
      </w:r>
      <w:r w:rsidR="00AA3DF1">
        <w:rPr>
          <w:rFonts w:ascii="Times New Roman" w:hAnsi="Times New Roman" w:cs="Times New Roman"/>
          <w:sz w:val="24"/>
          <w:szCs w:val="24"/>
        </w:rPr>
        <w:t xml:space="preserve"> display the buffer zones of </w:t>
      </w:r>
      <w:proofErr w:type="spellStart"/>
      <w:r w:rsidR="00AA3DF1">
        <w:rPr>
          <w:rFonts w:ascii="Times New Roman" w:hAnsi="Times New Roman" w:cs="Times New Roman"/>
          <w:sz w:val="24"/>
          <w:szCs w:val="24"/>
        </w:rPr>
        <w:t>Mangu</w:t>
      </w:r>
      <w:proofErr w:type="spellEnd"/>
      <w:r w:rsidR="00AA3DF1">
        <w:rPr>
          <w:rFonts w:ascii="Times New Roman" w:hAnsi="Times New Roman" w:cs="Times New Roman"/>
          <w:sz w:val="24"/>
          <w:szCs w:val="24"/>
        </w:rPr>
        <w:t xml:space="preserve"> and </w:t>
      </w:r>
      <w:proofErr w:type="spellStart"/>
      <w:r w:rsidR="00AA3DF1">
        <w:rPr>
          <w:rFonts w:ascii="Times New Roman" w:hAnsi="Times New Roman" w:cs="Times New Roman"/>
          <w:sz w:val="24"/>
          <w:szCs w:val="24"/>
        </w:rPr>
        <w:t>Kambali</w:t>
      </w:r>
      <w:proofErr w:type="spellEnd"/>
      <w:r w:rsidR="00AA3DF1">
        <w:rPr>
          <w:rFonts w:ascii="Times New Roman" w:hAnsi="Times New Roman" w:cs="Times New Roman"/>
          <w:sz w:val="24"/>
          <w:szCs w:val="24"/>
        </w:rPr>
        <w:t xml:space="preserve">, and </w:t>
      </w:r>
      <w:proofErr w:type="spellStart"/>
      <w:r w:rsidR="00AA3DF1">
        <w:rPr>
          <w:rFonts w:ascii="Times New Roman" w:hAnsi="Times New Roman" w:cs="Times New Roman"/>
          <w:sz w:val="24"/>
          <w:szCs w:val="24"/>
        </w:rPr>
        <w:t>Kumbiehi</w:t>
      </w:r>
      <w:proofErr w:type="spellEnd"/>
      <w:r w:rsidR="00AA3DF1">
        <w:rPr>
          <w:rFonts w:ascii="Times New Roman" w:hAnsi="Times New Roman" w:cs="Times New Roman"/>
          <w:sz w:val="24"/>
          <w:szCs w:val="24"/>
        </w:rPr>
        <w:t xml:space="preserve"> and </w:t>
      </w:r>
      <w:proofErr w:type="spellStart"/>
      <w:r w:rsidR="00AA3DF1">
        <w:rPr>
          <w:rFonts w:ascii="Times New Roman" w:hAnsi="Times New Roman" w:cs="Times New Roman"/>
          <w:sz w:val="24"/>
          <w:szCs w:val="24"/>
        </w:rPr>
        <w:t>Konta</w:t>
      </w:r>
      <w:proofErr w:type="spellEnd"/>
      <w:r>
        <w:rPr>
          <w:rFonts w:ascii="Times New Roman" w:hAnsi="Times New Roman" w:cs="Times New Roman"/>
          <w:sz w:val="24"/>
          <w:szCs w:val="24"/>
        </w:rPr>
        <w:t xml:space="preserve"> in the Municipality</w:t>
      </w:r>
      <w:r>
        <w:rPr>
          <w:rFonts w:ascii="Times New Roman" w:eastAsia="Calibri" w:hAnsi="Times New Roman" w:cs="Times New Roman"/>
          <w:sz w:val="24"/>
          <w:szCs w:val="24"/>
        </w:rPr>
        <w:t xml:space="preserve"> respectively.</w:t>
      </w:r>
      <w:r>
        <w:rPr>
          <w:rFonts w:ascii="Times New Roman" w:hAnsi="Times New Roman" w:cs="Times New Roman"/>
          <w:sz w:val="24"/>
          <w:szCs w:val="24"/>
        </w:rPr>
        <w:t xml:space="preserve"> It is clear in the figures that the spatial distribution of physical structures has spread into the standard protective buffer zone </w:t>
      </w:r>
      <w:r>
        <w:rPr>
          <w:rFonts w:ascii="Times New Roman" w:hAnsi="Times New Roman" w:cs="Times New Roman"/>
          <w:sz w:val="24"/>
          <w:szCs w:val="24"/>
        </w:rPr>
        <w:lastRenderedPageBreak/>
        <w:t xml:space="preserve">of 300m.  </w:t>
      </w:r>
      <w:r>
        <w:rPr>
          <w:rFonts w:ascii="Times New Roman" w:eastAsia="Calibri" w:hAnsi="Times New Roman" w:cs="Times New Roman"/>
          <w:sz w:val="24"/>
          <w:szCs w:val="24"/>
        </w:rPr>
        <w:t xml:space="preserve">There are clustered areas of residential structures in the selected </w:t>
      </w:r>
      <w:proofErr w:type="spellStart"/>
      <w:r>
        <w:rPr>
          <w:rFonts w:ascii="Times New Roman" w:eastAsia="Calibri" w:hAnsi="Times New Roman" w:cs="Times New Roman"/>
          <w:sz w:val="24"/>
          <w:szCs w:val="24"/>
        </w:rPr>
        <w:t>waterbodies</w:t>
      </w:r>
      <w:proofErr w:type="spellEnd"/>
      <w:r>
        <w:rPr>
          <w:rFonts w:ascii="Times New Roman" w:eastAsia="Calibri" w:hAnsi="Times New Roman" w:cs="Times New Roman"/>
          <w:sz w:val="24"/>
          <w:szCs w:val="24"/>
        </w:rPr>
        <w:t xml:space="preserve"> or waterways in the Municipality. There are 368 physical structures</w:t>
      </w:r>
      <w:r w:rsidR="00214141">
        <w:rPr>
          <w:rFonts w:ascii="Times New Roman" w:eastAsia="Calibri" w:hAnsi="Times New Roman" w:cs="Times New Roman"/>
          <w:sz w:val="24"/>
          <w:szCs w:val="24"/>
        </w:rPr>
        <w:t xml:space="preserve"> mapped in the buffer areas,</w:t>
      </w:r>
      <w:r>
        <w:rPr>
          <w:rFonts w:ascii="Times New Roman" w:eastAsia="Calibri" w:hAnsi="Times New Roman" w:cs="Times New Roman"/>
          <w:sz w:val="24"/>
          <w:szCs w:val="24"/>
        </w:rPr>
        <w:t xml:space="preserve"> out of which </w:t>
      </w:r>
      <w:proofErr w:type="spellStart"/>
      <w:r>
        <w:rPr>
          <w:rFonts w:ascii="Times New Roman" w:eastAsia="Calibri" w:hAnsi="Times New Roman" w:cs="Times New Roman"/>
          <w:sz w:val="24"/>
          <w:szCs w:val="24"/>
        </w:rPr>
        <w:t>Mangu</w:t>
      </w:r>
      <w:proofErr w:type="spellEnd"/>
      <w:r>
        <w:rPr>
          <w:rFonts w:ascii="Times New Roman" w:eastAsia="Calibri" w:hAnsi="Times New Roman" w:cs="Times New Roman"/>
          <w:sz w:val="24"/>
          <w:szCs w:val="24"/>
        </w:rPr>
        <w:t xml:space="preserve"> had 95 structures, </w:t>
      </w:r>
      <w:proofErr w:type="spellStart"/>
      <w:r>
        <w:rPr>
          <w:rFonts w:ascii="Times New Roman" w:eastAsia="Calibri" w:hAnsi="Times New Roman" w:cs="Times New Roman"/>
          <w:sz w:val="24"/>
          <w:szCs w:val="24"/>
        </w:rPr>
        <w:t>Kambali</w:t>
      </w:r>
      <w:proofErr w:type="spellEnd"/>
      <w:r>
        <w:rPr>
          <w:rFonts w:ascii="Times New Roman" w:eastAsia="Calibri" w:hAnsi="Times New Roman" w:cs="Times New Roman"/>
          <w:sz w:val="24"/>
          <w:szCs w:val="24"/>
        </w:rPr>
        <w:t xml:space="preserve"> 63 structures,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115 and </w:t>
      </w:r>
      <w:proofErr w:type="spellStart"/>
      <w:r>
        <w:rPr>
          <w:rFonts w:ascii="Times New Roman" w:hAnsi="Times New Roman" w:cs="Times New Roman"/>
          <w:sz w:val="24"/>
          <w:szCs w:val="24"/>
        </w:rPr>
        <w:t>Konta</w:t>
      </w:r>
      <w:proofErr w:type="spellEnd"/>
      <w:r>
        <w:rPr>
          <w:rFonts w:ascii="Times New Roman" w:hAnsi="Times New Roman" w:cs="Times New Roman"/>
          <w:sz w:val="24"/>
          <w:szCs w:val="24"/>
        </w:rPr>
        <w:t xml:space="preserve"> 95 structures were </w:t>
      </w:r>
      <w:r>
        <w:rPr>
          <w:rFonts w:ascii="Times New Roman" w:eastAsia="Calibri" w:hAnsi="Times New Roman" w:cs="Times New Roman"/>
          <w:sz w:val="24"/>
          <w:szCs w:val="24"/>
        </w:rPr>
        <w:t>captured. Thus, it is evident from the analysis that, the Municipality is vulnerable to flooding. This has been validated by the 2018 situational report</w:t>
      </w:r>
      <w:r w:rsidR="00214141">
        <w:rPr>
          <w:rFonts w:ascii="Times New Roman" w:eastAsia="Calibri" w:hAnsi="Times New Roman" w:cs="Times New Roman"/>
          <w:sz w:val="24"/>
          <w:szCs w:val="24"/>
        </w:rPr>
        <w:t xml:space="preserve"> on floods in Municipality that</w:t>
      </w:r>
      <w:r>
        <w:rPr>
          <w:rFonts w:ascii="Times New Roman" w:eastAsia="Calibri" w:hAnsi="Times New Roman" w:cs="Times New Roman"/>
          <w:sz w:val="24"/>
          <w:szCs w:val="24"/>
        </w:rPr>
        <w:t xml:space="preserve"> the most flooded communities were </w:t>
      </w:r>
      <w:proofErr w:type="spellStart"/>
      <w:r>
        <w:rPr>
          <w:rFonts w:ascii="Times New Roman" w:eastAsia="Calibri" w:hAnsi="Times New Roman" w:cs="Times New Roman"/>
          <w:sz w:val="24"/>
          <w:szCs w:val="24"/>
        </w:rPr>
        <w:t>Kpaguri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Mangu</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Kumbiehi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Konta</w:t>
      </w:r>
      <w:proofErr w:type="spellEnd"/>
      <w:r>
        <w:rPr>
          <w:rFonts w:ascii="Times New Roman" w:eastAsia="Calibri" w:hAnsi="Times New Roman" w:cs="Times New Roman"/>
          <w:sz w:val="24"/>
          <w:szCs w:val="24"/>
        </w:rPr>
        <w:t xml:space="preserve">, Water Village (New Hospital Area), </w:t>
      </w:r>
      <w:proofErr w:type="spellStart"/>
      <w:r>
        <w:rPr>
          <w:rFonts w:ascii="Times New Roman" w:eastAsia="Calibri" w:hAnsi="Times New Roman" w:cs="Times New Roman"/>
          <w:sz w:val="24"/>
          <w:szCs w:val="24"/>
        </w:rPr>
        <w:t>Kambali</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Dobile</w:t>
      </w:r>
      <w:proofErr w:type="spellEnd"/>
      <w:r>
        <w:rPr>
          <w:rFonts w:ascii="Times New Roman" w:eastAsia="Calibri" w:hAnsi="Times New Roman" w:cs="Times New Roman"/>
          <w:sz w:val="24"/>
          <w:szCs w:val="24"/>
        </w:rPr>
        <w:t xml:space="preserve"> and </w:t>
      </w:r>
      <w:proofErr w:type="spellStart"/>
      <w:r>
        <w:rPr>
          <w:rFonts w:ascii="Times New Roman" w:eastAsia="Calibri" w:hAnsi="Times New Roman" w:cs="Times New Roman"/>
          <w:sz w:val="24"/>
          <w:szCs w:val="24"/>
        </w:rPr>
        <w:t>Chokor</w:t>
      </w:r>
      <w:proofErr w:type="spellEnd"/>
      <w:r>
        <w:rPr>
          <w:rFonts w:ascii="Times New Roman" w:eastAsia="Calibri" w:hAnsi="Times New Roman" w:cs="Times New Roman"/>
          <w:sz w:val="24"/>
          <w:szCs w:val="24"/>
        </w:rPr>
        <w:t xml:space="preserve"> </w:t>
      </w:r>
      <w:r>
        <w:rPr>
          <w:rFonts w:ascii="Times New Roman" w:eastAsia="Calibri" w:hAnsi="Times New Roman" w:cs="Times New Roman"/>
          <w:sz w:val="24"/>
          <w:szCs w:val="24"/>
        </w:rPr>
        <w:fldChar w:fldCharType="begin" w:fldLock="1"/>
      </w:r>
      <w:r w:rsidR="002A4505">
        <w:rPr>
          <w:rFonts w:ascii="Times New Roman" w:eastAsia="Calibri" w:hAnsi="Times New Roman" w:cs="Times New Roman"/>
          <w:sz w:val="24"/>
          <w:szCs w:val="24"/>
        </w:rPr>
        <w:instrText>ADDIN CSL_CITATION {"citationItems":[{"id":"ITEM-1","itemData":{"author":[{"dropping-particle":"","family":"NADMO-Wa","given":"","non-dropping-particle":"","parse-names":false,"suffix":""}],"container-title":"unpublished report","id":"ITEM-1","issued":{"date-parts":[["2018"]]},"page":"1-10","title":"Situational report on floods in Wa Municipality on the 28th and 31st of August, 2018","type":"article-journal"},"uris":["http://www.mendeley.com/documents/?uuid=47e137f1-56fd-430a-bf52-26119e1688e6"]}],"mendeley":{"formattedCitation":"(NADMO-Wa, 2018)","plainTextFormattedCitation":"(NADMO-Wa, 2018)","previouslyFormattedCitation":"(NADMO-Wa, 2018)"},"properties":{"noteIndex":0},"schema":"https://github.com/citation-style-language/schema/raw/master/csl-citation.json"}</w:instrText>
      </w:r>
      <w:r>
        <w:rPr>
          <w:rFonts w:ascii="Times New Roman" w:eastAsia="Calibri" w:hAnsi="Times New Roman" w:cs="Times New Roman"/>
          <w:sz w:val="24"/>
          <w:szCs w:val="24"/>
        </w:rPr>
        <w:fldChar w:fldCharType="separate"/>
      </w:r>
      <w:r>
        <w:rPr>
          <w:rFonts w:ascii="Times New Roman" w:eastAsia="Calibri" w:hAnsi="Times New Roman" w:cs="Times New Roman"/>
          <w:noProof/>
          <w:sz w:val="24"/>
          <w:szCs w:val="24"/>
        </w:rPr>
        <w:t>(NADMO-Wa, 2018)</w:t>
      </w:r>
      <w:r>
        <w:rPr>
          <w:rFonts w:ascii="Times New Roman" w:eastAsia="Calibri" w:hAnsi="Times New Roman" w:cs="Times New Roman"/>
          <w:sz w:val="24"/>
          <w:szCs w:val="24"/>
        </w:rPr>
        <w:fldChar w:fldCharType="end"/>
      </w:r>
      <w:r>
        <w:rPr>
          <w:rFonts w:ascii="Times New Roman" w:eastAsia="Calibri" w:hAnsi="Times New Roman" w:cs="Times New Roman"/>
          <w:sz w:val="24"/>
          <w:szCs w:val="24"/>
        </w:rPr>
        <w:t>.</w:t>
      </w:r>
    </w:p>
    <w:p w14:paraId="65A764B5" w14:textId="77777777" w:rsidR="003F1A9C" w:rsidRDefault="00B40C17">
      <w:pPr>
        <w:keepNext/>
        <w:spacing w:after="200" w:line="240" w:lineRule="auto"/>
        <w:jc w:val="both"/>
      </w:pPr>
      <w:r>
        <w:rPr>
          <w:noProof/>
          <w:lang w:val="en-US"/>
        </w:rPr>
        <w:lastRenderedPageBreak/>
        <w:drawing>
          <wp:inline distT="0" distB="0" distL="0" distR="0" wp14:anchorId="585D1576" wp14:editId="064ADE42">
            <wp:extent cx="5179161" cy="6678778"/>
            <wp:effectExtent l="0" t="0" r="2540" b="8255"/>
            <wp:docPr id="28" name="Picture 28" descr="C:\Users\USER\Desktop\MY THESIS\WORK\CHAPTERS\FIELD NOTE\FIELD PIC\IMG-20221105-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Users\USER\Desktop\MY THESIS\WORK\CHAPTERS\FIELD NOTE\FIELD PIC\IMG-20221105-WA000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5190378" cy="6693243"/>
                    </a:xfrm>
                    <a:prstGeom prst="rect">
                      <a:avLst/>
                    </a:prstGeom>
                    <a:noFill/>
                    <a:ln>
                      <a:noFill/>
                    </a:ln>
                  </pic:spPr>
                </pic:pic>
              </a:graphicData>
            </a:graphic>
          </wp:inline>
        </w:drawing>
      </w:r>
    </w:p>
    <w:p w14:paraId="61CF54DC" w14:textId="23ED388C" w:rsidR="003F1A9C" w:rsidRPr="005479FC" w:rsidRDefault="00B40C17" w:rsidP="004327C6">
      <w:pPr>
        <w:pStyle w:val="Heading4"/>
        <w:rPr>
          <w:rFonts w:eastAsia="Calibri"/>
        </w:rPr>
      </w:pPr>
      <w:bookmarkStart w:id="120" w:name="_Toc126737878"/>
      <w:r w:rsidRPr="005479FC">
        <w:t>Figure 4.</w:t>
      </w:r>
      <w:r w:rsidR="0013783B" w:rsidRPr="005479FC">
        <w:t>12</w:t>
      </w:r>
      <w:r w:rsidR="005D60EA">
        <w:t xml:space="preserve">: </w:t>
      </w:r>
      <w:r w:rsidRPr="005479FC">
        <w:t xml:space="preserve">Map Showing </w:t>
      </w:r>
      <w:r w:rsidRPr="004327C6">
        <w:t>300m</w:t>
      </w:r>
      <w:r w:rsidRPr="005479FC">
        <w:t xml:space="preserve"> Buffer Zones of </w:t>
      </w:r>
      <w:proofErr w:type="spellStart"/>
      <w:r w:rsidRPr="005479FC">
        <w:t>Mangu</w:t>
      </w:r>
      <w:proofErr w:type="spellEnd"/>
      <w:r w:rsidRPr="005479FC">
        <w:t xml:space="preserve"> and </w:t>
      </w:r>
      <w:proofErr w:type="spellStart"/>
      <w:r w:rsidRPr="005479FC">
        <w:t>Kambali</w:t>
      </w:r>
      <w:proofErr w:type="spellEnd"/>
      <w:r w:rsidRPr="005479FC">
        <w:t xml:space="preserve"> of </w:t>
      </w:r>
      <w:proofErr w:type="spellStart"/>
      <w:proofErr w:type="gramStart"/>
      <w:r w:rsidRPr="005479FC">
        <w:t>Wa</w:t>
      </w:r>
      <w:proofErr w:type="spellEnd"/>
      <w:proofErr w:type="gramEnd"/>
      <w:r w:rsidRPr="005479FC">
        <w:t xml:space="preserve"> Municipality</w:t>
      </w:r>
      <w:bookmarkEnd w:id="120"/>
    </w:p>
    <w:p w14:paraId="69F76558" w14:textId="77777777" w:rsidR="003F1A9C" w:rsidRDefault="003F1A9C">
      <w:pPr>
        <w:rPr>
          <w:rFonts w:ascii="Times New Roman" w:hAnsi="Times New Roman" w:cs="Times New Roman"/>
          <w:sz w:val="24"/>
          <w:szCs w:val="24"/>
        </w:rPr>
      </w:pPr>
    </w:p>
    <w:p w14:paraId="52F7D09C" w14:textId="77777777" w:rsidR="003F1A9C" w:rsidRDefault="00B40C17">
      <w:pPr>
        <w:keepNext/>
        <w:tabs>
          <w:tab w:val="right" w:pos="9360"/>
        </w:tabs>
        <w:spacing w:after="200" w:line="240" w:lineRule="auto"/>
        <w:jc w:val="both"/>
        <w:rPr>
          <w:rFonts w:ascii="Times New Roman" w:hAnsi="Times New Roman" w:cs="Times New Roman"/>
          <w:sz w:val="24"/>
        </w:rPr>
      </w:pPr>
      <w:r>
        <w:rPr>
          <w:rFonts w:ascii="Times New Roman" w:hAnsi="Times New Roman" w:cs="Times New Roman"/>
          <w:noProof/>
          <w:sz w:val="24"/>
          <w:lang w:val="en-US"/>
        </w:rPr>
        <w:lastRenderedPageBreak/>
        <w:drawing>
          <wp:inline distT="0" distB="0" distL="0" distR="0" wp14:anchorId="4139BF9C" wp14:editId="012EC618">
            <wp:extent cx="5337283" cy="7000646"/>
            <wp:effectExtent l="0" t="0" r="0" b="0"/>
            <wp:docPr id="23" name="Picture 23" descr="C:\Users\USER\Desktop\IMG-20221113-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USER\Desktop\IMG-20221113-WA0001.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5353156" cy="7021465"/>
                    </a:xfrm>
                    <a:prstGeom prst="rect">
                      <a:avLst/>
                    </a:prstGeom>
                    <a:noFill/>
                    <a:ln>
                      <a:noFill/>
                    </a:ln>
                  </pic:spPr>
                </pic:pic>
              </a:graphicData>
            </a:graphic>
          </wp:inline>
        </w:drawing>
      </w:r>
    </w:p>
    <w:p w14:paraId="080AE33E" w14:textId="35E8C533" w:rsidR="003F1A9C" w:rsidRPr="005479FC" w:rsidRDefault="0013783B" w:rsidP="004327C6">
      <w:pPr>
        <w:pStyle w:val="Heading4"/>
      </w:pPr>
      <w:bookmarkStart w:id="121" w:name="_Toc126737879"/>
      <w:r w:rsidRPr="005479FC">
        <w:t>Figure 4.13</w:t>
      </w:r>
      <w:r w:rsidR="005D60EA">
        <w:t xml:space="preserve">: </w:t>
      </w:r>
      <w:r w:rsidR="00B40C17" w:rsidRPr="004327C6">
        <w:t>Map</w:t>
      </w:r>
      <w:r w:rsidR="00B40C17" w:rsidRPr="005479FC">
        <w:t xml:space="preserve"> Showing 300m Buffer Zones of </w:t>
      </w:r>
      <w:proofErr w:type="spellStart"/>
      <w:r w:rsidR="00B40C17" w:rsidRPr="005479FC">
        <w:t>Kumbiehi</w:t>
      </w:r>
      <w:proofErr w:type="spellEnd"/>
      <w:r w:rsidR="00B40C17" w:rsidRPr="005479FC">
        <w:t xml:space="preserve"> and </w:t>
      </w:r>
      <w:proofErr w:type="spellStart"/>
      <w:r w:rsidR="00B40C17" w:rsidRPr="005479FC">
        <w:t>Konta</w:t>
      </w:r>
      <w:proofErr w:type="spellEnd"/>
      <w:r w:rsidR="00B40C17" w:rsidRPr="005479FC">
        <w:t xml:space="preserve"> of </w:t>
      </w:r>
      <w:proofErr w:type="spellStart"/>
      <w:proofErr w:type="gramStart"/>
      <w:r w:rsidR="00B40C17" w:rsidRPr="005479FC">
        <w:t>Wa</w:t>
      </w:r>
      <w:proofErr w:type="spellEnd"/>
      <w:proofErr w:type="gramEnd"/>
      <w:r w:rsidR="00B40C17" w:rsidRPr="005479FC">
        <w:t xml:space="preserve"> Municipality</w:t>
      </w:r>
      <w:bookmarkEnd w:id="121"/>
    </w:p>
    <w:p w14:paraId="1F164DF8" w14:textId="77777777" w:rsidR="00035081" w:rsidRDefault="00035081">
      <w:pPr>
        <w:rPr>
          <w:rFonts w:ascii="Times New Roman" w:hAnsi="Times New Roman" w:cs="Times New Roman"/>
          <w:sz w:val="24"/>
        </w:rPr>
      </w:pPr>
      <w:bookmarkStart w:id="122" w:name="_Hlk117503851"/>
    </w:p>
    <w:p w14:paraId="7A7241A6" w14:textId="77777777" w:rsidR="004327C6" w:rsidRDefault="004327C6">
      <w:pPr>
        <w:rPr>
          <w:rFonts w:ascii="Times New Roman" w:hAnsi="Times New Roman" w:cs="Times New Roman"/>
          <w:sz w:val="24"/>
        </w:rPr>
      </w:pPr>
    </w:p>
    <w:p w14:paraId="0C4D64F9" w14:textId="77777777" w:rsidR="004327C6" w:rsidRDefault="004327C6">
      <w:pPr>
        <w:rPr>
          <w:rFonts w:ascii="Times New Roman" w:hAnsi="Times New Roman" w:cs="Times New Roman"/>
          <w:sz w:val="24"/>
        </w:rPr>
      </w:pPr>
    </w:p>
    <w:p w14:paraId="10275BAF" w14:textId="77777777" w:rsidR="004327C6" w:rsidRDefault="004327C6">
      <w:pPr>
        <w:rPr>
          <w:rFonts w:ascii="Times New Roman" w:hAnsi="Times New Roman" w:cs="Times New Roman"/>
          <w:sz w:val="24"/>
        </w:rPr>
      </w:pPr>
    </w:p>
    <w:p w14:paraId="35B9E568" w14:textId="77777777" w:rsidR="00035081" w:rsidRDefault="00035081">
      <w:pPr>
        <w:rPr>
          <w:rFonts w:ascii="Times New Roman" w:hAnsi="Times New Roman" w:cs="Times New Roman"/>
          <w:sz w:val="24"/>
        </w:rPr>
      </w:pPr>
    </w:p>
    <w:p w14:paraId="24BC6A96" w14:textId="77777777" w:rsidR="003F1A9C" w:rsidRDefault="00B40C17">
      <w:pPr>
        <w:rPr>
          <w:rFonts w:ascii="Times New Roman" w:hAnsi="Times New Roman" w:cs="Times New Roman"/>
          <w:sz w:val="24"/>
        </w:rPr>
      </w:pPr>
      <w:r>
        <w:rPr>
          <w:rFonts w:ascii="Times New Roman" w:hAnsi="Times New Roman" w:cs="Times New Roman"/>
          <w:sz w:val="24"/>
        </w:rPr>
        <w:lastRenderedPageBreak/>
        <w:t xml:space="preserve">Vulnerability by gender </w:t>
      </w:r>
      <w:bookmarkEnd w:id="122"/>
    </w:p>
    <w:p w14:paraId="6B51C4A5" w14:textId="77777777" w:rsidR="003F1A9C" w:rsidRDefault="00B40C17">
      <w:pPr>
        <w:rPr>
          <w:rFonts w:ascii="Times New Roman" w:hAnsi="Times New Roman" w:cs="Times New Roman"/>
          <w:i/>
          <w:sz w:val="24"/>
        </w:rPr>
      </w:pPr>
      <w:r>
        <w:rPr>
          <w:rFonts w:ascii="Times New Roman" w:hAnsi="Times New Roman" w:cs="Times New Roman"/>
          <w:i/>
          <w:sz w:val="24"/>
        </w:rPr>
        <w:t xml:space="preserve">Vulnerability of men </w:t>
      </w:r>
    </w:p>
    <w:p w14:paraId="3AF1EB13" w14:textId="3894908E"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the effects of flooding are variously distributed among social groups in the household, this section discovered some of the effects of floods on men in the Municipality. During a focus group discussion with men in </w:t>
      </w:r>
      <w:proofErr w:type="spellStart"/>
      <w:r>
        <w:rPr>
          <w:rFonts w:ascii="Times New Roman" w:hAnsi="Times New Roman" w:cs="Times New Roman"/>
          <w:sz w:val="24"/>
          <w:szCs w:val="24"/>
        </w:rPr>
        <w:t>Mangu</w:t>
      </w:r>
      <w:proofErr w:type="spellEnd"/>
      <w:r w:rsidR="00214141">
        <w:rPr>
          <w:rFonts w:ascii="Times New Roman" w:hAnsi="Times New Roman" w:cs="Times New Roman"/>
          <w:sz w:val="24"/>
          <w:szCs w:val="24"/>
        </w:rPr>
        <w:t>, it was</w:t>
      </w:r>
      <w:r>
        <w:rPr>
          <w:rFonts w:ascii="Times New Roman" w:hAnsi="Times New Roman" w:cs="Times New Roman"/>
          <w:sz w:val="24"/>
          <w:szCs w:val="24"/>
        </w:rPr>
        <w:t xml:space="preserve"> revealed that flooding affects men in diverse ways including destruction of farmlands and crops, collapse of houses,</w:t>
      </w:r>
      <w:r w:rsidR="00214141">
        <w:rPr>
          <w:rFonts w:ascii="Times New Roman" w:hAnsi="Times New Roman" w:cs="Times New Roman"/>
          <w:sz w:val="24"/>
          <w:szCs w:val="24"/>
        </w:rPr>
        <w:t xml:space="preserve"> and</w:t>
      </w:r>
      <w:r>
        <w:rPr>
          <w:rFonts w:ascii="Times New Roman" w:hAnsi="Times New Roman" w:cs="Times New Roman"/>
          <w:sz w:val="24"/>
          <w:szCs w:val="24"/>
        </w:rPr>
        <w:t xml:space="preserve"> destruction of h</w:t>
      </w:r>
      <w:r w:rsidR="006D67E1">
        <w:rPr>
          <w:rFonts w:ascii="Times New Roman" w:hAnsi="Times New Roman" w:cs="Times New Roman"/>
          <w:sz w:val="24"/>
          <w:szCs w:val="24"/>
        </w:rPr>
        <w:t>ome appliances. They added that after</w:t>
      </w:r>
      <w:r>
        <w:rPr>
          <w:rFonts w:ascii="Times New Roman" w:hAnsi="Times New Roman" w:cs="Times New Roman"/>
          <w:sz w:val="24"/>
          <w:szCs w:val="24"/>
        </w:rPr>
        <w:t xml:space="preserve"> destruction cause</w:t>
      </w:r>
      <w:r w:rsidR="006D67E1">
        <w:rPr>
          <w:rFonts w:ascii="Times New Roman" w:hAnsi="Times New Roman" w:cs="Times New Roman"/>
          <w:sz w:val="24"/>
          <w:szCs w:val="24"/>
        </w:rPr>
        <w:t>d</w:t>
      </w:r>
      <w:r>
        <w:rPr>
          <w:rFonts w:ascii="Times New Roman" w:hAnsi="Times New Roman" w:cs="Times New Roman"/>
          <w:sz w:val="24"/>
          <w:szCs w:val="24"/>
        </w:rPr>
        <w:t xml:space="preserve"> by floods in the house</w:t>
      </w:r>
      <w:r w:rsidR="006D67E1">
        <w:rPr>
          <w:rFonts w:ascii="Times New Roman" w:hAnsi="Times New Roman" w:cs="Times New Roman"/>
          <w:sz w:val="24"/>
          <w:szCs w:val="24"/>
        </w:rPr>
        <w:t xml:space="preserve"> the responsibility</w:t>
      </w:r>
      <w:r>
        <w:rPr>
          <w:rFonts w:ascii="Times New Roman" w:hAnsi="Times New Roman" w:cs="Times New Roman"/>
          <w:sz w:val="24"/>
          <w:szCs w:val="24"/>
        </w:rPr>
        <w:t xml:space="preserve"> rests on the shoulders of the man to repair or provide for the family. This is their response:</w:t>
      </w:r>
    </w:p>
    <w:p w14:paraId="6DD3F890" w14:textId="114071E8" w:rsidR="003F1A9C" w:rsidRDefault="00B40C17">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In this our society men are regarded as the head of the family. So, whatever destruction that is caused by the floodwater, it is the man who must see to it that the family come</w:t>
      </w:r>
      <w:r w:rsidR="003F472A">
        <w:rPr>
          <w:rFonts w:ascii="Times New Roman" w:hAnsi="Times New Roman" w:cs="Times New Roman"/>
          <w:i/>
          <w:iCs/>
          <w:sz w:val="24"/>
          <w:szCs w:val="24"/>
        </w:rPr>
        <w:t>s</w:t>
      </w:r>
      <w:r>
        <w:rPr>
          <w:rFonts w:ascii="Times New Roman" w:hAnsi="Times New Roman" w:cs="Times New Roman"/>
          <w:i/>
          <w:iCs/>
          <w:sz w:val="24"/>
          <w:szCs w:val="24"/>
        </w:rPr>
        <w:t xml:space="preserve"> back to life. For instance, if flood destroys your house and home appliances, </w:t>
      </w:r>
      <w:r w:rsidR="003F472A">
        <w:rPr>
          <w:rFonts w:ascii="Times New Roman" w:hAnsi="Times New Roman" w:cs="Times New Roman"/>
          <w:i/>
          <w:iCs/>
          <w:sz w:val="24"/>
          <w:szCs w:val="24"/>
        </w:rPr>
        <w:t xml:space="preserve">and </w:t>
      </w:r>
      <w:r>
        <w:rPr>
          <w:rFonts w:ascii="Times New Roman" w:hAnsi="Times New Roman" w:cs="Times New Roman"/>
          <w:i/>
          <w:iCs/>
          <w:sz w:val="24"/>
          <w:szCs w:val="24"/>
        </w:rPr>
        <w:t>farm crops who is going to suffer more? It is you the man who will renovate or provide food and shelter for the family. Thus, everything always rests on the man in the family. So, sometimes the pressure on men is too much and some can los</w:t>
      </w:r>
      <w:r w:rsidR="003F472A">
        <w:rPr>
          <w:rFonts w:ascii="Times New Roman" w:hAnsi="Times New Roman" w:cs="Times New Roman"/>
          <w:i/>
          <w:iCs/>
          <w:sz w:val="24"/>
          <w:szCs w:val="24"/>
        </w:rPr>
        <w:t>e</w:t>
      </w:r>
      <w:r>
        <w:rPr>
          <w:rFonts w:ascii="Times New Roman" w:hAnsi="Times New Roman" w:cs="Times New Roman"/>
          <w:i/>
          <w:iCs/>
          <w:sz w:val="24"/>
          <w:szCs w:val="24"/>
        </w:rPr>
        <w:t xml:space="preserve"> their lives (FGD, 22/05/22).</w:t>
      </w:r>
    </w:p>
    <w:p w14:paraId="77F3A325" w14:textId="77777777"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 similar view was expressed by the Assemblyman of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that flooding claims the lives of men, their farmlands and crops. Thus:</w:t>
      </w:r>
    </w:p>
    <w:p w14:paraId="58C6C5F0" w14:textId="13D126F2"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For men, it is their farm crops that are always</w:t>
      </w:r>
      <w:r w:rsidR="003F472A">
        <w:rPr>
          <w:rFonts w:ascii="Times New Roman" w:hAnsi="Times New Roman" w:cs="Times New Roman"/>
          <w:i/>
          <w:iCs/>
          <w:sz w:val="24"/>
          <w:szCs w:val="24"/>
        </w:rPr>
        <w:t xml:space="preserve"> destroyed. One man was o</w:t>
      </w:r>
      <w:r>
        <w:rPr>
          <w:rFonts w:ascii="Times New Roman" w:hAnsi="Times New Roman" w:cs="Times New Roman"/>
          <w:i/>
          <w:iCs/>
          <w:sz w:val="24"/>
          <w:szCs w:val="24"/>
        </w:rPr>
        <w:t xml:space="preserve">n a bridge smoking and the floodwater carried him to </w:t>
      </w:r>
      <w:proofErr w:type="spellStart"/>
      <w:r>
        <w:rPr>
          <w:rFonts w:ascii="Times New Roman" w:hAnsi="Times New Roman" w:cs="Times New Roman"/>
          <w:i/>
          <w:iCs/>
          <w:sz w:val="24"/>
          <w:szCs w:val="24"/>
        </w:rPr>
        <w:t>Mangu</w:t>
      </w:r>
      <w:proofErr w:type="spellEnd"/>
      <w:r>
        <w:rPr>
          <w:rFonts w:ascii="Times New Roman" w:hAnsi="Times New Roman" w:cs="Times New Roman"/>
          <w:i/>
          <w:iCs/>
          <w:sz w:val="24"/>
          <w:szCs w:val="24"/>
        </w:rPr>
        <w:t xml:space="preserve"> and he died and Police came for his corpse. Aside that, whatever that is destroyed in the family it is the responsibility of the man to provide for the family. So, the men always protect their families from the effects of the flood (KII, 19/05/22).</w:t>
      </w:r>
    </w:p>
    <w:p w14:paraId="5CA47FFF" w14:textId="77777777"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Another key informant shared same view that men are the heads of the family and must take charge in the repair and provision of food, clothes, shelter among other things that are necessary for the family to survive. This is what he said:</w:t>
      </w:r>
    </w:p>
    <w:p w14:paraId="2DCF447C" w14:textId="4DCCFE82"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You know, man whatever you do, you are the head of the family. So, if there is flooding whatever you have saved, you have to use it to invest in the family. For i</w:t>
      </w:r>
      <w:r w:rsidR="00AF5F74">
        <w:rPr>
          <w:rFonts w:ascii="Times New Roman" w:hAnsi="Times New Roman" w:cs="Times New Roman"/>
          <w:i/>
          <w:iCs/>
          <w:sz w:val="24"/>
          <w:szCs w:val="24"/>
        </w:rPr>
        <w:t>nstance, if your house collapses</w:t>
      </w:r>
      <w:r>
        <w:rPr>
          <w:rFonts w:ascii="Times New Roman" w:hAnsi="Times New Roman" w:cs="Times New Roman"/>
          <w:i/>
          <w:iCs/>
          <w:sz w:val="24"/>
          <w:szCs w:val="24"/>
        </w:rPr>
        <w:t>, you the man must work hard to repair it, and provide food, clothing, books, uniforms, and other necessary items to bring the family back to life (KII, 18/05/22).</w:t>
      </w:r>
    </w:p>
    <w:p w14:paraId="038323A4" w14:textId="4476982C"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In the sam</w:t>
      </w:r>
      <w:r w:rsidR="00D413A5">
        <w:rPr>
          <w:rFonts w:ascii="Times New Roman" w:hAnsi="Times New Roman" w:cs="Times New Roman"/>
          <w:sz w:val="24"/>
          <w:szCs w:val="24"/>
        </w:rPr>
        <w:t>e vein, a key informant (</w:t>
      </w:r>
      <w:proofErr w:type="spellStart"/>
      <w:r w:rsidR="00D413A5">
        <w:rPr>
          <w:rFonts w:ascii="Times New Roman" w:hAnsi="Times New Roman" w:cs="Times New Roman"/>
          <w:sz w:val="24"/>
          <w:szCs w:val="24"/>
        </w:rPr>
        <w:t>Magazia</w:t>
      </w:r>
      <w:proofErr w:type="spellEnd"/>
      <w:r>
        <w:rPr>
          <w:rFonts w:ascii="Times New Roman" w:hAnsi="Times New Roman" w:cs="Times New Roman"/>
          <w:sz w:val="24"/>
          <w:szCs w:val="24"/>
        </w:rPr>
        <w:t xml:space="preserve">) shared </w:t>
      </w:r>
      <w:r w:rsidR="003F472A">
        <w:rPr>
          <w:rFonts w:ascii="Times New Roman" w:hAnsi="Times New Roman" w:cs="Times New Roman"/>
          <w:sz w:val="24"/>
          <w:szCs w:val="24"/>
        </w:rPr>
        <w:t xml:space="preserve">a </w:t>
      </w:r>
      <w:r>
        <w:rPr>
          <w:rFonts w:ascii="Times New Roman" w:hAnsi="Times New Roman" w:cs="Times New Roman"/>
          <w:sz w:val="24"/>
          <w:szCs w:val="24"/>
        </w:rPr>
        <w:t xml:space="preserve">similar opinion </w:t>
      </w:r>
      <w:r w:rsidR="003F472A">
        <w:rPr>
          <w:rFonts w:ascii="Times New Roman" w:hAnsi="Times New Roman" w:cs="Times New Roman"/>
          <w:sz w:val="24"/>
          <w:szCs w:val="24"/>
        </w:rPr>
        <w:t xml:space="preserve">on </w:t>
      </w:r>
      <w:r>
        <w:rPr>
          <w:rFonts w:ascii="Times New Roman" w:hAnsi="Times New Roman" w:cs="Times New Roman"/>
          <w:sz w:val="24"/>
          <w:szCs w:val="24"/>
        </w:rPr>
        <w:t xml:space="preserve">how men are the family leaders and are struggling to provide for their families. This </w:t>
      </w:r>
      <w:r w:rsidR="003F472A">
        <w:rPr>
          <w:rFonts w:ascii="Times New Roman" w:hAnsi="Times New Roman" w:cs="Times New Roman"/>
          <w:sz w:val="24"/>
          <w:szCs w:val="24"/>
        </w:rPr>
        <w:t>is how she expressed it</w:t>
      </w:r>
      <w:r>
        <w:rPr>
          <w:rFonts w:ascii="Times New Roman" w:hAnsi="Times New Roman" w:cs="Times New Roman"/>
          <w:sz w:val="24"/>
          <w:szCs w:val="24"/>
        </w:rPr>
        <w:t>:</w:t>
      </w:r>
    </w:p>
    <w:p w14:paraId="58FAEED8" w14:textId="4636DE99"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Men, because they are the head of the family, they are the most affected persons in the household. They are responsible for providing everything in the family. If something is lacking in the family, they have</w:t>
      </w:r>
      <w:r w:rsidR="00E849EE">
        <w:rPr>
          <w:rFonts w:ascii="Times New Roman" w:hAnsi="Times New Roman" w:cs="Times New Roman"/>
          <w:i/>
          <w:iCs/>
          <w:sz w:val="24"/>
          <w:szCs w:val="24"/>
        </w:rPr>
        <w:t xml:space="preserve"> to provide it for the family b</w:t>
      </w:r>
      <w:r>
        <w:rPr>
          <w:rFonts w:ascii="Times New Roman" w:hAnsi="Times New Roman" w:cs="Times New Roman"/>
          <w:i/>
          <w:iCs/>
          <w:sz w:val="24"/>
          <w:szCs w:val="24"/>
        </w:rPr>
        <w:t>e it food, shelter, or clothing, it is their responsibili</w:t>
      </w:r>
      <w:r w:rsidR="00D413A5">
        <w:rPr>
          <w:rFonts w:ascii="Times New Roman" w:hAnsi="Times New Roman" w:cs="Times New Roman"/>
          <w:i/>
          <w:iCs/>
          <w:sz w:val="24"/>
          <w:szCs w:val="24"/>
        </w:rPr>
        <w:t>ty. So, when the water destroy</w:t>
      </w:r>
      <w:r>
        <w:rPr>
          <w:rFonts w:ascii="Times New Roman" w:hAnsi="Times New Roman" w:cs="Times New Roman"/>
          <w:i/>
          <w:iCs/>
          <w:sz w:val="24"/>
          <w:szCs w:val="24"/>
        </w:rPr>
        <w:t xml:space="preserve"> their farm crops and house how to get food to feed the fa</w:t>
      </w:r>
      <w:r w:rsidR="00E849EE">
        <w:rPr>
          <w:rFonts w:ascii="Times New Roman" w:hAnsi="Times New Roman" w:cs="Times New Roman"/>
          <w:i/>
          <w:iCs/>
          <w:sz w:val="24"/>
          <w:szCs w:val="24"/>
        </w:rPr>
        <w:t>mily is always very difficult for</w:t>
      </w:r>
      <w:r>
        <w:rPr>
          <w:rFonts w:ascii="Times New Roman" w:hAnsi="Times New Roman" w:cs="Times New Roman"/>
          <w:i/>
          <w:iCs/>
          <w:sz w:val="24"/>
          <w:szCs w:val="24"/>
        </w:rPr>
        <w:t xml:space="preserve"> them. Some men are really struggling to take care of their families (KII, 22/05/22).</w:t>
      </w:r>
    </w:p>
    <w:p w14:paraId="2DA9AB03" w14:textId="66857678" w:rsidR="003F1A9C" w:rsidRDefault="00FA5D50">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qualitative data was used </w:t>
      </w:r>
      <w:r w:rsidR="00B40C17">
        <w:rPr>
          <w:rFonts w:ascii="Times New Roman" w:hAnsi="Times New Roman" w:cs="Times New Roman"/>
          <w:sz w:val="24"/>
          <w:szCs w:val="24"/>
        </w:rPr>
        <w:t>in developing themes which</w:t>
      </w:r>
      <w:r w:rsidR="00C86CFA">
        <w:rPr>
          <w:rFonts w:ascii="Times New Roman" w:hAnsi="Times New Roman" w:cs="Times New Roman"/>
          <w:sz w:val="24"/>
          <w:szCs w:val="24"/>
        </w:rPr>
        <w:t xml:space="preserve"> were</w:t>
      </w:r>
      <w:r w:rsidR="00B40C17">
        <w:rPr>
          <w:rFonts w:ascii="Times New Roman" w:hAnsi="Times New Roman" w:cs="Times New Roman"/>
          <w:sz w:val="24"/>
          <w:szCs w:val="24"/>
        </w:rPr>
        <w:t xml:space="preserve"> u</w:t>
      </w:r>
      <w:r w:rsidR="00C86CFA">
        <w:rPr>
          <w:rFonts w:ascii="Times New Roman" w:hAnsi="Times New Roman" w:cs="Times New Roman"/>
          <w:sz w:val="24"/>
          <w:szCs w:val="24"/>
        </w:rPr>
        <w:t>sed in the survey to ascertain</w:t>
      </w:r>
      <w:r w:rsidR="00B40C17">
        <w:rPr>
          <w:rFonts w:ascii="Times New Roman" w:hAnsi="Times New Roman" w:cs="Times New Roman"/>
          <w:sz w:val="24"/>
          <w:szCs w:val="24"/>
        </w:rPr>
        <w:t xml:space="preserve"> </w:t>
      </w:r>
      <w:r w:rsidR="00C86CFA">
        <w:rPr>
          <w:rFonts w:ascii="Times New Roman" w:hAnsi="Times New Roman" w:cs="Times New Roman"/>
          <w:sz w:val="24"/>
          <w:szCs w:val="24"/>
        </w:rPr>
        <w:t xml:space="preserve">whether </w:t>
      </w:r>
      <w:r w:rsidR="00B40C17">
        <w:rPr>
          <w:rFonts w:ascii="Times New Roman" w:hAnsi="Times New Roman" w:cs="Times New Roman"/>
          <w:sz w:val="24"/>
          <w:szCs w:val="24"/>
        </w:rPr>
        <w:t>participant</w:t>
      </w:r>
      <w:r w:rsidR="00C86CFA">
        <w:rPr>
          <w:rFonts w:ascii="Times New Roman" w:hAnsi="Times New Roman" w:cs="Times New Roman"/>
          <w:sz w:val="24"/>
          <w:szCs w:val="24"/>
        </w:rPr>
        <w:t>s</w:t>
      </w:r>
      <w:r w:rsidR="008465EA">
        <w:rPr>
          <w:rFonts w:ascii="Times New Roman" w:hAnsi="Times New Roman" w:cs="Times New Roman"/>
          <w:sz w:val="24"/>
          <w:szCs w:val="24"/>
        </w:rPr>
        <w:t xml:space="preserve"> agree</w:t>
      </w:r>
      <w:r>
        <w:rPr>
          <w:rFonts w:ascii="Times New Roman" w:hAnsi="Times New Roman" w:cs="Times New Roman"/>
          <w:sz w:val="24"/>
          <w:szCs w:val="24"/>
        </w:rPr>
        <w:t>d</w:t>
      </w:r>
      <w:r w:rsidR="008465EA">
        <w:rPr>
          <w:rFonts w:ascii="Times New Roman" w:hAnsi="Times New Roman" w:cs="Times New Roman"/>
          <w:sz w:val="24"/>
          <w:szCs w:val="24"/>
        </w:rPr>
        <w:t xml:space="preserve"> </w:t>
      </w:r>
      <w:r w:rsidR="00B40C17">
        <w:rPr>
          <w:rFonts w:ascii="Times New Roman" w:hAnsi="Times New Roman" w:cs="Times New Roman"/>
          <w:sz w:val="24"/>
          <w:szCs w:val="24"/>
        </w:rPr>
        <w:t>o</w:t>
      </w:r>
      <w:r w:rsidR="008465EA">
        <w:rPr>
          <w:rFonts w:ascii="Times New Roman" w:hAnsi="Times New Roman" w:cs="Times New Roman"/>
          <w:sz w:val="24"/>
          <w:szCs w:val="24"/>
        </w:rPr>
        <w:t>n</w:t>
      </w:r>
      <w:r w:rsidR="00B40C17">
        <w:rPr>
          <w:rFonts w:ascii="Times New Roman" w:hAnsi="Times New Roman" w:cs="Times New Roman"/>
          <w:sz w:val="24"/>
          <w:szCs w:val="24"/>
        </w:rPr>
        <w:t xml:space="preserve"> the effects of floods on men in the Municipality. The survey results have </w:t>
      </w:r>
      <w:r w:rsidR="00774FD0">
        <w:rPr>
          <w:rFonts w:ascii="Times New Roman" w:hAnsi="Times New Roman" w:cs="Times New Roman"/>
          <w:sz w:val="24"/>
          <w:szCs w:val="24"/>
        </w:rPr>
        <w:t xml:space="preserve">revealed </w:t>
      </w:r>
      <w:r w:rsidR="00B40C17">
        <w:rPr>
          <w:rFonts w:ascii="Times New Roman" w:hAnsi="Times New Roman" w:cs="Times New Roman"/>
          <w:sz w:val="24"/>
          <w:szCs w:val="24"/>
        </w:rPr>
        <w:t>that men are diversely affected by</w:t>
      </w:r>
      <w:r w:rsidR="008465EA">
        <w:rPr>
          <w:rFonts w:ascii="Times New Roman" w:hAnsi="Times New Roman" w:cs="Times New Roman"/>
          <w:sz w:val="24"/>
          <w:szCs w:val="24"/>
        </w:rPr>
        <w:t xml:space="preserve"> floods in the Municipality. M</w:t>
      </w:r>
      <w:r w:rsidR="00774FD0">
        <w:rPr>
          <w:rFonts w:ascii="Times New Roman" w:hAnsi="Times New Roman" w:cs="Times New Roman"/>
          <w:sz w:val="24"/>
          <w:szCs w:val="24"/>
        </w:rPr>
        <w:t xml:space="preserve">ore than half (78%) </w:t>
      </w:r>
      <w:r w:rsidR="00C61A26">
        <w:rPr>
          <w:rFonts w:ascii="Times New Roman" w:hAnsi="Times New Roman" w:cs="Times New Roman"/>
          <w:sz w:val="24"/>
          <w:szCs w:val="24"/>
        </w:rPr>
        <w:t>confirmed that</w:t>
      </w:r>
      <w:r w:rsidR="00B40C17">
        <w:rPr>
          <w:rFonts w:ascii="Times New Roman" w:hAnsi="Times New Roman" w:cs="Times New Roman"/>
          <w:sz w:val="24"/>
          <w:szCs w:val="24"/>
        </w:rPr>
        <w:t xml:space="preserve"> the effects of floods on men in the Municip</w:t>
      </w:r>
      <w:r w:rsidR="00C61A26">
        <w:rPr>
          <w:rFonts w:ascii="Times New Roman" w:hAnsi="Times New Roman" w:cs="Times New Roman"/>
          <w:sz w:val="24"/>
          <w:szCs w:val="24"/>
        </w:rPr>
        <w:t xml:space="preserve">ality include </w:t>
      </w:r>
      <w:r w:rsidR="00B40C17">
        <w:rPr>
          <w:rFonts w:ascii="Times New Roman" w:hAnsi="Times New Roman" w:cs="Times New Roman"/>
          <w:sz w:val="24"/>
          <w:szCs w:val="24"/>
        </w:rPr>
        <w:t>collapse of building</w:t>
      </w:r>
      <w:r w:rsidR="00C61A26">
        <w:rPr>
          <w:rFonts w:ascii="Times New Roman" w:hAnsi="Times New Roman" w:cs="Times New Roman"/>
          <w:sz w:val="24"/>
          <w:szCs w:val="24"/>
        </w:rPr>
        <w:t>s</w:t>
      </w:r>
      <w:r w:rsidR="00B40C17">
        <w:rPr>
          <w:rFonts w:ascii="Times New Roman" w:hAnsi="Times New Roman" w:cs="Times New Roman"/>
          <w:sz w:val="24"/>
          <w:szCs w:val="24"/>
        </w:rPr>
        <w:t>, injuries and loss of life, destruction of farm crops, clothes, bed/mattresses, home appliances, and foodstuffs (Table 4.5).</w:t>
      </w:r>
    </w:p>
    <w:p w14:paraId="199588B7" w14:textId="1251A58A" w:rsidR="003F1A9C" w:rsidRPr="005479FC" w:rsidRDefault="00B40C17" w:rsidP="009D4DC6">
      <w:pPr>
        <w:pStyle w:val="Heading5"/>
      </w:pPr>
      <w:bookmarkStart w:id="123" w:name="_Toc124928220"/>
      <w:bookmarkStart w:id="124" w:name="_Toc126737855"/>
      <w:proofErr w:type="gramStart"/>
      <w:r w:rsidRPr="005479FC">
        <w:lastRenderedPageBreak/>
        <w:t>Table 4.</w:t>
      </w:r>
      <w:proofErr w:type="gramEnd"/>
      <w:r w:rsidRPr="005479FC">
        <w:t xml:space="preserve"> </w:t>
      </w:r>
      <w:fldSimple w:instr=" SEQ Table_4. \* ARABIC ">
        <w:r w:rsidR="004E33D4">
          <w:rPr>
            <w:noProof/>
          </w:rPr>
          <w:t>5</w:t>
        </w:r>
      </w:fldSimple>
      <w:r w:rsidR="00774FD0">
        <w:t>:</w:t>
      </w:r>
      <w:r w:rsidR="00547515">
        <w:t xml:space="preserve"> Effects of Floods on M</w:t>
      </w:r>
      <w:r w:rsidRPr="005479FC">
        <w:t>en</w:t>
      </w:r>
      <w:bookmarkEnd w:id="123"/>
      <w:bookmarkEnd w:id="124"/>
    </w:p>
    <w:tbl>
      <w:tblPr>
        <w:tblStyle w:val="PlainTable21"/>
        <w:tblW w:w="0" w:type="auto"/>
        <w:tblLook w:val="04A0" w:firstRow="1" w:lastRow="0" w:firstColumn="1" w:lastColumn="0" w:noHBand="0" w:noVBand="1"/>
      </w:tblPr>
      <w:tblGrid>
        <w:gridCol w:w="5472"/>
        <w:gridCol w:w="682"/>
        <w:gridCol w:w="881"/>
        <w:gridCol w:w="709"/>
        <w:gridCol w:w="779"/>
      </w:tblGrid>
      <w:tr w:rsidR="003F1A9C" w14:paraId="5692D842"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vMerge w:val="restart"/>
          </w:tcPr>
          <w:p w14:paraId="18AA9239"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Effects </w:t>
            </w:r>
          </w:p>
        </w:tc>
        <w:tc>
          <w:tcPr>
            <w:tcW w:w="3231" w:type="dxa"/>
            <w:gridSpan w:val="4"/>
          </w:tcPr>
          <w:p w14:paraId="62B861F5"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4CE4F7CF"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6345" w:type="dxa"/>
            <w:vMerge/>
            <w:tcBorders>
              <w:top w:val="single" w:sz="4" w:space="0" w:color="7F7F7F" w:themeColor="text1" w:themeTint="80"/>
              <w:bottom w:val="single" w:sz="4" w:space="0" w:color="7F7F7F" w:themeColor="text1" w:themeTint="80"/>
            </w:tcBorders>
          </w:tcPr>
          <w:p w14:paraId="5A7F372A" w14:textId="77777777" w:rsidR="003F1A9C" w:rsidRDefault="003F1A9C">
            <w:pPr>
              <w:spacing w:after="0" w:line="240" w:lineRule="auto"/>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5D74224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953" w:type="dxa"/>
            <w:tcBorders>
              <w:top w:val="single" w:sz="4" w:space="0" w:color="7F7F7F" w:themeColor="text1" w:themeTint="80"/>
              <w:bottom w:val="single" w:sz="4" w:space="0" w:color="7F7F7F" w:themeColor="text1" w:themeTint="80"/>
            </w:tcBorders>
          </w:tcPr>
          <w:p w14:paraId="4B538D0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48" w:type="dxa"/>
            <w:tcBorders>
              <w:top w:val="single" w:sz="4" w:space="0" w:color="7F7F7F" w:themeColor="text1" w:themeTint="80"/>
              <w:bottom w:val="single" w:sz="4" w:space="0" w:color="7F7F7F" w:themeColor="text1" w:themeTint="80"/>
            </w:tcBorders>
          </w:tcPr>
          <w:p w14:paraId="5F55345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21" w:type="dxa"/>
            <w:tcBorders>
              <w:top w:val="single" w:sz="4" w:space="0" w:color="7F7F7F" w:themeColor="text1" w:themeTint="80"/>
              <w:bottom w:val="single" w:sz="4" w:space="0" w:color="7F7F7F" w:themeColor="text1" w:themeTint="80"/>
            </w:tcBorders>
          </w:tcPr>
          <w:p w14:paraId="62C579F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4A654545"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07039C71" w14:textId="0C347A56" w:rsidR="003F1A9C" w:rsidRPr="005479FC" w:rsidRDefault="00B40C17" w:rsidP="00D27546">
            <w:pPr>
              <w:numPr>
                <w:ilvl w:val="0"/>
                <w:numId w:val="10"/>
              </w:numPr>
              <w:spacing w:after="0" w:line="240" w:lineRule="auto"/>
              <w:contextualSpacing/>
              <w:jc w:val="both"/>
              <w:rPr>
                <w:rFonts w:ascii="Times New Roman" w:hAnsi="Times New Roman" w:cs="Times New Roman"/>
                <w:b w:val="0"/>
                <w:bCs w:val="0"/>
                <w:sz w:val="24"/>
                <w:szCs w:val="24"/>
              </w:rPr>
            </w:pPr>
            <w:r w:rsidRPr="005479FC">
              <w:rPr>
                <w:rFonts w:ascii="Times New Roman" w:hAnsi="Times New Roman" w:cs="Times New Roman"/>
                <w:b w:val="0"/>
                <w:sz w:val="24"/>
                <w:szCs w:val="24"/>
              </w:rPr>
              <w:t>Collapse</w:t>
            </w:r>
            <w:r w:rsidR="00D27546">
              <w:rPr>
                <w:rFonts w:ascii="Times New Roman" w:hAnsi="Times New Roman" w:cs="Times New Roman"/>
                <w:b w:val="0"/>
                <w:sz w:val="24"/>
                <w:szCs w:val="24"/>
              </w:rPr>
              <w:t xml:space="preserve">d </w:t>
            </w:r>
            <w:r w:rsidRPr="005479FC">
              <w:rPr>
                <w:rFonts w:ascii="Times New Roman" w:hAnsi="Times New Roman" w:cs="Times New Roman"/>
                <w:b w:val="0"/>
                <w:sz w:val="24"/>
                <w:szCs w:val="24"/>
              </w:rPr>
              <w:t>building</w:t>
            </w:r>
            <w:r w:rsidR="00F66E92" w:rsidRPr="005479FC">
              <w:rPr>
                <w:rFonts w:ascii="Times New Roman" w:hAnsi="Times New Roman" w:cs="Times New Roman"/>
                <w:b w:val="0"/>
                <w:sz w:val="24"/>
                <w:szCs w:val="24"/>
              </w:rPr>
              <w:t>s</w:t>
            </w:r>
          </w:p>
        </w:tc>
        <w:tc>
          <w:tcPr>
            <w:tcW w:w="709" w:type="dxa"/>
          </w:tcPr>
          <w:p w14:paraId="30953F2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182</w:t>
            </w:r>
          </w:p>
        </w:tc>
        <w:tc>
          <w:tcPr>
            <w:tcW w:w="953" w:type="dxa"/>
          </w:tcPr>
          <w:p w14:paraId="68A51D3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67.4</w:t>
            </w:r>
          </w:p>
        </w:tc>
        <w:tc>
          <w:tcPr>
            <w:tcW w:w="748" w:type="dxa"/>
          </w:tcPr>
          <w:p w14:paraId="215F144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w:t>
            </w:r>
          </w:p>
        </w:tc>
        <w:tc>
          <w:tcPr>
            <w:tcW w:w="821" w:type="dxa"/>
          </w:tcPr>
          <w:p w14:paraId="579A02A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32.6</w:t>
            </w:r>
          </w:p>
        </w:tc>
      </w:tr>
      <w:tr w:rsidR="003F1A9C" w14:paraId="40745EF3"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2A1F382B" w14:textId="77777777" w:rsidR="003F1A9C" w:rsidRPr="005479FC" w:rsidRDefault="00B40C17">
            <w:pPr>
              <w:numPr>
                <w:ilvl w:val="0"/>
                <w:numId w:val="10"/>
              </w:numPr>
              <w:spacing w:after="0" w:line="240" w:lineRule="auto"/>
              <w:contextualSpacing/>
              <w:jc w:val="both"/>
              <w:rPr>
                <w:rFonts w:ascii="Times New Roman" w:hAnsi="Times New Roman" w:cs="Times New Roman"/>
                <w:b w:val="0"/>
                <w:bCs w:val="0"/>
                <w:sz w:val="24"/>
                <w:szCs w:val="24"/>
              </w:rPr>
            </w:pPr>
            <w:r w:rsidRPr="005479FC">
              <w:rPr>
                <w:rFonts w:ascii="Times New Roman" w:hAnsi="Times New Roman" w:cs="Times New Roman"/>
                <w:b w:val="0"/>
                <w:sz w:val="24"/>
                <w:szCs w:val="24"/>
              </w:rPr>
              <w:t>Injuries and loss of life</w:t>
            </w:r>
          </w:p>
        </w:tc>
        <w:tc>
          <w:tcPr>
            <w:tcW w:w="709" w:type="dxa"/>
            <w:tcBorders>
              <w:top w:val="single" w:sz="4" w:space="0" w:color="7F7F7F" w:themeColor="text1" w:themeTint="80"/>
              <w:bottom w:val="single" w:sz="4" w:space="0" w:color="7F7F7F" w:themeColor="text1" w:themeTint="80"/>
            </w:tcBorders>
          </w:tcPr>
          <w:p w14:paraId="0ABA83C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96</w:t>
            </w:r>
          </w:p>
        </w:tc>
        <w:tc>
          <w:tcPr>
            <w:tcW w:w="953" w:type="dxa"/>
            <w:tcBorders>
              <w:top w:val="single" w:sz="4" w:space="0" w:color="7F7F7F" w:themeColor="text1" w:themeTint="80"/>
              <w:bottom w:val="single" w:sz="4" w:space="0" w:color="7F7F7F" w:themeColor="text1" w:themeTint="80"/>
            </w:tcBorders>
          </w:tcPr>
          <w:p w14:paraId="305DCE3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35.6</w:t>
            </w:r>
          </w:p>
        </w:tc>
        <w:tc>
          <w:tcPr>
            <w:tcW w:w="748" w:type="dxa"/>
            <w:tcBorders>
              <w:top w:val="single" w:sz="4" w:space="0" w:color="7F7F7F" w:themeColor="text1" w:themeTint="80"/>
              <w:bottom w:val="single" w:sz="4" w:space="0" w:color="7F7F7F" w:themeColor="text1" w:themeTint="80"/>
            </w:tcBorders>
          </w:tcPr>
          <w:p w14:paraId="19BE0AC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174</w:t>
            </w:r>
          </w:p>
        </w:tc>
        <w:tc>
          <w:tcPr>
            <w:tcW w:w="821" w:type="dxa"/>
            <w:tcBorders>
              <w:top w:val="single" w:sz="4" w:space="0" w:color="7F7F7F" w:themeColor="text1" w:themeTint="80"/>
              <w:bottom w:val="single" w:sz="4" w:space="0" w:color="7F7F7F" w:themeColor="text1" w:themeTint="80"/>
            </w:tcBorders>
          </w:tcPr>
          <w:p w14:paraId="2AB0172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64.4</w:t>
            </w:r>
          </w:p>
        </w:tc>
      </w:tr>
      <w:tr w:rsidR="003F1A9C" w14:paraId="7CDA9065"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4B6B63D2" w14:textId="17E0EEB2" w:rsidR="003F1A9C" w:rsidRPr="005479FC" w:rsidRDefault="00257130">
            <w:pPr>
              <w:numPr>
                <w:ilvl w:val="0"/>
                <w:numId w:val="10"/>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Destruction of farms</w:t>
            </w:r>
          </w:p>
        </w:tc>
        <w:tc>
          <w:tcPr>
            <w:tcW w:w="709" w:type="dxa"/>
          </w:tcPr>
          <w:p w14:paraId="71E15D6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200</w:t>
            </w:r>
          </w:p>
        </w:tc>
        <w:tc>
          <w:tcPr>
            <w:tcW w:w="953" w:type="dxa"/>
          </w:tcPr>
          <w:p w14:paraId="6DCA459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74.1</w:t>
            </w:r>
          </w:p>
        </w:tc>
        <w:tc>
          <w:tcPr>
            <w:tcW w:w="748" w:type="dxa"/>
          </w:tcPr>
          <w:p w14:paraId="03DD6D3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w:t>
            </w:r>
          </w:p>
        </w:tc>
        <w:tc>
          <w:tcPr>
            <w:tcW w:w="821" w:type="dxa"/>
          </w:tcPr>
          <w:p w14:paraId="60B4382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r>
      <w:tr w:rsidR="003F1A9C" w14:paraId="719C32AF"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67E2724B" w14:textId="7AD2D250" w:rsidR="003F1A9C" w:rsidRPr="005479FC" w:rsidRDefault="00257130">
            <w:pPr>
              <w:numPr>
                <w:ilvl w:val="0"/>
                <w:numId w:val="10"/>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Destructions of</w:t>
            </w:r>
            <w:r w:rsidR="00B40C17" w:rsidRPr="005479FC">
              <w:rPr>
                <w:rFonts w:ascii="Times New Roman" w:hAnsi="Times New Roman" w:cs="Times New Roman"/>
                <w:b w:val="0"/>
                <w:sz w:val="24"/>
                <w:szCs w:val="24"/>
              </w:rPr>
              <w:t xml:space="preserve"> clothes and beds/mattresses </w:t>
            </w:r>
          </w:p>
          <w:p w14:paraId="75478DF8" w14:textId="77777777" w:rsidR="003F1A9C" w:rsidRPr="005479FC" w:rsidRDefault="003F1A9C">
            <w:pPr>
              <w:spacing w:after="0" w:line="240" w:lineRule="auto"/>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551E646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202</w:t>
            </w:r>
          </w:p>
        </w:tc>
        <w:tc>
          <w:tcPr>
            <w:tcW w:w="953" w:type="dxa"/>
            <w:tcBorders>
              <w:top w:val="single" w:sz="4" w:space="0" w:color="7F7F7F" w:themeColor="text1" w:themeTint="80"/>
              <w:bottom w:val="single" w:sz="4" w:space="0" w:color="7F7F7F" w:themeColor="text1" w:themeTint="80"/>
            </w:tcBorders>
          </w:tcPr>
          <w:p w14:paraId="09FF4A7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74.8</w:t>
            </w:r>
          </w:p>
        </w:tc>
        <w:tc>
          <w:tcPr>
            <w:tcW w:w="748" w:type="dxa"/>
            <w:tcBorders>
              <w:top w:val="single" w:sz="4" w:space="0" w:color="7F7F7F" w:themeColor="text1" w:themeTint="80"/>
              <w:bottom w:val="single" w:sz="4" w:space="0" w:color="7F7F7F" w:themeColor="text1" w:themeTint="80"/>
            </w:tcBorders>
          </w:tcPr>
          <w:p w14:paraId="21D993A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w:t>
            </w:r>
          </w:p>
        </w:tc>
        <w:tc>
          <w:tcPr>
            <w:tcW w:w="821" w:type="dxa"/>
            <w:tcBorders>
              <w:top w:val="single" w:sz="4" w:space="0" w:color="7F7F7F" w:themeColor="text1" w:themeTint="80"/>
              <w:bottom w:val="single" w:sz="4" w:space="0" w:color="7F7F7F" w:themeColor="text1" w:themeTint="80"/>
            </w:tcBorders>
          </w:tcPr>
          <w:p w14:paraId="330212E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25.9</w:t>
            </w:r>
          </w:p>
        </w:tc>
      </w:tr>
      <w:tr w:rsidR="003F1A9C" w14:paraId="01D5D06D"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10514CB4" w14:textId="694E6FE1" w:rsidR="003F1A9C" w:rsidRPr="005479FC" w:rsidRDefault="00257130">
            <w:pPr>
              <w:numPr>
                <w:ilvl w:val="0"/>
                <w:numId w:val="10"/>
              </w:numPr>
              <w:spacing w:after="0" w:line="240" w:lineRule="auto"/>
              <w:contextualSpacing/>
              <w:jc w:val="both"/>
              <w:rPr>
                <w:rFonts w:ascii="Times New Roman" w:hAnsi="Times New Roman" w:cs="Times New Roman"/>
                <w:b w:val="0"/>
                <w:bCs w:val="0"/>
                <w:sz w:val="24"/>
                <w:szCs w:val="24"/>
              </w:rPr>
            </w:pPr>
            <w:r>
              <w:rPr>
                <w:rFonts w:ascii="Times New Roman" w:hAnsi="Times New Roman" w:cs="Times New Roman"/>
                <w:b w:val="0"/>
                <w:sz w:val="24"/>
                <w:szCs w:val="24"/>
              </w:rPr>
              <w:t>Destruction of</w:t>
            </w:r>
            <w:r w:rsidR="00B40C17" w:rsidRPr="005479FC">
              <w:rPr>
                <w:rFonts w:ascii="Times New Roman" w:hAnsi="Times New Roman" w:cs="Times New Roman"/>
                <w:b w:val="0"/>
                <w:sz w:val="24"/>
                <w:szCs w:val="24"/>
              </w:rPr>
              <w:t xml:space="preserve"> homes appliance </w:t>
            </w:r>
          </w:p>
        </w:tc>
        <w:tc>
          <w:tcPr>
            <w:tcW w:w="709" w:type="dxa"/>
          </w:tcPr>
          <w:p w14:paraId="19F842E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205</w:t>
            </w:r>
          </w:p>
        </w:tc>
        <w:tc>
          <w:tcPr>
            <w:tcW w:w="953" w:type="dxa"/>
          </w:tcPr>
          <w:p w14:paraId="642A48A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75.9</w:t>
            </w:r>
          </w:p>
        </w:tc>
        <w:tc>
          <w:tcPr>
            <w:tcW w:w="748" w:type="dxa"/>
          </w:tcPr>
          <w:p w14:paraId="453291E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w:t>
            </w:r>
          </w:p>
        </w:tc>
        <w:tc>
          <w:tcPr>
            <w:tcW w:w="821" w:type="dxa"/>
          </w:tcPr>
          <w:p w14:paraId="401507B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24.1</w:t>
            </w:r>
          </w:p>
        </w:tc>
      </w:tr>
      <w:tr w:rsidR="003F1A9C" w14:paraId="4C3075D7"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02A98A04" w14:textId="77777777" w:rsidR="003F1A9C" w:rsidRPr="005479FC" w:rsidRDefault="00B40C17">
            <w:pPr>
              <w:numPr>
                <w:ilvl w:val="0"/>
                <w:numId w:val="10"/>
              </w:numPr>
              <w:spacing w:after="0" w:line="240" w:lineRule="auto"/>
              <w:contextualSpacing/>
              <w:jc w:val="both"/>
              <w:rPr>
                <w:rFonts w:ascii="Times New Roman" w:hAnsi="Times New Roman" w:cs="Times New Roman"/>
                <w:b w:val="0"/>
                <w:bCs w:val="0"/>
                <w:sz w:val="24"/>
                <w:szCs w:val="24"/>
              </w:rPr>
            </w:pPr>
            <w:r w:rsidRPr="005479FC">
              <w:rPr>
                <w:rFonts w:ascii="Times New Roman" w:hAnsi="Times New Roman" w:cs="Times New Roman"/>
                <w:b w:val="0"/>
                <w:sz w:val="24"/>
                <w:szCs w:val="24"/>
              </w:rPr>
              <w:t>Destroyed foodstuffs</w:t>
            </w:r>
          </w:p>
          <w:p w14:paraId="3D207992" w14:textId="77777777" w:rsidR="003F1A9C" w:rsidRPr="005479FC" w:rsidRDefault="003F1A9C">
            <w:pPr>
              <w:spacing w:after="0" w:line="240" w:lineRule="auto"/>
              <w:ind w:left="720"/>
              <w:contextualSpacing/>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21E4B6C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84</w:t>
            </w:r>
          </w:p>
        </w:tc>
        <w:tc>
          <w:tcPr>
            <w:tcW w:w="953" w:type="dxa"/>
            <w:tcBorders>
              <w:top w:val="single" w:sz="4" w:space="0" w:color="7F7F7F" w:themeColor="text1" w:themeTint="80"/>
              <w:bottom w:val="single" w:sz="4" w:space="0" w:color="7F7F7F" w:themeColor="text1" w:themeTint="80"/>
            </w:tcBorders>
          </w:tcPr>
          <w:p w14:paraId="5E44628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31.1</w:t>
            </w:r>
          </w:p>
        </w:tc>
        <w:tc>
          <w:tcPr>
            <w:tcW w:w="748" w:type="dxa"/>
            <w:tcBorders>
              <w:top w:val="single" w:sz="4" w:space="0" w:color="7F7F7F" w:themeColor="text1" w:themeTint="80"/>
              <w:bottom w:val="single" w:sz="4" w:space="0" w:color="7F7F7F" w:themeColor="text1" w:themeTint="80"/>
            </w:tcBorders>
          </w:tcPr>
          <w:p w14:paraId="0083DEE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186</w:t>
            </w:r>
          </w:p>
        </w:tc>
        <w:tc>
          <w:tcPr>
            <w:tcW w:w="821" w:type="dxa"/>
            <w:tcBorders>
              <w:top w:val="single" w:sz="4" w:space="0" w:color="7F7F7F" w:themeColor="text1" w:themeTint="80"/>
              <w:bottom w:val="single" w:sz="4" w:space="0" w:color="7F7F7F" w:themeColor="text1" w:themeTint="80"/>
            </w:tcBorders>
          </w:tcPr>
          <w:p w14:paraId="5E0A4CC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68.9</w:t>
            </w:r>
          </w:p>
        </w:tc>
      </w:tr>
      <w:tr w:rsidR="003F1A9C" w14:paraId="755F8E78"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7A258E98" w14:textId="36C39479" w:rsidR="003F1A9C" w:rsidRDefault="00147D70">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709" w:type="dxa"/>
          </w:tcPr>
          <w:p w14:paraId="0DDC6717"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53" w:type="dxa"/>
          </w:tcPr>
          <w:p w14:paraId="5B6B993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59.8</w:t>
            </w:r>
          </w:p>
        </w:tc>
        <w:tc>
          <w:tcPr>
            <w:tcW w:w="748" w:type="dxa"/>
          </w:tcPr>
          <w:p w14:paraId="49E1FE91"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21" w:type="dxa"/>
          </w:tcPr>
          <w:p w14:paraId="7DEFD8D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40.2</w:t>
            </w:r>
          </w:p>
        </w:tc>
      </w:tr>
    </w:tbl>
    <w:p w14:paraId="6DE978EB" w14:textId="77777777" w:rsidR="003F1A9C" w:rsidRDefault="00B40C17">
      <w:pPr>
        <w:spacing w:before="240"/>
        <w:rPr>
          <w:rFonts w:ascii="Times New Roman" w:hAnsi="Times New Roman" w:cs="Times New Roman"/>
          <w:sz w:val="24"/>
          <w:szCs w:val="24"/>
        </w:rPr>
      </w:pPr>
      <w:r>
        <w:rPr>
          <w:rFonts w:ascii="Times New Roman" w:hAnsi="Times New Roman" w:cs="Times New Roman"/>
          <w:sz w:val="24"/>
          <w:szCs w:val="24"/>
        </w:rPr>
        <w:t>Source: Survey Data, 2022</w:t>
      </w:r>
    </w:p>
    <w:p w14:paraId="30D0BBCB" w14:textId="77777777" w:rsidR="003F1A9C" w:rsidRDefault="003F1A9C">
      <w:pPr>
        <w:spacing w:before="240"/>
        <w:rPr>
          <w:rFonts w:ascii="Times New Roman" w:hAnsi="Times New Roman" w:cs="Times New Roman"/>
          <w:i/>
          <w:iCs/>
          <w:sz w:val="24"/>
          <w:szCs w:val="24"/>
        </w:rPr>
      </w:pPr>
    </w:p>
    <w:p w14:paraId="52C12E4A" w14:textId="77777777" w:rsidR="003F1A9C" w:rsidRDefault="00B40C17">
      <w:pPr>
        <w:rPr>
          <w:rFonts w:ascii="Times New Roman" w:hAnsi="Times New Roman" w:cs="Times New Roman"/>
          <w:i/>
          <w:sz w:val="24"/>
        </w:rPr>
      </w:pPr>
      <w:r>
        <w:rPr>
          <w:rFonts w:ascii="Times New Roman" w:hAnsi="Times New Roman" w:cs="Times New Roman"/>
          <w:i/>
          <w:sz w:val="24"/>
        </w:rPr>
        <w:t>Vulnerability of women</w:t>
      </w:r>
    </w:p>
    <w:p w14:paraId="5819BB07" w14:textId="4271E99F"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Flooding affects almost everyone depending on your spatial location and the climatic conditions. As a result, the effects of floods on women were explored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w:t>
      </w:r>
      <w:r w:rsidR="00F66E92">
        <w:rPr>
          <w:rFonts w:ascii="Times New Roman" w:hAnsi="Times New Roman" w:cs="Times New Roman"/>
          <w:sz w:val="24"/>
          <w:szCs w:val="24"/>
        </w:rPr>
        <w:t>.</w:t>
      </w:r>
      <w:r>
        <w:rPr>
          <w:rFonts w:ascii="Times New Roman" w:hAnsi="Times New Roman" w:cs="Times New Roman"/>
          <w:sz w:val="24"/>
          <w:szCs w:val="24"/>
        </w:rPr>
        <w:t xml:space="preserve"> During the exploratory interview with a key informant on the effects of floods on </w:t>
      </w:r>
      <w:r w:rsidR="00F605AF">
        <w:rPr>
          <w:rFonts w:ascii="Times New Roman" w:hAnsi="Times New Roman" w:cs="Times New Roman"/>
          <w:sz w:val="24"/>
          <w:szCs w:val="24"/>
        </w:rPr>
        <w:t>women, this is what he disclosed</w:t>
      </w:r>
      <w:r>
        <w:rPr>
          <w:rFonts w:ascii="Times New Roman" w:hAnsi="Times New Roman" w:cs="Times New Roman"/>
          <w:sz w:val="24"/>
          <w:szCs w:val="24"/>
        </w:rPr>
        <w:t>:</w:t>
      </w:r>
    </w:p>
    <w:p w14:paraId="6E28D5D4" w14:textId="0174BBFB" w:rsidR="003F1A9C" w:rsidRDefault="00B40C17">
      <w:pPr>
        <w:spacing w:line="480" w:lineRule="auto"/>
        <w:ind w:left="709"/>
        <w:jc w:val="both"/>
        <w:rPr>
          <w:rFonts w:ascii="Times New Roman" w:hAnsi="Times New Roman" w:cs="Times New Roman"/>
          <w:sz w:val="24"/>
          <w:szCs w:val="24"/>
        </w:rPr>
      </w:pPr>
      <w:r>
        <w:rPr>
          <w:rFonts w:ascii="Times New Roman" w:hAnsi="Times New Roman" w:cs="Times New Roman"/>
          <w:i/>
          <w:iCs/>
          <w:sz w:val="24"/>
          <w:szCs w:val="24"/>
        </w:rPr>
        <w:t>Flooding affects women</w:t>
      </w:r>
      <w:r w:rsidR="000A75D1">
        <w:rPr>
          <w:rFonts w:ascii="Times New Roman" w:hAnsi="Times New Roman" w:cs="Times New Roman"/>
          <w:i/>
          <w:iCs/>
          <w:sz w:val="24"/>
          <w:szCs w:val="24"/>
        </w:rPr>
        <w:t>’s</w:t>
      </w:r>
      <w:r>
        <w:rPr>
          <w:rFonts w:ascii="Times New Roman" w:hAnsi="Times New Roman" w:cs="Times New Roman"/>
          <w:i/>
          <w:iCs/>
          <w:sz w:val="24"/>
          <w:szCs w:val="24"/>
        </w:rPr>
        <w:t xml:space="preserve"> dwelling places, clothing, foodstuff</w:t>
      </w:r>
      <w:r w:rsidR="002C2821">
        <w:rPr>
          <w:rFonts w:ascii="Times New Roman" w:hAnsi="Times New Roman" w:cs="Times New Roman"/>
          <w:i/>
          <w:iCs/>
          <w:sz w:val="24"/>
          <w:szCs w:val="24"/>
        </w:rPr>
        <w:t>s</w:t>
      </w:r>
      <w:r>
        <w:rPr>
          <w:rFonts w:ascii="Times New Roman" w:hAnsi="Times New Roman" w:cs="Times New Roman"/>
          <w:i/>
          <w:iCs/>
          <w:sz w:val="24"/>
          <w:szCs w:val="24"/>
        </w:rPr>
        <w:t>, and business/trading activities. Imagine that you don’t have food to eat and your child is crying</w:t>
      </w:r>
      <w:r w:rsidR="000A75D1">
        <w:rPr>
          <w:rFonts w:ascii="Times New Roman" w:hAnsi="Times New Roman" w:cs="Times New Roman"/>
          <w:i/>
          <w:iCs/>
          <w:sz w:val="24"/>
          <w:szCs w:val="24"/>
        </w:rPr>
        <w:t xml:space="preserve"> </w:t>
      </w:r>
      <w:proofErr w:type="gramStart"/>
      <w:r w:rsidR="000A75D1">
        <w:rPr>
          <w:rFonts w:ascii="Times New Roman" w:hAnsi="Times New Roman" w:cs="Times New Roman"/>
          <w:i/>
          <w:iCs/>
          <w:sz w:val="24"/>
          <w:szCs w:val="24"/>
        </w:rPr>
        <w:t>and  following</w:t>
      </w:r>
      <w:proofErr w:type="gramEnd"/>
      <w:r w:rsidR="000A75D1">
        <w:rPr>
          <w:rFonts w:ascii="Times New Roman" w:hAnsi="Times New Roman" w:cs="Times New Roman"/>
          <w:i/>
          <w:iCs/>
          <w:sz w:val="24"/>
          <w:szCs w:val="24"/>
        </w:rPr>
        <w:t xml:space="preserve"> you;</w:t>
      </w:r>
      <w:r>
        <w:rPr>
          <w:rFonts w:ascii="Times New Roman" w:hAnsi="Times New Roman" w:cs="Times New Roman"/>
          <w:i/>
          <w:iCs/>
          <w:sz w:val="24"/>
          <w:szCs w:val="24"/>
        </w:rPr>
        <w:t xml:space="preserve"> what would you do? You would become frustrated. They don’t have anything to wear, </w:t>
      </w:r>
      <w:proofErr w:type="gramStart"/>
      <w:r w:rsidR="000A75D1">
        <w:rPr>
          <w:rFonts w:ascii="Times New Roman" w:hAnsi="Times New Roman" w:cs="Times New Roman"/>
          <w:i/>
          <w:iCs/>
          <w:sz w:val="24"/>
          <w:szCs w:val="24"/>
        </w:rPr>
        <w:t>nor</w:t>
      </w:r>
      <w:proofErr w:type="gramEnd"/>
      <w:r w:rsidR="000A75D1">
        <w:rPr>
          <w:rFonts w:ascii="Times New Roman" w:hAnsi="Times New Roman" w:cs="Times New Roman"/>
          <w:i/>
          <w:iCs/>
          <w:sz w:val="24"/>
          <w:szCs w:val="24"/>
        </w:rPr>
        <w:t xml:space="preserve"> a </w:t>
      </w:r>
      <w:r>
        <w:rPr>
          <w:rFonts w:ascii="Times New Roman" w:hAnsi="Times New Roman" w:cs="Times New Roman"/>
          <w:i/>
          <w:iCs/>
          <w:sz w:val="24"/>
          <w:szCs w:val="24"/>
        </w:rPr>
        <w:t>place to sleep</w:t>
      </w:r>
      <w:r w:rsidR="000A75D1">
        <w:rPr>
          <w:rFonts w:ascii="Times New Roman" w:hAnsi="Times New Roman" w:cs="Times New Roman"/>
          <w:i/>
          <w:iCs/>
          <w:sz w:val="24"/>
          <w:szCs w:val="24"/>
        </w:rPr>
        <w:t>;</w:t>
      </w:r>
      <w:r>
        <w:rPr>
          <w:rFonts w:ascii="Times New Roman" w:hAnsi="Times New Roman" w:cs="Times New Roman"/>
          <w:i/>
          <w:iCs/>
          <w:sz w:val="24"/>
          <w:szCs w:val="24"/>
        </w:rPr>
        <w:t xml:space="preserve"> how would they feel? So, women suffer a lo</w:t>
      </w:r>
      <w:r w:rsidR="000A75D1">
        <w:rPr>
          <w:rFonts w:ascii="Times New Roman" w:hAnsi="Times New Roman" w:cs="Times New Roman"/>
          <w:i/>
          <w:iCs/>
          <w:sz w:val="24"/>
          <w:szCs w:val="24"/>
        </w:rPr>
        <w:t>t when floods occur and destroy</w:t>
      </w:r>
      <w:r>
        <w:rPr>
          <w:rFonts w:ascii="Times New Roman" w:hAnsi="Times New Roman" w:cs="Times New Roman"/>
          <w:i/>
          <w:iCs/>
          <w:sz w:val="24"/>
          <w:szCs w:val="24"/>
        </w:rPr>
        <w:t xml:space="preserve"> their properties. If the place is wet, how can they set fire especially on the local stoves to cook? It will be difficult for them unless they use something to cover the ground before they set the fire (KII, 18/05/22).</w:t>
      </w:r>
    </w:p>
    <w:p w14:paraId="2FA02180" w14:textId="71B18D7E"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Similarly, the </w:t>
      </w:r>
      <w:proofErr w:type="gramStart"/>
      <w:r>
        <w:rPr>
          <w:rFonts w:ascii="Times New Roman" w:hAnsi="Times New Roman" w:cs="Times New Roman"/>
          <w:sz w:val="24"/>
          <w:szCs w:val="24"/>
        </w:rPr>
        <w:t>effects of floods on women in the Municipality was</w:t>
      </w:r>
      <w:proofErr w:type="gramEnd"/>
      <w:r>
        <w:rPr>
          <w:rFonts w:ascii="Times New Roman" w:hAnsi="Times New Roman" w:cs="Times New Roman"/>
          <w:sz w:val="24"/>
          <w:szCs w:val="24"/>
        </w:rPr>
        <w:t xml:space="preserve"> share</w:t>
      </w:r>
      <w:r w:rsidR="00C57555">
        <w:rPr>
          <w:rFonts w:ascii="Times New Roman" w:hAnsi="Times New Roman" w:cs="Times New Roman"/>
          <w:sz w:val="24"/>
          <w:szCs w:val="24"/>
        </w:rPr>
        <w:t>d by another key informant that</w:t>
      </w:r>
      <w:r>
        <w:rPr>
          <w:rFonts w:ascii="Times New Roman" w:hAnsi="Times New Roman" w:cs="Times New Roman"/>
          <w:sz w:val="24"/>
          <w:szCs w:val="24"/>
        </w:rPr>
        <w:t xml:space="preserve"> women are sometimes frustrated when such incident</w:t>
      </w:r>
      <w:r w:rsidR="00C57555">
        <w:rPr>
          <w:rFonts w:ascii="Times New Roman" w:hAnsi="Times New Roman" w:cs="Times New Roman"/>
          <w:sz w:val="24"/>
          <w:szCs w:val="24"/>
        </w:rPr>
        <w:t>s occur</w:t>
      </w:r>
      <w:r>
        <w:rPr>
          <w:rFonts w:ascii="Times New Roman" w:hAnsi="Times New Roman" w:cs="Times New Roman"/>
          <w:sz w:val="24"/>
          <w:szCs w:val="24"/>
        </w:rPr>
        <w:t>. He said:</w:t>
      </w:r>
    </w:p>
    <w:p w14:paraId="2D31EC2A" w14:textId="6E0349D9" w:rsidR="003F1A9C" w:rsidRDefault="00B40C17">
      <w:pPr>
        <w:tabs>
          <w:tab w:val="left" w:pos="720"/>
          <w:tab w:val="left" w:pos="1410"/>
        </w:tabs>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 xml:space="preserve">Mostly it is the women that are affected. …. at times you know we men we can wear one </w:t>
      </w:r>
      <w:r w:rsidR="00C57555">
        <w:rPr>
          <w:rFonts w:ascii="Times New Roman" w:hAnsi="Times New Roman" w:cs="Times New Roman"/>
          <w:i/>
          <w:iCs/>
          <w:sz w:val="24"/>
          <w:szCs w:val="24"/>
        </w:rPr>
        <w:t xml:space="preserve">attire </w:t>
      </w:r>
      <w:r>
        <w:rPr>
          <w:rFonts w:ascii="Times New Roman" w:hAnsi="Times New Roman" w:cs="Times New Roman"/>
          <w:i/>
          <w:iCs/>
          <w:sz w:val="24"/>
          <w:szCs w:val="24"/>
        </w:rPr>
        <w:t xml:space="preserve"> for three days even a week but women cannot wear single </w:t>
      </w:r>
      <w:r w:rsidR="00C57555">
        <w:rPr>
          <w:rFonts w:ascii="Times New Roman" w:hAnsi="Times New Roman" w:cs="Times New Roman"/>
          <w:i/>
          <w:iCs/>
          <w:sz w:val="24"/>
          <w:szCs w:val="24"/>
        </w:rPr>
        <w:t>set of clothing</w:t>
      </w:r>
      <w:r w:rsidR="000012E3">
        <w:rPr>
          <w:rFonts w:ascii="Times New Roman" w:hAnsi="Times New Roman" w:cs="Times New Roman"/>
          <w:i/>
          <w:iCs/>
          <w:sz w:val="24"/>
          <w:szCs w:val="24"/>
        </w:rPr>
        <w:t xml:space="preserve"> for even two days. T</w:t>
      </w:r>
      <w:r>
        <w:rPr>
          <w:rFonts w:ascii="Times New Roman" w:hAnsi="Times New Roman" w:cs="Times New Roman"/>
          <w:i/>
          <w:iCs/>
          <w:sz w:val="24"/>
          <w:szCs w:val="24"/>
        </w:rPr>
        <w:t>here are days th</w:t>
      </w:r>
      <w:r w:rsidR="005B0526">
        <w:rPr>
          <w:rFonts w:ascii="Times New Roman" w:hAnsi="Times New Roman" w:cs="Times New Roman"/>
          <w:i/>
          <w:iCs/>
          <w:sz w:val="24"/>
          <w:szCs w:val="24"/>
        </w:rPr>
        <w:t>at women cannot even wear the same set of</w:t>
      </w:r>
      <w:r>
        <w:rPr>
          <w:rFonts w:ascii="Times New Roman" w:hAnsi="Times New Roman" w:cs="Times New Roman"/>
          <w:i/>
          <w:iCs/>
          <w:sz w:val="24"/>
          <w:szCs w:val="24"/>
        </w:rPr>
        <w:t xml:space="preserve"> clothes for a whole day. So, when flooding occurs and destroy</w:t>
      </w:r>
      <w:r w:rsidR="005B0526">
        <w:rPr>
          <w:rFonts w:ascii="Times New Roman" w:hAnsi="Times New Roman" w:cs="Times New Roman"/>
          <w:i/>
          <w:iCs/>
          <w:sz w:val="24"/>
          <w:szCs w:val="24"/>
        </w:rPr>
        <w:t>s</w:t>
      </w:r>
      <w:r>
        <w:rPr>
          <w:rFonts w:ascii="Times New Roman" w:hAnsi="Times New Roman" w:cs="Times New Roman"/>
          <w:i/>
          <w:iCs/>
          <w:sz w:val="24"/>
          <w:szCs w:val="24"/>
        </w:rPr>
        <w:t xml:space="preserve"> their clothing it affects them a lot. As you are the man, you would provide for your woman to prepare the food and you eat. Even in those areas it affects them because going out to beg someone </w:t>
      </w:r>
      <w:r w:rsidR="005B0526">
        <w:rPr>
          <w:rFonts w:ascii="Times New Roman" w:hAnsi="Times New Roman" w:cs="Times New Roman"/>
          <w:i/>
          <w:iCs/>
          <w:sz w:val="24"/>
          <w:szCs w:val="24"/>
        </w:rPr>
        <w:t xml:space="preserve">for a space in a </w:t>
      </w:r>
      <w:r>
        <w:rPr>
          <w:rFonts w:ascii="Times New Roman" w:hAnsi="Times New Roman" w:cs="Times New Roman"/>
          <w:i/>
          <w:iCs/>
          <w:sz w:val="24"/>
          <w:szCs w:val="24"/>
        </w:rPr>
        <w:t>corner to cook</w:t>
      </w:r>
      <w:r w:rsidR="005B0526">
        <w:rPr>
          <w:rFonts w:ascii="Times New Roman" w:hAnsi="Times New Roman" w:cs="Times New Roman"/>
          <w:i/>
          <w:iCs/>
          <w:sz w:val="24"/>
          <w:szCs w:val="24"/>
        </w:rPr>
        <w:t xml:space="preserve"> in</w:t>
      </w:r>
      <w:r>
        <w:rPr>
          <w:rFonts w:ascii="Times New Roman" w:hAnsi="Times New Roman" w:cs="Times New Roman"/>
          <w:i/>
          <w:iCs/>
          <w:sz w:val="24"/>
          <w:szCs w:val="24"/>
        </w:rPr>
        <w:t xml:space="preserve">, they don’t have their own privacy. Maybe your family wanted to eat </w:t>
      </w:r>
      <w:proofErr w:type="spellStart"/>
      <w:r>
        <w:rPr>
          <w:rFonts w:ascii="Times New Roman" w:hAnsi="Times New Roman" w:cs="Times New Roman"/>
          <w:i/>
          <w:iCs/>
          <w:sz w:val="24"/>
          <w:szCs w:val="24"/>
        </w:rPr>
        <w:t>gari</w:t>
      </w:r>
      <w:proofErr w:type="spellEnd"/>
      <w:r>
        <w:rPr>
          <w:rFonts w:ascii="Times New Roman" w:hAnsi="Times New Roman" w:cs="Times New Roman"/>
          <w:i/>
          <w:iCs/>
          <w:sz w:val="24"/>
          <w:szCs w:val="24"/>
        </w:rPr>
        <w:t xml:space="preserve"> but because you are now staying with someone you would want to do things beyond your capacity. So, the effects of f</w:t>
      </w:r>
      <w:r w:rsidR="005B0526">
        <w:rPr>
          <w:rFonts w:ascii="Times New Roman" w:hAnsi="Times New Roman" w:cs="Times New Roman"/>
          <w:i/>
          <w:iCs/>
          <w:sz w:val="24"/>
          <w:szCs w:val="24"/>
        </w:rPr>
        <w:t>loods on women are both mental and physical</w:t>
      </w:r>
      <w:r>
        <w:rPr>
          <w:rFonts w:ascii="Times New Roman" w:hAnsi="Times New Roman" w:cs="Times New Roman"/>
          <w:i/>
          <w:iCs/>
          <w:sz w:val="24"/>
          <w:szCs w:val="24"/>
        </w:rPr>
        <w:t xml:space="preserve"> (KII, 23/05/22).</w:t>
      </w:r>
    </w:p>
    <w:p w14:paraId="6F3DD7BA" w14:textId="19D41FC5"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 focus group discussion with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men also confirmed some of the effect</w:t>
      </w:r>
      <w:r w:rsidR="00026ED1">
        <w:rPr>
          <w:rFonts w:ascii="Times New Roman" w:hAnsi="Times New Roman" w:cs="Times New Roman"/>
          <w:sz w:val="24"/>
          <w:szCs w:val="24"/>
        </w:rPr>
        <w:t>s of floods on women to include</w:t>
      </w:r>
      <w:r>
        <w:rPr>
          <w:rFonts w:ascii="Times New Roman" w:hAnsi="Times New Roman" w:cs="Times New Roman"/>
          <w:sz w:val="24"/>
          <w:szCs w:val="24"/>
        </w:rPr>
        <w:t>; destruction of clothing, foodstuff</w:t>
      </w:r>
      <w:r w:rsidR="00026ED1">
        <w:rPr>
          <w:rFonts w:ascii="Times New Roman" w:hAnsi="Times New Roman" w:cs="Times New Roman"/>
          <w:sz w:val="24"/>
          <w:szCs w:val="24"/>
        </w:rPr>
        <w:t>s</w:t>
      </w:r>
      <w:r>
        <w:rPr>
          <w:rFonts w:ascii="Times New Roman" w:hAnsi="Times New Roman" w:cs="Times New Roman"/>
          <w:sz w:val="24"/>
          <w:szCs w:val="24"/>
        </w:rPr>
        <w:t xml:space="preserve">, farm crops, and cooking utensils. It also affects their returns since they cannot go to work or do their businesses. This is what the men said; </w:t>
      </w:r>
    </w:p>
    <w:p w14:paraId="3289FDEC" w14:textId="59BA9893" w:rsidR="003F1A9C" w:rsidRDefault="00026ED1">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Floods destroy</w:t>
      </w:r>
      <w:r w:rsidR="00B40C17">
        <w:rPr>
          <w:rFonts w:ascii="Times New Roman" w:hAnsi="Times New Roman" w:cs="Times New Roman"/>
          <w:i/>
          <w:iCs/>
          <w:sz w:val="24"/>
          <w:szCs w:val="24"/>
        </w:rPr>
        <w:t xml:space="preserve"> women</w:t>
      </w:r>
      <w:r w:rsidR="00262E55">
        <w:rPr>
          <w:rFonts w:ascii="Times New Roman" w:hAnsi="Times New Roman" w:cs="Times New Roman"/>
          <w:i/>
          <w:iCs/>
          <w:sz w:val="24"/>
          <w:szCs w:val="24"/>
        </w:rPr>
        <w:t xml:space="preserve">’s </w:t>
      </w:r>
      <w:r w:rsidR="00B40C17">
        <w:rPr>
          <w:rFonts w:ascii="Times New Roman" w:hAnsi="Times New Roman" w:cs="Times New Roman"/>
          <w:i/>
          <w:iCs/>
          <w:sz w:val="24"/>
          <w:szCs w:val="24"/>
        </w:rPr>
        <w:t>foodstuff</w:t>
      </w:r>
      <w:r>
        <w:rPr>
          <w:rFonts w:ascii="Times New Roman" w:hAnsi="Times New Roman" w:cs="Times New Roman"/>
          <w:i/>
          <w:iCs/>
          <w:sz w:val="24"/>
          <w:szCs w:val="24"/>
        </w:rPr>
        <w:t>s</w:t>
      </w:r>
      <w:r w:rsidR="00B40C17">
        <w:rPr>
          <w:rFonts w:ascii="Times New Roman" w:hAnsi="Times New Roman" w:cs="Times New Roman"/>
          <w:i/>
          <w:iCs/>
          <w:sz w:val="24"/>
          <w:szCs w:val="24"/>
        </w:rPr>
        <w:t>, clothin</w:t>
      </w:r>
      <w:r>
        <w:rPr>
          <w:rFonts w:ascii="Times New Roman" w:hAnsi="Times New Roman" w:cs="Times New Roman"/>
          <w:i/>
          <w:iCs/>
          <w:sz w:val="24"/>
          <w:szCs w:val="24"/>
        </w:rPr>
        <w:t>g, and bedrooms. It also carries</w:t>
      </w:r>
      <w:r w:rsidR="00B40C17">
        <w:rPr>
          <w:rFonts w:ascii="Times New Roman" w:hAnsi="Times New Roman" w:cs="Times New Roman"/>
          <w:i/>
          <w:iCs/>
          <w:sz w:val="24"/>
          <w:szCs w:val="24"/>
        </w:rPr>
        <w:t xml:space="preserve"> away their cooking utensils such as cooking pot</w:t>
      </w:r>
      <w:r>
        <w:rPr>
          <w:rFonts w:ascii="Times New Roman" w:hAnsi="Times New Roman" w:cs="Times New Roman"/>
          <w:i/>
          <w:iCs/>
          <w:sz w:val="24"/>
          <w:szCs w:val="24"/>
        </w:rPr>
        <w:t>s</w:t>
      </w:r>
      <w:r w:rsidR="00B40C17">
        <w:rPr>
          <w:rFonts w:ascii="Times New Roman" w:hAnsi="Times New Roman" w:cs="Times New Roman"/>
          <w:i/>
          <w:iCs/>
          <w:sz w:val="24"/>
          <w:szCs w:val="24"/>
        </w:rPr>
        <w:t xml:space="preserve">, plates, </w:t>
      </w:r>
      <w:proofErr w:type="gramStart"/>
      <w:r w:rsidR="00B40C17">
        <w:rPr>
          <w:rFonts w:ascii="Times New Roman" w:hAnsi="Times New Roman" w:cs="Times New Roman"/>
          <w:i/>
          <w:iCs/>
          <w:sz w:val="24"/>
          <w:szCs w:val="24"/>
        </w:rPr>
        <w:t>bowls</w:t>
      </w:r>
      <w:proofErr w:type="gramEnd"/>
      <w:r w:rsidR="00B40C17">
        <w:rPr>
          <w:rFonts w:ascii="Times New Roman" w:hAnsi="Times New Roman" w:cs="Times New Roman"/>
          <w:i/>
          <w:iCs/>
          <w:sz w:val="24"/>
          <w:szCs w:val="24"/>
        </w:rPr>
        <w:t xml:space="preserve"> among others. When the place is flooded, women cannot go to their work places such as farms, provision shops, hair dressing shop, </w:t>
      </w:r>
      <w:r>
        <w:rPr>
          <w:rFonts w:ascii="Times New Roman" w:hAnsi="Times New Roman" w:cs="Times New Roman"/>
          <w:i/>
          <w:iCs/>
          <w:sz w:val="24"/>
          <w:szCs w:val="24"/>
        </w:rPr>
        <w:t xml:space="preserve">and </w:t>
      </w:r>
      <w:r w:rsidR="00B40C17">
        <w:rPr>
          <w:rFonts w:ascii="Times New Roman" w:hAnsi="Times New Roman" w:cs="Times New Roman"/>
          <w:i/>
          <w:iCs/>
          <w:sz w:val="24"/>
          <w:szCs w:val="24"/>
        </w:rPr>
        <w:t>d</w:t>
      </w:r>
      <w:r>
        <w:rPr>
          <w:rFonts w:ascii="Times New Roman" w:hAnsi="Times New Roman" w:cs="Times New Roman"/>
          <w:i/>
          <w:iCs/>
          <w:sz w:val="24"/>
          <w:szCs w:val="24"/>
        </w:rPr>
        <w:t xml:space="preserve">ress-making shop and this </w:t>
      </w:r>
      <w:r w:rsidR="00B40C17">
        <w:rPr>
          <w:rFonts w:ascii="Times New Roman" w:hAnsi="Times New Roman" w:cs="Times New Roman"/>
          <w:i/>
          <w:iCs/>
          <w:sz w:val="24"/>
          <w:szCs w:val="24"/>
        </w:rPr>
        <w:t xml:space="preserve"> affects</w:t>
      </w:r>
      <w:r>
        <w:rPr>
          <w:rFonts w:ascii="Times New Roman" w:hAnsi="Times New Roman" w:cs="Times New Roman"/>
          <w:i/>
          <w:iCs/>
          <w:sz w:val="24"/>
          <w:szCs w:val="24"/>
        </w:rPr>
        <w:t xml:space="preserve"> their earnings in</w:t>
      </w:r>
      <w:r w:rsidR="00B40C17">
        <w:rPr>
          <w:rFonts w:ascii="Times New Roman" w:hAnsi="Times New Roman" w:cs="Times New Roman"/>
          <w:i/>
          <w:iCs/>
          <w:sz w:val="24"/>
          <w:szCs w:val="24"/>
        </w:rPr>
        <w:t xml:space="preserve"> the end (FGD, 19/05/22)</w:t>
      </w:r>
      <w:r w:rsidR="00B35842">
        <w:rPr>
          <w:rFonts w:ascii="Times New Roman" w:hAnsi="Times New Roman" w:cs="Times New Roman"/>
          <w:i/>
          <w:iCs/>
          <w:sz w:val="24"/>
          <w:szCs w:val="24"/>
        </w:rPr>
        <w:t>.</w:t>
      </w:r>
    </w:p>
    <w:p w14:paraId="72DF0A3E" w14:textId="423E7A11"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w:t>
      </w:r>
      <w:r w:rsidR="00AC22DA">
        <w:rPr>
          <w:rFonts w:ascii="Times New Roman" w:hAnsi="Times New Roman" w:cs="Times New Roman"/>
          <w:sz w:val="24"/>
          <w:szCs w:val="24"/>
        </w:rPr>
        <w:t>ased on the qualitative data</w:t>
      </w:r>
      <w:r>
        <w:rPr>
          <w:rFonts w:ascii="Times New Roman" w:hAnsi="Times New Roman" w:cs="Times New Roman"/>
          <w:sz w:val="24"/>
          <w:szCs w:val="24"/>
        </w:rPr>
        <w:t>, themes were developed and</w:t>
      </w:r>
      <w:r w:rsidR="00AA36E1">
        <w:rPr>
          <w:rFonts w:ascii="Times New Roman" w:hAnsi="Times New Roman" w:cs="Times New Roman"/>
          <w:sz w:val="24"/>
          <w:szCs w:val="24"/>
        </w:rPr>
        <w:t xml:space="preserve"> u</w:t>
      </w:r>
      <w:r w:rsidR="00AC22DA">
        <w:rPr>
          <w:rFonts w:ascii="Times New Roman" w:hAnsi="Times New Roman" w:cs="Times New Roman"/>
          <w:sz w:val="24"/>
          <w:szCs w:val="24"/>
        </w:rPr>
        <w:t>sed in the survey to establish</w:t>
      </w:r>
      <w:r w:rsidR="00AA36E1">
        <w:rPr>
          <w:rFonts w:ascii="Times New Roman" w:hAnsi="Times New Roman" w:cs="Times New Roman"/>
          <w:sz w:val="24"/>
          <w:szCs w:val="24"/>
        </w:rPr>
        <w:t xml:space="preserve"> the extent </w:t>
      </w:r>
      <w:r w:rsidR="00AC22DA">
        <w:rPr>
          <w:rFonts w:ascii="Times New Roman" w:hAnsi="Times New Roman" w:cs="Times New Roman"/>
          <w:sz w:val="24"/>
          <w:szCs w:val="24"/>
        </w:rPr>
        <w:t xml:space="preserve">to which </w:t>
      </w:r>
      <w:r>
        <w:rPr>
          <w:rFonts w:ascii="Times New Roman" w:hAnsi="Times New Roman" w:cs="Times New Roman"/>
          <w:sz w:val="24"/>
          <w:szCs w:val="24"/>
        </w:rPr>
        <w:t>participant</w:t>
      </w:r>
      <w:r w:rsidR="00AA36E1">
        <w:rPr>
          <w:rFonts w:ascii="Times New Roman" w:hAnsi="Times New Roman" w:cs="Times New Roman"/>
          <w:sz w:val="24"/>
          <w:szCs w:val="24"/>
        </w:rPr>
        <w:t xml:space="preserve">s agree </w:t>
      </w:r>
      <w:r>
        <w:rPr>
          <w:rFonts w:ascii="Times New Roman" w:hAnsi="Times New Roman" w:cs="Times New Roman"/>
          <w:sz w:val="24"/>
          <w:szCs w:val="24"/>
        </w:rPr>
        <w:t>o</w:t>
      </w:r>
      <w:r w:rsidR="00AA36E1">
        <w:rPr>
          <w:rFonts w:ascii="Times New Roman" w:hAnsi="Times New Roman" w:cs="Times New Roman"/>
          <w:sz w:val="24"/>
          <w:szCs w:val="24"/>
        </w:rPr>
        <w:t>n</w:t>
      </w:r>
      <w:r>
        <w:rPr>
          <w:rFonts w:ascii="Times New Roman" w:hAnsi="Times New Roman" w:cs="Times New Roman"/>
          <w:sz w:val="24"/>
          <w:szCs w:val="24"/>
        </w:rPr>
        <w:t xml:space="preserve"> the effects of floods on women in the Munic</w:t>
      </w:r>
      <w:r w:rsidR="00AA36E1">
        <w:rPr>
          <w:rFonts w:ascii="Times New Roman" w:hAnsi="Times New Roman" w:cs="Times New Roman"/>
          <w:sz w:val="24"/>
          <w:szCs w:val="24"/>
        </w:rPr>
        <w:t>ipality. The survey results</w:t>
      </w:r>
      <w:r>
        <w:rPr>
          <w:rFonts w:ascii="Times New Roman" w:hAnsi="Times New Roman" w:cs="Times New Roman"/>
          <w:sz w:val="24"/>
          <w:szCs w:val="24"/>
        </w:rPr>
        <w:t xml:space="preserve"> </w:t>
      </w:r>
      <w:r w:rsidR="009A47A6">
        <w:rPr>
          <w:rFonts w:ascii="Times New Roman" w:hAnsi="Times New Roman" w:cs="Times New Roman"/>
          <w:sz w:val="24"/>
          <w:szCs w:val="24"/>
        </w:rPr>
        <w:t xml:space="preserve">revealed </w:t>
      </w:r>
      <w:r w:rsidR="000338C3">
        <w:rPr>
          <w:rFonts w:ascii="Times New Roman" w:hAnsi="Times New Roman" w:cs="Times New Roman"/>
          <w:sz w:val="24"/>
          <w:szCs w:val="24"/>
        </w:rPr>
        <w:t>that women we</w:t>
      </w:r>
      <w:r>
        <w:rPr>
          <w:rFonts w:ascii="Times New Roman" w:hAnsi="Times New Roman" w:cs="Times New Roman"/>
          <w:sz w:val="24"/>
          <w:szCs w:val="24"/>
        </w:rPr>
        <w:t xml:space="preserve">re diversely affected by floods in the Municipality. As can be seen </w:t>
      </w:r>
      <w:r w:rsidR="00AA36E1">
        <w:rPr>
          <w:rFonts w:ascii="Times New Roman" w:hAnsi="Times New Roman" w:cs="Times New Roman"/>
          <w:sz w:val="24"/>
          <w:szCs w:val="24"/>
        </w:rPr>
        <w:t>in Table 4.6, more than half (74.6</w:t>
      </w:r>
      <w:r>
        <w:rPr>
          <w:rFonts w:ascii="Times New Roman" w:hAnsi="Times New Roman" w:cs="Times New Roman"/>
          <w:sz w:val="24"/>
          <w:szCs w:val="24"/>
        </w:rPr>
        <w:t xml:space="preserve">%) of the </w:t>
      </w:r>
      <w:r w:rsidR="00A16394">
        <w:rPr>
          <w:rFonts w:ascii="Times New Roman" w:hAnsi="Times New Roman" w:cs="Times New Roman"/>
          <w:sz w:val="24"/>
          <w:szCs w:val="24"/>
        </w:rPr>
        <w:t>respondents</w:t>
      </w:r>
      <w:r>
        <w:rPr>
          <w:rFonts w:ascii="Times New Roman" w:hAnsi="Times New Roman" w:cs="Times New Roman"/>
          <w:sz w:val="24"/>
          <w:szCs w:val="24"/>
        </w:rPr>
        <w:t xml:space="preserve"> confirmed that, the effects of floods on women in the Municip</w:t>
      </w:r>
      <w:r w:rsidR="00303575">
        <w:rPr>
          <w:rFonts w:ascii="Times New Roman" w:hAnsi="Times New Roman" w:cs="Times New Roman"/>
          <w:sz w:val="24"/>
          <w:szCs w:val="24"/>
        </w:rPr>
        <w:t>ality include</w:t>
      </w:r>
      <w:r>
        <w:rPr>
          <w:rFonts w:ascii="Times New Roman" w:hAnsi="Times New Roman" w:cs="Times New Roman"/>
          <w:sz w:val="24"/>
          <w:szCs w:val="24"/>
        </w:rPr>
        <w:t xml:space="preserve"> collapse of building</w:t>
      </w:r>
      <w:r w:rsidR="00303575">
        <w:rPr>
          <w:rFonts w:ascii="Times New Roman" w:hAnsi="Times New Roman" w:cs="Times New Roman"/>
          <w:sz w:val="24"/>
          <w:szCs w:val="24"/>
        </w:rPr>
        <w:t>s</w:t>
      </w:r>
      <w:r>
        <w:rPr>
          <w:rFonts w:ascii="Times New Roman" w:hAnsi="Times New Roman" w:cs="Times New Roman"/>
          <w:sz w:val="24"/>
          <w:szCs w:val="24"/>
        </w:rPr>
        <w:t>, injuries and loss of life, destruction of farm crops, clothes, bed</w:t>
      </w:r>
      <w:r w:rsidR="00303575">
        <w:rPr>
          <w:rFonts w:ascii="Times New Roman" w:hAnsi="Times New Roman" w:cs="Times New Roman"/>
          <w:sz w:val="24"/>
          <w:szCs w:val="24"/>
        </w:rPr>
        <w:t>s</w:t>
      </w:r>
      <w:r>
        <w:rPr>
          <w:rFonts w:ascii="Times New Roman" w:hAnsi="Times New Roman" w:cs="Times New Roman"/>
          <w:sz w:val="24"/>
          <w:szCs w:val="24"/>
        </w:rPr>
        <w:t>/mattresses, home appliances, foodstuffs and difficulty in setting fire.</w:t>
      </w:r>
    </w:p>
    <w:p w14:paraId="7198DF9C" w14:textId="560B6CFA" w:rsidR="003F1A9C" w:rsidRPr="005D4885" w:rsidRDefault="00B40C17" w:rsidP="009D4DC6">
      <w:pPr>
        <w:pStyle w:val="Heading5"/>
      </w:pPr>
      <w:bookmarkStart w:id="125" w:name="_Toc124928221"/>
      <w:bookmarkStart w:id="126" w:name="_Toc126737856"/>
      <w:proofErr w:type="gramStart"/>
      <w:r w:rsidRPr="005D4885">
        <w:t>Table 4.</w:t>
      </w:r>
      <w:proofErr w:type="gramEnd"/>
      <w:r w:rsidRPr="005D4885">
        <w:t xml:space="preserve"> </w:t>
      </w:r>
      <w:fldSimple w:instr=" SEQ Table_4. \* ARABIC ">
        <w:r w:rsidR="004E33D4">
          <w:rPr>
            <w:noProof/>
          </w:rPr>
          <w:t>6</w:t>
        </w:r>
      </w:fldSimple>
      <w:r w:rsidR="004663BA">
        <w:t xml:space="preserve">: </w:t>
      </w:r>
      <w:r w:rsidR="004663BA" w:rsidRPr="009D4DC6">
        <w:t>Effects</w:t>
      </w:r>
      <w:r w:rsidR="004663BA">
        <w:t xml:space="preserve"> of Floods on W</w:t>
      </w:r>
      <w:r w:rsidRPr="005D4885">
        <w:t>omen</w:t>
      </w:r>
      <w:bookmarkEnd w:id="125"/>
      <w:bookmarkEnd w:id="126"/>
    </w:p>
    <w:tbl>
      <w:tblPr>
        <w:tblStyle w:val="PlainTable21"/>
        <w:tblW w:w="0" w:type="auto"/>
        <w:tblLook w:val="04A0" w:firstRow="1" w:lastRow="0" w:firstColumn="1" w:lastColumn="0" w:noHBand="0" w:noVBand="1"/>
      </w:tblPr>
      <w:tblGrid>
        <w:gridCol w:w="5466"/>
        <w:gridCol w:w="683"/>
        <w:gridCol w:w="884"/>
        <w:gridCol w:w="710"/>
        <w:gridCol w:w="780"/>
      </w:tblGrid>
      <w:tr w:rsidR="003F1A9C" w14:paraId="1B41379F"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66" w:type="dxa"/>
            <w:vMerge w:val="restart"/>
          </w:tcPr>
          <w:p w14:paraId="10C763E1"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Effects of floods</w:t>
            </w:r>
          </w:p>
        </w:tc>
        <w:tc>
          <w:tcPr>
            <w:tcW w:w="3194" w:type="dxa"/>
            <w:gridSpan w:val="4"/>
          </w:tcPr>
          <w:p w14:paraId="4C4F5A1F"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49EBAB43"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6166" w:type="dxa"/>
            <w:vMerge/>
            <w:tcBorders>
              <w:top w:val="single" w:sz="4" w:space="0" w:color="7F7F7F" w:themeColor="text1" w:themeTint="80"/>
              <w:bottom w:val="single" w:sz="4" w:space="0" w:color="7F7F7F" w:themeColor="text1" w:themeTint="80"/>
            </w:tcBorders>
          </w:tcPr>
          <w:p w14:paraId="2FFF98DE" w14:textId="77777777" w:rsidR="003F1A9C" w:rsidRDefault="003F1A9C">
            <w:pPr>
              <w:spacing w:after="0" w:line="240" w:lineRule="auto"/>
              <w:jc w:val="both"/>
              <w:rPr>
                <w:rFonts w:ascii="Times New Roman" w:hAnsi="Times New Roman" w:cs="Times New Roman"/>
                <w:b w:val="0"/>
                <w:bCs w:val="0"/>
                <w:sz w:val="24"/>
                <w:szCs w:val="24"/>
              </w:rPr>
            </w:pPr>
          </w:p>
        </w:tc>
        <w:tc>
          <w:tcPr>
            <w:tcW w:w="704" w:type="dxa"/>
            <w:tcBorders>
              <w:top w:val="single" w:sz="4" w:space="0" w:color="7F7F7F" w:themeColor="text1" w:themeTint="80"/>
              <w:bottom w:val="single" w:sz="4" w:space="0" w:color="7F7F7F" w:themeColor="text1" w:themeTint="80"/>
            </w:tcBorders>
          </w:tcPr>
          <w:p w14:paraId="7B9848C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938" w:type="dxa"/>
            <w:tcBorders>
              <w:top w:val="single" w:sz="4" w:space="0" w:color="7F7F7F" w:themeColor="text1" w:themeTint="80"/>
              <w:bottom w:val="single" w:sz="4" w:space="0" w:color="7F7F7F" w:themeColor="text1" w:themeTint="80"/>
            </w:tcBorders>
          </w:tcPr>
          <w:p w14:paraId="1C2CC2C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40" w:type="dxa"/>
            <w:tcBorders>
              <w:top w:val="single" w:sz="4" w:space="0" w:color="7F7F7F" w:themeColor="text1" w:themeTint="80"/>
              <w:bottom w:val="single" w:sz="4" w:space="0" w:color="7F7F7F" w:themeColor="text1" w:themeTint="80"/>
            </w:tcBorders>
          </w:tcPr>
          <w:p w14:paraId="7C380C1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12" w:type="dxa"/>
            <w:tcBorders>
              <w:top w:val="single" w:sz="4" w:space="0" w:color="7F7F7F" w:themeColor="text1" w:themeTint="80"/>
              <w:bottom w:val="single" w:sz="4" w:space="0" w:color="7F7F7F" w:themeColor="text1" w:themeTint="80"/>
            </w:tcBorders>
          </w:tcPr>
          <w:p w14:paraId="0D351EC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57D3EB2E" w14:textId="77777777" w:rsidTr="003F1A9C">
        <w:tc>
          <w:tcPr>
            <w:cnfStyle w:val="001000000000" w:firstRow="0" w:lastRow="0" w:firstColumn="1" w:lastColumn="0" w:oddVBand="0" w:evenVBand="0" w:oddHBand="0" w:evenHBand="0" w:firstRowFirstColumn="0" w:firstRowLastColumn="0" w:lastRowFirstColumn="0" w:lastRowLastColumn="0"/>
            <w:tcW w:w="6166" w:type="dxa"/>
          </w:tcPr>
          <w:p w14:paraId="71160ECA"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Collapse of building</w:t>
            </w:r>
          </w:p>
        </w:tc>
        <w:tc>
          <w:tcPr>
            <w:tcW w:w="704" w:type="dxa"/>
          </w:tcPr>
          <w:p w14:paraId="7642595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137</w:t>
            </w:r>
          </w:p>
        </w:tc>
        <w:tc>
          <w:tcPr>
            <w:tcW w:w="938" w:type="dxa"/>
          </w:tcPr>
          <w:p w14:paraId="6A6A1F1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50.7</w:t>
            </w:r>
          </w:p>
        </w:tc>
        <w:tc>
          <w:tcPr>
            <w:tcW w:w="740" w:type="dxa"/>
          </w:tcPr>
          <w:p w14:paraId="0438AAE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133</w:t>
            </w:r>
          </w:p>
        </w:tc>
        <w:tc>
          <w:tcPr>
            <w:tcW w:w="812" w:type="dxa"/>
          </w:tcPr>
          <w:p w14:paraId="0D00193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49.3</w:t>
            </w:r>
          </w:p>
        </w:tc>
      </w:tr>
      <w:tr w:rsidR="003F1A9C" w14:paraId="1D5AD1A7" w14:textId="77777777" w:rsidTr="003F1A9C">
        <w:tc>
          <w:tcPr>
            <w:cnfStyle w:val="001000000000" w:firstRow="0" w:lastRow="0" w:firstColumn="1" w:lastColumn="0" w:oddVBand="0" w:evenVBand="0" w:oddHBand="0" w:evenHBand="0" w:firstRowFirstColumn="0" w:firstRowLastColumn="0" w:lastRowFirstColumn="0" w:lastRowLastColumn="0"/>
            <w:tcW w:w="6166" w:type="dxa"/>
            <w:tcBorders>
              <w:top w:val="single" w:sz="4" w:space="0" w:color="7F7F7F" w:themeColor="text1" w:themeTint="80"/>
              <w:bottom w:val="single" w:sz="4" w:space="0" w:color="7F7F7F" w:themeColor="text1" w:themeTint="80"/>
            </w:tcBorders>
          </w:tcPr>
          <w:p w14:paraId="77F2373F"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Injuries and loss of life</w:t>
            </w:r>
          </w:p>
        </w:tc>
        <w:tc>
          <w:tcPr>
            <w:tcW w:w="704" w:type="dxa"/>
            <w:tcBorders>
              <w:top w:val="single" w:sz="4" w:space="0" w:color="7F7F7F" w:themeColor="text1" w:themeTint="80"/>
              <w:bottom w:val="single" w:sz="4" w:space="0" w:color="7F7F7F" w:themeColor="text1" w:themeTint="80"/>
            </w:tcBorders>
          </w:tcPr>
          <w:p w14:paraId="223E6F8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178</w:t>
            </w:r>
          </w:p>
        </w:tc>
        <w:tc>
          <w:tcPr>
            <w:tcW w:w="938" w:type="dxa"/>
            <w:tcBorders>
              <w:top w:val="single" w:sz="4" w:space="0" w:color="7F7F7F" w:themeColor="text1" w:themeTint="80"/>
              <w:bottom w:val="single" w:sz="4" w:space="0" w:color="7F7F7F" w:themeColor="text1" w:themeTint="80"/>
            </w:tcBorders>
          </w:tcPr>
          <w:p w14:paraId="5049BA2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65.9</w:t>
            </w:r>
          </w:p>
        </w:tc>
        <w:tc>
          <w:tcPr>
            <w:tcW w:w="740" w:type="dxa"/>
            <w:tcBorders>
              <w:top w:val="single" w:sz="4" w:space="0" w:color="7F7F7F" w:themeColor="text1" w:themeTint="80"/>
              <w:bottom w:val="single" w:sz="4" w:space="0" w:color="7F7F7F" w:themeColor="text1" w:themeTint="80"/>
            </w:tcBorders>
          </w:tcPr>
          <w:p w14:paraId="37774CC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w:t>
            </w:r>
          </w:p>
        </w:tc>
        <w:tc>
          <w:tcPr>
            <w:tcW w:w="812" w:type="dxa"/>
            <w:tcBorders>
              <w:top w:val="single" w:sz="4" w:space="0" w:color="7F7F7F" w:themeColor="text1" w:themeTint="80"/>
              <w:bottom w:val="single" w:sz="4" w:space="0" w:color="7F7F7F" w:themeColor="text1" w:themeTint="80"/>
            </w:tcBorders>
          </w:tcPr>
          <w:p w14:paraId="76C9234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34.1</w:t>
            </w:r>
          </w:p>
        </w:tc>
      </w:tr>
      <w:tr w:rsidR="003F1A9C" w14:paraId="0761C5D8" w14:textId="77777777" w:rsidTr="003F1A9C">
        <w:tc>
          <w:tcPr>
            <w:cnfStyle w:val="001000000000" w:firstRow="0" w:lastRow="0" w:firstColumn="1" w:lastColumn="0" w:oddVBand="0" w:evenVBand="0" w:oddHBand="0" w:evenHBand="0" w:firstRowFirstColumn="0" w:firstRowLastColumn="0" w:lastRowFirstColumn="0" w:lastRowLastColumn="0"/>
            <w:tcW w:w="6166" w:type="dxa"/>
          </w:tcPr>
          <w:p w14:paraId="4029C783"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Destroyed farm crops</w:t>
            </w:r>
          </w:p>
        </w:tc>
        <w:tc>
          <w:tcPr>
            <w:tcW w:w="704" w:type="dxa"/>
          </w:tcPr>
          <w:p w14:paraId="1DD7D03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189</w:t>
            </w:r>
          </w:p>
        </w:tc>
        <w:tc>
          <w:tcPr>
            <w:tcW w:w="938" w:type="dxa"/>
          </w:tcPr>
          <w:p w14:paraId="7B5CCAB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70</w:t>
            </w:r>
          </w:p>
        </w:tc>
        <w:tc>
          <w:tcPr>
            <w:tcW w:w="740" w:type="dxa"/>
          </w:tcPr>
          <w:p w14:paraId="31D8BEE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81</w:t>
            </w:r>
          </w:p>
        </w:tc>
        <w:tc>
          <w:tcPr>
            <w:tcW w:w="812" w:type="dxa"/>
          </w:tcPr>
          <w:p w14:paraId="6321164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r>
      <w:tr w:rsidR="003F1A9C" w14:paraId="28DB27D0" w14:textId="77777777" w:rsidTr="003F1A9C">
        <w:tc>
          <w:tcPr>
            <w:cnfStyle w:val="001000000000" w:firstRow="0" w:lastRow="0" w:firstColumn="1" w:lastColumn="0" w:oddVBand="0" w:evenVBand="0" w:oddHBand="0" w:evenHBand="0" w:firstRowFirstColumn="0" w:firstRowLastColumn="0" w:lastRowFirstColumn="0" w:lastRowLastColumn="0"/>
            <w:tcW w:w="6166" w:type="dxa"/>
            <w:tcBorders>
              <w:top w:val="single" w:sz="4" w:space="0" w:color="7F7F7F" w:themeColor="text1" w:themeTint="80"/>
              <w:bottom w:val="single" w:sz="4" w:space="0" w:color="7F7F7F" w:themeColor="text1" w:themeTint="80"/>
            </w:tcBorders>
          </w:tcPr>
          <w:p w14:paraId="4CEFAD95"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 xml:space="preserve">Destroyed clothes and beds/mattresses </w:t>
            </w:r>
          </w:p>
          <w:p w14:paraId="21E31D39" w14:textId="77777777" w:rsidR="003F1A9C" w:rsidRPr="005D4885" w:rsidRDefault="003F1A9C">
            <w:pPr>
              <w:spacing w:after="0" w:line="240" w:lineRule="auto"/>
              <w:jc w:val="both"/>
              <w:rPr>
                <w:rFonts w:ascii="Times New Roman" w:hAnsi="Times New Roman" w:cs="Times New Roman"/>
                <w:b w:val="0"/>
                <w:bCs w:val="0"/>
                <w:sz w:val="24"/>
                <w:szCs w:val="24"/>
              </w:rPr>
            </w:pPr>
          </w:p>
        </w:tc>
        <w:tc>
          <w:tcPr>
            <w:tcW w:w="704" w:type="dxa"/>
            <w:tcBorders>
              <w:top w:val="single" w:sz="4" w:space="0" w:color="7F7F7F" w:themeColor="text1" w:themeTint="80"/>
              <w:bottom w:val="single" w:sz="4" w:space="0" w:color="7F7F7F" w:themeColor="text1" w:themeTint="80"/>
            </w:tcBorders>
          </w:tcPr>
          <w:p w14:paraId="20E4E35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257</w:t>
            </w:r>
          </w:p>
        </w:tc>
        <w:tc>
          <w:tcPr>
            <w:tcW w:w="938" w:type="dxa"/>
            <w:tcBorders>
              <w:top w:val="single" w:sz="4" w:space="0" w:color="7F7F7F" w:themeColor="text1" w:themeTint="80"/>
              <w:bottom w:val="single" w:sz="4" w:space="0" w:color="7F7F7F" w:themeColor="text1" w:themeTint="80"/>
            </w:tcBorders>
          </w:tcPr>
          <w:p w14:paraId="07F2F72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95.2</w:t>
            </w:r>
          </w:p>
        </w:tc>
        <w:tc>
          <w:tcPr>
            <w:tcW w:w="740" w:type="dxa"/>
            <w:tcBorders>
              <w:top w:val="single" w:sz="4" w:space="0" w:color="7F7F7F" w:themeColor="text1" w:themeTint="80"/>
              <w:bottom w:val="single" w:sz="4" w:space="0" w:color="7F7F7F" w:themeColor="text1" w:themeTint="80"/>
            </w:tcBorders>
          </w:tcPr>
          <w:p w14:paraId="0EFF2AA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13</w:t>
            </w:r>
          </w:p>
        </w:tc>
        <w:tc>
          <w:tcPr>
            <w:tcW w:w="812" w:type="dxa"/>
            <w:tcBorders>
              <w:top w:val="single" w:sz="4" w:space="0" w:color="7F7F7F" w:themeColor="text1" w:themeTint="80"/>
              <w:bottom w:val="single" w:sz="4" w:space="0" w:color="7F7F7F" w:themeColor="text1" w:themeTint="80"/>
            </w:tcBorders>
          </w:tcPr>
          <w:p w14:paraId="6E14A3C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4.8</w:t>
            </w:r>
          </w:p>
        </w:tc>
      </w:tr>
      <w:tr w:rsidR="003F1A9C" w14:paraId="06E5C26D" w14:textId="77777777" w:rsidTr="003F1A9C">
        <w:tc>
          <w:tcPr>
            <w:cnfStyle w:val="001000000000" w:firstRow="0" w:lastRow="0" w:firstColumn="1" w:lastColumn="0" w:oddVBand="0" w:evenVBand="0" w:oddHBand="0" w:evenHBand="0" w:firstRowFirstColumn="0" w:firstRowLastColumn="0" w:lastRowFirstColumn="0" w:lastRowLastColumn="0"/>
            <w:tcW w:w="6166" w:type="dxa"/>
          </w:tcPr>
          <w:p w14:paraId="7A932469"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 xml:space="preserve">Destroyed homes appliance </w:t>
            </w:r>
          </w:p>
          <w:p w14:paraId="79E8C5C7" w14:textId="77777777" w:rsidR="003F1A9C" w:rsidRPr="005D4885" w:rsidRDefault="003F1A9C">
            <w:pPr>
              <w:spacing w:after="0" w:line="240" w:lineRule="auto"/>
              <w:jc w:val="both"/>
              <w:rPr>
                <w:rFonts w:ascii="Times New Roman" w:hAnsi="Times New Roman" w:cs="Times New Roman"/>
                <w:b w:val="0"/>
                <w:bCs w:val="0"/>
                <w:sz w:val="24"/>
                <w:szCs w:val="24"/>
              </w:rPr>
            </w:pPr>
          </w:p>
        </w:tc>
        <w:tc>
          <w:tcPr>
            <w:tcW w:w="704" w:type="dxa"/>
          </w:tcPr>
          <w:p w14:paraId="71F86A6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262</w:t>
            </w:r>
          </w:p>
        </w:tc>
        <w:tc>
          <w:tcPr>
            <w:tcW w:w="938" w:type="dxa"/>
          </w:tcPr>
          <w:p w14:paraId="621644F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97</w:t>
            </w:r>
          </w:p>
        </w:tc>
        <w:tc>
          <w:tcPr>
            <w:tcW w:w="740" w:type="dxa"/>
          </w:tcPr>
          <w:p w14:paraId="0B615C7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w:t>
            </w:r>
          </w:p>
        </w:tc>
        <w:tc>
          <w:tcPr>
            <w:tcW w:w="812" w:type="dxa"/>
          </w:tcPr>
          <w:p w14:paraId="3125817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3F1A9C" w14:paraId="54891060" w14:textId="77777777" w:rsidTr="003F1A9C">
        <w:tc>
          <w:tcPr>
            <w:cnfStyle w:val="001000000000" w:firstRow="0" w:lastRow="0" w:firstColumn="1" w:lastColumn="0" w:oddVBand="0" w:evenVBand="0" w:oddHBand="0" w:evenHBand="0" w:firstRowFirstColumn="0" w:firstRowLastColumn="0" w:lastRowFirstColumn="0" w:lastRowLastColumn="0"/>
            <w:tcW w:w="6166" w:type="dxa"/>
            <w:tcBorders>
              <w:top w:val="single" w:sz="4" w:space="0" w:color="7F7F7F" w:themeColor="text1" w:themeTint="80"/>
              <w:bottom w:val="single" w:sz="4" w:space="0" w:color="7F7F7F" w:themeColor="text1" w:themeTint="80"/>
            </w:tcBorders>
          </w:tcPr>
          <w:p w14:paraId="3760888B"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Destroyed foodstuffs</w:t>
            </w:r>
          </w:p>
          <w:p w14:paraId="0D631823" w14:textId="77777777" w:rsidR="003F1A9C" w:rsidRPr="005D4885" w:rsidRDefault="003F1A9C">
            <w:pPr>
              <w:spacing w:after="0" w:line="240" w:lineRule="auto"/>
              <w:jc w:val="both"/>
              <w:rPr>
                <w:rFonts w:ascii="Times New Roman" w:hAnsi="Times New Roman" w:cs="Times New Roman"/>
                <w:b w:val="0"/>
                <w:bCs w:val="0"/>
                <w:sz w:val="24"/>
                <w:szCs w:val="24"/>
              </w:rPr>
            </w:pPr>
          </w:p>
        </w:tc>
        <w:tc>
          <w:tcPr>
            <w:tcW w:w="704" w:type="dxa"/>
            <w:tcBorders>
              <w:top w:val="single" w:sz="4" w:space="0" w:color="7F7F7F" w:themeColor="text1" w:themeTint="80"/>
              <w:bottom w:val="single" w:sz="4" w:space="0" w:color="7F7F7F" w:themeColor="text1" w:themeTint="80"/>
            </w:tcBorders>
          </w:tcPr>
          <w:p w14:paraId="2DA1AFD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195</w:t>
            </w:r>
          </w:p>
        </w:tc>
        <w:tc>
          <w:tcPr>
            <w:tcW w:w="938" w:type="dxa"/>
            <w:tcBorders>
              <w:top w:val="single" w:sz="4" w:space="0" w:color="7F7F7F" w:themeColor="text1" w:themeTint="80"/>
              <w:bottom w:val="single" w:sz="4" w:space="0" w:color="7F7F7F" w:themeColor="text1" w:themeTint="80"/>
            </w:tcBorders>
          </w:tcPr>
          <w:p w14:paraId="2EE281C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72.2</w:t>
            </w:r>
          </w:p>
        </w:tc>
        <w:tc>
          <w:tcPr>
            <w:tcW w:w="740" w:type="dxa"/>
            <w:tcBorders>
              <w:top w:val="single" w:sz="4" w:space="0" w:color="7F7F7F" w:themeColor="text1" w:themeTint="80"/>
              <w:bottom w:val="single" w:sz="4" w:space="0" w:color="7F7F7F" w:themeColor="text1" w:themeTint="80"/>
            </w:tcBorders>
          </w:tcPr>
          <w:p w14:paraId="4299602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75</w:t>
            </w:r>
          </w:p>
        </w:tc>
        <w:tc>
          <w:tcPr>
            <w:tcW w:w="812" w:type="dxa"/>
            <w:tcBorders>
              <w:top w:val="single" w:sz="4" w:space="0" w:color="7F7F7F" w:themeColor="text1" w:themeTint="80"/>
              <w:bottom w:val="single" w:sz="4" w:space="0" w:color="7F7F7F" w:themeColor="text1" w:themeTint="80"/>
            </w:tcBorders>
          </w:tcPr>
          <w:p w14:paraId="110A55C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27.8</w:t>
            </w:r>
          </w:p>
        </w:tc>
      </w:tr>
      <w:tr w:rsidR="003F1A9C" w14:paraId="1A5C5B7B" w14:textId="77777777" w:rsidTr="003F1A9C">
        <w:tc>
          <w:tcPr>
            <w:cnfStyle w:val="001000000000" w:firstRow="0" w:lastRow="0" w:firstColumn="1" w:lastColumn="0" w:oddVBand="0" w:evenVBand="0" w:oddHBand="0" w:evenHBand="0" w:firstRowFirstColumn="0" w:firstRowLastColumn="0" w:lastRowFirstColumn="0" w:lastRowLastColumn="0"/>
            <w:tcW w:w="6166" w:type="dxa"/>
          </w:tcPr>
          <w:p w14:paraId="29461A5A" w14:textId="77777777" w:rsidR="003F1A9C" w:rsidRPr="005D4885" w:rsidRDefault="00B40C17">
            <w:pPr>
              <w:numPr>
                <w:ilvl w:val="0"/>
                <w:numId w:val="11"/>
              </w:numPr>
              <w:spacing w:after="0" w:line="240" w:lineRule="auto"/>
              <w:contextualSpacing/>
              <w:jc w:val="both"/>
              <w:rPr>
                <w:rFonts w:ascii="Times New Roman" w:hAnsi="Times New Roman" w:cs="Times New Roman"/>
                <w:b w:val="0"/>
                <w:bCs w:val="0"/>
                <w:sz w:val="24"/>
                <w:szCs w:val="24"/>
              </w:rPr>
            </w:pPr>
            <w:r w:rsidRPr="005D4885">
              <w:rPr>
                <w:rFonts w:ascii="Times New Roman" w:hAnsi="Times New Roman" w:cs="Times New Roman"/>
                <w:b w:val="0"/>
                <w:sz w:val="24"/>
                <w:szCs w:val="24"/>
              </w:rPr>
              <w:t>Difficulty in setting fire</w:t>
            </w:r>
          </w:p>
        </w:tc>
        <w:tc>
          <w:tcPr>
            <w:tcW w:w="704" w:type="dxa"/>
          </w:tcPr>
          <w:p w14:paraId="016DC29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192</w:t>
            </w:r>
          </w:p>
        </w:tc>
        <w:tc>
          <w:tcPr>
            <w:tcW w:w="938" w:type="dxa"/>
          </w:tcPr>
          <w:p w14:paraId="6ACFEBA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71.1</w:t>
            </w:r>
          </w:p>
        </w:tc>
        <w:tc>
          <w:tcPr>
            <w:tcW w:w="740" w:type="dxa"/>
          </w:tcPr>
          <w:p w14:paraId="4590781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78</w:t>
            </w:r>
          </w:p>
        </w:tc>
        <w:tc>
          <w:tcPr>
            <w:tcW w:w="812" w:type="dxa"/>
          </w:tcPr>
          <w:p w14:paraId="525B79C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28.9</w:t>
            </w:r>
          </w:p>
        </w:tc>
      </w:tr>
      <w:tr w:rsidR="003F1A9C" w14:paraId="36F224B4" w14:textId="77777777" w:rsidTr="003F1A9C">
        <w:tc>
          <w:tcPr>
            <w:cnfStyle w:val="001000000000" w:firstRow="0" w:lastRow="0" w:firstColumn="1" w:lastColumn="0" w:oddVBand="0" w:evenVBand="0" w:oddHBand="0" w:evenHBand="0" w:firstRowFirstColumn="0" w:firstRowLastColumn="0" w:lastRowFirstColumn="0" w:lastRowLastColumn="0"/>
            <w:tcW w:w="6166" w:type="dxa"/>
            <w:tcBorders>
              <w:top w:val="single" w:sz="4" w:space="0" w:color="7F7F7F" w:themeColor="text1" w:themeTint="80"/>
              <w:bottom w:val="single" w:sz="4" w:space="0" w:color="7F7F7F" w:themeColor="text1" w:themeTint="80"/>
            </w:tcBorders>
          </w:tcPr>
          <w:p w14:paraId="642E4563" w14:textId="64C4F487" w:rsidR="003F1A9C" w:rsidRDefault="009D306C">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 xml:space="preserve">Overall Average </w:t>
            </w:r>
            <w:r w:rsidR="00B40C17">
              <w:rPr>
                <w:rFonts w:ascii="Times New Roman" w:hAnsi="Times New Roman" w:cs="Times New Roman"/>
                <w:b w:val="0"/>
                <w:sz w:val="24"/>
                <w:szCs w:val="24"/>
              </w:rPr>
              <w:t>(%)</w:t>
            </w:r>
          </w:p>
        </w:tc>
        <w:tc>
          <w:tcPr>
            <w:tcW w:w="704" w:type="dxa"/>
            <w:tcBorders>
              <w:top w:val="single" w:sz="4" w:space="0" w:color="7F7F7F" w:themeColor="text1" w:themeTint="80"/>
              <w:bottom w:val="single" w:sz="4" w:space="0" w:color="7F7F7F" w:themeColor="text1" w:themeTint="80"/>
            </w:tcBorders>
          </w:tcPr>
          <w:p w14:paraId="5E28E0A6"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38" w:type="dxa"/>
            <w:tcBorders>
              <w:top w:val="single" w:sz="4" w:space="0" w:color="7F7F7F" w:themeColor="text1" w:themeTint="80"/>
              <w:bottom w:val="single" w:sz="4" w:space="0" w:color="7F7F7F" w:themeColor="text1" w:themeTint="80"/>
            </w:tcBorders>
          </w:tcPr>
          <w:p w14:paraId="613F198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74.6</w:t>
            </w:r>
          </w:p>
        </w:tc>
        <w:tc>
          <w:tcPr>
            <w:tcW w:w="740" w:type="dxa"/>
            <w:tcBorders>
              <w:top w:val="single" w:sz="4" w:space="0" w:color="7F7F7F" w:themeColor="text1" w:themeTint="80"/>
              <w:bottom w:val="single" w:sz="4" w:space="0" w:color="7F7F7F" w:themeColor="text1" w:themeTint="80"/>
            </w:tcBorders>
          </w:tcPr>
          <w:p w14:paraId="4CC3D026"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12" w:type="dxa"/>
            <w:tcBorders>
              <w:top w:val="single" w:sz="4" w:space="0" w:color="7F7F7F" w:themeColor="text1" w:themeTint="80"/>
              <w:bottom w:val="single" w:sz="4" w:space="0" w:color="7F7F7F" w:themeColor="text1" w:themeTint="80"/>
            </w:tcBorders>
          </w:tcPr>
          <w:p w14:paraId="0F1515C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25.4</w:t>
            </w:r>
          </w:p>
        </w:tc>
      </w:tr>
    </w:tbl>
    <w:p w14:paraId="0276CEF5" w14:textId="77777777" w:rsidR="003F1A9C" w:rsidRDefault="00B40C17">
      <w:pPr>
        <w:spacing w:before="240"/>
        <w:rPr>
          <w:rFonts w:ascii="Times New Roman" w:hAnsi="Times New Roman" w:cs="Times New Roman"/>
          <w:sz w:val="24"/>
          <w:szCs w:val="24"/>
        </w:rPr>
      </w:pPr>
      <w:r>
        <w:rPr>
          <w:rFonts w:ascii="Times New Roman" w:hAnsi="Times New Roman" w:cs="Times New Roman"/>
          <w:sz w:val="24"/>
          <w:szCs w:val="24"/>
        </w:rPr>
        <w:t>Source: Survey Data, 2022</w:t>
      </w:r>
    </w:p>
    <w:p w14:paraId="79B4C1AA" w14:textId="77777777" w:rsidR="00DF59C4" w:rsidRDefault="00DF59C4" w:rsidP="00035081">
      <w:pPr>
        <w:pStyle w:val="NoSpacing"/>
      </w:pPr>
      <w:bookmarkStart w:id="127" w:name="_Hlk117503927"/>
    </w:p>
    <w:p w14:paraId="5D0543A9" w14:textId="77777777" w:rsidR="00DF59C4" w:rsidRDefault="00DF59C4">
      <w:pPr>
        <w:rPr>
          <w:rFonts w:ascii="Times New Roman" w:hAnsi="Times New Roman" w:cs="Times New Roman"/>
          <w:sz w:val="24"/>
          <w:szCs w:val="24"/>
        </w:rPr>
      </w:pPr>
    </w:p>
    <w:p w14:paraId="395DA986" w14:textId="39C53168" w:rsidR="003F1A9C" w:rsidRDefault="00B40C17">
      <w:pPr>
        <w:rPr>
          <w:rFonts w:ascii="Times New Roman" w:hAnsi="Times New Roman" w:cs="Times New Roman"/>
          <w:i/>
          <w:sz w:val="24"/>
        </w:rPr>
      </w:pPr>
      <w:r>
        <w:rPr>
          <w:rFonts w:ascii="Times New Roman" w:hAnsi="Times New Roman" w:cs="Times New Roman"/>
          <w:i/>
          <w:sz w:val="24"/>
        </w:rPr>
        <w:t xml:space="preserve">Vulnerability of children to floods </w:t>
      </w:r>
    </w:p>
    <w:bookmarkEnd w:id="127"/>
    <w:p w14:paraId="593D48F4" w14:textId="4319D6EC"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effects of floods on children were assessed to determine the extent to which children </w:t>
      </w:r>
      <w:r w:rsidR="00024379">
        <w:rPr>
          <w:rFonts w:ascii="Times New Roman" w:hAnsi="Times New Roman" w:cs="Times New Roman"/>
          <w:sz w:val="24"/>
          <w:szCs w:val="24"/>
        </w:rPr>
        <w:t xml:space="preserve">are </w:t>
      </w:r>
      <w:r>
        <w:rPr>
          <w:rFonts w:ascii="Times New Roman" w:hAnsi="Times New Roman" w:cs="Times New Roman"/>
          <w:sz w:val="24"/>
          <w:szCs w:val="24"/>
        </w:rPr>
        <w:t>impacted by floods in the Municipality. It has been argued that children less than fourteen years are more vulnerable to flooding. Children are the future leaders and knowledge on th</w:t>
      </w:r>
      <w:r w:rsidR="00024379">
        <w:rPr>
          <w:rFonts w:ascii="Times New Roman" w:hAnsi="Times New Roman" w:cs="Times New Roman"/>
          <w:sz w:val="24"/>
          <w:szCs w:val="24"/>
        </w:rPr>
        <w:t>e extent to which floods affect them will</w:t>
      </w:r>
      <w:r>
        <w:rPr>
          <w:rFonts w:ascii="Times New Roman" w:hAnsi="Times New Roman" w:cs="Times New Roman"/>
          <w:sz w:val="24"/>
          <w:szCs w:val="24"/>
        </w:rPr>
        <w:t xml:space="preserve"> aid policy-</w:t>
      </w:r>
      <w:r>
        <w:rPr>
          <w:rFonts w:ascii="Times New Roman" w:hAnsi="Times New Roman" w:cs="Times New Roman"/>
          <w:sz w:val="24"/>
          <w:szCs w:val="24"/>
        </w:rPr>
        <w:lastRenderedPageBreak/>
        <w:t>makers to execute projects that can mitigate the impacts of floods on the chil</w:t>
      </w:r>
      <w:r w:rsidR="001B6B29">
        <w:rPr>
          <w:rFonts w:ascii="Times New Roman" w:hAnsi="Times New Roman" w:cs="Times New Roman"/>
          <w:sz w:val="24"/>
          <w:szCs w:val="24"/>
        </w:rPr>
        <w:t>dren. The study discovered that</w:t>
      </w:r>
      <w:r>
        <w:rPr>
          <w:rFonts w:ascii="Times New Roman" w:hAnsi="Times New Roman" w:cs="Times New Roman"/>
          <w:sz w:val="24"/>
          <w:szCs w:val="24"/>
        </w:rPr>
        <w:t xml:space="preserve"> children are affecte</w:t>
      </w:r>
      <w:r w:rsidR="001A491C">
        <w:rPr>
          <w:rFonts w:ascii="Times New Roman" w:hAnsi="Times New Roman" w:cs="Times New Roman"/>
          <w:sz w:val="24"/>
          <w:szCs w:val="24"/>
        </w:rPr>
        <w:t>d by floods in various ways. A</w:t>
      </w:r>
      <w:r>
        <w:rPr>
          <w:rFonts w:ascii="Times New Roman" w:hAnsi="Times New Roman" w:cs="Times New Roman"/>
          <w:sz w:val="24"/>
          <w:szCs w:val="24"/>
        </w:rPr>
        <w:t>n</w:t>
      </w:r>
      <w:r w:rsidR="001A491C">
        <w:rPr>
          <w:rFonts w:ascii="Times New Roman" w:hAnsi="Times New Roman" w:cs="Times New Roman"/>
          <w:sz w:val="24"/>
          <w:szCs w:val="24"/>
        </w:rPr>
        <w:t xml:space="preserve"> </w:t>
      </w:r>
      <w:r>
        <w:rPr>
          <w:rFonts w:ascii="Times New Roman" w:hAnsi="Times New Roman" w:cs="Times New Roman"/>
          <w:sz w:val="24"/>
          <w:szCs w:val="24"/>
        </w:rPr>
        <w:t>interaction with c</w:t>
      </w:r>
      <w:r w:rsidR="00AD7A86">
        <w:rPr>
          <w:rFonts w:ascii="Times New Roman" w:hAnsi="Times New Roman" w:cs="Times New Roman"/>
          <w:sz w:val="24"/>
          <w:szCs w:val="24"/>
        </w:rPr>
        <w:t>hildren between 14 to 17 years</w:t>
      </w:r>
      <w:r>
        <w:rPr>
          <w:rFonts w:ascii="Times New Roman" w:hAnsi="Times New Roman" w:cs="Times New Roman"/>
          <w:sz w:val="24"/>
          <w:szCs w:val="24"/>
        </w:rPr>
        <w:t xml:space="preserve"> in </w:t>
      </w:r>
      <w:proofErr w:type="spellStart"/>
      <w:r w:rsidR="00AD7A86">
        <w:rPr>
          <w:rFonts w:ascii="Times New Roman" w:hAnsi="Times New Roman" w:cs="Times New Roman"/>
          <w:sz w:val="24"/>
          <w:szCs w:val="24"/>
        </w:rPr>
        <w:t>Mangu</w:t>
      </w:r>
      <w:proofErr w:type="spellEnd"/>
      <w:r w:rsidR="00AD7A86">
        <w:rPr>
          <w:rFonts w:ascii="Times New Roman" w:hAnsi="Times New Roman" w:cs="Times New Roman"/>
          <w:sz w:val="24"/>
          <w:szCs w:val="24"/>
        </w:rPr>
        <w:t xml:space="preserve"> Junior High School revealed how flooding </w:t>
      </w:r>
      <w:r>
        <w:rPr>
          <w:rFonts w:ascii="Times New Roman" w:hAnsi="Times New Roman" w:cs="Times New Roman"/>
          <w:sz w:val="24"/>
          <w:szCs w:val="24"/>
        </w:rPr>
        <w:t>affect</w:t>
      </w:r>
      <w:r w:rsidR="001A491C">
        <w:rPr>
          <w:rFonts w:ascii="Times New Roman" w:hAnsi="Times New Roman" w:cs="Times New Roman"/>
          <w:sz w:val="24"/>
          <w:szCs w:val="24"/>
        </w:rPr>
        <w:t>s</w:t>
      </w:r>
      <w:r>
        <w:rPr>
          <w:rFonts w:ascii="Times New Roman" w:hAnsi="Times New Roman" w:cs="Times New Roman"/>
          <w:sz w:val="24"/>
          <w:szCs w:val="24"/>
        </w:rPr>
        <w:t xml:space="preserve"> them in the Municipality. The children disclose</w:t>
      </w:r>
      <w:r w:rsidR="001A491C">
        <w:rPr>
          <w:rFonts w:ascii="Times New Roman" w:hAnsi="Times New Roman" w:cs="Times New Roman"/>
          <w:sz w:val="24"/>
          <w:szCs w:val="24"/>
        </w:rPr>
        <w:t>d</w:t>
      </w:r>
      <w:r>
        <w:rPr>
          <w:rFonts w:ascii="Times New Roman" w:hAnsi="Times New Roman" w:cs="Times New Roman"/>
          <w:sz w:val="24"/>
          <w:szCs w:val="24"/>
        </w:rPr>
        <w:t xml:space="preserve"> that, whenever flood occurs, it destroys their books, clothing, shoes, uniform</w:t>
      </w:r>
      <w:r w:rsidR="001A491C">
        <w:rPr>
          <w:rFonts w:ascii="Times New Roman" w:hAnsi="Times New Roman" w:cs="Times New Roman"/>
          <w:sz w:val="24"/>
          <w:szCs w:val="24"/>
        </w:rPr>
        <w:t>s</w:t>
      </w:r>
      <w:r>
        <w:rPr>
          <w:rFonts w:ascii="Times New Roman" w:hAnsi="Times New Roman" w:cs="Times New Roman"/>
          <w:sz w:val="24"/>
          <w:szCs w:val="24"/>
        </w:rPr>
        <w:t xml:space="preserve"> and they cannot go to school. They complained of </w:t>
      </w:r>
      <w:r w:rsidR="00B00C9A">
        <w:rPr>
          <w:rFonts w:ascii="Times New Roman" w:hAnsi="Times New Roman" w:cs="Times New Roman"/>
          <w:sz w:val="24"/>
          <w:szCs w:val="24"/>
        </w:rPr>
        <w:t>health problems during the peak</w:t>
      </w:r>
      <w:r>
        <w:rPr>
          <w:rFonts w:ascii="Times New Roman" w:hAnsi="Times New Roman" w:cs="Times New Roman"/>
          <w:sz w:val="24"/>
          <w:szCs w:val="24"/>
        </w:rPr>
        <w:t xml:space="preserve"> of</w:t>
      </w:r>
      <w:r w:rsidR="001A491C">
        <w:rPr>
          <w:rFonts w:ascii="Times New Roman" w:hAnsi="Times New Roman" w:cs="Times New Roman"/>
          <w:sz w:val="24"/>
          <w:szCs w:val="24"/>
        </w:rPr>
        <w:t xml:space="preserve"> the rainy</w:t>
      </w:r>
      <w:r>
        <w:rPr>
          <w:rFonts w:ascii="Times New Roman" w:hAnsi="Times New Roman" w:cs="Times New Roman"/>
          <w:sz w:val="24"/>
          <w:szCs w:val="24"/>
        </w:rPr>
        <w:t xml:space="preserve"> season in the Municipality. This is what they said:</w:t>
      </w:r>
    </w:p>
    <w:p w14:paraId="1F24993A" w14:textId="5A6BF4D9" w:rsidR="003F1A9C" w:rsidRDefault="00B40C17">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We cannot go to school whenever flooding occurs</w:t>
      </w:r>
      <w:r w:rsidR="00B00C9A">
        <w:rPr>
          <w:rFonts w:ascii="Times New Roman" w:hAnsi="Times New Roman" w:cs="Times New Roman"/>
          <w:i/>
          <w:iCs/>
          <w:sz w:val="24"/>
          <w:szCs w:val="24"/>
        </w:rPr>
        <w:t>. It</w:t>
      </w:r>
      <w:r>
        <w:rPr>
          <w:rFonts w:ascii="Times New Roman" w:hAnsi="Times New Roman" w:cs="Times New Roman"/>
          <w:i/>
          <w:iCs/>
          <w:sz w:val="24"/>
          <w:szCs w:val="24"/>
        </w:rPr>
        <w:t xml:space="preserve"> always destroys our clothing, books, uniform and shoes. Sometimes we don’t go to school when floods occur because we can’t cross the water, and that has been affecting our performance in school. If we dare to cross, we can get carried away by the water or slip and fall and all our books and uniforms will get soaked. We easily get malaria and cold when the place is too wet (FGD, 24/06/22).</w:t>
      </w:r>
    </w:p>
    <w:p w14:paraId="5A16FEB7" w14:textId="2A61052D"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an interview</w:t>
      </w:r>
      <w:r w:rsidR="00382CFE">
        <w:rPr>
          <w:rFonts w:ascii="Times New Roman" w:hAnsi="Times New Roman" w:cs="Times New Roman"/>
          <w:sz w:val="24"/>
          <w:szCs w:val="24"/>
        </w:rPr>
        <w:t>,</w:t>
      </w:r>
      <w:r>
        <w:rPr>
          <w:rFonts w:ascii="Times New Roman" w:hAnsi="Times New Roman" w:cs="Times New Roman"/>
          <w:sz w:val="24"/>
          <w:szCs w:val="24"/>
        </w:rPr>
        <w:t xml:space="preserve"> a key informant revealed that</w:t>
      </w:r>
      <w:r w:rsidR="00382CFE">
        <w:rPr>
          <w:rFonts w:ascii="Times New Roman" w:hAnsi="Times New Roman" w:cs="Times New Roman"/>
          <w:sz w:val="24"/>
          <w:szCs w:val="24"/>
        </w:rPr>
        <w:t xml:space="preserve"> flooding claims children’s lives</w:t>
      </w:r>
      <w:r>
        <w:rPr>
          <w:rFonts w:ascii="Times New Roman" w:hAnsi="Times New Roman" w:cs="Times New Roman"/>
          <w:sz w:val="24"/>
          <w:szCs w:val="24"/>
        </w:rPr>
        <w:t xml:space="preserve"> and affect their educational performance since they are always unable to go to </w:t>
      </w:r>
      <w:r w:rsidR="0044496A">
        <w:rPr>
          <w:rFonts w:ascii="Times New Roman" w:hAnsi="Times New Roman" w:cs="Times New Roman"/>
          <w:sz w:val="24"/>
          <w:szCs w:val="24"/>
        </w:rPr>
        <w:t>school</w:t>
      </w:r>
      <w:r w:rsidR="00382CFE">
        <w:rPr>
          <w:rFonts w:ascii="Times New Roman" w:hAnsi="Times New Roman" w:cs="Times New Roman"/>
          <w:sz w:val="24"/>
          <w:szCs w:val="24"/>
        </w:rPr>
        <w:t xml:space="preserve"> during </w:t>
      </w:r>
      <w:proofErr w:type="gramStart"/>
      <w:r w:rsidR="00382CFE">
        <w:rPr>
          <w:rFonts w:ascii="Times New Roman" w:hAnsi="Times New Roman" w:cs="Times New Roman"/>
          <w:sz w:val="24"/>
          <w:szCs w:val="24"/>
        </w:rPr>
        <w:t>the  season</w:t>
      </w:r>
      <w:proofErr w:type="gramEnd"/>
      <w:r>
        <w:rPr>
          <w:rFonts w:ascii="Times New Roman" w:hAnsi="Times New Roman" w:cs="Times New Roman"/>
          <w:sz w:val="24"/>
          <w:szCs w:val="24"/>
        </w:rPr>
        <w:t xml:space="preserve">. He said: </w:t>
      </w:r>
    </w:p>
    <w:p w14:paraId="3F36989C" w14:textId="445D18DF"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Flooding affect</w:t>
      </w:r>
      <w:r w:rsidR="008011C9">
        <w:rPr>
          <w:rFonts w:ascii="Times New Roman" w:hAnsi="Times New Roman" w:cs="Times New Roman"/>
          <w:i/>
          <w:iCs/>
          <w:sz w:val="24"/>
          <w:szCs w:val="24"/>
        </w:rPr>
        <w:t>s</w:t>
      </w:r>
      <w:r>
        <w:rPr>
          <w:rFonts w:ascii="Times New Roman" w:hAnsi="Times New Roman" w:cs="Times New Roman"/>
          <w:i/>
          <w:iCs/>
          <w:sz w:val="24"/>
          <w:szCs w:val="24"/>
        </w:rPr>
        <w:t xml:space="preserve"> children’s lives and </w:t>
      </w:r>
      <w:r w:rsidR="00C016CB">
        <w:rPr>
          <w:rFonts w:ascii="Times New Roman" w:hAnsi="Times New Roman" w:cs="Times New Roman"/>
          <w:i/>
          <w:iCs/>
          <w:sz w:val="24"/>
          <w:szCs w:val="24"/>
        </w:rPr>
        <w:t xml:space="preserve">education.  In 2019, floods </w:t>
      </w:r>
      <w:r>
        <w:rPr>
          <w:rFonts w:ascii="Times New Roman" w:hAnsi="Times New Roman" w:cs="Times New Roman"/>
          <w:i/>
          <w:iCs/>
          <w:sz w:val="24"/>
          <w:szCs w:val="24"/>
        </w:rPr>
        <w:t>claimed a child</w:t>
      </w:r>
      <w:r w:rsidR="008011C9">
        <w:rPr>
          <w:rFonts w:ascii="Times New Roman" w:hAnsi="Times New Roman" w:cs="Times New Roman"/>
          <w:i/>
          <w:iCs/>
          <w:sz w:val="24"/>
          <w:szCs w:val="24"/>
        </w:rPr>
        <w:t>’s</w:t>
      </w:r>
      <w:r>
        <w:rPr>
          <w:rFonts w:ascii="Times New Roman" w:hAnsi="Times New Roman" w:cs="Times New Roman"/>
          <w:i/>
          <w:iCs/>
          <w:sz w:val="24"/>
          <w:szCs w:val="24"/>
        </w:rPr>
        <w:t xml:space="preserve"> life at </w:t>
      </w:r>
      <w:proofErr w:type="spellStart"/>
      <w:r>
        <w:rPr>
          <w:rFonts w:ascii="Times New Roman" w:hAnsi="Times New Roman" w:cs="Times New Roman"/>
          <w:i/>
          <w:iCs/>
          <w:sz w:val="24"/>
          <w:szCs w:val="24"/>
        </w:rPr>
        <w:t>Mangu</w:t>
      </w:r>
      <w:proofErr w:type="spellEnd"/>
      <w:r>
        <w:rPr>
          <w:rFonts w:ascii="Times New Roman" w:hAnsi="Times New Roman" w:cs="Times New Roman"/>
          <w:i/>
          <w:iCs/>
          <w:sz w:val="24"/>
          <w:szCs w:val="24"/>
        </w:rPr>
        <w:t xml:space="preserve"> here. Flooding has affected children</w:t>
      </w:r>
      <w:r w:rsidR="008011C9">
        <w:rPr>
          <w:rFonts w:ascii="Times New Roman" w:hAnsi="Times New Roman" w:cs="Times New Roman"/>
          <w:i/>
          <w:iCs/>
          <w:sz w:val="24"/>
          <w:szCs w:val="24"/>
        </w:rPr>
        <w:t>’s</w:t>
      </w:r>
      <w:r>
        <w:rPr>
          <w:rFonts w:ascii="Times New Roman" w:hAnsi="Times New Roman" w:cs="Times New Roman"/>
          <w:i/>
          <w:iCs/>
          <w:sz w:val="24"/>
          <w:szCs w:val="24"/>
        </w:rPr>
        <w:t xml:space="preserve"> education because whenever there is flooding, children cannot go to school. Children</w:t>
      </w:r>
      <w:r w:rsidR="008011C9">
        <w:rPr>
          <w:rFonts w:ascii="Times New Roman" w:hAnsi="Times New Roman" w:cs="Times New Roman"/>
          <w:i/>
          <w:iCs/>
          <w:sz w:val="24"/>
          <w:szCs w:val="24"/>
        </w:rPr>
        <w:t>’s</w:t>
      </w:r>
      <w:r>
        <w:rPr>
          <w:rFonts w:ascii="Times New Roman" w:hAnsi="Times New Roman" w:cs="Times New Roman"/>
          <w:i/>
          <w:iCs/>
          <w:sz w:val="24"/>
          <w:szCs w:val="24"/>
        </w:rPr>
        <w:t xml:space="preserve"> books and uniforms are always destroyed by t</w:t>
      </w:r>
      <w:r w:rsidR="000E2BE6">
        <w:rPr>
          <w:rFonts w:ascii="Times New Roman" w:hAnsi="Times New Roman" w:cs="Times New Roman"/>
          <w:i/>
          <w:iCs/>
          <w:sz w:val="24"/>
          <w:szCs w:val="24"/>
        </w:rPr>
        <w:t>he floodwater. Some even drop</w:t>
      </w:r>
      <w:r>
        <w:rPr>
          <w:rFonts w:ascii="Times New Roman" w:hAnsi="Times New Roman" w:cs="Times New Roman"/>
          <w:i/>
          <w:iCs/>
          <w:sz w:val="24"/>
          <w:szCs w:val="24"/>
        </w:rPr>
        <w:t xml:space="preserve">-out from school as </w:t>
      </w:r>
      <w:r w:rsidR="008011C9">
        <w:rPr>
          <w:rFonts w:ascii="Times New Roman" w:hAnsi="Times New Roman" w:cs="Times New Roman"/>
          <w:i/>
          <w:iCs/>
          <w:sz w:val="24"/>
          <w:szCs w:val="24"/>
        </w:rPr>
        <w:t xml:space="preserve">a </w:t>
      </w:r>
      <w:r>
        <w:rPr>
          <w:rFonts w:ascii="Times New Roman" w:hAnsi="Times New Roman" w:cs="Times New Roman"/>
          <w:i/>
          <w:iCs/>
          <w:sz w:val="24"/>
          <w:szCs w:val="24"/>
        </w:rPr>
        <w:t>result (KII, 19/05/22).</w:t>
      </w:r>
    </w:p>
    <w:p w14:paraId="2C896241" w14:textId="74661158" w:rsidR="003F1A9C" w:rsidRDefault="008011C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Also, </w:t>
      </w:r>
      <w:r w:rsidR="00B40C17">
        <w:rPr>
          <w:rFonts w:ascii="Times New Roman" w:hAnsi="Times New Roman" w:cs="Times New Roman"/>
          <w:sz w:val="24"/>
          <w:szCs w:val="24"/>
        </w:rPr>
        <w:t>a focus group discussion with women unveiled the health effects of floods on residents especially children during the peak seasons of rains in the Municipality. They said:</w:t>
      </w:r>
    </w:p>
    <w:p w14:paraId="2D8B1954" w14:textId="2BD70DD9" w:rsidR="003F1A9C" w:rsidRDefault="00B40C17">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lastRenderedPageBreak/>
        <w:t>(Singing a song) In August, the whole place is always full of water and children easily fall sick as a result. During this time, there are always a lot of illness</w:t>
      </w:r>
      <w:r w:rsidR="006635FF">
        <w:rPr>
          <w:rFonts w:ascii="Times New Roman" w:hAnsi="Times New Roman" w:cs="Times New Roman"/>
          <w:i/>
          <w:iCs/>
          <w:sz w:val="24"/>
          <w:szCs w:val="24"/>
        </w:rPr>
        <w:t>es</w:t>
      </w:r>
      <w:r>
        <w:rPr>
          <w:rFonts w:ascii="Times New Roman" w:hAnsi="Times New Roman" w:cs="Times New Roman"/>
          <w:i/>
          <w:iCs/>
          <w:sz w:val="24"/>
          <w:szCs w:val="24"/>
        </w:rPr>
        <w:t xml:space="preserve"> on the children. Ev</w:t>
      </w:r>
      <w:r w:rsidR="006635FF">
        <w:rPr>
          <w:rFonts w:ascii="Times New Roman" w:hAnsi="Times New Roman" w:cs="Times New Roman"/>
          <w:i/>
          <w:iCs/>
          <w:sz w:val="24"/>
          <w:szCs w:val="24"/>
        </w:rPr>
        <w:t xml:space="preserve">en we the adults are not </w:t>
      </w:r>
      <w:r w:rsidR="00614816">
        <w:rPr>
          <w:rFonts w:ascii="Times New Roman" w:hAnsi="Times New Roman" w:cs="Times New Roman"/>
          <w:i/>
          <w:iCs/>
          <w:sz w:val="24"/>
          <w:szCs w:val="24"/>
        </w:rPr>
        <w:t>safe, what more our</w:t>
      </w:r>
      <w:r>
        <w:rPr>
          <w:rFonts w:ascii="Times New Roman" w:hAnsi="Times New Roman" w:cs="Times New Roman"/>
          <w:i/>
          <w:iCs/>
          <w:sz w:val="24"/>
          <w:szCs w:val="24"/>
        </w:rPr>
        <w:t xml:space="preserve"> children? When you send the child to the clinic, the nurse will tell you,</w:t>
      </w:r>
      <w:r w:rsidR="006635FF">
        <w:rPr>
          <w:rFonts w:ascii="Times New Roman" w:hAnsi="Times New Roman" w:cs="Times New Roman"/>
          <w:i/>
          <w:iCs/>
          <w:sz w:val="24"/>
          <w:szCs w:val="24"/>
        </w:rPr>
        <w:t xml:space="preserve"> we don’t have this medicine but will  prescribe</w:t>
      </w:r>
      <w:r>
        <w:rPr>
          <w:rFonts w:ascii="Times New Roman" w:hAnsi="Times New Roman" w:cs="Times New Roman"/>
          <w:i/>
          <w:iCs/>
          <w:sz w:val="24"/>
          <w:szCs w:val="24"/>
        </w:rPr>
        <w:t xml:space="preserve"> for you to go and buy (FGDs, 24/05/22).</w:t>
      </w:r>
    </w:p>
    <w:p w14:paraId="4C576A74" w14:textId="2C415258"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Similarly, </w:t>
      </w:r>
      <w:r w:rsidR="00225441">
        <w:rPr>
          <w:rFonts w:ascii="Times New Roman" w:hAnsi="Times New Roman" w:cs="Times New Roman"/>
          <w:sz w:val="24"/>
          <w:szCs w:val="24"/>
        </w:rPr>
        <w:t>in a focus group discussion in</w:t>
      </w:r>
      <w:r>
        <w:rPr>
          <w:rFonts w:ascii="Times New Roman" w:hAnsi="Times New Roman" w:cs="Times New Roman"/>
          <w:sz w:val="24"/>
          <w:szCs w:val="24"/>
        </w:rPr>
        <w:t xml:space="preserve"> </w:t>
      </w:r>
      <w:proofErr w:type="spellStart"/>
      <w:r>
        <w:rPr>
          <w:rFonts w:ascii="Times New Roman" w:hAnsi="Times New Roman" w:cs="Times New Roman"/>
          <w:sz w:val="24"/>
          <w:szCs w:val="24"/>
        </w:rPr>
        <w:t>Kumbiehi</w:t>
      </w:r>
      <w:proofErr w:type="spellEnd"/>
      <w:r>
        <w:rPr>
          <w:rFonts w:ascii="Times New Roman" w:hAnsi="Times New Roman" w:cs="Times New Roman"/>
          <w:sz w:val="24"/>
          <w:szCs w:val="24"/>
        </w:rPr>
        <w:t xml:space="preserve"> men also confirmed some of the effects of floods on children in the Municipality as</w:t>
      </w:r>
      <w:r w:rsidR="00225441">
        <w:rPr>
          <w:rFonts w:ascii="Times New Roman" w:hAnsi="Times New Roman" w:cs="Times New Roman"/>
          <w:sz w:val="24"/>
          <w:szCs w:val="24"/>
        </w:rPr>
        <w:t xml:space="preserve"> follows:</w:t>
      </w:r>
    </w:p>
    <w:p w14:paraId="509BD428" w14:textId="74604656"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Floods destroyed and carried away children</w:t>
      </w:r>
      <w:r w:rsidR="002A14CB">
        <w:rPr>
          <w:rFonts w:ascii="Times New Roman" w:hAnsi="Times New Roman" w:cs="Times New Roman"/>
          <w:i/>
          <w:iCs/>
          <w:sz w:val="24"/>
          <w:szCs w:val="24"/>
        </w:rPr>
        <w:t>’s</w:t>
      </w:r>
      <w:r>
        <w:rPr>
          <w:rFonts w:ascii="Times New Roman" w:hAnsi="Times New Roman" w:cs="Times New Roman"/>
          <w:i/>
          <w:iCs/>
          <w:sz w:val="24"/>
          <w:szCs w:val="24"/>
        </w:rPr>
        <w:t xml:space="preserve"> clothing, sandals/shoes, books, and bags. They cannot go to school when there i</w:t>
      </w:r>
      <w:r w:rsidR="002A14CB">
        <w:rPr>
          <w:rFonts w:ascii="Times New Roman" w:hAnsi="Times New Roman" w:cs="Times New Roman"/>
          <w:i/>
          <w:iCs/>
          <w:sz w:val="24"/>
          <w:szCs w:val="24"/>
        </w:rPr>
        <w:t>s flooding. Children easily dro</w:t>
      </w:r>
      <w:r>
        <w:rPr>
          <w:rFonts w:ascii="Times New Roman" w:hAnsi="Times New Roman" w:cs="Times New Roman"/>
          <w:i/>
          <w:iCs/>
          <w:sz w:val="24"/>
          <w:szCs w:val="24"/>
        </w:rPr>
        <w:t>wn or</w:t>
      </w:r>
      <w:r w:rsidR="00C32A6D">
        <w:rPr>
          <w:rFonts w:ascii="Times New Roman" w:hAnsi="Times New Roman" w:cs="Times New Roman"/>
          <w:i/>
          <w:iCs/>
          <w:sz w:val="24"/>
          <w:szCs w:val="24"/>
        </w:rPr>
        <w:t xml:space="preserve"> </w:t>
      </w:r>
      <w:proofErr w:type="gramStart"/>
      <w:r w:rsidR="002A14CB">
        <w:rPr>
          <w:rFonts w:ascii="Times New Roman" w:hAnsi="Times New Roman" w:cs="Times New Roman"/>
          <w:i/>
          <w:iCs/>
          <w:sz w:val="24"/>
          <w:szCs w:val="24"/>
        </w:rPr>
        <w:t xml:space="preserve">get </w:t>
      </w:r>
      <w:r>
        <w:rPr>
          <w:rFonts w:ascii="Times New Roman" w:hAnsi="Times New Roman" w:cs="Times New Roman"/>
          <w:i/>
          <w:iCs/>
          <w:sz w:val="24"/>
          <w:szCs w:val="24"/>
        </w:rPr>
        <w:t xml:space="preserve"> carried</w:t>
      </w:r>
      <w:proofErr w:type="gramEnd"/>
      <w:r>
        <w:rPr>
          <w:rFonts w:ascii="Times New Roman" w:hAnsi="Times New Roman" w:cs="Times New Roman"/>
          <w:i/>
          <w:iCs/>
          <w:sz w:val="24"/>
          <w:szCs w:val="24"/>
        </w:rPr>
        <w:t xml:space="preserve"> away by the floodwater when they are returning from school and the place is flooded (FGD, 19/05/22).</w:t>
      </w:r>
    </w:p>
    <w:p w14:paraId="0526F194" w14:textId="2C774070" w:rsidR="003F1A9C" w:rsidRDefault="008A2992">
      <w:pPr>
        <w:spacing w:line="480" w:lineRule="auto"/>
        <w:jc w:val="both"/>
        <w:rPr>
          <w:rFonts w:ascii="Times New Roman" w:hAnsi="Times New Roman" w:cs="Times New Roman"/>
          <w:sz w:val="24"/>
          <w:szCs w:val="24"/>
        </w:rPr>
      </w:pPr>
      <w:r>
        <w:rPr>
          <w:noProof/>
          <w:lang w:val="en-US"/>
        </w:rPr>
        <w:drawing>
          <wp:anchor distT="0" distB="0" distL="114300" distR="114300" simplePos="0" relativeHeight="251660800" behindDoc="0" locked="0" layoutInCell="1" allowOverlap="1" wp14:anchorId="345449AA" wp14:editId="3A8F6FA3">
            <wp:simplePos x="0" y="0"/>
            <wp:positionH relativeFrom="column">
              <wp:posOffset>40234</wp:posOffset>
            </wp:positionH>
            <wp:positionV relativeFrom="paragraph">
              <wp:posOffset>1027201</wp:posOffset>
            </wp:positionV>
            <wp:extent cx="5179161" cy="2604212"/>
            <wp:effectExtent l="0" t="0" r="2540" b="571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a:xfrm>
                      <a:off x="0" y="0"/>
                      <a:ext cx="5188602" cy="2608959"/>
                    </a:xfrm>
                    <a:prstGeom prst="rect">
                      <a:avLst/>
                    </a:prstGeom>
                    <a:noFill/>
                    <a:ln>
                      <a:noFill/>
                    </a:ln>
                  </pic:spPr>
                </pic:pic>
              </a:graphicData>
            </a:graphic>
            <wp14:sizeRelH relativeFrom="page">
              <wp14:pctWidth>0</wp14:pctWidth>
            </wp14:sizeRelH>
            <wp14:sizeRelV relativeFrom="page">
              <wp14:pctHeight>0</wp14:pctHeight>
            </wp14:sizeRelV>
          </wp:anchor>
        </w:drawing>
      </w:r>
      <w:r w:rsidR="00B40C17">
        <w:rPr>
          <w:rFonts w:ascii="Times New Roman" w:hAnsi="Times New Roman" w:cs="Times New Roman"/>
          <w:sz w:val="24"/>
          <w:szCs w:val="24"/>
        </w:rPr>
        <w:t xml:space="preserve">The argument made by the discussants has been confirmed in figure 10. As it clearly showed how school children are challenged in crossing a valley at </w:t>
      </w:r>
      <w:proofErr w:type="spellStart"/>
      <w:r w:rsidR="00B40C17">
        <w:rPr>
          <w:rFonts w:ascii="Times New Roman" w:hAnsi="Times New Roman" w:cs="Times New Roman"/>
          <w:sz w:val="24"/>
          <w:szCs w:val="24"/>
        </w:rPr>
        <w:t>Kumbiehi</w:t>
      </w:r>
      <w:proofErr w:type="spellEnd"/>
      <w:r w:rsidR="00B40C17">
        <w:rPr>
          <w:rFonts w:ascii="Times New Roman" w:hAnsi="Times New Roman" w:cs="Times New Roman"/>
          <w:sz w:val="24"/>
          <w:szCs w:val="24"/>
        </w:rPr>
        <w:t xml:space="preserve"> after returning from school to meet</w:t>
      </w:r>
      <w:r w:rsidR="007455B3">
        <w:rPr>
          <w:rFonts w:ascii="Times New Roman" w:hAnsi="Times New Roman" w:cs="Times New Roman"/>
          <w:sz w:val="24"/>
          <w:szCs w:val="24"/>
        </w:rPr>
        <w:t xml:space="preserve"> the</w:t>
      </w:r>
      <w:r w:rsidR="00B40C17">
        <w:rPr>
          <w:rFonts w:ascii="Times New Roman" w:hAnsi="Times New Roman" w:cs="Times New Roman"/>
          <w:sz w:val="24"/>
          <w:szCs w:val="24"/>
        </w:rPr>
        <w:t xml:space="preserve"> valley flooded. </w:t>
      </w:r>
    </w:p>
    <w:p w14:paraId="35A06D5F" w14:textId="77777777" w:rsidR="008A2992" w:rsidRDefault="008A2992">
      <w:pPr>
        <w:spacing w:line="480" w:lineRule="auto"/>
        <w:jc w:val="both"/>
        <w:rPr>
          <w:rFonts w:ascii="Times New Roman" w:hAnsi="Times New Roman" w:cs="Times New Roman"/>
          <w:sz w:val="24"/>
          <w:szCs w:val="24"/>
        </w:rPr>
      </w:pPr>
    </w:p>
    <w:p w14:paraId="66909F50" w14:textId="77777777" w:rsidR="008A2992" w:rsidRDefault="008A2992">
      <w:pPr>
        <w:spacing w:line="480" w:lineRule="auto"/>
        <w:jc w:val="both"/>
        <w:rPr>
          <w:rFonts w:ascii="Times New Roman" w:hAnsi="Times New Roman" w:cs="Times New Roman"/>
          <w:sz w:val="24"/>
          <w:szCs w:val="24"/>
        </w:rPr>
      </w:pPr>
    </w:p>
    <w:p w14:paraId="553CBD0B" w14:textId="4B193174" w:rsidR="008A2992" w:rsidRDefault="008A2992">
      <w:pPr>
        <w:spacing w:line="480" w:lineRule="auto"/>
        <w:jc w:val="both"/>
        <w:rPr>
          <w:rFonts w:ascii="Times New Roman" w:hAnsi="Times New Roman" w:cs="Times New Roman"/>
          <w:sz w:val="24"/>
          <w:szCs w:val="24"/>
        </w:rPr>
      </w:pPr>
    </w:p>
    <w:p w14:paraId="162D27F0" w14:textId="77777777" w:rsidR="008A2992" w:rsidRDefault="008A2992">
      <w:pPr>
        <w:spacing w:line="480" w:lineRule="auto"/>
        <w:jc w:val="both"/>
        <w:rPr>
          <w:rFonts w:ascii="Times New Roman" w:hAnsi="Times New Roman" w:cs="Times New Roman"/>
          <w:sz w:val="24"/>
          <w:szCs w:val="24"/>
        </w:rPr>
      </w:pPr>
    </w:p>
    <w:p w14:paraId="5E23AEC9" w14:textId="77777777" w:rsidR="008A2992" w:rsidRDefault="008A2992">
      <w:pPr>
        <w:spacing w:line="480" w:lineRule="auto"/>
        <w:jc w:val="both"/>
        <w:rPr>
          <w:rFonts w:ascii="Times New Roman" w:hAnsi="Times New Roman" w:cs="Times New Roman"/>
          <w:sz w:val="24"/>
          <w:szCs w:val="24"/>
        </w:rPr>
      </w:pPr>
    </w:p>
    <w:p w14:paraId="380F33A7" w14:textId="75D5C21E" w:rsidR="00103199" w:rsidRDefault="00103199" w:rsidP="0072201C">
      <w:pPr>
        <w:pStyle w:val="Heading4"/>
        <w:rPr>
          <w:b w:val="0"/>
        </w:rPr>
      </w:pPr>
    </w:p>
    <w:p w14:paraId="07C36AD8" w14:textId="41035636" w:rsidR="003F1A9C" w:rsidRPr="008534F0" w:rsidRDefault="00B40C17" w:rsidP="00402F5E">
      <w:pPr>
        <w:pStyle w:val="Heading4"/>
      </w:pPr>
      <w:bookmarkStart w:id="128" w:name="_Toc126737880"/>
      <w:r w:rsidRPr="008534F0">
        <w:t xml:space="preserve">Figure </w:t>
      </w:r>
      <w:r w:rsidR="0013783B" w:rsidRPr="008534F0">
        <w:t>4.14</w:t>
      </w:r>
      <w:r w:rsidRPr="008534F0">
        <w:t xml:space="preserve">; </w:t>
      </w:r>
      <w:r w:rsidRPr="00402F5E">
        <w:t>Difficulty</w:t>
      </w:r>
      <w:r w:rsidRPr="008534F0">
        <w:t xml:space="preserve"> of School Children Accessing </w:t>
      </w:r>
      <w:r w:rsidR="00567400" w:rsidRPr="008534F0">
        <w:t xml:space="preserve">a </w:t>
      </w:r>
      <w:r w:rsidRPr="008534F0">
        <w:t>Road</w:t>
      </w:r>
      <w:bookmarkEnd w:id="128"/>
    </w:p>
    <w:p w14:paraId="6EE686AE" w14:textId="7777777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Source: Field Picture taken on 01/08/22 </w:t>
      </w:r>
    </w:p>
    <w:p w14:paraId="1CC9B37B" w14:textId="4376799C"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 number of themes were develop</w:t>
      </w:r>
      <w:r w:rsidR="00BC14AA">
        <w:rPr>
          <w:rFonts w:ascii="Times New Roman" w:hAnsi="Times New Roman" w:cs="Times New Roman"/>
          <w:sz w:val="24"/>
          <w:szCs w:val="24"/>
        </w:rPr>
        <w:t>ed from the qualitative data</w:t>
      </w:r>
      <w:r>
        <w:rPr>
          <w:rFonts w:ascii="Times New Roman" w:hAnsi="Times New Roman" w:cs="Times New Roman"/>
          <w:sz w:val="24"/>
          <w:szCs w:val="24"/>
        </w:rPr>
        <w:t xml:space="preserve"> which were u</w:t>
      </w:r>
      <w:r w:rsidR="00BC14AA">
        <w:rPr>
          <w:rFonts w:ascii="Times New Roman" w:hAnsi="Times New Roman" w:cs="Times New Roman"/>
          <w:sz w:val="24"/>
          <w:szCs w:val="24"/>
        </w:rPr>
        <w:t>sed in the survey to establish</w:t>
      </w:r>
      <w:r w:rsidR="00BB1915">
        <w:rPr>
          <w:rFonts w:ascii="Times New Roman" w:hAnsi="Times New Roman" w:cs="Times New Roman"/>
          <w:sz w:val="24"/>
          <w:szCs w:val="24"/>
        </w:rPr>
        <w:t xml:space="preserve"> whether </w:t>
      </w:r>
      <w:r>
        <w:rPr>
          <w:rFonts w:ascii="Times New Roman" w:hAnsi="Times New Roman" w:cs="Times New Roman"/>
          <w:sz w:val="24"/>
          <w:szCs w:val="24"/>
        </w:rPr>
        <w:t>participant</w:t>
      </w:r>
      <w:r w:rsidR="00BB1915">
        <w:rPr>
          <w:rFonts w:ascii="Times New Roman" w:hAnsi="Times New Roman" w:cs="Times New Roman"/>
          <w:sz w:val="24"/>
          <w:szCs w:val="24"/>
        </w:rPr>
        <w:t xml:space="preserve">s agree </w:t>
      </w:r>
      <w:r>
        <w:rPr>
          <w:rFonts w:ascii="Times New Roman" w:hAnsi="Times New Roman" w:cs="Times New Roman"/>
          <w:sz w:val="24"/>
          <w:szCs w:val="24"/>
        </w:rPr>
        <w:t>o</w:t>
      </w:r>
      <w:r w:rsidR="00BB1915">
        <w:rPr>
          <w:rFonts w:ascii="Times New Roman" w:hAnsi="Times New Roman" w:cs="Times New Roman"/>
          <w:sz w:val="24"/>
          <w:szCs w:val="24"/>
        </w:rPr>
        <w:t>n</w:t>
      </w:r>
      <w:r>
        <w:rPr>
          <w:rFonts w:ascii="Times New Roman" w:hAnsi="Times New Roman" w:cs="Times New Roman"/>
          <w:sz w:val="24"/>
          <w:szCs w:val="24"/>
        </w:rPr>
        <w:t xml:space="preserve"> the effects of floods on children in the Municipality. </w:t>
      </w:r>
      <w:r w:rsidR="005D3BEA">
        <w:rPr>
          <w:rFonts w:ascii="Times New Roman" w:hAnsi="Times New Roman" w:cs="Times New Roman"/>
          <w:sz w:val="24"/>
          <w:szCs w:val="24"/>
        </w:rPr>
        <w:t xml:space="preserve">The survey results have validated </w:t>
      </w:r>
      <w:r w:rsidR="000B2B9E">
        <w:rPr>
          <w:rFonts w:ascii="Times New Roman" w:hAnsi="Times New Roman" w:cs="Times New Roman"/>
          <w:sz w:val="24"/>
          <w:szCs w:val="24"/>
        </w:rPr>
        <w:t xml:space="preserve">the </w:t>
      </w:r>
      <w:r>
        <w:rPr>
          <w:rFonts w:ascii="Times New Roman" w:hAnsi="Times New Roman" w:cs="Times New Roman"/>
          <w:sz w:val="24"/>
          <w:szCs w:val="24"/>
        </w:rPr>
        <w:t>finding that children are diversely affected by floods in the Municipality. As more than half (8</w:t>
      </w:r>
      <w:r w:rsidR="004D4F05">
        <w:rPr>
          <w:rFonts w:ascii="Times New Roman" w:hAnsi="Times New Roman" w:cs="Times New Roman"/>
          <w:sz w:val="24"/>
          <w:szCs w:val="24"/>
        </w:rPr>
        <w:t>7.</w:t>
      </w:r>
      <w:r>
        <w:rPr>
          <w:rFonts w:ascii="Times New Roman" w:hAnsi="Times New Roman" w:cs="Times New Roman"/>
          <w:sz w:val="24"/>
          <w:szCs w:val="24"/>
        </w:rPr>
        <w:t>8%) have confirmed that, the effects of floods on children in the Municip</w:t>
      </w:r>
      <w:r w:rsidR="0099614E">
        <w:rPr>
          <w:rFonts w:ascii="Times New Roman" w:hAnsi="Times New Roman" w:cs="Times New Roman"/>
          <w:sz w:val="24"/>
          <w:szCs w:val="24"/>
        </w:rPr>
        <w:t xml:space="preserve">ality include </w:t>
      </w:r>
      <w:r>
        <w:rPr>
          <w:rFonts w:ascii="Times New Roman" w:hAnsi="Times New Roman" w:cs="Times New Roman"/>
          <w:sz w:val="24"/>
          <w:szCs w:val="24"/>
        </w:rPr>
        <w:t>illness and loss of life, destruction of books and uniforms, clothes, bed</w:t>
      </w:r>
      <w:r w:rsidR="004D4F05">
        <w:rPr>
          <w:rFonts w:ascii="Times New Roman" w:hAnsi="Times New Roman" w:cs="Times New Roman"/>
          <w:sz w:val="24"/>
          <w:szCs w:val="24"/>
        </w:rPr>
        <w:t>s</w:t>
      </w:r>
      <w:r>
        <w:rPr>
          <w:rFonts w:ascii="Times New Roman" w:hAnsi="Times New Roman" w:cs="Times New Roman"/>
          <w:sz w:val="24"/>
          <w:szCs w:val="24"/>
        </w:rPr>
        <w:t>/mattresses and absence from school (Table 4.7).</w:t>
      </w:r>
    </w:p>
    <w:p w14:paraId="00F72950" w14:textId="35292988" w:rsidR="003F1A9C" w:rsidRPr="008534F0" w:rsidRDefault="00B40C17" w:rsidP="00402F5E">
      <w:pPr>
        <w:pStyle w:val="Heading5"/>
      </w:pPr>
      <w:bookmarkStart w:id="129" w:name="_Toc124928222"/>
      <w:bookmarkStart w:id="130" w:name="_Toc126737857"/>
      <w:proofErr w:type="gramStart"/>
      <w:r w:rsidRPr="008534F0">
        <w:t>Tab</w:t>
      </w:r>
      <w:r w:rsidR="0013783B" w:rsidRPr="008534F0">
        <w:t>le 4.</w:t>
      </w:r>
      <w:proofErr w:type="gramEnd"/>
      <w:r w:rsidR="00763181">
        <w:fldChar w:fldCharType="begin"/>
      </w:r>
      <w:r w:rsidR="00763181">
        <w:instrText xml:space="preserve"> SEQ Table_4. \* ARABIC </w:instrText>
      </w:r>
      <w:r w:rsidR="00763181">
        <w:fldChar w:fldCharType="separate"/>
      </w:r>
      <w:r w:rsidR="004E33D4">
        <w:rPr>
          <w:noProof/>
        </w:rPr>
        <w:t>7</w:t>
      </w:r>
      <w:r w:rsidR="00763181">
        <w:rPr>
          <w:noProof/>
        </w:rPr>
        <w:fldChar w:fldCharType="end"/>
      </w:r>
      <w:r w:rsidR="007B3E5D">
        <w:t xml:space="preserve">: </w:t>
      </w:r>
      <w:r w:rsidRPr="008534F0">
        <w:t>Effects of floods on children in the Municipality</w:t>
      </w:r>
      <w:bookmarkEnd w:id="129"/>
      <w:bookmarkEnd w:id="130"/>
    </w:p>
    <w:tbl>
      <w:tblPr>
        <w:tblStyle w:val="PlainTable21"/>
        <w:tblW w:w="0" w:type="auto"/>
        <w:tblLook w:val="04A0" w:firstRow="1" w:lastRow="0" w:firstColumn="1" w:lastColumn="0" w:noHBand="0" w:noVBand="1"/>
      </w:tblPr>
      <w:tblGrid>
        <w:gridCol w:w="5470"/>
        <w:gridCol w:w="684"/>
        <w:gridCol w:w="887"/>
        <w:gridCol w:w="699"/>
        <w:gridCol w:w="783"/>
      </w:tblGrid>
      <w:tr w:rsidR="003F1A9C" w14:paraId="528CBD4F"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vMerge w:val="restart"/>
          </w:tcPr>
          <w:p w14:paraId="24F89B4F"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Effects </w:t>
            </w:r>
          </w:p>
        </w:tc>
        <w:tc>
          <w:tcPr>
            <w:tcW w:w="3231" w:type="dxa"/>
            <w:gridSpan w:val="4"/>
          </w:tcPr>
          <w:p w14:paraId="706AF6D8"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649CB7CE"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6345" w:type="dxa"/>
            <w:vMerge/>
            <w:tcBorders>
              <w:top w:val="single" w:sz="4" w:space="0" w:color="7F7F7F" w:themeColor="text1" w:themeTint="80"/>
              <w:bottom w:val="single" w:sz="4" w:space="0" w:color="7F7F7F" w:themeColor="text1" w:themeTint="80"/>
            </w:tcBorders>
          </w:tcPr>
          <w:p w14:paraId="7C475317" w14:textId="77777777" w:rsidR="003F1A9C" w:rsidRDefault="003F1A9C">
            <w:pPr>
              <w:spacing w:after="0" w:line="240" w:lineRule="auto"/>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574B9FE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953" w:type="dxa"/>
            <w:tcBorders>
              <w:top w:val="single" w:sz="4" w:space="0" w:color="7F7F7F" w:themeColor="text1" w:themeTint="80"/>
              <w:bottom w:val="single" w:sz="4" w:space="0" w:color="7F7F7F" w:themeColor="text1" w:themeTint="80"/>
            </w:tcBorders>
          </w:tcPr>
          <w:p w14:paraId="0B4329A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48" w:type="dxa"/>
            <w:tcBorders>
              <w:top w:val="single" w:sz="4" w:space="0" w:color="7F7F7F" w:themeColor="text1" w:themeTint="80"/>
              <w:bottom w:val="single" w:sz="4" w:space="0" w:color="7F7F7F" w:themeColor="text1" w:themeTint="80"/>
            </w:tcBorders>
          </w:tcPr>
          <w:p w14:paraId="2AA0D9D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21" w:type="dxa"/>
            <w:tcBorders>
              <w:top w:val="single" w:sz="4" w:space="0" w:color="7F7F7F" w:themeColor="text1" w:themeTint="80"/>
              <w:bottom w:val="single" w:sz="4" w:space="0" w:color="7F7F7F" w:themeColor="text1" w:themeTint="80"/>
            </w:tcBorders>
          </w:tcPr>
          <w:p w14:paraId="77D294A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5DFAF128"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6B445970" w14:textId="77777777" w:rsidR="003F1A9C" w:rsidRPr="008534F0" w:rsidRDefault="00B40C17">
            <w:pPr>
              <w:numPr>
                <w:ilvl w:val="0"/>
                <w:numId w:val="12"/>
              </w:numPr>
              <w:spacing w:after="0" w:line="240" w:lineRule="auto"/>
              <w:contextualSpacing/>
              <w:jc w:val="both"/>
              <w:rPr>
                <w:rFonts w:ascii="Times New Roman" w:hAnsi="Times New Roman" w:cs="Times New Roman"/>
                <w:b w:val="0"/>
                <w:bCs w:val="0"/>
                <w:sz w:val="24"/>
                <w:szCs w:val="24"/>
              </w:rPr>
            </w:pPr>
            <w:r w:rsidRPr="008534F0">
              <w:rPr>
                <w:rFonts w:ascii="Times New Roman" w:hAnsi="Times New Roman" w:cs="Times New Roman"/>
                <w:b w:val="0"/>
                <w:sz w:val="24"/>
                <w:szCs w:val="24"/>
              </w:rPr>
              <w:t>Illness and loss of life</w:t>
            </w:r>
          </w:p>
        </w:tc>
        <w:tc>
          <w:tcPr>
            <w:tcW w:w="709" w:type="dxa"/>
          </w:tcPr>
          <w:p w14:paraId="3828045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238</w:t>
            </w:r>
          </w:p>
        </w:tc>
        <w:tc>
          <w:tcPr>
            <w:tcW w:w="953" w:type="dxa"/>
          </w:tcPr>
          <w:p w14:paraId="723B51B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88.1</w:t>
            </w:r>
          </w:p>
        </w:tc>
        <w:tc>
          <w:tcPr>
            <w:tcW w:w="748" w:type="dxa"/>
          </w:tcPr>
          <w:p w14:paraId="68BC0BE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w:t>
            </w:r>
          </w:p>
        </w:tc>
        <w:tc>
          <w:tcPr>
            <w:tcW w:w="821" w:type="dxa"/>
          </w:tcPr>
          <w:p w14:paraId="1121EFD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11.9</w:t>
            </w:r>
          </w:p>
        </w:tc>
      </w:tr>
      <w:tr w:rsidR="003F1A9C" w14:paraId="5B485D0E"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7F027481" w14:textId="77777777" w:rsidR="003F1A9C" w:rsidRPr="008534F0" w:rsidRDefault="00B40C17">
            <w:pPr>
              <w:numPr>
                <w:ilvl w:val="0"/>
                <w:numId w:val="12"/>
              </w:numPr>
              <w:spacing w:after="0" w:line="240" w:lineRule="auto"/>
              <w:contextualSpacing/>
              <w:jc w:val="both"/>
              <w:rPr>
                <w:rFonts w:ascii="Times New Roman" w:hAnsi="Times New Roman" w:cs="Times New Roman"/>
                <w:b w:val="0"/>
                <w:bCs w:val="0"/>
                <w:sz w:val="24"/>
                <w:szCs w:val="24"/>
              </w:rPr>
            </w:pPr>
            <w:r w:rsidRPr="008534F0">
              <w:rPr>
                <w:rFonts w:ascii="Times New Roman" w:hAnsi="Times New Roman" w:cs="Times New Roman"/>
                <w:b w:val="0"/>
                <w:sz w:val="24"/>
                <w:szCs w:val="24"/>
              </w:rPr>
              <w:t>Their books and uniforms are always destroyed</w:t>
            </w:r>
          </w:p>
        </w:tc>
        <w:tc>
          <w:tcPr>
            <w:tcW w:w="709" w:type="dxa"/>
            <w:tcBorders>
              <w:top w:val="single" w:sz="4" w:space="0" w:color="7F7F7F" w:themeColor="text1" w:themeTint="80"/>
              <w:bottom w:val="single" w:sz="4" w:space="0" w:color="7F7F7F" w:themeColor="text1" w:themeTint="80"/>
            </w:tcBorders>
          </w:tcPr>
          <w:p w14:paraId="1C3C651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209</w:t>
            </w:r>
          </w:p>
        </w:tc>
        <w:tc>
          <w:tcPr>
            <w:tcW w:w="953" w:type="dxa"/>
            <w:tcBorders>
              <w:top w:val="single" w:sz="4" w:space="0" w:color="7F7F7F" w:themeColor="text1" w:themeTint="80"/>
              <w:bottom w:val="single" w:sz="4" w:space="0" w:color="7F7F7F" w:themeColor="text1" w:themeTint="80"/>
            </w:tcBorders>
          </w:tcPr>
          <w:p w14:paraId="53FDD560"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77.4</w:t>
            </w:r>
          </w:p>
        </w:tc>
        <w:tc>
          <w:tcPr>
            <w:tcW w:w="748" w:type="dxa"/>
            <w:tcBorders>
              <w:top w:val="single" w:sz="4" w:space="0" w:color="7F7F7F" w:themeColor="text1" w:themeTint="80"/>
              <w:bottom w:val="single" w:sz="4" w:space="0" w:color="7F7F7F" w:themeColor="text1" w:themeTint="80"/>
            </w:tcBorders>
          </w:tcPr>
          <w:p w14:paraId="4BEFB76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61</w:t>
            </w:r>
          </w:p>
        </w:tc>
        <w:tc>
          <w:tcPr>
            <w:tcW w:w="821" w:type="dxa"/>
            <w:tcBorders>
              <w:top w:val="single" w:sz="4" w:space="0" w:color="7F7F7F" w:themeColor="text1" w:themeTint="80"/>
              <w:bottom w:val="single" w:sz="4" w:space="0" w:color="7F7F7F" w:themeColor="text1" w:themeTint="80"/>
            </w:tcBorders>
          </w:tcPr>
          <w:p w14:paraId="465C3AC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22.6</w:t>
            </w:r>
          </w:p>
        </w:tc>
      </w:tr>
      <w:tr w:rsidR="003F1A9C" w14:paraId="3D573DC1"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0226BDBA" w14:textId="77777777" w:rsidR="003F1A9C" w:rsidRPr="008534F0" w:rsidRDefault="00B40C17">
            <w:pPr>
              <w:numPr>
                <w:ilvl w:val="0"/>
                <w:numId w:val="12"/>
              </w:numPr>
              <w:spacing w:after="0" w:line="240" w:lineRule="auto"/>
              <w:contextualSpacing/>
              <w:jc w:val="both"/>
              <w:rPr>
                <w:rFonts w:ascii="Times New Roman" w:hAnsi="Times New Roman" w:cs="Times New Roman"/>
                <w:b w:val="0"/>
                <w:bCs w:val="0"/>
                <w:sz w:val="24"/>
                <w:szCs w:val="24"/>
              </w:rPr>
            </w:pPr>
            <w:r w:rsidRPr="008534F0">
              <w:rPr>
                <w:rFonts w:ascii="Times New Roman" w:hAnsi="Times New Roman" w:cs="Times New Roman"/>
                <w:b w:val="0"/>
                <w:sz w:val="24"/>
                <w:szCs w:val="24"/>
              </w:rPr>
              <w:t>Their clothes and beds/mattresses are always destroyed</w:t>
            </w:r>
          </w:p>
        </w:tc>
        <w:tc>
          <w:tcPr>
            <w:tcW w:w="709" w:type="dxa"/>
          </w:tcPr>
          <w:p w14:paraId="234941AB"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250</w:t>
            </w:r>
          </w:p>
        </w:tc>
        <w:tc>
          <w:tcPr>
            <w:tcW w:w="953" w:type="dxa"/>
          </w:tcPr>
          <w:p w14:paraId="4C69005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92.6</w:t>
            </w:r>
          </w:p>
        </w:tc>
        <w:tc>
          <w:tcPr>
            <w:tcW w:w="748" w:type="dxa"/>
          </w:tcPr>
          <w:p w14:paraId="733EAB1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c>
          <w:tcPr>
            <w:tcW w:w="821" w:type="dxa"/>
          </w:tcPr>
          <w:p w14:paraId="4636BF5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7.4</w:t>
            </w:r>
          </w:p>
        </w:tc>
      </w:tr>
      <w:tr w:rsidR="003F1A9C" w14:paraId="3E687776"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56E8E416" w14:textId="77777777" w:rsidR="003F1A9C" w:rsidRPr="008534F0" w:rsidRDefault="00B40C17">
            <w:pPr>
              <w:numPr>
                <w:ilvl w:val="0"/>
                <w:numId w:val="12"/>
              </w:numPr>
              <w:spacing w:after="0" w:line="240" w:lineRule="auto"/>
              <w:contextualSpacing/>
              <w:jc w:val="both"/>
              <w:rPr>
                <w:rFonts w:ascii="Times New Roman" w:hAnsi="Times New Roman" w:cs="Times New Roman"/>
                <w:b w:val="0"/>
                <w:bCs w:val="0"/>
                <w:sz w:val="24"/>
                <w:szCs w:val="24"/>
              </w:rPr>
            </w:pPr>
            <w:r w:rsidRPr="008534F0">
              <w:rPr>
                <w:rFonts w:ascii="Times New Roman" w:hAnsi="Times New Roman" w:cs="Times New Roman"/>
                <w:b w:val="0"/>
                <w:sz w:val="24"/>
                <w:szCs w:val="24"/>
              </w:rPr>
              <w:t>Absence from school</w:t>
            </w:r>
          </w:p>
        </w:tc>
        <w:tc>
          <w:tcPr>
            <w:tcW w:w="709" w:type="dxa"/>
            <w:tcBorders>
              <w:top w:val="single" w:sz="4" w:space="0" w:color="7F7F7F" w:themeColor="text1" w:themeTint="80"/>
              <w:bottom w:val="single" w:sz="4" w:space="0" w:color="7F7F7F" w:themeColor="text1" w:themeTint="80"/>
            </w:tcBorders>
          </w:tcPr>
          <w:p w14:paraId="3F830B1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251</w:t>
            </w:r>
          </w:p>
        </w:tc>
        <w:tc>
          <w:tcPr>
            <w:tcW w:w="953" w:type="dxa"/>
            <w:tcBorders>
              <w:top w:val="single" w:sz="4" w:space="0" w:color="7F7F7F" w:themeColor="text1" w:themeTint="80"/>
              <w:bottom w:val="single" w:sz="4" w:space="0" w:color="7F7F7F" w:themeColor="text1" w:themeTint="80"/>
            </w:tcBorders>
          </w:tcPr>
          <w:p w14:paraId="214C544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93</w:t>
            </w:r>
          </w:p>
        </w:tc>
        <w:tc>
          <w:tcPr>
            <w:tcW w:w="748" w:type="dxa"/>
            <w:tcBorders>
              <w:top w:val="single" w:sz="4" w:space="0" w:color="7F7F7F" w:themeColor="text1" w:themeTint="80"/>
              <w:bottom w:val="single" w:sz="4" w:space="0" w:color="7F7F7F" w:themeColor="text1" w:themeTint="80"/>
            </w:tcBorders>
          </w:tcPr>
          <w:p w14:paraId="084B18F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w:t>
            </w:r>
          </w:p>
        </w:tc>
        <w:tc>
          <w:tcPr>
            <w:tcW w:w="821" w:type="dxa"/>
            <w:tcBorders>
              <w:top w:val="single" w:sz="4" w:space="0" w:color="7F7F7F" w:themeColor="text1" w:themeTint="80"/>
              <w:bottom w:val="single" w:sz="4" w:space="0" w:color="7F7F7F" w:themeColor="text1" w:themeTint="80"/>
            </w:tcBorders>
          </w:tcPr>
          <w:p w14:paraId="4409936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w:t>
            </w:r>
          </w:p>
        </w:tc>
      </w:tr>
      <w:tr w:rsidR="003F1A9C" w14:paraId="0E1DC990"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48BBC7AD" w14:textId="278C4E7A" w:rsidR="003F1A9C" w:rsidRDefault="009B377A">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709" w:type="dxa"/>
          </w:tcPr>
          <w:p w14:paraId="66E82192"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53" w:type="dxa"/>
          </w:tcPr>
          <w:p w14:paraId="725CC33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87.8</w:t>
            </w:r>
          </w:p>
        </w:tc>
        <w:tc>
          <w:tcPr>
            <w:tcW w:w="748" w:type="dxa"/>
          </w:tcPr>
          <w:p w14:paraId="6BB910E1"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21" w:type="dxa"/>
          </w:tcPr>
          <w:p w14:paraId="35C97F1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12.2</w:t>
            </w:r>
          </w:p>
        </w:tc>
      </w:tr>
    </w:tbl>
    <w:p w14:paraId="27CA46DF" w14:textId="77777777" w:rsidR="003F1A9C" w:rsidRDefault="00B40C17">
      <w:pPr>
        <w:spacing w:before="240"/>
        <w:rPr>
          <w:rFonts w:ascii="Times New Roman" w:hAnsi="Times New Roman" w:cs="Times New Roman"/>
          <w:sz w:val="24"/>
          <w:szCs w:val="24"/>
        </w:rPr>
      </w:pPr>
      <w:r>
        <w:rPr>
          <w:rFonts w:ascii="Times New Roman" w:hAnsi="Times New Roman" w:cs="Times New Roman"/>
          <w:sz w:val="24"/>
          <w:szCs w:val="24"/>
        </w:rPr>
        <w:t>Source: Survey Data, 2022.</w:t>
      </w:r>
    </w:p>
    <w:p w14:paraId="160D9D46" w14:textId="77777777" w:rsidR="003F1A9C" w:rsidRDefault="003F1A9C" w:rsidP="008534F0">
      <w:pPr>
        <w:spacing w:before="240"/>
        <w:jc w:val="center"/>
        <w:rPr>
          <w:rFonts w:ascii="Times New Roman" w:hAnsi="Times New Roman" w:cs="Times New Roman"/>
          <w:b/>
          <w:bCs/>
          <w:sz w:val="24"/>
          <w:szCs w:val="24"/>
        </w:rPr>
      </w:pPr>
    </w:p>
    <w:p w14:paraId="23574C1D" w14:textId="77777777" w:rsidR="003F1A9C" w:rsidRDefault="00B40C17">
      <w:pPr>
        <w:rPr>
          <w:rFonts w:ascii="Times New Roman" w:hAnsi="Times New Roman" w:cs="Times New Roman"/>
          <w:i/>
          <w:sz w:val="24"/>
        </w:rPr>
      </w:pPr>
      <w:r>
        <w:rPr>
          <w:rFonts w:ascii="Times New Roman" w:hAnsi="Times New Roman" w:cs="Times New Roman"/>
          <w:i/>
          <w:sz w:val="24"/>
        </w:rPr>
        <w:t xml:space="preserve">Vulnerability of the aged to floods </w:t>
      </w:r>
    </w:p>
    <w:p w14:paraId="670FCB86" w14:textId="36F3B829" w:rsidR="003F1A9C" w:rsidRDefault="00D02A52">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It has been argued that persons </w:t>
      </w:r>
      <w:r w:rsidR="00B40C17">
        <w:rPr>
          <w:rFonts w:ascii="Times New Roman" w:hAnsi="Times New Roman" w:cs="Times New Roman"/>
          <w:sz w:val="24"/>
          <w:szCs w:val="24"/>
        </w:rPr>
        <w:t>above sixty-four years are more vulnerable to flooding (</w:t>
      </w:r>
      <w:proofErr w:type="spellStart"/>
      <w:r w:rsidR="00B40C17">
        <w:rPr>
          <w:rFonts w:ascii="Times New Roman" w:hAnsi="Times New Roman" w:cs="Times New Roman"/>
          <w:sz w:val="24"/>
          <w:szCs w:val="24"/>
        </w:rPr>
        <w:t>Munyai</w:t>
      </w:r>
      <w:proofErr w:type="spellEnd"/>
      <w:r w:rsidR="00B40C17">
        <w:rPr>
          <w:rFonts w:ascii="Times New Roman" w:hAnsi="Times New Roman" w:cs="Times New Roman"/>
          <w:sz w:val="24"/>
          <w:szCs w:val="24"/>
        </w:rPr>
        <w:t>, 2017). As a result, the effects of floods on the a</w:t>
      </w:r>
      <w:r>
        <w:rPr>
          <w:rFonts w:ascii="Times New Roman" w:hAnsi="Times New Roman" w:cs="Times New Roman"/>
          <w:sz w:val="24"/>
          <w:szCs w:val="24"/>
        </w:rPr>
        <w:t>ged were assessed to determine</w:t>
      </w:r>
      <w:r w:rsidR="00B40C17">
        <w:rPr>
          <w:rFonts w:ascii="Times New Roman" w:hAnsi="Times New Roman" w:cs="Times New Roman"/>
          <w:sz w:val="24"/>
          <w:szCs w:val="24"/>
        </w:rPr>
        <w:t xml:space="preserve"> the extent to which the aged are impacted by</w:t>
      </w:r>
      <w:r>
        <w:rPr>
          <w:rFonts w:ascii="Times New Roman" w:hAnsi="Times New Roman" w:cs="Times New Roman"/>
          <w:sz w:val="24"/>
          <w:szCs w:val="24"/>
        </w:rPr>
        <w:t xml:space="preserve"> floods in the Municipality. An</w:t>
      </w:r>
      <w:r w:rsidR="00B40C17">
        <w:rPr>
          <w:rFonts w:ascii="Times New Roman" w:hAnsi="Times New Roman" w:cs="Times New Roman"/>
          <w:sz w:val="24"/>
          <w:szCs w:val="24"/>
        </w:rPr>
        <w:t xml:space="preserve"> interview wit</w:t>
      </w:r>
      <w:r>
        <w:rPr>
          <w:rFonts w:ascii="Times New Roman" w:hAnsi="Times New Roman" w:cs="Times New Roman"/>
          <w:sz w:val="24"/>
          <w:szCs w:val="24"/>
        </w:rPr>
        <w:t>h participants revealed that</w:t>
      </w:r>
      <w:r w:rsidR="00B40C17">
        <w:rPr>
          <w:rFonts w:ascii="Times New Roman" w:hAnsi="Times New Roman" w:cs="Times New Roman"/>
          <w:sz w:val="24"/>
          <w:szCs w:val="24"/>
        </w:rPr>
        <w:t xml:space="preserve"> flooding affect</w:t>
      </w:r>
      <w:r>
        <w:rPr>
          <w:rFonts w:ascii="Times New Roman" w:hAnsi="Times New Roman" w:cs="Times New Roman"/>
          <w:sz w:val="24"/>
          <w:szCs w:val="24"/>
        </w:rPr>
        <w:t>s</w:t>
      </w:r>
      <w:r w:rsidR="00B40C17">
        <w:rPr>
          <w:rFonts w:ascii="Times New Roman" w:hAnsi="Times New Roman" w:cs="Times New Roman"/>
          <w:sz w:val="24"/>
          <w:szCs w:val="24"/>
        </w:rPr>
        <w:t xml:space="preserve"> the aged just as every person in the society. It affects the health and life of the aged, destroys their belongings including; dwelling place</w:t>
      </w:r>
      <w:r>
        <w:rPr>
          <w:rFonts w:ascii="Times New Roman" w:hAnsi="Times New Roman" w:cs="Times New Roman"/>
          <w:sz w:val="24"/>
          <w:szCs w:val="24"/>
        </w:rPr>
        <w:t>s</w:t>
      </w:r>
      <w:r w:rsidR="00B40C17">
        <w:rPr>
          <w:rFonts w:ascii="Times New Roman" w:hAnsi="Times New Roman" w:cs="Times New Roman"/>
          <w:sz w:val="24"/>
          <w:szCs w:val="24"/>
        </w:rPr>
        <w:t>, beds/mattresses, clothes, and foodstuffs.</w:t>
      </w:r>
    </w:p>
    <w:p w14:paraId="2BBA8E4B" w14:textId="77777777" w:rsidR="00402F5E" w:rsidRDefault="00402F5E">
      <w:pPr>
        <w:spacing w:before="240" w:line="480" w:lineRule="auto"/>
        <w:jc w:val="both"/>
        <w:rPr>
          <w:rFonts w:ascii="Times New Roman" w:hAnsi="Times New Roman" w:cs="Times New Roman"/>
          <w:sz w:val="24"/>
          <w:szCs w:val="24"/>
        </w:rPr>
      </w:pPr>
    </w:p>
    <w:p w14:paraId="63FFCF76" w14:textId="77777777"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This is what a key informant shared during an interview;</w:t>
      </w:r>
    </w:p>
    <w:p w14:paraId="67C6BE67" w14:textId="14BA4D07"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It is their properties such as clothing and other assets that are always destroyed. Mostly it is the family members that always res</w:t>
      </w:r>
      <w:r w:rsidR="00951E18">
        <w:rPr>
          <w:rFonts w:ascii="Times New Roman" w:hAnsi="Times New Roman" w:cs="Times New Roman"/>
          <w:i/>
          <w:iCs/>
          <w:sz w:val="24"/>
          <w:szCs w:val="24"/>
        </w:rPr>
        <w:t>cue them from the flood incidents</w:t>
      </w:r>
      <w:r>
        <w:rPr>
          <w:rFonts w:ascii="Times New Roman" w:hAnsi="Times New Roman" w:cs="Times New Roman"/>
          <w:i/>
          <w:iCs/>
          <w:sz w:val="24"/>
          <w:szCs w:val="24"/>
        </w:rPr>
        <w:t>. No matter what, if they are in the room the water cannot enter their room to the point</w:t>
      </w:r>
      <w:r w:rsidR="00951E18">
        <w:rPr>
          <w:rFonts w:ascii="Times New Roman" w:hAnsi="Times New Roman" w:cs="Times New Roman"/>
          <w:i/>
          <w:iCs/>
          <w:sz w:val="24"/>
          <w:szCs w:val="24"/>
        </w:rPr>
        <w:t xml:space="preserve"> of killing </w:t>
      </w:r>
      <w:r w:rsidR="003F4B8F">
        <w:rPr>
          <w:rFonts w:ascii="Times New Roman" w:hAnsi="Times New Roman" w:cs="Times New Roman"/>
          <w:i/>
          <w:iCs/>
          <w:sz w:val="24"/>
          <w:szCs w:val="24"/>
        </w:rPr>
        <w:t xml:space="preserve">them. The aged </w:t>
      </w:r>
      <w:r w:rsidR="00951E18">
        <w:rPr>
          <w:rFonts w:ascii="Times New Roman" w:hAnsi="Times New Roman" w:cs="Times New Roman"/>
          <w:i/>
          <w:iCs/>
          <w:sz w:val="24"/>
          <w:szCs w:val="24"/>
        </w:rPr>
        <w:t>do</w:t>
      </w:r>
      <w:r>
        <w:rPr>
          <w:rFonts w:ascii="Times New Roman" w:hAnsi="Times New Roman" w:cs="Times New Roman"/>
          <w:i/>
          <w:iCs/>
          <w:sz w:val="24"/>
          <w:szCs w:val="24"/>
        </w:rPr>
        <w:t>n’t go out when there is flooding because outside there, the water can easily carry them away (KII, 19/05/22).</w:t>
      </w:r>
    </w:p>
    <w:p w14:paraId="4E835BC5" w14:textId="26592669"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Another key informant shared </w:t>
      </w:r>
      <w:r w:rsidR="005E2C4B">
        <w:rPr>
          <w:rFonts w:ascii="Times New Roman" w:hAnsi="Times New Roman" w:cs="Times New Roman"/>
          <w:sz w:val="24"/>
          <w:szCs w:val="24"/>
        </w:rPr>
        <w:t xml:space="preserve">a </w:t>
      </w:r>
      <w:r>
        <w:rPr>
          <w:rFonts w:ascii="Times New Roman" w:hAnsi="Times New Roman" w:cs="Times New Roman"/>
          <w:sz w:val="24"/>
          <w:szCs w:val="24"/>
        </w:rPr>
        <w:t>similar view in an interview. This is what he said:</w:t>
      </w:r>
    </w:p>
    <w:p w14:paraId="2064730E" w14:textId="3CB05931" w:rsidR="003F1A9C" w:rsidRDefault="00B40C17">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Just as it aff</w:t>
      </w:r>
      <w:r w:rsidR="005E2C4B">
        <w:rPr>
          <w:rFonts w:ascii="Times New Roman" w:hAnsi="Times New Roman" w:cs="Times New Roman"/>
          <w:i/>
          <w:iCs/>
          <w:sz w:val="24"/>
          <w:szCs w:val="24"/>
        </w:rPr>
        <w:t>ects eve</w:t>
      </w:r>
      <w:r w:rsidR="003F4B8F">
        <w:rPr>
          <w:rFonts w:ascii="Times New Roman" w:hAnsi="Times New Roman" w:cs="Times New Roman"/>
          <w:i/>
          <w:iCs/>
          <w:sz w:val="24"/>
          <w:szCs w:val="24"/>
        </w:rPr>
        <w:t xml:space="preserve">ryone, it also destroys the </w:t>
      </w:r>
      <w:r w:rsidR="005E2C4B">
        <w:rPr>
          <w:rFonts w:ascii="Times New Roman" w:hAnsi="Times New Roman" w:cs="Times New Roman"/>
          <w:i/>
          <w:iCs/>
          <w:sz w:val="24"/>
          <w:szCs w:val="24"/>
        </w:rPr>
        <w:t>clothing of the aged, their</w:t>
      </w:r>
      <w:r>
        <w:rPr>
          <w:rFonts w:ascii="Times New Roman" w:hAnsi="Times New Roman" w:cs="Times New Roman"/>
          <w:i/>
          <w:iCs/>
          <w:sz w:val="24"/>
          <w:szCs w:val="24"/>
        </w:rPr>
        <w:t xml:space="preserve"> foodstuff</w:t>
      </w:r>
      <w:r w:rsidR="005E2C4B">
        <w:rPr>
          <w:rFonts w:ascii="Times New Roman" w:hAnsi="Times New Roman" w:cs="Times New Roman"/>
          <w:i/>
          <w:iCs/>
          <w:sz w:val="24"/>
          <w:szCs w:val="24"/>
        </w:rPr>
        <w:t>s</w:t>
      </w:r>
      <w:r>
        <w:rPr>
          <w:rFonts w:ascii="Times New Roman" w:hAnsi="Times New Roman" w:cs="Times New Roman"/>
          <w:i/>
          <w:iCs/>
          <w:sz w:val="24"/>
          <w:szCs w:val="24"/>
        </w:rPr>
        <w:t>, and their rooms. Ther</w:t>
      </w:r>
      <w:r w:rsidR="005E2C4B">
        <w:rPr>
          <w:rFonts w:ascii="Times New Roman" w:hAnsi="Times New Roman" w:cs="Times New Roman"/>
          <w:i/>
          <w:iCs/>
          <w:sz w:val="24"/>
          <w:szCs w:val="24"/>
        </w:rPr>
        <w:t>e are some who are so weak that</w:t>
      </w:r>
      <w:r>
        <w:rPr>
          <w:rFonts w:ascii="Times New Roman" w:hAnsi="Times New Roman" w:cs="Times New Roman"/>
          <w:i/>
          <w:iCs/>
          <w:sz w:val="24"/>
          <w:szCs w:val="24"/>
        </w:rPr>
        <w:t xml:space="preserve"> without the assistance of the family or community members they will p</w:t>
      </w:r>
      <w:r w:rsidR="005E2C4B">
        <w:rPr>
          <w:rFonts w:ascii="Times New Roman" w:hAnsi="Times New Roman" w:cs="Times New Roman"/>
          <w:i/>
          <w:iCs/>
          <w:sz w:val="24"/>
          <w:szCs w:val="24"/>
        </w:rPr>
        <w:t xml:space="preserve">erish. So, there is no one that </w:t>
      </w:r>
      <w:r>
        <w:rPr>
          <w:rFonts w:ascii="Times New Roman" w:hAnsi="Times New Roman" w:cs="Times New Roman"/>
          <w:i/>
          <w:iCs/>
          <w:sz w:val="24"/>
          <w:szCs w:val="24"/>
        </w:rPr>
        <w:t>floods don’t affect. Because some of them are very weak, there is nothing they can do to prevent the water from entering their rooms (KII, 23/05/22).</w:t>
      </w:r>
    </w:p>
    <w:p w14:paraId="489E956F" w14:textId="3071A751"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In an interview wit</w:t>
      </w:r>
      <w:r w:rsidR="002C680D">
        <w:rPr>
          <w:rFonts w:ascii="Times New Roman" w:hAnsi="Times New Roman" w:cs="Times New Roman"/>
          <w:sz w:val="24"/>
          <w:szCs w:val="24"/>
        </w:rPr>
        <w:t xml:space="preserve">h </w:t>
      </w:r>
      <w:proofErr w:type="spellStart"/>
      <w:r w:rsidR="002C680D">
        <w:rPr>
          <w:rFonts w:ascii="Times New Roman" w:hAnsi="Times New Roman" w:cs="Times New Roman"/>
          <w:sz w:val="24"/>
          <w:szCs w:val="24"/>
        </w:rPr>
        <w:t>Kambali</w:t>
      </w:r>
      <w:proofErr w:type="spellEnd"/>
      <w:r w:rsidR="002C680D">
        <w:rPr>
          <w:rFonts w:ascii="Times New Roman" w:hAnsi="Times New Roman" w:cs="Times New Roman"/>
          <w:sz w:val="24"/>
          <w:szCs w:val="24"/>
        </w:rPr>
        <w:t xml:space="preserve"> </w:t>
      </w:r>
      <w:proofErr w:type="spellStart"/>
      <w:r w:rsidR="002C680D">
        <w:rPr>
          <w:rFonts w:ascii="Times New Roman" w:hAnsi="Times New Roman" w:cs="Times New Roman"/>
          <w:sz w:val="24"/>
          <w:szCs w:val="24"/>
        </w:rPr>
        <w:t>Magazie</w:t>
      </w:r>
      <w:proofErr w:type="spellEnd"/>
      <w:r w:rsidR="002C680D">
        <w:rPr>
          <w:rFonts w:ascii="Times New Roman" w:hAnsi="Times New Roman" w:cs="Times New Roman"/>
          <w:sz w:val="24"/>
          <w:szCs w:val="24"/>
        </w:rPr>
        <w:t>, she expressed</w:t>
      </w:r>
      <w:r>
        <w:rPr>
          <w:rFonts w:ascii="Times New Roman" w:hAnsi="Times New Roman" w:cs="Times New Roman"/>
          <w:sz w:val="24"/>
          <w:szCs w:val="24"/>
        </w:rPr>
        <w:t xml:space="preserve"> </w:t>
      </w:r>
      <w:r w:rsidR="005E2C4B">
        <w:rPr>
          <w:rFonts w:ascii="Times New Roman" w:hAnsi="Times New Roman" w:cs="Times New Roman"/>
          <w:sz w:val="24"/>
          <w:szCs w:val="24"/>
        </w:rPr>
        <w:t xml:space="preserve">the </w:t>
      </w:r>
      <w:r>
        <w:rPr>
          <w:rFonts w:ascii="Times New Roman" w:hAnsi="Times New Roman" w:cs="Times New Roman"/>
          <w:sz w:val="24"/>
          <w:szCs w:val="24"/>
        </w:rPr>
        <w:t>same view that the aged are af</w:t>
      </w:r>
      <w:r w:rsidR="005E2C4B">
        <w:rPr>
          <w:rFonts w:ascii="Times New Roman" w:hAnsi="Times New Roman" w:cs="Times New Roman"/>
          <w:sz w:val="24"/>
          <w:szCs w:val="24"/>
        </w:rPr>
        <w:t>fected just as anybody and more</w:t>
      </w:r>
      <w:r>
        <w:rPr>
          <w:rFonts w:ascii="Times New Roman" w:hAnsi="Times New Roman" w:cs="Times New Roman"/>
          <w:sz w:val="24"/>
          <w:szCs w:val="24"/>
        </w:rPr>
        <w:t xml:space="preserve"> because they are helpless without the assistance of their family members. This is what she said: </w:t>
      </w:r>
    </w:p>
    <w:p w14:paraId="06D7A9C1" w14:textId="47EAF097" w:rsidR="003F1A9C" w:rsidRDefault="00B40C17">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t xml:space="preserve">An </w:t>
      </w:r>
      <w:r w:rsidR="005E2C4B">
        <w:rPr>
          <w:rFonts w:ascii="Times New Roman" w:hAnsi="Times New Roman" w:cs="Times New Roman"/>
          <w:i/>
          <w:iCs/>
          <w:sz w:val="24"/>
          <w:szCs w:val="24"/>
        </w:rPr>
        <w:t>old person is just like a child;</w:t>
      </w:r>
      <w:r>
        <w:rPr>
          <w:rFonts w:ascii="Times New Roman" w:hAnsi="Times New Roman" w:cs="Times New Roman"/>
          <w:i/>
          <w:iCs/>
          <w:sz w:val="24"/>
          <w:szCs w:val="24"/>
        </w:rPr>
        <w:t xml:space="preserve"> they can’t do anything</w:t>
      </w:r>
      <w:r w:rsidR="005E2C4B">
        <w:rPr>
          <w:rFonts w:ascii="Times New Roman" w:hAnsi="Times New Roman" w:cs="Times New Roman"/>
          <w:i/>
          <w:iCs/>
          <w:sz w:val="24"/>
          <w:szCs w:val="24"/>
        </w:rPr>
        <w:t>. W</w:t>
      </w:r>
      <w:r>
        <w:rPr>
          <w:rFonts w:ascii="Times New Roman" w:hAnsi="Times New Roman" w:cs="Times New Roman"/>
          <w:i/>
          <w:iCs/>
          <w:sz w:val="24"/>
          <w:szCs w:val="24"/>
        </w:rPr>
        <w:t>hen the water comes it alw</w:t>
      </w:r>
      <w:r w:rsidR="005E2C4B">
        <w:rPr>
          <w:rFonts w:ascii="Times New Roman" w:hAnsi="Times New Roman" w:cs="Times New Roman"/>
          <w:i/>
          <w:iCs/>
          <w:sz w:val="24"/>
          <w:szCs w:val="24"/>
        </w:rPr>
        <w:t>ays destroys their properties s</w:t>
      </w:r>
      <w:r>
        <w:rPr>
          <w:rFonts w:ascii="Times New Roman" w:hAnsi="Times New Roman" w:cs="Times New Roman"/>
          <w:i/>
          <w:iCs/>
          <w:sz w:val="24"/>
          <w:szCs w:val="24"/>
        </w:rPr>
        <w:t>uch as clothing, foodstuff</w:t>
      </w:r>
      <w:r w:rsidR="005E2C4B">
        <w:rPr>
          <w:rFonts w:ascii="Times New Roman" w:hAnsi="Times New Roman" w:cs="Times New Roman"/>
          <w:i/>
          <w:iCs/>
          <w:sz w:val="24"/>
          <w:szCs w:val="24"/>
        </w:rPr>
        <w:t xml:space="preserve">s, and </w:t>
      </w:r>
      <w:proofErr w:type="gramStart"/>
      <w:r w:rsidR="005E2C4B">
        <w:rPr>
          <w:rFonts w:ascii="Times New Roman" w:hAnsi="Times New Roman" w:cs="Times New Roman"/>
          <w:i/>
          <w:iCs/>
          <w:sz w:val="24"/>
          <w:szCs w:val="24"/>
        </w:rPr>
        <w:t xml:space="preserve">make </w:t>
      </w:r>
      <w:r>
        <w:rPr>
          <w:rFonts w:ascii="Times New Roman" w:hAnsi="Times New Roman" w:cs="Times New Roman"/>
          <w:i/>
          <w:iCs/>
          <w:sz w:val="24"/>
          <w:szCs w:val="24"/>
        </w:rPr>
        <w:t xml:space="preserve"> their</w:t>
      </w:r>
      <w:proofErr w:type="gramEnd"/>
      <w:r>
        <w:rPr>
          <w:rFonts w:ascii="Times New Roman" w:hAnsi="Times New Roman" w:cs="Times New Roman"/>
          <w:i/>
          <w:iCs/>
          <w:sz w:val="24"/>
          <w:szCs w:val="24"/>
        </w:rPr>
        <w:t xml:space="preserve"> rooms and beds</w:t>
      </w:r>
      <w:r w:rsidR="005E2C4B">
        <w:rPr>
          <w:rFonts w:ascii="Times New Roman" w:hAnsi="Times New Roman" w:cs="Times New Roman"/>
          <w:i/>
          <w:iCs/>
          <w:sz w:val="24"/>
          <w:szCs w:val="24"/>
        </w:rPr>
        <w:t xml:space="preserve"> wet</w:t>
      </w:r>
      <w:r>
        <w:rPr>
          <w:rFonts w:ascii="Times New Roman" w:hAnsi="Times New Roman" w:cs="Times New Roman"/>
          <w:i/>
          <w:iCs/>
          <w:sz w:val="24"/>
          <w:szCs w:val="24"/>
        </w:rPr>
        <w:t>. Some of the aged are even helpless without the ass</w:t>
      </w:r>
      <w:r w:rsidR="00883B8D">
        <w:rPr>
          <w:rFonts w:ascii="Times New Roman" w:hAnsi="Times New Roman" w:cs="Times New Roman"/>
          <w:i/>
          <w:iCs/>
          <w:sz w:val="24"/>
          <w:szCs w:val="24"/>
        </w:rPr>
        <w:t>istance of the family members, s</w:t>
      </w:r>
      <w:r>
        <w:rPr>
          <w:rFonts w:ascii="Times New Roman" w:hAnsi="Times New Roman" w:cs="Times New Roman"/>
          <w:i/>
          <w:iCs/>
          <w:sz w:val="24"/>
          <w:szCs w:val="24"/>
        </w:rPr>
        <w:t>o running</w:t>
      </w:r>
      <w:r w:rsidR="00883B8D">
        <w:rPr>
          <w:rFonts w:ascii="Times New Roman" w:hAnsi="Times New Roman" w:cs="Times New Roman"/>
          <w:i/>
          <w:iCs/>
          <w:sz w:val="24"/>
          <w:szCs w:val="24"/>
        </w:rPr>
        <w:t xml:space="preserve"> for safety becomes a challenge</w:t>
      </w:r>
      <w:r>
        <w:rPr>
          <w:rFonts w:ascii="Times New Roman" w:hAnsi="Times New Roman" w:cs="Times New Roman"/>
          <w:i/>
          <w:iCs/>
          <w:sz w:val="24"/>
          <w:szCs w:val="24"/>
        </w:rPr>
        <w:t xml:space="preserve"> to them when the place is flooded. If you cannot even walk, how do you prevent the water from entering your room? (KII, 27/05/22).</w:t>
      </w:r>
    </w:p>
    <w:p w14:paraId="1B1C9D0F" w14:textId="77777777" w:rsidR="009A4A15" w:rsidRDefault="009A4A15">
      <w:pPr>
        <w:spacing w:line="480" w:lineRule="auto"/>
        <w:ind w:left="720"/>
        <w:contextualSpacing/>
        <w:jc w:val="both"/>
        <w:rPr>
          <w:rFonts w:ascii="Times New Roman" w:hAnsi="Times New Roman" w:cs="Times New Roman"/>
          <w:i/>
          <w:iCs/>
          <w:sz w:val="24"/>
          <w:szCs w:val="24"/>
        </w:rPr>
      </w:pPr>
    </w:p>
    <w:p w14:paraId="24A5808D" w14:textId="3A31C288" w:rsidR="00DF59C4"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sur</w:t>
      </w:r>
      <w:r w:rsidR="003277CB">
        <w:rPr>
          <w:rFonts w:ascii="Times New Roman" w:hAnsi="Times New Roman" w:cs="Times New Roman"/>
          <w:sz w:val="24"/>
          <w:szCs w:val="24"/>
        </w:rPr>
        <w:t xml:space="preserve">vey results as </w:t>
      </w:r>
      <w:r>
        <w:rPr>
          <w:rFonts w:ascii="Times New Roman" w:hAnsi="Times New Roman" w:cs="Times New Roman"/>
          <w:sz w:val="24"/>
          <w:szCs w:val="24"/>
        </w:rPr>
        <w:t>clearly shown in (Table 4.8) that 72</w:t>
      </w:r>
      <w:r w:rsidR="00883B8D">
        <w:rPr>
          <w:rFonts w:ascii="Times New Roman" w:hAnsi="Times New Roman" w:cs="Times New Roman"/>
          <w:sz w:val="24"/>
          <w:szCs w:val="24"/>
        </w:rPr>
        <w:t>.5</w:t>
      </w:r>
      <w:r>
        <w:rPr>
          <w:rFonts w:ascii="Times New Roman" w:hAnsi="Times New Roman" w:cs="Times New Roman"/>
          <w:sz w:val="24"/>
          <w:szCs w:val="24"/>
        </w:rPr>
        <w:t xml:space="preserve">% of the </w:t>
      </w:r>
      <w:r w:rsidR="003277CB">
        <w:rPr>
          <w:rFonts w:ascii="Times New Roman" w:hAnsi="Times New Roman" w:cs="Times New Roman"/>
          <w:sz w:val="24"/>
          <w:szCs w:val="24"/>
        </w:rPr>
        <w:t>respondents on average</w:t>
      </w:r>
      <w:r>
        <w:rPr>
          <w:rFonts w:ascii="Times New Roman" w:hAnsi="Times New Roman" w:cs="Times New Roman"/>
          <w:sz w:val="24"/>
          <w:szCs w:val="24"/>
        </w:rPr>
        <w:t xml:space="preserve"> have attested to the fact that, the effects of floods on</w:t>
      </w:r>
      <w:r w:rsidR="001C57FC">
        <w:rPr>
          <w:rFonts w:ascii="Times New Roman" w:hAnsi="Times New Roman" w:cs="Times New Roman"/>
          <w:sz w:val="24"/>
          <w:szCs w:val="24"/>
        </w:rPr>
        <w:t xml:space="preserve"> the aged include</w:t>
      </w:r>
      <w:r>
        <w:rPr>
          <w:rFonts w:ascii="Times New Roman" w:hAnsi="Times New Roman" w:cs="Times New Roman"/>
          <w:sz w:val="24"/>
          <w:szCs w:val="24"/>
        </w:rPr>
        <w:t xml:space="preserve"> injuries and loss of life, destruction of foodstuffs, clothes and beds. </w:t>
      </w:r>
    </w:p>
    <w:p w14:paraId="56B2727B" w14:textId="3FA4A96D" w:rsidR="003F1A9C" w:rsidRPr="009B14C5" w:rsidRDefault="00B40C17" w:rsidP="00402F5E">
      <w:pPr>
        <w:pStyle w:val="Heading5"/>
      </w:pPr>
      <w:bookmarkStart w:id="131" w:name="_Toc124928223"/>
      <w:bookmarkStart w:id="132" w:name="_Toc126737858"/>
      <w:proofErr w:type="gramStart"/>
      <w:r w:rsidRPr="009B14C5">
        <w:t>Table 4.</w:t>
      </w:r>
      <w:proofErr w:type="gramEnd"/>
      <w:r w:rsidRPr="009B14C5">
        <w:t xml:space="preserve"> </w:t>
      </w:r>
      <w:fldSimple w:instr=" SEQ Table_4. \* ARABIC ">
        <w:r w:rsidR="004E33D4">
          <w:rPr>
            <w:noProof/>
          </w:rPr>
          <w:t>8</w:t>
        </w:r>
      </w:fldSimple>
      <w:r w:rsidRPr="009B14C5">
        <w:t xml:space="preserve">; Effects of </w:t>
      </w:r>
      <w:r w:rsidRPr="00402F5E">
        <w:t>floods</w:t>
      </w:r>
      <w:r w:rsidRPr="009B14C5">
        <w:t xml:space="preserve"> on the aged</w:t>
      </w:r>
      <w:bookmarkEnd w:id="131"/>
      <w:bookmarkEnd w:id="132"/>
    </w:p>
    <w:tbl>
      <w:tblPr>
        <w:tblStyle w:val="PlainTable21"/>
        <w:tblW w:w="0" w:type="auto"/>
        <w:tblLook w:val="04A0" w:firstRow="1" w:lastRow="0" w:firstColumn="1" w:lastColumn="0" w:noHBand="0" w:noVBand="1"/>
      </w:tblPr>
      <w:tblGrid>
        <w:gridCol w:w="5463"/>
        <w:gridCol w:w="683"/>
        <w:gridCol w:w="885"/>
        <w:gridCol w:w="711"/>
        <w:gridCol w:w="781"/>
      </w:tblGrid>
      <w:tr w:rsidR="003F1A9C" w14:paraId="0A0B352C"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vMerge w:val="restart"/>
          </w:tcPr>
          <w:p w14:paraId="16DEBF7D"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Effects </w:t>
            </w:r>
          </w:p>
        </w:tc>
        <w:tc>
          <w:tcPr>
            <w:tcW w:w="3231" w:type="dxa"/>
            <w:gridSpan w:val="4"/>
          </w:tcPr>
          <w:p w14:paraId="7A64D9FA"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0F7C8BF2"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6345" w:type="dxa"/>
            <w:vMerge/>
            <w:tcBorders>
              <w:top w:val="single" w:sz="4" w:space="0" w:color="7F7F7F" w:themeColor="text1" w:themeTint="80"/>
              <w:bottom w:val="single" w:sz="4" w:space="0" w:color="7F7F7F" w:themeColor="text1" w:themeTint="80"/>
            </w:tcBorders>
          </w:tcPr>
          <w:p w14:paraId="6B039B72" w14:textId="77777777" w:rsidR="003F1A9C" w:rsidRDefault="003F1A9C">
            <w:pPr>
              <w:spacing w:after="0" w:line="240" w:lineRule="auto"/>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046F42A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953" w:type="dxa"/>
            <w:tcBorders>
              <w:top w:val="single" w:sz="4" w:space="0" w:color="7F7F7F" w:themeColor="text1" w:themeTint="80"/>
              <w:bottom w:val="single" w:sz="4" w:space="0" w:color="7F7F7F" w:themeColor="text1" w:themeTint="80"/>
            </w:tcBorders>
          </w:tcPr>
          <w:p w14:paraId="3B5DADC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48" w:type="dxa"/>
            <w:tcBorders>
              <w:top w:val="single" w:sz="4" w:space="0" w:color="7F7F7F" w:themeColor="text1" w:themeTint="80"/>
              <w:bottom w:val="single" w:sz="4" w:space="0" w:color="7F7F7F" w:themeColor="text1" w:themeTint="80"/>
            </w:tcBorders>
          </w:tcPr>
          <w:p w14:paraId="13E1923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21" w:type="dxa"/>
            <w:tcBorders>
              <w:top w:val="single" w:sz="4" w:space="0" w:color="7F7F7F" w:themeColor="text1" w:themeTint="80"/>
              <w:bottom w:val="single" w:sz="4" w:space="0" w:color="7F7F7F" w:themeColor="text1" w:themeTint="80"/>
            </w:tcBorders>
          </w:tcPr>
          <w:p w14:paraId="4FB28A9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0480A2D0"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38116D66" w14:textId="77777777" w:rsidR="003F1A9C" w:rsidRPr="009B14C5" w:rsidRDefault="00B40C17">
            <w:pPr>
              <w:numPr>
                <w:ilvl w:val="0"/>
                <w:numId w:val="13"/>
              </w:numPr>
              <w:spacing w:after="0" w:line="240" w:lineRule="auto"/>
              <w:contextualSpacing/>
              <w:jc w:val="both"/>
              <w:rPr>
                <w:rFonts w:ascii="Times New Roman" w:hAnsi="Times New Roman" w:cs="Times New Roman"/>
                <w:b w:val="0"/>
                <w:bCs w:val="0"/>
                <w:sz w:val="24"/>
                <w:szCs w:val="24"/>
              </w:rPr>
            </w:pPr>
            <w:r w:rsidRPr="009B14C5">
              <w:rPr>
                <w:rFonts w:ascii="Times New Roman" w:hAnsi="Times New Roman" w:cs="Times New Roman"/>
                <w:b w:val="0"/>
                <w:sz w:val="24"/>
                <w:szCs w:val="24"/>
              </w:rPr>
              <w:t>Injuries and loss of life</w:t>
            </w:r>
          </w:p>
        </w:tc>
        <w:tc>
          <w:tcPr>
            <w:tcW w:w="709" w:type="dxa"/>
          </w:tcPr>
          <w:p w14:paraId="0F9EBB8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150</w:t>
            </w:r>
          </w:p>
        </w:tc>
        <w:tc>
          <w:tcPr>
            <w:tcW w:w="953" w:type="dxa"/>
          </w:tcPr>
          <w:p w14:paraId="578CB28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55.6</w:t>
            </w:r>
          </w:p>
        </w:tc>
        <w:tc>
          <w:tcPr>
            <w:tcW w:w="748" w:type="dxa"/>
          </w:tcPr>
          <w:p w14:paraId="4BA9133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120</w:t>
            </w:r>
          </w:p>
        </w:tc>
        <w:tc>
          <w:tcPr>
            <w:tcW w:w="821" w:type="dxa"/>
          </w:tcPr>
          <w:p w14:paraId="30533E0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44.4</w:t>
            </w:r>
          </w:p>
        </w:tc>
      </w:tr>
      <w:tr w:rsidR="003F1A9C" w14:paraId="700FFDBB"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55F2C57A" w14:textId="77777777" w:rsidR="003F1A9C" w:rsidRPr="009B14C5" w:rsidRDefault="00B40C17">
            <w:pPr>
              <w:numPr>
                <w:ilvl w:val="0"/>
                <w:numId w:val="13"/>
              </w:numPr>
              <w:spacing w:after="0" w:line="240" w:lineRule="auto"/>
              <w:contextualSpacing/>
              <w:jc w:val="both"/>
              <w:rPr>
                <w:rFonts w:ascii="Times New Roman" w:hAnsi="Times New Roman" w:cs="Times New Roman"/>
                <w:b w:val="0"/>
                <w:bCs w:val="0"/>
                <w:sz w:val="24"/>
                <w:szCs w:val="24"/>
              </w:rPr>
            </w:pPr>
            <w:r w:rsidRPr="009B14C5">
              <w:rPr>
                <w:rFonts w:ascii="Times New Roman" w:hAnsi="Times New Roman" w:cs="Times New Roman"/>
                <w:b w:val="0"/>
                <w:sz w:val="24"/>
                <w:szCs w:val="24"/>
              </w:rPr>
              <w:t>Clothes and beds/mattresses are always destroyed</w:t>
            </w:r>
          </w:p>
        </w:tc>
        <w:tc>
          <w:tcPr>
            <w:tcW w:w="709" w:type="dxa"/>
            <w:tcBorders>
              <w:top w:val="single" w:sz="4" w:space="0" w:color="7F7F7F" w:themeColor="text1" w:themeTint="80"/>
              <w:bottom w:val="single" w:sz="4" w:space="0" w:color="7F7F7F" w:themeColor="text1" w:themeTint="80"/>
            </w:tcBorders>
          </w:tcPr>
          <w:p w14:paraId="5D8EB0D6"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240</w:t>
            </w:r>
          </w:p>
        </w:tc>
        <w:tc>
          <w:tcPr>
            <w:tcW w:w="953" w:type="dxa"/>
            <w:tcBorders>
              <w:top w:val="single" w:sz="4" w:space="0" w:color="7F7F7F" w:themeColor="text1" w:themeTint="80"/>
              <w:bottom w:val="single" w:sz="4" w:space="0" w:color="7F7F7F" w:themeColor="text1" w:themeTint="80"/>
            </w:tcBorders>
          </w:tcPr>
          <w:p w14:paraId="4622E19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88.9</w:t>
            </w:r>
          </w:p>
        </w:tc>
        <w:tc>
          <w:tcPr>
            <w:tcW w:w="748" w:type="dxa"/>
            <w:tcBorders>
              <w:top w:val="single" w:sz="4" w:space="0" w:color="7F7F7F" w:themeColor="text1" w:themeTint="80"/>
              <w:bottom w:val="single" w:sz="4" w:space="0" w:color="7F7F7F" w:themeColor="text1" w:themeTint="80"/>
            </w:tcBorders>
          </w:tcPr>
          <w:p w14:paraId="4334AA7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c>
          <w:tcPr>
            <w:tcW w:w="821" w:type="dxa"/>
            <w:tcBorders>
              <w:top w:val="single" w:sz="4" w:space="0" w:color="7F7F7F" w:themeColor="text1" w:themeTint="80"/>
              <w:bottom w:val="single" w:sz="4" w:space="0" w:color="7F7F7F" w:themeColor="text1" w:themeTint="80"/>
            </w:tcBorders>
          </w:tcPr>
          <w:p w14:paraId="567C0D1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w:t>
            </w:r>
          </w:p>
        </w:tc>
      </w:tr>
      <w:tr w:rsidR="003F1A9C" w14:paraId="26FBC1D5"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3085D3DD" w14:textId="77777777" w:rsidR="003F1A9C" w:rsidRPr="009B14C5" w:rsidRDefault="00B40C17">
            <w:pPr>
              <w:numPr>
                <w:ilvl w:val="0"/>
                <w:numId w:val="13"/>
              </w:numPr>
              <w:spacing w:after="0" w:line="240" w:lineRule="auto"/>
              <w:contextualSpacing/>
              <w:jc w:val="both"/>
              <w:rPr>
                <w:rFonts w:ascii="Times New Roman" w:hAnsi="Times New Roman" w:cs="Times New Roman"/>
                <w:b w:val="0"/>
                <w:bCs w:val="0"/>
                <w:sz w:val="24"/>
                <w:szCs w:val="24"/>
              </w:rPr>
            </w:pPr>
            <w:r w:rsidRPr="009B14C5">
              <w:rPr>
                <w:rFonts w:ascii="Times New Roman" w:hAnsi="Times New Roman" w:cs="Times New Roman"/>
                <w:b w:val="0"/>
                <w:sz w:val="24"/>
                <w:szCs w:val="24"/>
              </w:rPr>
              <w:t xml:space="preserve">Foodstuff destroyed </w:t>
            </w:r>
          </w:p>
        </w:tc>
        <w:tc>
          <w:tcPr>
            <w:tcW w:w="709" w:type="dxa"/>
          </w:tcPr>
          <w:p w14:paraId="191D928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197</w:t>
            </w:r>
          </w:p>
        </w:tc>
        <w:tc>
          <w:tcPr>
            <w:tcW w:w="953" w:type="dxa"/>
          </w:tcPr>
          <w:p w14:paraId="1E8B760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w:t>
            </w:r>
          </w:p>
        </w:tc>
        <w:tc>
          <w:tcPr>
            <w:tcW w:w="748" w:type="dxa"/>
          </w:tcPr>
          <w:p w14:paraId="673B9F5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w:t>
            </w:r>
          </w:p>
        </w:tc>
        <w:tc>
          <w:tcPr>
            <w:tcW w:w="821" w:type="dxa"/>
          </w:tcPr>
          <w:p w14:paraId="755DB52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w:t>
            </w:r>
          </w:p>
        </w:tc>
      </w:tr>
      <w:tr w:rsidR="003F1A9C" w14:paraId="3188C8EA"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2347DD6D" w14:textId="70A51CB3" w:rsidR="003F1A9C" w:rsidRDefault="00700CEC">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709" w:type="dxa"/>
            <w:tcBorders>
              <w:top w:val="single" w:sz="4" w:space="0" w:color="7F7F7F" w:themeColor="text1" w:themeTint="80"/>
              <w:bottom w:val="single" w:sz="4" w:space="0" w:color="7F7F7F" w:themeColor="text1" w:themeTint="80"/>
            </w:tcBorders>
          </w:tcPr>
          <w:p w14:paraId="1706584C"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53" w:type="dxa"/>
            <w:tcBorders>
              <w:top w:val="single" w:sz="4" w:space="0" w:color="7F7F7F" w:themeColor="text1" w:themeTint="80"/>
              <w:bottom w:val="single" w:sz="4" w:space="0" w:color="7F7F7F" w:themeColor="text1" w:themeTint="80"/>
            </w:tcBorders>
          </w:tcPr>
          <w:p w14:paraId="697609D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72.5</w:t>
            </w:r>
          </w:p>
        </w:tc>
        <w:tc>
          <w:tcPr>
            <w:tcW w:w="748" w:type="dxa"/>
            <w:tcBorders>
              <w:top w:val="single" w:sz="4" w:space="0" w:color="7F7F7F" w:themeColor="text1" w:themeTint="80"/>
              <w:bottom w:val="single" w:sz="4" w:space="0" w:color="7F7F7F" w:themeColor="text1" w:themeTint="80"/>
            </w:tcBorders>
          </w:tcPr>
          <w:p w14:paraId="706459B7"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21" w:type="dxa"/>
            <w:tcBorders>
              <w:top w:val="single" w:sz="4" w:space="0" w:color="7F7F7F" w:themeColor="text1" w:themeTint="80"/>
              <w:bottom w:val="single" w:sz="4" w:space="0" w:color="7F7F7F" w:themeColor="text1" w:themeTint="80"/>
            </w:tcBorders>
          </w:tcPr>
          <w:p w14:paraId="54D2AECD"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27.9</w:t>
            </w:r>
          </w:p>
        </w:tc>
      </w:tr>
    </w:tbl>
    <w:p w14:paraId="679075B3" w14:textId="63E4B11C" w:rsidR="003F1A9C" w:rsidRDefault="00B40C17">
      <w:pPr>
        <w:spacing w:before="240"/>
        <w:rPr>
          <w:rFonts w:ascii="Times New Roman" w:hAnsi="Times New Roman" w:cs="Times New Roman"/>
          <w:sz w:val="24"/>
          <w:szCs w:val="24"/>
        </w:rPr>
      </w:pPr>
      <w:r>
        <w:rPr>
          <w:rFonts w:ascii="Times New Roman" w:hAnsi="Times New Roman" w:cs="Times New Roman"/>
          <w:sz w:val="24"/>
          <w:szCs w:val="24"/>
        </w:rPr>
        <w:t>Source: Survey Data, 2022.</w:t>
      </w:r>
    </w:p>
    <w:p w14:paraId="576B7BA0" w14:textId="77777777" w:rsidR="008B2D0F" w:rsidRDefault="008B2D0F">
      <w:pPr>
        <w:spacing w:before="240"/>
        <w:rPr>
          <w:rFonts w:ascii="Times New Roman" w:hAnsi="Times New Roman" w:cs="Times New Roman"/>
          <w:sz w:val="24"/>
          <w:szCs w:val="24"/>
        </w:rPr>
      </w:pPr>
    </w:p>
    <w:p w14:paraId="37A2971B" w14:textId="7D787026" w:rsidR="00035081" w:rsidRDefault="00B40C17">
      <w:pPr>
        <w:rPr>
          <w:rFonts w:ascii="Times New Roman" w:hAnsi="Times New Roman" w:cs="Times New Roman"/>
          <w:i/>
          <w:sz w:val="24"/>
        </w:rPr>
      </w:pPr>
      <w:r>
        <w:rPr>
          <w:rFonts w:ascii="Times New Roman" w:hAnsi="Times New Roman" w:cs="Times New Roman"/>
          <w:i/>
          <w:sz w:val="24"/>
        </w:rPr>
        <w:t>Vulnerability of the physically challenged to floods</w:t>
      </w:r>
    </w:p>
    <w:p w14:paraId="1EAA26CA" w14:textId="5A248FA1"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effects of floods on the physically challen</w:t>
      </w:r>
      <w:r w:rsidR="00C00B9B">
        <w:rPr>
          <w:rFonts w:ascii="Times New Roman" w:hAnsi="Times New Roman" w:cs="Times New Roman"/>
          <w:sz w:val="24"/>
          <w:szCs w:val="24"/>
        </w:rPr>
        <w:t xml:space="preserve">ged were assessed </w:t>
      </w:r>
      <w:r w:rsidR="00E67057">
        <w:rPr>
          <w:rFonts w:ascii="Times New Roman" w:hAnsi="Times New Roman" w:cs="Times New Roman"/>
          <w:sz w:val="24"/>
          <w:szCs w:val="24"/>
        </w:rPr>
        <w:t xml:space="preserve">to determine </w:t>
      </w:r>
      <w:r>
        <w:rPr>
          <w:rFonts w:ascii="Times New Roman" w:hAnsi="Times New Roman" w:cs="Times New Roman"/>
          <w:sz w:val="24"/>
          <w:szCs w:val="24"/>
        </w:rPr>
        <w:t>the extent to which they are susceptible to flooding in the Municipality. It has been argued that the physically challenged are highly susceptible to flooding</w:t>
      </w:r>
      <w:r w:rsidR="003D1DDD">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3D1DDD">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sidR="00C00B9B">
        <w:rPr>
          <w:rFonts w:ascii="Times New Roman" w:hAnsi="Times New Roman" w:cs="Times New Roman"/>
          <w:sz w:val="24"/>
          <w:szCs w:val="24"/>
        </w:rPr>
        <w:t>. Knowledge of</w:t>
      </w:r>
      <w:r>
        <w:rPr>
          <w:rFonts w:ascii="Times New Roman" w:hAnsi="Times New Roman" w:cs="Times New Roman"/>
          <w:sz w:val="24"/>
          <w:szCs w:val="24"/>
        </w:rPr>
        <w:t xml:space="preserve"> th</w:t>
      </w:r>
      <w:r w:rsidR="00C00B9B">
        <w:rPr>
          <w:rFonts w:ascii="Times New Roman" w:hAnsi="Times New Roman" w:cs="Times New Roman"/>
          <w:sz w:val="24"/>
          <w:szCs w:val="24"/>
        </w:rPr>
        <w:t>e extent to which floods affect</w:t>
      </w:r>
      <w:r>
        <w:rPr>
          <w:rFonts w:ascii="Times New Roman" w:hAnsi="Times New Roman" w:cs="Times New Roman"/>
          <w:sz w:val="24"/>
          <w:szCs w:val="24"/>
        </w:rPr>
        <w:t xml:space="preserve"> the physical</w:t>
      </w:r>
      <w:r w:rsidR="00C00B9B">
        <w:rPr>
          <w:rFonts w:ascii="Times New Roman" w:hAnsi="Times New Roman" w:cs="Times New Roman"/>
          <w:sz w:val="24"/>
          <w:szCs w:val="24"/>
        </w:rPr>
        <w:t>ly challenged will inform</w:t>
      </w:r>
      <w:r>
        <w:rPr>
          <w:rFonts w:ascii="Times New Roman" w:hAnsi="Times New Roman" w:cs="Times New Roman"/>
          <w:sz w:val="24"/>
          <w:szCs w:val="24"/>
        </w:rPr>
        <w:t xml:space="preserve"> policy-makers to execute projects that can mitigate the impacts of floods on the physical</w:t>
      </w:r>
      <w:r w:rsidR="000C1BC4">
        <w:rPr>
          <w:rFonts w:ascii="Times New Roman" w:hAnsi="Times New Roman" w:cs="Times New Roman"/>
          <w:sz w:val="24"/>
          <w:szCs w:val="24"/>
        </w:rPr>
        <w:t>ly</w:t>
      </w:r>
      <w:r>
        <w:rPr>
          <w:rFonts w:ascii="Times New Roman" w:hAnsi="Times New Roman" w:cs="Times New Roman"/>
          <w:sz w:val="24"/>
          <w:szCs w:val="24"/>
        </w:rPr>
        <w:t xml:space="preserve"> challenged in the Municipality and the country at large. The study discovered that, </w:t>
      </w:r>
      <w:r w:rsidR="000C1BC4">
        <w:rPr>
          <w:rFonts w:ascii="Times New Roman" w:hAnsi="Times New Roman" w:cs="Times New Roman"/>
          <w:sz w:val="24"/>
          <w:szCs w:val="24"/>
        </w:rPr>
        <w:t xml:space="preserve">the </w:t>
      </w:r>
      <w:r>
        <w:rPr>
          <w:rFonts w:ascii="Times New Roman" w:hAnsi="Times New Roman" w:cs="Times New Roman"/>
          <w:sz w:val="24"/>
          <w:szCs w:val="24"/>
        </w:rPr>
        <w:t>physical</w:t>
      </w:r>
      <w:r w:rsidR="000C1BC4">
        <w:rPr>
          <w:rFonts w:ascii="Times New Roman" w:hAnsi="Times New Roman" w:cs="Times New Roman"/>
          <w:sz w:val="24"/>
          <w:szCs w:val="24"/>
        </w:rPr>
        <w:t>ly</w:t>
      </w:r>
      <w:r>
        <w:rPr>
          <w:rFonts w:ascii="Times New Roman" w:hAnsi="Times New Roman" w:cs="Times New Roman"/>
          <w:sz w:val="24"/>
          <w:szCs w:val="24"/>
        </w:rPr>
        <w:t xml:space="preserve"> challenged are affected by floods in several ways. Flooding affects the life of </w:t>
      </w:r>
      <w:r w:rsidR="003D16A1">
        <w:rPr>
          <w:rFonts w:ascii="Times New Roman" w:hAnsi="Times New Roman" w:cs="Times New Roman"/>
          <w:sz w:val="24"/>
          <w:szCs w:val="24"/>
        </w:rPr>
        <w:t xml:space="preserve">the </w:t>
      </w:r>
      <w:r>
        <w:rPr>
          <w:rFonts w:ascii="Times New Roman" w:hAnsi="Times New Roman" w:cs="Times New Roman"/>
          <w:sz w:val="24"/>
          <w:szCs w:val="24"/>
        </w:rPr>
        <w:t xml:space="preserve">physical challenged, destroys their bedrooms, </w:t>
      </w:r>
      <w:r w:rsidR="000C1BC4">
        <w:rPr>
          <w:rFonts w:ascii="Times New Roman" w:hAnsi="Times New Roman" w:cs="Times New Roman"/>
          <w:sz w:val="24"/>
          <w:szCs w:val="24"/>
        </w:rPr>
        <w:t>clothing, foodstuffs, and makes</w:t>
      </w:r>
      <w:r>
        <w:rPr>
          <w:rFonts w:ascii="Times New Roman" w:hAnsi="Times New Roman" w:cs="Times New Roman"/>
          <w:sz w:val="24"/>
          <w:szCs w:val="24"/>
        </w:rPr>
        <w:t xml:space="preserve"> it difficult for them to</w:t>
      </w:r>
      <w:r w:rsidR="000C1BC4">
        <w:rPr>
          <w:rFonts w:ascii="Times New Roman" w:hAnsi="Times New Roman" w:cs="Times New Roman"/>
          <w:sz w:val="24"/>
          <w:szCs w:val="24"/>
        </w:rPr>
        <w:t xml:space="preserve"> move their tricycles or carry</w:t>
      </w:r>
      <w:r>
        <w:rPr>
          <w:rFonts w:ascii="Times New Roman" w:hAnsi="Times New Roman" w:cs="Times New Roman"/>
          <w:sz w:val="24"/>
          <w:szCs w:val="24"/>
        </w:rPr>
        <w:t xml:space="preserve"> </w:t>
      </w:r>
      <w:r w:rsidR="003D16A1">
        <w:rPr>
          <w:rFonts w:ascii="Times New Roman" w:hAnsi="Times New Roman" w:cs="Times New Roman"/>
          <w:sz w:val="24"/>
          <w:szCs w:val="24"/>
        </w:rPr>
        <w:t>away their tricycles. V</w:t>
      </w:r>
      <w:r>
        <w:rPr>
          <w:rFonts w:ascii="Times New Roman" w:hAnsi="Times New Roman" w:cs="Times New Roman"/>
          <w:sz w:val="24"/>
          <w:szCs w:val="24"/>
        </w:rPr>
        <w:t xml:space="preserve">arious opinions </w:t>
      </w:r>
      <w:r w:rsidR="003D16A1">
        <w:rPr>
          <w:rFonts w:ascii="Times New Roman" w:hAnsi="Times New Roman" w:cs="Times New Roman"/>
          <w:sz w:val="24"/>
          <w:szCs w:val="24"/>
        </w:rPr>
        <w:t xml:space="preserve">were </w:t>
      </w:r>
      <w:r>
        <w:rPr>
          <w:rFonts w:ascii="Times New Roman" w:hAnsi="Times New Roman" w:cs="Times New Roman"/>
          <w:sz w:val="24"/>
          <w:szCs w:val="24"/>
        </w:rPr>
        <w:t>shared during an interview with focus groups and key informants. In an interview with a key informant (</w:t>
      </w:r>
      <w:proofErr w:type="spellStart"/>
      <w:r>
        <w:rPr>
          <w:rFonts w:ascii="Times New Roman" w:hAnsi="Times New Roman" w:cs="Times New Roman"/>
          <w:sz w:val="24"/>
          <w:szCs w:val="24"/>
        </w:rPr>
        <w:t>Kambali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Magazie</w:t>
      </w:r>
      <w:proofErr w:type="spellEnd"/>
      <w:r>
        <w:rPr>
          <w:rFonts w:ascii="Times New Roman" w:hAnsi="Times New Roman" w:cs="Times New Roman"/>
          <w:sz w:val="24"/>
          <w:szCs w:val="24"/>
        </w:rPr>
        <w:t xml:space="preserve">) </w:t>
      </w:r>
      <w:r w:rsidR="000C1BC4">
        <w:rPr>
          <w:rFonts w:ascii="Times New Roman" w:hAnsi="Times New Roman" w:cs="Times New Roman"/>
          <w:sz w:val="24"/>
          <w:szCs w:val="24"/>
        </w:rPr>
        <w:t xml:space="preserve">she </w:t>
      </w:r>
      <w:r>
        <w:rPr>
          <w:rFonts w:ascii="Times New Roman" w:hAnsi="Times New Roman" w:cs="Times New Roman"/>
          <w:sz w:val="24"/>
          <w:szCs w:val="24"/>
        </w:rPr>
        <w:t>revealed that;</w:t>
      </w:r>
    </w:p>
    <w:p w14:paraId="009EC2F7" w14:textId="52544A7C" w:rsidR="003F1A9C" w:rsidRDefault="00A7550C">
      <w:pPr>
        <w:spacing w:line="480" w:lineRule="auto"/>
        <w:ind w:left="720"/>
        <w:contextualSpacing/>
        <w:jc w:val="both"/>
        <w:rPr>
          <w:rFonts w:ascii="Times New Roman" w:hAnsi="Times New Roman" w:cs="Times New Roman"/>
          <w:i/>
          <w:iCs/>
          <w:sz w:val="24"/>
          <w:szCs w:val="24"/>
        </w:rPr>
      </w:pPr>
      <w:r>
        <w:rPr>
          <w:rFonts w:ascii="Times New Roman" w:hAnsi="Times New Roman" w:cs="Times New Roman"/>
          <w:i/>
          <w:iCs/>
          <w:sz w:val="24"/>
          <w:szCs w:val="24"/>
        </w:rPr>
        <w:lastRenderedPageBreak/>
        <w:t>Belongings of t</w:t>
      </w:r>
      <w:r w:rsidR="00B40C17">
        <w:rPr>
          <w:rFonts w:ascii="Times New Roman" w:hAnsi="Times New Roman" w:cs="Times New Roman"/>
          <w:i/>
          <w:iCs/>
          <w:sz w:val="24"/>
          <w:szCs w:val="24"/>
        </w:rPr>
        <w:t>he Physically Challenged are always destroyed by the water. Just like</w:t>
      </w:r>
      <w:r>
        <w:rPr>
          <w:rFonts w:ascii="Times New Roman" w:hAnsi="Times New Roman" w:cs="Times New Roman"/>
          <w:i/>
          <w:iCs/>
          <w:sz w:val="24"/>
          <w:szCs w:val="24"/>
        </w:rPr>
        <w:t xml:space="preserve"> other people</w:t>
      </w:r>
      <w:r w:rsidR="00B40C17">
        <w:rPr>
          <w:rFonts w:ascii="Times New Roman" w:hAnsi="Times New Roman" w:cs="Times New Roman"/>
          <w:i/>
          <w:iCs/>
          <w:sz w:val="24"/>
          <w:szCs w:val="24"/>
        </w:rPr>
        <w:t xml:space="preserve"> their foodstuff</w:t>
      </w:r>
      <w:r>
        <w:rPr>
          <w:rFonts w:ascii="Times New Roman" w:hAnsi="Times New Roman" w:cs="Times New Roman"/>
          <w:i/>
          <w:iCs/>
          <w:sz w:val="24"/>
          <w:szCs w:val="24"/>
        </w:rPr>
        <w:t>s</w:t>
      </w:r>
      <w:r w:rsidR="00B40C17">
        <w:rPr>
          <w:rFonts w:ascii="Times New Roman" w:hAnsi="Times New Roman" w:cs="Times New Roman"/>
          <w:i/>
          <w:iCs/>
          <w:sz w:val="24"/>
          <w:szCs w:val="24"/>
        </w:rPr>
        <w:t>, clothing, room</w:t>
      </w:r>
      <w:r>
        <w:rPr>
          <w:rFonts w:ascii="Times New Roman" w:hAnsi="Times New Roman" w:cs="Times New Roman"/>
          <w:i/>
          <w:iCs/>
          <w:sz w:val="24"/>
          <w:szCs w:val="24"/>
        </w:rPr>
        <w:t>s</w:t>
      </w:r>
      <w:r w:rsidR="00B40C17">
        <w:rPr>
          <w:rFonts w:ascii="Times New Roman" w:hAnsi="Times New Roman" w:cs="Times New Roman"/>
          <w:i/>
          <w:iCs/>
          <w:sz w:val="24"/>
          <w:szCs w:val="24"/>
        </w:rPr>
        <w:t>, bed</w:t>
      </w:r>
      <w:r>
        <w:rPr>
          <w:rFonts w:ascii="Times New Roman" w:hAnsi="Times New Roman" w:cs="Times New Roman"/>
          <w:i/>
          <w:iCs/>
          <w:sz w:val="24"/>
          <w:szCs w:val="24"/>
        </w:rPr>
        <w:t>s</w:t>
      </w:r>
      <w:r w:rsidR="00B40C17">
        <w:rPr>
          <w:rFonts w:ascii="Times New Roman" w:hAnsi="Times New Roman" w:cs="Times New Roman"/>
          <w:i/>
          <w:iCs/>
          <w:sz w:val="24"/>
          <w:szCs w:val="24"/>
        </w:rPr>
        <w:t>, and even their tricycle</w:t>
      </w:r>
      <w:r>
        <w:rPr>
          <w:rFonts w:ascii="Times New Roman" w:hAnsi="Times New Roman" w:cs="Times New Roman"/>
          <w:i/>
          <w:iCs/>
          <w:sz w:val="24"/>
          <w:szCs w:val="24"/>
        </w:rPr>
        <w:t>s</w:t>
      </w:r>
      <w:r w:rsidR="00B40C17">
        <w:rPr>
          <w:rFonts w:ascii="Times New Roman" w:hAnsi="Times New Roman" w:cs="Times New Roman"/>
          <w:i/>
          <w:iCs/>
          <w:sz w:val="24"/>
          <w:szCs w:val="24"/>
        </w:rPr>
        <w:t xml:space="preserve"> can be carried away by the water. The physically challenged, children, and the aged are always protected by members of the household because most of them are helpless when </w:t>
      </w:r>
      <w:r>
        <w:rPr>
          <w:rFonts w:ascii="Times New Roman" w:hAnsi="Times New Roman" w:cs="Times New Roman"/>
          <w:i/>
          <w:iCs/>
          <w:sz w:val="24"/>
          <w:szCs w:val="24"/>
        </w:rPr>
        <w:t xml:space="preserve">a </w:t>
      </w:r>
      <w:r w:rsidR="00B40C17">
        <w:rPr>
          <w:rFonts w:ascii="Times New Roman" w:hAnsi="Times New Roman" w:cs="Times New Roman"/>
          <w:i/>
          <w:iCs/>
          <w:sz w:val="24"/>
          <w:szCs w:val="24"/>
        </w:rPr>
        <w:t>flood occurs (KII, 27/05/22).</w:t>
      </w:r>
    </w:p>
    <w:p w14:paraId="2EF19110" w14:textId="77777777" w:rsidR="00402F5E" w:rsidRPr="00402F5E" w:rsidRDefault="00402F5E" w:rsidP="00402F5E">
      <w:pPr>
        <w:pStyle w:val="NoSpacing"/>
        <w:rPr>
          <w:sz w:val="6"/>
        </w:rPr>
      </w:pPr>
    </w:p>
    <w:p w14:paraId="65AA3E51" w14:textId="03FB464C" w:rsidR="003F1A9C" w:rsidRDefault="00A7550C" w:rsidP="00035081">
      <w:pPr>
        <w:spacing w:before="240" w:line="480" w:lineRule="auto"/>
        <w:rPr>
          <w:rFonts w:ascii="Times New Roman" w:hAnsi="Times New Roman" w:cs="Times New Roman"/>
          <w:sz w:val="24"/>
          <w:szCs w:val="24"/>
        </w:rPr>
      </w:pPr>
      <w:r>
        <w:rPr>
          <w:rFonts w:ascii="Times New Roman" w:hAnsi="Times New Roman" w:cs="Times New Roman"/>
          <w:sz w:val="24"/>
          <w:szCs w:val="24"/>
        </w:rPr>
        <w:t>In a</w:t>
      </w:r>
      <w:r w:rsidR="00B40C17">
        <w:rPr>
          <w:rFonts w:ascii="Times New Roman" w:hAnsi="Times New Roman" w:cs="Times New Roman"/>
          <w:sz w:val="24"/>
          <w:szCs w:val="24"/>
        </w:rPr>
        <w:t>n interview with the</w:t>
      </w:r>
      <w:r>
        <w:rPr>
          <w:rFonts w:ascii="Times New Roman" w:hAnsi="Times New Roman" w:cs="Times New Roman"/>
          <w:sz w:val="24"/>
          <w:szCs w:val="24"/>
        </w:rPr>
        <w:t xml:space="preserve"> physically challenged </w:t>
      </w:r>
      <w:r w:rsidR="00B84A5F">
        <w:rPr>
          <w:rFonts w:ascii="Times New Roman" w:hAnsi="Times New Roman" w:cs="Times New Roman"/>
          <w:sz w:val="24"/>
          <w:szCs w:val="24"/>
        </w:rPr>
        <w:t xml:space="preserve">they </w:t>
      </w:r>
      <w:r>
        <w:rPr>
          <w:rFonts w:ascii="Times New Roman" w:hAnsi="Times New Roman" w:cs="Times New Roman"/>
          <w:sz w:val="24"/>
          <w:szCs w:val="24"/>
        </w:rPr>
        <w:t>disclosed</w:t>
      </w:r>
      <w:r w:rsidR="00B40C17">
        <w:rPr>
          <w:rFonts w:ascii="Times New Roman" w:hAnsi="Times New Roman" w:cs="Times New Roman"/>
          <w:sz w:val="24"/>
          <w:szCs w:val="24"/>
        </w:rPr>
        <w:t xml:space="preserve"> similar effects of floods on them. This is what they said:</w:t>
      </w:r>
    </w:p>
    <w:p w14:paraId="4F25994B" w14:textId="1723F150" w:rsidR="003F1A9C" w:rsidRDefault="00A83A8E">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For us</w:t>
      </w:r>
      <w:r w:rsidR="00B40C17">
        <w:rPr>
          <w:rFonts w:ascii="Times New Roman" w:hAnsi="Times New Roman" w:cs="Times New Roman"/>
          <w:i/>
          <w:iCs/>
          <w:sz w:val="24"/>
          <w:szCs w:val="24"/>
        </w:rPr>
        <w:t xml:space="preserve"> the physically challenged, we only cry for help because there is nothing we can do when the floodwater comes. We the physically challenged, and the children, and the aged we </w:t>
      </w:r>
      <w:r w:rsidR="00B10FFA">
        <w:rPr>
          <w:rFonts w:ascii="Times New Roman" w:hAnsi="Times New Roman" w:cs="Times New Roman"/>
          <w:i/>
          <w:iCs/>
          <w:sz w:val="24"/>
          <w:szCs w:val="24"/>
        </w:rPr>
        <w:t xml:space="preserve">are </w:t>
      </w:r>
      <w:r w:rsidR="00B40C17">
        <w:rPr>
          <w:rFonts w:ascii="Times New Roman" w:hAnsi="Times New Roman" w:cs="Times New Roman"/>
          <w:i/>
          <w:iCs/>
          <w:sz w:val="24"/>
          <w:szCs w:val="24"/>
        </w:rPr>
        <w:t>all the same unless someone come</w:t>
      </w:r>
      <w:r>
        <w:rPr>
          <w:rFonts w:ascii="Times New Roman" w:hAnsi="Times New Roman" w:cs="Times New Roman"/>
          <w:i/>
          <w:iCs/>
          <w:sz w:val="24"/>
          <w:szCs w:val="24"/>
        </w:rPr>
        <w:t>s</w:t>
      </w:r>
      <w:r w:rsidR="00B40C17">
        <w:rPr>
          <w:rFonts w:ascii="Times New Roman" w:hAnsi="Times New Roman" w:cs="Times New Roman"/>
          <w:i/>
          <w:iCs/>
          <w:sz w:val="24"/>
          <w:szCs w:val="24"/>
        </w:rPr>
        <w:t xml:space="preserve"> to our rescue. But whatever that is affected in the household affect</w:t>
      </w:r>
      <w:r>
        <w:rPr>
          <w:rFonts w:ascii="Times New Roman" w:hAnsi="Times New Roman" w:cs="Times New Roman"/>
          <w:i/>
          <w:iCs/>
          <w:sz w:val="24"/>
          <w:szCs w:val="24"/>
        </w:rPr>
        <w:t>s</w:t>
      </w:r>
      <w:r w:rsidR="00B40C17">
        <w:rPr>
          <w:rFonts w:ascii="Times New Roman" w:hAnsi="Times New Roman" w:cs="Times New Roman"/>
          <w:i/>
          <w:iCs/>
          <w:sz w:val="24"/>
          <w:szCs w:val="24"/>
        </w:rPr>
        <w:t xml:space="preserve"> us more</w:t>
      </w:r>
      <w:r>
        <w:rPr>
          <w:rFonts w:ascii="Times New Roman" w:hAnsi="Times New Roman" w:cs="Times New Roman"/>
          <w:i/>
          <w:iCs/>
          <w:sz w:val="24"/>
          <w:szCs w:val="24"/>
        </w:rPr>
        <w:t xml:space="preserve"> such as houses, crops, clothing;</w:t>
      </w:r>
      <w:r w:rsidR="00B40C17">
        <w:rPr>
          <w:rFonts w:ascii="Times New Roman" w:hAnsi="Times New Roman" w:cs="Times New Roman"/>
          <w:i/>
          <w:iCs/>
          <w:sz w:val="24"/>
          <w:szCs w:val="24"/>
        </w:rPr>
        <w:t xml:space="preserve"> we always find it difficult moving our tricycles when floods occur. The water can even carry us away including our t</w:t>
      </w:r>
      <w:r>
        <w:rPr>
          <w:rFonts w:ascii="Times New Roman" w:hAnsi="Times New Roman" w:cs="Times New Roman"/>
          <w:i/>
          <w:iCs/>
          <w:sz w:val="24"/>
          <w:szCs w:val="24"/>
        </w:rPr>
        <w:t>ricycles and we can die</w:t>
      </w:r>
      <w:r w:rsidR="00B40C17">
        <w:rPr>
          <w:rFonts w:ascii="Times New Roman" w:hAnsi="Times New Roman" w:cs="Times New Roman"/>
          <w:i/>
          <w:iCs/>
          <w:sz w:val="24"/>
          <w:szCs w:val="24"/>
        </w:rPr>
        <w:t xml:space="preserve"> if there is no one around to rescue us (Physically Challenged, 23/05/22).</w:t>
      </w:r>
    </w:p>
    <w:p w14:paraId="7076BED1" w14:textId="326F0825" w:rsidR="003F1A9C" w:rsidRDefault="00A83A8E">
      <w:pPr>
        <w:spacing w:before="240"/>
        <w:jc w:val="both"/>
        <w:rPr>
          <w:rFonts w:ascii="Times New Roman" w:hAnsi="Times New Roman" w:cs="Times New Roman"/>
          <w:sz w:val="24"/>
          <w:szCs w:val="24"/>
        </w:rPr>
      </w:pPr>
      <w:r>
        <w:rPr>
          <w:rFonts w:ascii="Times New Roman" w:hAnsi="Times New Roman" w:cs="Times New Roman"/>
          <w:sz w:val="24"/>
          <w:szCs w:val="24"/>
        </w:rPr>
        <w:t xml:space="preserve">A similar view was expressed at </w:t>
      </w:r>
      <w:r w:rsidR="00B40C17">
        <w:rPr>
          <w:rFonts w:ascii="Times New Roman" w:hAnsi="Times New Roman" w:cs="Times New Roman"/>
          <w:sz w:val="24"/>
          <w:szCs w:val="24"/>
        </w:rPr>
        <w:t>a focus group discussion wi</w:t>
      </w:r>
      <w:r>
        <w:rPr>
          <w:rFonts w:ascii="Times New Roman" w:hAnsi="Times New Roman" w:cs="Times New Roman"/>
          <w:sz w:val="24"/>
          <w:szCs w:val="24"/>
        </w:rPr>
        <w:t xml:space="preserve">th </w:t>
      </w:r>
      <w:proofErr w:type="spellStart"/>
      <w:r>
        <w:rPr>
          <w:rFonts w:ascii="Times New Roman" w:hAnsi="Times New Roman" w:cs="Times New Roman"/>
          <w:sz w:val="24"/>
          <w:szCs w:val="24"/>
        </w:rPr>
        <w:t>Kambali</w:t>
      </w:r>
      <w:proofErr w:type="spellEnd"/>
      <w:r>
        <w:rPr>
          <w:rFonts w:ascii="Times New Roman" w:hAnsi="Times New Roman" w:cs="Times New Roman"/>
          <w:sz w:val="24"/>
          <w:szCs w:val="24"/>
        </w:rPr>
        <w:t xml:space="preserve"> women.</w:t>
      </w:r>
      <w:r w:rsidR="00B40C17">
        <w:rPr>
          <w:rFonts w:ascii="Times New Roman" w:hAnsi="Times New Roman" w:cs="Times New Roman"/>
          <w:sz w:val="24"/>
          <w:szCs w:val="24"/>
        </w:rPr>
        <w:t xml:space="preserve"> </w:t>
      </w:r>
    </w:p>
    <w:p w14:paraId="13D47AAD" w14:textId="5DB6A720" w:rsidR="00EF3C18" w:rsidRPr="0030535C" w:rsidRDefault="00B40C17" w:rsidP="0030535C">
      <w:pPr>
        <w:spacing w:before="240"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Floods destroyed foodstuff</w:t>
      </w:r>
      <w:r w:rsidR="000C5030">
        <w:rPr>
          <w:rFonts w:ascii="Times New Roman" w:hAnsi="Times New Roman" w:cs="Times New Roman"/>
          <w:i/>
          <w:iCs/>
          <w:sz w:val="24"/>
          <w:szCs w:val="24"/>
        </w:rPr>
        <w:t>s</w:t>
      </w:r>
      <w:r>
        <w:rPr>
          <w:rFonts w:ascii="Times New Roman" w:hAnsi="Times New Roman" w:cs="Times New Roman"/>
          <w:i/>
          <w:iCs/>
          <w:sz w:val="24"/>
          <w:szCs w:val="24"/>
        </w:rPr>
        <w:t>,</w:t>
      </w:r>
      <w:r w:rsidR="00963C52">
        <w:rPr>
          <w:rFonts w:ascii="Times New Roman" w:hAnsi="Times New Roman" w:cs="Times New Roman"/>
          <w:i/>
          <w:iCs/>
          <w:sz w:val="24"/>
          <w:szCs w:val="24"/>
        </w:rPr>
        <w:t xml:space="preserve"> </w:t>
      </w:r>
      <w:r w:rsidR="000C5030">
        <w:rPr>
          <w:rFonts w:ascii="Times New Roman" w:hAnsi="Times New Roman" w:cs="Times New Roman"/>
          <w:i/>
          <w:iCs/>
          <w:sz w:val="24"/>
          <w:szCs w:val="24"/>
        </w:rPr>
        <w:t xml:space="preserve">and </w:t>
      </w:r>
      <w:r>
        <w:rPr>
          <w:rFonts w:ascii="Times New Roman" w:hAnsi="Times New Roman" w:cs="Times New Roman"/>
          <w:i/>
          <w:iCs/>
          <w:sz w:val="24"/>
          <w:szCs w:val="24"/>
        </w:rPr>
        <w:t xml:space="preserve">clothing, </w:t>
      </w:r>
      <w:r w:rsidR="000C5030">
        <w:rPr>
          <w:rFonts w:ascii="Times New Roman" w:hAnsi="Times New Roman" w:cs="Times New Roman"/>
          <w:i/>
          <w:iCs/>
          <w:sz w:val="24"/>
          <w:szCs w:val="24"/>
        </w:rPr>
        <w:t xml:space="preserve">of the physically challenged, </w:t>
      </w:r>
      <w:r>
        <w:rPr>
          <w:rFonts w:ascii="Times New Roman" w:hAnsi="Times New Roman" w:cs="Times New Roman"/>
          <w:i/>
          <w:iCs/>
          <w:sz w:val="24"/>
          <w:szCs w:val="24"/>
        </w:rPr>
        <w:t>and their dwelling places. It affects their movement since so</w:t>
      </w:r>
      <w:r w:rsidR="000C5030">
        <w:rPr>
          <w:rFonts w:ascii="Times New Roman" w:hAnsi="Times New Roman" w:cs="Times New Roman"/>
          <w:i/>
          <w:iCs/>
          <w:sz w:val="24"/>
          <w:szCs w:val="24"/>
        </w:rPr>
        <w:t>me crawl on the floor, some use</w:t>
      </w:r>
      <w:r>
        <w:rPr>
          <w:rFonts w:ascii="Times New Roman" w:hAnsi="Times New Roman" w:cs="Times New Roman"/>
          <w:i/>
          <w:iCs/>
          <w:sz w:val="24"/>
          <w:szCs w:val="24"/>
        </w:rPr>
        <w:t xml:space="preserve"> tricycle</w:t>
      </w:r>
      <w:r w:rsidR="000C5030">
        <w:rPr>
          <w:rFonts w:ascii="Times New Roman" w:hAnsi="Times New Roman" w:cs="Times New Roman"/>
          <w:i/>
          <w:iCs/>
          <w:sz w:val="24"/>
          <w:szCs w:val="24"/>
        </w:rPr>
        <w:t>s</w:t>
      </w:r>
      <w:r>
        <w:rPr>
          <w:rFonts w:ascii="Times New Roman" w:hAnsi="Times New Roman" w:cs="Times New Roman"/>
          <w:i/>
          <w:iCs/>
          <w:sz w:val="24"/>
          <w:szCs w:val="24"/>
        </w:rPr>
        <w:t>, and others walk with</w:t>
      </w:r>
      <w:r w:rsidR="000C5030">
        <w:rPr>
          <w:rFonts w:ascii="Times New Roman" w:hAnsi="Times New Roman" w:cs="Times New Roman"/>
          <w:i/>
          <w:iCs/>
          <w:sz w:val="24"/>
          <w:szCs w:val="24"/>
        </w:rPr>
        <w:t xml:space="preserve"> crutches</w:t>
      </w:r>
      <w:r>
        <w:rPr>
          <w:rFonts w:ascii="Times New Roman" w:hAnsi="Times New Roman" w:cs="Times New Roman"/>
          <w:i/>
          <w:iCs/>
          <w:sz w:val="24"/>
          <w:szCs w:val="24"/>
        </w:rPr>
        <w:t>. So, the water mostly</w:t>
      </w:r>
      <w:r w:rsidR="000C5030">
        <w:rPr>
          <w:rFonts w:ascii="Times New Roman" w:hAnsi="Times New Roman" w:cs="Times New Roman"/>
          <w:i/>
          <w:iCs/>
          <w:sz w:val="24"/>
          <w:szCs w:val="24"/>
        </w:rPr>
        <w:t xml:space="preserve"> carried away their tricycle, cr</w:t>
      </w:r>
      <w:r>
        <w:rPr>
          <w:rFonts w:ascii="Times New Roman" w:hAnsi="Times New Roman" w:cs="Times New Roman"/>
          <w:i/>
          <w:iCs/>
          <w:sz w:val="24"/>
          <w:szCs w:val="24"/>
        </w:rPr>
        <w:t>utches, o</w:t>
      </w:r>
      <w:r w:rsidR="00963C52">
        <w:rPr>
          <w:rFonts w:ascii="Times New Roman" w:hAnsi="Times New Roman" w:cs="Times New Roman"/>
          <w:i/>
          <w:iCs/>
          <w:sz w:val="24"/>
          <w:szCs w:val="24"/>
        </w:rPr>
        <w:t xml:space="preserve">r walking sticks and this </w:t>
      </w:r>
      <w:r>
        <w:rPr>
          <w:rFonts w:ascii="Times New Roman" w:hAnsi="Times New Roman" w:cs="Times New Roman"/>
          <w:i/>
          <w:iCs/>
          <w:sz w:val="24"/>
          <w:szCs w:val="24"/>
        </w:rPr>
        <w:t>affects their movement.  There are others who are equally visually and hearing impaired (FGD, 24/05/22).</w:t>
      </w:r>
    </w:p>
    <w:p w14:paraId="6D363B15" w14:textId="24F5FD58" w:rsidR="00035081" w:rsidRDefault="0076453B">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qualitative data was used </w:t>
      </w:r>
      <w:r w:rsidR="00B40C17">
        <w:rPr>
          <w:rFonts w:ascii="Times New Roman" w:hAnsi="Times New Roman" w:cs="Times New Roman"/>
          <w:sz w:val="24"/>
          <w:szCs w:val="24"/>
        </w:rPr>
        <w:t>in the development of themes for the survey data. In all five themes were developed which include; injuries and loss of life, destruction of house</w:t>
      </w:r>
      <w:r w:rsidR="000C5030">
        <w:rPr>
          <w:rFonts w:ascii="Times New Roman" w:hAnsi="Times New Roman" w:cs="Times New Roman"/>
          <w:sz w:val="24"/>
          <w:szCs w:val="24"/>
        </w:rPr>
        <w:t>s</w:t>
      </w:r>
      <w:r w:rsidR="00B40C17">
        <w:rPr>
          <w:rFonts w:ascii="Times New Roman" w:hAnsi="Times New Roman" w:cs="Times New Roman"/>
          <w:sz w:val="24"/>
          <w:szCs w:val="24"/>
        </w:rPr>
        <w:t>, clothes, bed</w:t>
      </w:r>
      <w:r w:rsidR="000C5030">
        <w:rPr>
          <w:rFonts w:ascii="Times New Roman" w:hAnsi="Times New Roman" w:cs="Times New Roman"/>
          <w:sz w:val="24"/>
          <w:szCs w:val="24"/>
        </w:rPr>
        <w:t>s</w:t>
      </w:r>
      <w:r w:rsidR="00B40C17">
        <w:rPr>
          <w:rFonts w:ascii="Times New Roman" w:hAnsi="Times New Roman" w:cs="Times New Roman"/>
          <w:sz w:val="24"/>
          <w:szCs w:val="24"/>
        </w:rPr>
        <w:t>/mattresses, tricycle</w:t>
      </w:r>
      <w:r w:rsidR="000C5030">
        <w:rPr>
          <w:rFonts w:ascii="Times New Roman" w:hAnsi="Times New Roman" w:cs="Times New Roman"/>
          <w:sz w:val="24"/>
          <w:szCs w:val="24"/>
        </w:rPr>
        <w:t>s</w:t>
      </w:r>
      <w:r w:rsidR="00B40C17">
        <w:rPr>
          <w:rFonts w:ascii="Times New Roman" w:hAnsi="Times New Roman" w:cs="Times New Roman"/>
          <w:sz w:val="24"/>
          <w:szCs w:val="24"/>
        </w:rPr>
        <w:t xml:space="preserve"> carried away/destroy</w:t>
      </w:r>
      <w:r w:rsidR="000C5030">
        <w:rPr>
          <w:rFonts w:ascii="Times New Roman" w:hAnsi="Times New Roman" w:cs="Times New Roman"/>
          <w:sz w:val="24"/>
          <w:szCs w:val="24"/>
        </w:rPr>
        <w:t>ed</w:t>
      </w:r>
      <w:r w:rsidR="00B40C17">
        <w:rPr>
          <w:rFonts w:ascii="Times New Roman" w:hAnsi="Times New Roman" w:cs="Times New Roman"/>
          <w:sz w:val="24"/>
          <w:szCs w:val="24"/>
        </w:rPr>
        <w:t xml:space="preserve">, difficulty to move and destruction of </w:t>
      </w:r>
      <w:r w:rsidR="000C5030">
        <w:rPr>
          <w:rFonts w:ascii="Times New Roman" w:hAnsi="Times New Roman" w:cs="Times New Roman"/>
          <w:sz w:val="24"/>
          <w:szCs w:val="24"/>
        </w:rPr>
        <w:t xml:space="preserve">foodstuffs were used </w:t>
      </w:r>
      <w:r w:rsidR="007428B8">
        <w:rPr>
          <w:rFonts w:ascii="Times New Roman" w:hAnsi="Times New Roman" w:cs="Times New Roman"/>
          <w:sz w:val="24"/>
          <w:szCs w:val="24"/>
        </w:rPr>
        <w:t xml:space="preserve">to seek </w:t>
      </w:r>
      <w:r w:rsidR="000C5030">
        <w:rPr>
          <w:rFonts w:ascii="Times New Roman" w:hAnsi="Times New Roman" w:cs="Times New Roman"/>
          <w:sz w:val="24"/>
          <w:szCs w:val="24"/>
        </w:rPr>
        <w:t>participant</w:t>
      </w:r>
      <w:r w:rsidR="00B40C17">
        <w:rPr>
          <w:rFonts w:ascii="Times New Roman" w:hAnsi="Times New Roman" w:cs="Times New Roman"/>
          <w:sz w:val="24"/>
          <w:szCs w:val="24"/>
        </w:rPr>
        <w:t>s views on the effects of floods on the physically challenged in the</w:t>
      </w:r>
      <w:r w:rsidR="00200B28">
        <w:rPr>
          <w:rFonts w:ascii="Times New Roman" w:hAnsi="Times New Roman" w:cs="Times New Roman"/>
          <w:sz w:val="24"/>
          <w:szCs w:val="24"/>
        </w:rPr>
        <w:t xml:space="preserve"> Municipality. The </w:t>
      </w:r>
      <w:proofErr w:type="gramStart"/>
      <w:r w:rsidR="00B40C17">
        <w:rPr>
          <w:rFonts w:ascii="Times New Roman" w:hAnsi="Times New Roman" w:cs="Times New Roman"/>
          <w:sz w:val="24"/>
          <w:szCs w:val="24"/>
        </w:rPr>
        <w:t xml:space="preserve">results </w:t>
      </w:r>
      <w:r w:rsidR="00200B28">
        <w:rPr>
          <w:rFonts w:ascii="Times New Roman" w:hAnsi="Times New Roman" w:cs="Times New Roman"/>
          <w:sz w:val="24"/>
          <w:szCs w:val="24"/>
        </w:rPr>
        <w:t xml:space="preserve"> as</w:t>
      </w:r>
      <w:proofErr w:type="gramEnd"/>
      <w:r w:rsidR="00200B28">
        <w:rPr>
          <w:rFonts w:ascii="Times New Roman" w:hAnsi="Times New Roman" w:cs="Times New Roman"/>
          <w:sz w:val="24"/>
          <w:szCs w:val="24"/>
        </w:rPr>
        <w:t xml:space="preserve"> indicated in table 4.9 revealed </w:t>
      </w:r>
      <w:r w:rsidR="000C5030">
        <w:rPr>
          <w:rFonts w:ascii="Times New Roman" w:hAnsi="Times New Roman" w:cs="Times New Roman"/>
          <w:sz w:val="24"/>
          <w:szCs w:val="24"/>
        </w:rPr>
        <w:t>that more than half (71.5</w:t>
      </w:r>
      <w:r w:rsidR="00200B28">
        <w:rPr>
          <w:rFonts w:ascii="Times New Roman" w:hAnsi="Times New Roman" w:cs="Times New Roman"/>
          <w:sz w:val="24"/>
          <w:szCs w:val="24"/>
        </w:rPr>
        <w:t xml:space="preserve">%) of the </w:t>
      </w:r>
      <w:r w:rsidR="00B40C17">
        <w:rPr>
          <w:rFonts w:ascii="Times New Roman" w:hAnsi="Times New Roman" w:cs="Times New Roman"/>
          <w:sz w:val="24"/>
          <w:szCs w:val="24"/>
        </w:rPr>
        <w:t>participants agreed that flooding affects the physically challenged in varied ways in the Municipality.</w:t>
      </w:r>
    </w:p>
    <w:p w14:paraId="55981AB8" w14:textId="6D80BBAA" w:rsidR="003F1A9C" w:rsidRPr="0030535C" w:rsidRDefault="00B40C17" w:rsidP="00402F5E">
      <w:pPr>
        <w:pStyle w:val="Heading5"/>
      </w:pPr>
      <w:bookmarkStart w:id="133" w:name="_Toc124928224"/>
      <w:bookmarkStart w:id="134" w:name="_Toc126737859"/>
      <w:proofErr w:type="gramStart"/>
      <w:r w:rsidRPr="0030535C">
        <w:t>Table 4.</w:t>
      </w:r>
      <w:proofErr w:type="gramEnd"/>
      <w:r w:rsidRPr="0030535C">
        <w:t xml:space="preserve"> </w:t>
      </w:r>
      <w:fldSimple w:instr=" SEQ Table_4. \* ARABIC ">
        <w:r w:rsidR="004E33D4">
          <w:rPr>
            <w:noProof/>
          </w:rPr>
          <w:t>9</w:t>
        </w:r>
      </w:fldSimple>
      <w:r w:rsidRPr="0030535C">
        <w:t>; Effects of floods on the physically challenged</w:t>
      </w:r>
      <w:bookmarkEnd w:id="133"/>
      <w:bookmarkEnd w:id="134"/>
    </w:p>
    <w:tbl>
      <w:tblPr>
        <w:tblStyle w:val="PlainTable21"/>
        <w:tblW w:w="0" w:type="auto"/>
        <w:tblLook w:val="04A0" w:firstRow="1" w:lastRow="0" w:firstColumn="1" w:lastColumn="0" w:noHBand="0" w:noVBand="1"/>
      </w:tblPr>
      <w:tblGrid>
        <w:gridCol w:w="5463"/>
        <w:gridCol w:w="683"/>
        <w:gridCol w:w="885"/>
        <w:gridCol w:w="711"/>
        <w:gridCol w:w="781"/>
      </w:tblGrid>
      <w:tr w:rsidR="003F1A9C" w14:paraId="34ED5D02" w14:textId="77777777" w:rsidTr="003F1A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45" w:type="dxa"/>
            <w:vMerge w:val="restart"/>
          </w:tcPr>
          <w:p w14:paraId="4745F8E8" w14:textId="77777777" w:rsidR="003F1A9C" w:rsidRDefault="00B40C17">
            <w:pPr>
              <w:spacing w:before="240" w:after="0" w:line="240" w:lineRule="auto"/>
              <w:rPr>
                <w:rFonts w:ascii="Times New Roman" w:hAnsi="Times New Roman" w:cs="Times New Roman"/>
                <w:bCs w:val="0"/>
                <w:sz w:val="24"/>
                <w:szCs w:val="24"/>
              </w:rPr>
            </w:pPr>
            <w:r>
              <w:rPr>
                <w:rFonts w:ascii="Times New Roman" w:hAnsi="Times New Roman" w:cs="Times New Roman"/>
                <w:b w:val="0"/>
                <w:sz w:val="24"/>
                <w:szCs w:val="24"/>
              </w:rPr>
              <w:t xml:space="preserve">Effects </w:t>
            </w:r>
          </w:p>
        </w:tc>
        <w:tc>
          <w:tcPr>
            <w:tcW w:w="3231" w:type="dxa"/>
            <w:gridSpan w:val="4"/>
          </w:tcPr>
          <w:p w14:paraId="626AC3FB" w14:textId="77777777" w:rsidR="003F1A9C" w:rsidRDefault="00B40C17">
            <w:pPr>
              <w:spacing w:before="240"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4"/>
                <w:szCs w:val="24"/>
              </w:rPr>
            </w:pPr>
            <w:r>
              <w:rPr>
                <w:rFonts w:ascii="Times New Roman" w:hAnsi="Times New Roman" w:cs="Times New Roman"/>
                <w:b w:val="0"/>
                <w:sz w:val="24"/>
                <w:szCs w:val="24"/>
              </w:rPr>
              <w:t>Responses</w:t>
            </w:r>
          </w:p>
        </w:tc>
      </w:tr>
      <w:tr w:rsidR="003F1A9C" w14:paraId="1FBB8599" w14:textId="77777777" w:rsidTr="003F1A9C">
        <w:trPr>
          <w:trHeight w:val="327"/>
        </w:trPr>
        <w:tc>
          <w:tcPr>
            <w:cnfStyle w:val="001000000000" w:firstRow="0" w:lastRow="0" w:firstColumn="1" w:lastColumn="0" w:oddVBand="0" w:evenVBand="0" w:oddHBand="0" w:evenHBand="0" w:firstRowFirstColumn="0" w:firstRowLastColumn="0" w:lastRowFirstColumn="0" w:lastRowLastColumn="0"/>
            <w:tcW w:w="6345" w:type="dxa"/>
            <w:vMerge/>
            <w:tcBorders>
              <w:top w:val="single" w:sz="4" w:space="0" w:color="7F7F7F" w:themeColor="text1" w:themeTint="80"/>
              <w:bottom w:val="single" w:sz="4" w:space="0" w:color="7F7F7F" w:themeColor="text1" w:themeTint="80"/>
            </w:tcBorders>
          </w:tcPr>
          <w:p w14:paraId="1115F3FD" w14:textId="77777777" w:rsidR="003F1A9C" w:rsidRDefault="003F1A9C">
            <w:pPr>
              <w:spacing w:after="0" w:line="240" w:lineRule="auto"/>
              <w:jc w:val="both"/>
              <w:rPr>
                <w:rFonts w:ascii="Times New Roman" w:hAnsi="Times New Roman" w:cs="Times New Roman"/>
                <w:b w:val="0"/>
                <w:bCs w:val="0"/>
                <w:sz w:val="24"/>
                <w:szCs w:val="24"/>
              </w:rPr>
            </w:pPr>
          </w:p>
        </w:tc>
        <w:tc>
          <w:tcPr>
            <w:tcW w:w="709" w:type="dxa"/>
            <w:tcBorders>
              <w:top w:val="single" w:sz="4" w:space="0" w:color="7F7F7F" w:themeColor="text1" w:themeTint="80"/>
              <w:bottom w:val="single" w:sz="4" w:space="0" w:color="7F7F7F" w:themeColor="text1" w:themeTint="80"/>
            </w:tcBorders>
          </w:tcPr>
          <w:p w14:paraId="123DF7B8"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Yes</w:t>
            </w:r>
          </w:p>
        </w:tc>
        <w:tc>
          <w:tcPr>
            <w:tcW w:w="953" w:type="dxa"/>
            <w:tcBorders>
              <w:top w:val="single" w:sz="4" w:space="0" w:color="7F7F7F" w:themeColor="text1" w:themeTint="80"/>
              <w:bottom w:val="single" w:sz="4" w:space="0" w:color="7F7F7F" w:themeColor="text1" w:themeTint="80"/>
            </w:tcBorders>
          </w:tcPr>
          <w:p w14:paraId="6E551A4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c>
          <w:tcPr>
            <w:tcW w:w="748" w:type="dxa"/>
            <w:tcBorders>
              <w:top w:val="single" w:sz="4" w:space="0" w:color="7F7F7F" w:themeColor="text1" w:themeTint="80"/>
              <w:bottom w:val="single" w:sz="4" w:space="0" w:color="7F7F7F" w:themeColor="text1" w:themeTint="80"/>
            </w:tcBorders>
          </w:tcPr>
          <w:p w14:paraId="51DDAD6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w:t>
            </w:r>
          </w:p>
        </w:tc>
        <w:tc>
          <w:tcPr>
            <w:tcW w:w="821" w:type="dxa"/>
            <w:tcBorders>
              <w:top w:val="single" w:sz="4" w:space="0" w:color="7F7F7F" w:themeColor="text1" w:themeTint="80"/>
              <w:bottom w:val="single" w:sz="4" w:space="0" w:color="7F7F7F" w:themeColor="text1" w:themeTint="80"/>
            </w:tcBorders>
          </w:tcPr>
          <w:p w14:paraId="4051DDEC"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3F1A9C" w14:paraId="446750F3"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7800F068" w14:textId="77777777" w:rsidR="003F1A9C" w:rsidRPr="0030535C" w:rsidRDefault="00B40C17">
            <w:pPr>
              <w:numPr>
                <w:ilvl w:val="0"/>
                <w:numId w:val="14"/>
              </w:numPr>
              <w:spacing w:after="0" w:line="240" w:lineRule="auto"/>
              <w:contextualSpacing/>
              <w:jc w:val="both"/>
              <w:rPr>
                <w:rFonts w:ascii="Times New Roman" w:hAnsi="Times New Roman" w:cs="Times New Roman"/>
                <w:b w:val="0"/>
                <w:bCs w:val="0"/>
                <w:sz w:val="24"/>
                <w:szCs w:val="24"/>
              </w:rPr>
            </w:pPr>
            <w:r w:rsidRPr="0030535C">
              <w:rPr>
                <w:rFonts w:ascii="Times New Roman" w:hAnsi="Times New Roman" w:cs="Times New Roman"/>
                <w:b w:val="0"/>
                <w:sz w:val="24"/>
                <w:szCs w:val="24"/>
              </w:rPr>
              <w:t>Injuries and loss of life</w:t>
            </w:r>
          </w:p>
        </w:tc>
        <w:tc>
          <w:tcPr>
            <w:tcW w:w="709" w:type="dxa"/>
          </w:tcPr>
          <w:p w14:paraId="5713BDF7"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170</w:t>
            </w:r>
          </w:p>
        </w:tc>
        <w:tc>
          <w:tcPr>
            <w:tcW w:w="953" w:type="dxa"/>
          </w:tcPr>
          <w:p w14:paraId="2B6B940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63.0</w:t>
            </w:r>
          </w:p>
        </w:tc>
        <w:tc>
          <w:tcPr>
            <w:tcW w:w="748" w:type="dxa"/>
          </w:tcPr>
          <w:p w14:paraId="591BC96E"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100</w:t>
            </w:r>
          </w:p>
        </w:tc>
        <w:tc>
          <w:tcPr>
            <w:tcW w:w="821" w:type="dxa"/>
          </w:tcPr>
          <w:p w14:paraId="1A0B73D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37.0</w:t>
            </w:r>
          </w:p>
        </w:tc>
      </w:tr>
      <w:tr w:rsidR="003F1A9C" w14:paraId="161DE96F"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4A995850" w14:textId="77777777" w:rsidR="003F1A9C" w:rsidRPr="0030535C" w:rsidRDefault="00B40C17">
            <w:pPr>
              <w:numPr>
                <w:ilvl w:val="0"/>
                <w:numId w:val="14"/>
              </w:numPr>
              <w:spacing w:after="0" w:line="240" w:lineRule="auto"/>
              <w:contextualSpacing/>
              <w:jc w:val="both"/>
              <w:rPr>
                <w:rFonts w:ascii="Times New Roman" w:hAnsi="Times New Roman" w:cs="Times New Roman"/>
                <w:b w:val="0"/>
                <w:bCs w:val="0"/>
                <w:sz w:val="24"/>
                <w:szCs w:val="24"/>
              </w:rPr>
            </w:pPr>
            <w:r w:rsidRPr="0030535C">
              <w:rPr>
                <w:rFonts w:ascii="Times New Roman" w:hAnsi="Times New Roman" w:cs="Times New Roman"/>
                <w:b w:val="0"/>
                <w:sz w:val="24"/>
                <w:szCs w:val="24"/>
              </w:rPr>
              <w:t>Clothes and beds/mattresses are always destroyed</w:t>
            </w:r>
          </w:p>
        </w:tc>
        <w:tc>
          <w:tcPr>
            <w:tcW w:w="709" w:type="dxa"/>
            <w:tcBorders>
              <w:top w:val="single" w:sz="4" w:space="0" w:color="7F7F7F" w:themeColor="text1" w:themeTint="80"/>
              <w:bottom w:val="single" w:sz="4" w:space="0" w:color="7F7F7F" w:themeColor="text1" w:themeTint="80"/>
            </w:tcBorders>
          </w:tcPr>
          <w:p w14:paraId="77DDCD53"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240</w:t>
            </w:r>
          </w:p>
        </w:tc>
        <w:tc>
          <w:tcPr>
            <w:tcW w:w="953" w:type="dxa"/>
            <w:tcBorders>
              <w:top w:val="single" w:sz="4" w:space="0" w:color="7F7F7F" w:themeColor="text1" w:themeTint="80"/>
              <w:bottom w:val="single" w:sz="4" w:space="0" w:color="7F7F7F" w:themeColor="text1" w:themeTint="80"/>
            </w:tcBorders>
          </w:tcPr>
          <w:p w14:paraId="131AE84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88.9</w:t>
            </w:r>
          </w:p>
        </w:tc>
        <w:tc>
          <w:tcPr>
            <w:tcW w:w="748" w:type="dxa"/>
            <w:tcBorders>
              <w:top w:val="single" w:sz="4" w:space="0" w:color="7F7F7F" w:themeColor="text1" w:themeTint="80"/>
              <w:bottom w:val="single" w:sz="4" w:space="0" w:color="7F7F7F" w:themeColor="text1" w:themeTint="80"/>
            </w:tcBorders>
          </w:tcPr>
          <w:p w14:paraId="0A4EDB9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w:t>
            </w:r>
          </w:p>
        </w:tc>
        <w:tc>
          <w:tcPr>
            <w:tcW w:w="821" w:type="dxa"/>
            <w:tcBorders>
              <w:top w:val="single" w:sz="4" w:space="0" w:color="7F7F7F" w:themeColor="text1" w:themeTint="80"/>
              <w:bottom w:val="single" w:sz="4" w:space="0" w:color="7F7F7F" w:themeColor="text1" w:themeTint="80"/>
            </w:tcBorders>
          </w:tcPr>
          <w:p w14:paraId="0E4C09B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11.1</w:t>
            </w:r>
          </w:p>
        </w:tc>
      </w:tr>
      <w:tr w:rsidR="003F1A9C" w14:paraId="6D510540"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1490F808" w14:textId="77777777" w:rsidR="003F1A9C" w:rsidRPr="0030535C" w:rsidRDefault="00B40C17">
            <w:pPr>
              <w:numPr>
                <w:ilvl w:val="0"/>
                <w:numId w:val="14"/>
              </w:numPr>
              <w:spacing w:after="0" w:line="240" w:lineRule="auto"/>
              <w:contextualSpacing/>
              <w:jc w:val="both"/>
              <w:rPr>
                <w:rFonts w:ascii="Times New Roman" w:hAnsi="Times New Roman" w:cs="Times New Roman"/>
                <w:b w:val="0"/>
                <w:bCs w:val="0"/>
                <w:sz w:val="24"/>
                <w:szCs w:val="24"/>
              </w:rPr>
            </w:pPr>
            <w:r w:rsidRPr="0030535C">
              <w:rPr>
                <w:rFonts w:ascii="Times New Roman" w:hAnsi="Times New Roman" w:cs="Times New Roman"/>
                <w:b w:val="0"/>
                <w:sz w:val="24"/>
                <w:szCs w:val="24"/>
              </w:rPr>
              <w:t>Tricycle carried away/destroyed</w:t>
            </w:r>
          </w:p>
        </w:tc>
        <w:tc>
          <w:tcPr>
            <w:tcW w:w="709" w:type="dxa"/>
          </w:tcPr>
          <w:p w14:paraId="188800E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207</w:t>
            </w:r>
          </w:p>
        </w:tc>
        <w:tc>
          <w:tcPr>
            <w:tcW w:w="953" w:type="dxa"/>
          </w:tcPr>
          <w:p w14:paraId="349882E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76.7</w:t>
            </w:r>
          </w:p>
        </w:tc>
        <w:tc>
          <w:tcPr>
            <w:tcW w:w="748" w:type="dxa"/>
          </w:tcPr>
          <w:p w14:paraId="59E1B21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c>
          <w:tcPr>
            <w:tcW w:w="821" w:type="dxa"/>
          </w:tcPr>
          <w:p w14:paraId="427A6A6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23.3</w:t>
            </w:r>
          </w:p>
        </w:tc>
      </w:tr>
      <w:tr w:rsidR="003F1A9C" w14:paraId="4FE3793D"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5843508D" w14:textId="77777777" w:rsidR="003F1A9C" w:rsidRPr="0030535C" w:rsidRDefault="00B40C17">
            <w:pPr>
              <w:numPr>
                <w:ilvl w:val="0"/>
                <w:numId w:val="14"/>
              </w:numPr>
              <w:spacing w:after="0" w:line="240" w:lineRule="auto"/>
              <w:contextualSpacing/>
              <w:jc w:val="both"/>
              <w:rPr>
                <w:rFonts w:ascii="Times New Roman" w:hAnsi="Times New Roman" w:cs="Times New Roman"/>
                <w:b w:val="0"/>
                <w:bCs w:val="0"/>
                <w:sz w:val="24"/>
                <w:szCs w:val="24"/>
              </w:rPr>
            </w:pPr>
            <w:r w:rsidRPr="0030535C">
              <w:rPr>
                <w:rFonts w:ascii="Times New Roman" w:hAnsi="Times New Roman" w:cs="Times New Roman"/>
                <w:b w:val="0"/>
                <w:sz w:val="24"/>
                <w:szCs w:val="24"/>
              </w:rPr>
              <w:t>Difficulty to move tricycle</w:t>
            </w:r>
          </w:p>
        </w:tc>
        <w:tc>
          <w:tcPr>
            <w:tcW w:w="709" w:type="dxa"/>
            <w:tcBorders>
              <w:top w:val="single" w:sz="4" w:space="0" w:color="7F7F7F" w:themeColor="text1" w:themeTint="80"/>
              <w:bottom w:val="single" w:sz="4" w:space="0" w:color="7F7F7F" w:themeColor="text1" w:themeTint="80"/>
            </w:tcBorders>
          </w:tcPr>
          <w:p w14:paraId="29760512"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204</w:t>
            </w:r>
          </w:p>
        </w:tc>
        <w:tc>
          <w:tcPr>
            <w:tcW w:w="953" w:type="dxa"/>
            <w:tcBorders>
              <w:top w:val="single" w:sz="4" w:space="0" w:color="7F7F7F" w:themeColor="text1" w:themeTint="80"/>
              <w:bottom w:val="single" w:sz="4" w:space="0" w:color="7F7F7F" w:themeColor="text1" w:themeTint="80"/>
            </w:tcBorders>
          </w:tcPr>
          <w:p w14:paraId="2FAD40D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75.6</w:t>
            </w:r>
          </w:p>
        </w:tc>
        <w:tc>
          <w:tcPr>
            <w:tcW w:w="748" w:type="dxa"/>
            <w:tcBorders>
              <w:top w:val="single" w:sz="4" w:space="0" w:color="7F7F7F" w:themeColor="text1" w:themeTint="80"/>
              <w:bottom w:val="single" w:sz="4" w:space="0" w:color="7F7F7F" w:themeColor="text1" w:themeTint="80"/>
            </w:tcBorders>
          </w:tcPr>
          <w:p w14:paraId="249CF52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66</w:t>
            </w:r>
          </w:p>
        </w:tc>
        <w:tc>
          <w:tcPr>
            <w:tcW w:w="821" w:type="dxa"/>
            <w:tcBorders>
              <w:top w:val="single" w:sz="4" w:space="0" w:color="7F7F7F" w:themeColor="text1" w:themeTint="80"/>
              <w:bottom w:val="single" w:sz="4" w:space="0" w:color="7F7F7F" w:themeColor="text1" w:themeTint="80"/>
            </w:tcBorders>
          </w:tcPr>
          <w:p w14:paraId="3476E2B1"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24.4</w:t>
            </w:r>
          </w:p>
        </w:tc>
      </w:tr>
      <w:tr w:rsidR="003F1A9C" w14:paraId="2C0233E9" w14:textId="77777777" w:rsidTr="003F1A9C">
        <w:tc>
          <w:tcPr>
            <w:cnfStyle w:val="001000000000" w:firstRow="0" w:lastRow="0" w:firstColumn="1" w:lastColumn="0" w:oddVBand="0" w:evenVBand="0" w:oddHBand="0" w:evenHBand="0" w:firstRowFirstColumn="0" w:firstRowLastColumn="0" w:lastRowFirstColumn="0" w:lastRowLastColumn="0"/>
            <w:tcW w:w="6345" w:type="dxa"/>
          </w:tcPr>
          <w:p w14:paraId="64AF0A4D" w14:textId="77777777" w:rsidR="003F1A9C" w:rsidRPr="0030535C" w:rsidRDefault="00B40C17">
            <w:pPr>
              <w:numPr>
                <w:ilvl w:val="0"/>
                <w:numId w:val="14"/>
              </w:numPr>
              <w:spacing w:after="0" w:line="240" w:lineRule="auto"/>
              <w:contextualSpacing/>
              <w:jc w:val="both"/>
              <w:rPr>
                <w:rFonts w:ascii="Times New Roman" w:hAnsi="Times New Roman" w:cs="Times New Roman"/>
                <w:b w:val="0"/>
                <w:bCs w:val="0"/>
                <w:sz w:val="24"/>
                <w:szCs w:val="24"/>
              </w:rPr>
            </w:pPr>
            <w:r w:rsidRPr="0030535C">
              <w:rPr>
                <w:rFonts w:ascii="Times New Roman" w:hAnsi="Times New Roman" w:cs="Times New Roman"/>
                <w:b w:val="0"/>
                <w:sz w:val="24"/>
                <w:szCs w:val="24"/>
              </w:rPr>
              <w:t>Foodstuff destroyed</w:t>
            </w:r>
          </w:p>
        </w:tc>
        <w:tc>
          <w:tcPr>
            <w:tcW w:w="709" w:type="dxa"/>
          </w:tcPr>
          <w:p w14:paraId="2A2B1074"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144</w:t>
            </w:r>
          </w:p>
        </w:tc>
        <w:tc>
          <w:tcPr>
            <w:tcW w:w="953" w:type="dxa"/>
          </w:tcPr>
          <w:p w14:paraId="5122FBD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53.3</w:t>
            </w:r>
          </w:p>
        </w:tc>
        <w:tc>
          <w:tcPr>
            <w:tcW w:w="748" w:type="dxa"/>
          </w:tcPr>
          <w:p w14:paraId="462569A9"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126</w:t>
            </w:r>
          </w:p>
        </w:tc>
        <w:tc>
          <w:tcPr>
            <w:tcW w:w="821" w:type="dxa"/>
          </w:tcPr>
          <w:p w14:paraId="24535575"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46.7</w:t>
            </w:r>
          </w:p>
        </w:tc>
      </w:tr>
      <w:tr w:rsidR="003F1A9C" w14:paraId="641A8C0A" w14:textId="77777777" w:rsidTr="003F1A9C">
        <w:tc>
          <w:tcPr>
            <w:cnfStyle w:val="001000000000" w:firstRow="0" w:lastRow="0" w:firstColumn="1" w:lastColumn="0" w:oddVBand="0" w:evenVBand="0" w:oddHBand="0" w:evenHBand="0" w:firstRowFirstColumn="0" w:firstRowLastColumn="0" w:lastRowFirstColumn="0" w:lastRowLastColumn="0"/>
            <w:tcW w:w="6345" w:type="dxa"/>
            <w:tcBorders>
              <w:top w:val="single" w:sz="4" w:space="0" w:color="7F7F7F" w:themeColor="text1" w:themeTint="80"/>
              <w:bottom w:val="single" w:sz="4" w:space="0" w:color="7F7F7F" w:themeColor="text1" w:themeTint="80"/>
            </w:tcBorders>
          </w:tcPr>
          <w:p w14:paraId="6B8E3348" w14:textId="06EB90DC" w:rsidR="003F1A9C" w:rsidRDefault="00942A1A">
            <w:pPr>
              <w:spacing w:after="0" w:line="240" w:lineRule="auto"/>
              <w:jc w:val="both"/>
              <w:rPr>
                <w:rFonts w:ascii="Times New Roman" w:hAnsi="Times New Roman" w:cs="Times New Roman"/>
                <w:bCs w:val="0"/>
                <w:sz w:val="24"/>
                <w:szCs w:val="24"/>
              </w:rPr>
            </w:pPr>
            <w:r>
              <w:rPr>
                <w:rFonts w:ascii="Times New Roman" w:hAnsi="Times New Roman" w:cs="Times New Roman"/>
                <w:b w:val="0"/>
                <w:sz w:val="24"/>
                <w:szCs w:val="24"/>
              </w:rPr>
              <w:t>Overall Average</w:t>
            </w:r>
            <w:r w:rsidR="00B40C17">
              <w:rPr>
                <w:rFonts w:ascii="Times New Roman" w:hAnsi="Times New Roman" w:cs="Times New Roman"/>
                <w:b w:val="0"/>
                <w:sz w:val="24"/>
                <w:szCs w:val="24"/>
              </w:rPr>
              <w:t xml:space="preserve"> (%)</w:t>
            </w:r>
          </w:p>
        </w:tc>
        <w:tc>
          <w:tcPr>
            <w:tcW w:w="709" w:type="dxa"/>
            <w:tcBorders>
              <w:top w:val="single" w:sz="4" w:space="0" w:color="7F7F7F" w:themeColor="text1" w:themeTint="80"/>
              <w:bottom w:val="single" w:sz="4" w:space="0" w:color="7F7F7F" w:themeColor="text1" w:themeTint="80"/>
            </w:tcBorders>
          </w:tcPr>
          <w:p w14:paraId="49522F7E"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953" w:type="dxa"/>
            <w:tcBorders>
              <w:top w:val="single" w:sz="4" w:space="0" w:color="7F7F7F" w:themeColor="text1" w:themeTint="80"/>
              <w:bottom w:val="single" w:sz="4" w:space="0" w:color="7F7F7F" w:themeColor="text1" w:themeTint="80"/>
            </w:tcBorders>
          </w:tcPr>
          <w:p w14:paraId="70F4C29F"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71.5</w:t>
            </w:r>
          </w:p>
        </w:tc>
        <w:tc>
          <w:tcPr>
            <w:tcW w:w="748" w:type="dxa"/>
            <w:tcBorders>
              <w:top w:val="single" w:sz="4" w:space="0" w:color="7F7F7F" w:themeColor="text1" w:themeTint="80"/>
              <w:bottom w:val="single" w:sz="4" w:space="0" w:color="7F7F7F" w:themeColor="text1" w:themeTint="80"/>
            </w:tcBorders>
          </w:tcPr>
          <w:p w14:paraId="78DB4365" w14:textId="77777777" w:rsidR="003F1A9C" w:rsidRDefault="003F1A9C">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821" w:type="dxa"/>
            <w:tcBorders>
              <w:top w:val="single" w:sz="4" w:space="0" w:color="7F7F7F" w:themeColor="text1" w:themeTint="80"/>
              <w:bottom w:val="single" w:sz="4" w:space="0" w:color="7F7F7F" w:themeColor="text1" w:themeTint="80"/>
            </w:tcBorders>
          </w:tcPr>
          <w:p w14:paraId="0EB580CA" w14:textId="77777777" w:rsidR="003F1A9C" w:rsidRDefault="00B40C17">
            <w:pPr>
              <w:spacing w:before="240" w:after="0" w:line="24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28.5</w:t>
            </w:r>
          </w:p>
        </w:tc>
      </w:tr>
    </w:tbl>
    <w:p w14:paraId="697B407C" w14:textId="77777777" w:rsidR="003F1A9C" w:rsidRDefault="00B40C17">
      <w:pPr>
        <w:spacing w:before="240"/>
        <w:rPr>
          <w:rFonts w:ascii="Times New Roman" w:hAnsi="Times New Roman" w:cs="Times New Roman"/>
          <w:sz w:val="24"/>
          <w:szCs w:val="24"/>
        </w:rPr>
      </w:pPr>
      <w:r>
        <w:rPr>
          <w:rFonts w:ascii="Times New Roman" w:hAnsi="Times New Roman" w:cs="Times New Roman"/>
          <w:sz w:val="24"/>
          <w:szCs w:val="24"/>
        </w:rPr>
        <w:t>Source: Survey Data, 2022.</w:t>
      </w:r>
    </w:p>
    <w:p w14:paraId="3865C19E" w14:textId="77777777" w:rsidR="003F1A9C" w:rsidRDefault="003F1A9C">
      <w:pPr>
        <w:spacing w:before="240"/>
        <w:rPr>
          <w:rFonts w:ascii="Times New Roman" w:hAnsi="Times New Roman" w:cs="Times New Roman"/>
          <w:b/>
          <w:iCs/>
          <w:sz w:val="24"/>
          <w:szCs w:val="24"/>
        </w:rPr>
      </w:pPr>
    </w:p>
    <w:p w14:paraId="32C1ABCE" w14:textId="77777777" w:rsidR="003F1A9C" w:rsidRDefault="00B40C17">
      <w:pPr>
        <w:rPr>
          <w:rFonts w:ascii="Times New Roman" w:hAnsi="Times New Roman" w:cs="Times New Roman"/>
          <w:sz w:val="24"/>
        </w:rPr>
      </w:pPr>
      <w:r>
        <w:rPr>
          <w:rFonts w:ascii="Times New Roman" w:hAnsi="Times New Roman" w:cs="Times New Roman"/>
          <w:sz w:val="24"/>
        </w:rPr>
        <w:t>Most vulnerable social group</w:t>
      </w:r>
    </w:p>
    <w:p w14:paraId="4AE8DCC5" w14:textId="4AEF99D9"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Vulnerability to flooding is socially differentiated among households and ind</w:t>
      </w:r>
      <w:r w:rsidR="005F34C2">
        <w:rPr>
          <w:rFonts w:ascii="Times New Roman" w:hAnsi="Times New Roman" w:cs="Times New Roman"/>
          <w:sz w:val="24"/>
          <w:szCs w:val="24"/>
        </w:rPr>
        <w:t>ividuals. It was necessary to i</w:t>
      </w:r>
      <w:r>
        <w:rPr>
          <w:rFonts w:ascii="Times New Roman" w:hAnsi="Times New Roman" w:cs="Times New Roman"/>
          <w:sz w:val="24"/>
          <w:szCs w:val="24"/>
        </w:rPr>
        <w:t>dentify the</w:t>
      </w:r>
      <w:r w:rsidR="002456D2">
        <w:rPr>
          <w:rFonts w:ascii="Times New Roman" w:hAnsi="Times New Roman" w:cs="Times New Roman"/>
          <w:sz w:val="24"/>
          <w:szCs w:val="24"/>
        </w:rPr>
        <w:t xml:space="preserve"> social group that was</w:t>
      </w:r>
      <w:r>
        <w:rPr>
          <w:rFonts w:ascii="Times New Roman" w:hAnsi="Times New Roman" w:cs="Times New Roman"/>
          <w:sz w:val="24"/>
          <w:szCs w:val="24"/>
        </w:rPr>
        <w:t xml:space="preserve"> most vulnerable </w:t>
      </w:r>
      <w:r w:rsidR="002456D2">
        <w:rPr>
          <w:rFonts w:ascii="Times New Roman" w:hAnsi="Times New Roman" w:cs="Times New Roman"/>
          <w:sz w:val="24"/>
          <w:szCs w:val="24"/>
        </w:rPr>
        <w:t>t</w:t>
      </w:r>
      <w:r>
        <w:rPr>
          <w:rFonts w:ascii="Times New Roman" w:hAnsi="Times New Roman" w:cs="Times New Roman"/>
          <w:sz w:val="24"/>
          <w:szCs w:val="24"/>
        </w:rPr>
        <w:t xml:space="preserve">o flooding to ensure social targeting intervention 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In assessing the social group</w:t>
      </w:r>
      <w:r w:rsidR="002456D2">
        <w:rPr>
          <w:rFonts w:ascii="Times New Roman" w:hAnsi="Times New Roman" w:cs="Times New Roman"/>
          <w:sz w:val="24"/>
          <w:szCs w:val="24"/>
        </w:rPr>
        <w:t>s</w:t>
      </w:r>
      <w:r>
        <w:rPr>
          <w:rFonts w:ascii="Times New Roman" w:hAnsi="Times New Roman" w:cs="Times New Roman"/>
          <w:sz w:val="24"/>
          <w:szCs w:val="24"/>
        </w:rPr>
        <w:t xml:space="preserve"> (women, men, children, the aged, and the physically challenged) most vulnerable to floods in the households, it was revealed that every living being is </w:t>
      </w:r>
      <w:r>
        <w:rPr>
          <w:rFonts w:ascii="Times New Roman" w:hAnsi="Times New Roman" w:cs="Times New Roman"/>
          <w:sz w:val="24"/>
          <w:szCs w:val="24"/>
        </w:rPr>
        <w:lastRenderedPageBreak/>
        <w:t>always affected. B</w:t>
      </w:r>
      <w:r w:rsidR="002456D2">
        <w:rPr>
          <w:rFonts w:ascii="Times New Roman" w:hAnsi="Times New Roman" w:cs="Times New Roman"/>
          <w:sz w:val="24"/>
          <w:szCs w:val="24"/>
        </w:rPr>
        <w:t xml:space="preserve">ut it has been established </w:t>
      </w:r>
      <w:proofErr w:type="gramStart"/>
      <w:r w:rsidR="002456D2">
        <w:rPr>
          <w:rFonts w:ascii="Times New Roman" w:hAnsi="Times New Roman" w:cs="Times New Roman"/>
          <w:sz w:val="24"/>
          <w:szCs w:val="24"/>
        </w:rPr>
        <w:t>that</w:t>
      </w:r>
      <w:r>
        <w:rPr>
          <w:rFonts w:ascii="Times New Roman" w:hAnsi="Times New Roman" w:cs="Times New Roman"/>
          <w:sz w:val="24"/>
          <w:szCs w:val="24"/>
        </w:rPr>
        <w:t xml:space="preserve">  some</w:t>
      </w:r>
      <w:proofErr w:type="gramEnd"/>
      <w:r>
        <w:rPr>
          <w:rFonts w:ascii="Times New Roman" w:hAnsi="Times New Roman" w:cs="Times New Roman"/>
          <w:sz w:val="24"/>
          <w:szCs w:val="24"/>
        </w:rPr>
        <w:t xml:space="preserve"> are more vulnerable to floods due to their limited physical strength, access to information and social network.</w:t>
      </w:r>
    </w:p>
    <w:p w14:paraId="626A50B9" w14:textId="1B4F483B" w:rsidR="003F1A9C" w:rsidRDefault="00BC09E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I</w:t>
      </w:r>
      <w:r w:rsidR="00B40C17">
        <w:rPr>
          <w:rFonts w:ascii="Times New Roman" w:hAnsi="Times New Roman" w:cs="Times New Roman"/>
          <w:sz w:val="24"/>
          <w:szCs w:val="24"/>
        </w:rPr>
        <w:t>n</w:t>
      </w:r>
      <w:r>
        <w:rPr>
          <w:rFonts w:ascii="Times New Roman" w:hAnsi="Times New Roman" w:cs="Times New Roman"/>
          <w:sz w:val="24"/>
          <w:szCs w:val="24"/>
        </w:rPr>
        <w:t xml:space="preserve"> </w:t>
      </w:r>
      <w:r w:rsidR="00B40C17">
        <w:rPr>
          <w:rFonts w:ascii="Times New Roman" w:hAnsi="Times New Roman" w:cs="Times New Roman"/>
          <w:sz w:val="24"/>
          <w:szCs w:val="24"/>
        </w:rPr>
        <w:t>response to the question which social group is mostly affected by floods in the household</w:t>
      </w:r>
      <w:r>
        <w:rPr>
          <w:rFonts w:ascii="Times New Roman" w:hAnsi="Times New Roman" w:cs="Times New Roman"/>
          <w:sz w:val="24"/>
          <w:szCs w:val="24"/>
        </w:rPr>
        <w:t>, a key informant</w:t>
      </w:r>
      <w:r w:rsidR="00B40C17">
        <w:rPr>
          <w:rFonts w:ascii="Times New Roman" w:hAnsi="Times New Roman" w:cs="Times New Roman"/>
          <w:sz w:val="24"/>
          <w:szCs w:val="24"/>
        </w:rPr>
        <w:t xml:space="preserve"> replied saying: </w:t>
      </w:r>
    </w:p>
    <w:p w14:paraId="23A7BD46" w14:textId="39BC5A71"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Flooding affects everybod</w:t>
      </w:r>
      <w:r w:rsidR="005D180E">
        <w:rPr>
          <w:rFonts w:ascii="Times New Roman" w:hAnsi="Times New Roman" w:cs="Times New Roman"/>
          <w:i/>
          <w:iCs/>
          <w:sz w:val="24"/>
          <w:szCs w:val="24"/>
        </w:rPr>
        <w:t>y because, let’s take this room;</w:t>
      </w:r>
      <w:r>
        <w:rPr>
          <w:rFonts w:ascii="Times New Roman" w:hAnsi="Times New Roman" w:cs="Times New Roman"/>
          <w:i/>
          <w:iCs/>
          <w:sz w:val="24"/>
          <w:szCs w:val="24"/>
        </w:rPr>
        <w:t xml:space="preserve"> this is where we live. I have a wife and children, so if we sleep here and </w:t>
      </w:r>
      <w:r w:rsidR="005D180E">
        <w:rPr>
          <w:rFonts w:ascii="Times New Roman" w:hAnsi="Times New Roman" w:cs="Times New Roman"/>
          <w:i/>
          <w:iCs/>
          <w:sz w:val="24"/>
          <w:szCs w:val="24"/>
        </w:rPr>
        <w:t xml:space="preserve">a </w:t>
      </w:r>
      <w:r>
        <w:rPr>
          <w:rFonts w:ascii="Times New Roman" w:hAnsi="Times New Roman" w:cs="Times New Roman"/>
          <w:i/>
          <w:iCs/>
          <w:sz w:val="24"/>
          <w:szCs w:val="24"/>
        </w:rPr>
        <w:t>flood occurs, where are we going to? We have to be up standing for some time, even if we will get</w:t>
      </w:r>
      <w:r w:rsidR="005D180E">
        <w:rPr>
          <w:rFonts w:ascii="Times New Roman" w:hAnsi="Times New Roman" w:cs="Times New Roman"/>
          <w:i/>
          <w:iCs/>
          <w:sz w:val="24"/>
          <w:szCs w:val="24"/>
        </w:rPr>
        <w:t xml:space="preserve"> a</w:t>
      </w:r>
      <w:r>
        <w:rPr>
          <w:rFonts w:ascii="Times New Roman" w:hAnsi="Times New Roman" w:cs="Times New Roman"/>
          <w:i/>
          <w:iCs/>
          <w:sz w:val="24"/>
          <w:szCs w:val="24"/>
        </w:rPr>
        <w:t xml:space="preserve"> place to sleep it will take us time before. So, definitely it affects everybody including the community members because you have to depend on others to get food to eat, </w:t>
      </w:r>
      <w:r w:rsidR="005D180E">
        <w:rPr>
          <w:rFonts w:ascii="Times New Roman" w:hAnsi="Times New Roman" w:cs="Times New Roman"/>
          <w:i/>
          <w:iCs/>
          <w:sz w:val="24"/>
          <w:szCs w:val="24"/>
        </w:rPr>
        <w:t xml:space="preserve">a </w:t>
      </w:r>
      <w:r>
        <w:rPr>
          <w:rFonts w:ascii="Times New Roman" w:hAnsi="Times New Roman" w:cs="Times New Roman"/>
          <w:i/>
          <w:iCs/>
          <w:sz w:val="24"/>
          <w:szCs w:val="24"/>
        </w:rPr>
        <w:t>place to put your properties, creating inconveniences and others. Let’s say, if my room doesn’t have enoug</w:t>
      </w:r>
      <w:r w:rsidR="005D180E">
        <w:rPr>
          <w:rFonts w:ascii="Times New Roman" w:hAnsi="Times New Roman" w:cs="Times New Roman"/>
          <w:i/>
          <w:iCs/>
          <w:sz w:val="24"/>
          <w:szCs w:val="24"/>
        </w:rPr>
        <w:t>h space and a flood victim carries</w:t>
      </w:r>
      <w:r>
        <w:rPr>
          <w:rFonts w:ascii="Times New Roman" w:hAnsi="Times New Roman" w:cs="Times New Roman"/>
          <w:i/>
          <w:iCs/>
          <w:sz w:val="24"/>
          <w:szCs w:val="24"/>
        </w:rPr>
        <w:t xml:space="preserve"> his belongings here, where will I and my family sleep? </w:t>
      </w:r>
      <w:r w:rsidR="005D180E">
        <w:rPr>
          <w:rFonts w:ascii="Times New Roman" w:hAnsi="Times New Roman" w:cs="Times New Roman"/>
          <w:i/>
          <w:iCs/>
          <w:sz w:val="24"/>
          <w:szCs w:val="24"/>
        </w:rPr>
        <w:t>W</w:t>
      </w:r>
      <w:r>
        <w:rPr>
          <w:rFonts w:ascii="Times New Roman" w:hAnsi="Times New Roman" w:cs="Times New Roman"/>
          <w:i/>
          <w:iCs/>
          <w:sz w:val="24"/>
          <w:szCs w:val="24"/>
        </w:rPr>
        <w:t>here will I give to the flood victims to put their belongings and also sleep? So, flooding affects everybody within the community (KII, 23/05/22).</w:t>
      </w:r>
    </w:p>
    <w:p w14:paraId="7514E7C4" w14:textId="05D467DD"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In the same vein, the Assemblywoma</w:t>
      </w:r>
      <w:r w:rsidR="005D180E">
        <w:rPr>
          <w:rFonts w:ascii="Times New Roman" w:hAnsi="Times New Roman" w:cs="Times New Roman"/>
          <w:sz w:val="24"/>
          <w:szCs w:val="24"/>
        </w:rPr>
        <w:t xml:space="preserve">n of </w:t>
      </w:r>
      <w:proofErr w:type="spellStart"/>
      <w:r w:rsidR="005D180E">
        <w:rPr>
          <w:rFonts w:ascii="Times New Roman" w:hAnsi="Times New Roman" w:cs="Times New Roman"/>
          <w:sz w:val="24"/>
          <w:szCs w:val="24"/>
        </w:rPr>
        <w:t>Konta</w:t>
      </w:r>
      <w:proofErr w:type="spellEnd"/>
      <w:r w:rsidR="005D180E">
        <w:rPr>
          <w:rFonts w:ascii="Times New Roman" w:hAnsi="Times New Roman" w:cs="Times New Roman"/>
          <w:sz w:val="24"/>
          <w:szCs w:val="24"/>
        </w:rPr>
        <w:t xml:space="preserve"> is of the view that </w:t>
      </w:r>
      <w:r>
        <w:rPr>
          <w:rFonts w:ascii="Times New Roman" w:hAnsi="Times New Roman" w:cs="Times New Roman"/>
          <w:sz w:val="24"/>
          <w:szCs w:val="24"/>
        </w:rPr>
        <w:t>even thoug</w:t>
      </w:r>
      <w:r w:rsidR="005D180E">
        <w:rPr>
          <w:rFonts w:ascii="Times New Roman" w:hAnsi="Times New Roman" w:cs="Times New Roman"/>
          <w:sz w:val="24"/>
          <w:szCs w:val="24"/>
        </w:rPr>
        <w:t xml:space="preserve">h flooding affects everyone, </w:t>
      </w:r>
      <w:r>
        <w:rPr>
          <w:rFonts w:ascii="Times New Roman" w:hAnsi="Times New Roman" w:cs="Times New Roman"/>
          <w:sz w:val="24"/>
          <w:szCs w:val="24"/>
        </w:rPr>
        <w:t>parents most especially women are the most affected social group. This is what she said:</w:t>
      </w:r>
    </w:p>
    <w:p w14:paraId="3E0C3307" w14:textId="201A5129"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M</w:t>
      </w:r>
      <w:r w:rsidR="00D30467">
        <w:rPr>
          <w:rFonts w:ascii="Times New Roman" w:hAnsi="Times New Roman" w:cs="Times New Roman"/>
          <w:i/>
          <w:iCs/>
          <w:sz w:val="24"/>
          <w:szCs w:val="24"/>
        </w:rPr>
        <w:t>ostly when the flooding occurs,</w:t>
      </w:r>
      <w:r>
        <w:rPr>
          <w:rFonts w:ascii="Times New Roman" w:hAnsi="Times New Roman" w:cs="Times New Roman"/>
          <w:i/>
          <w:iCs/>
          <w:sz w:val="24"/>
          <w:szCs w:val="24"/>
        </w:rPr>
        <w:t xml:space="preserve"> everyone is affected </w:t>
      </w:r>
      <w:r w:rsidR="00D30467">
        <w:rPr>
          <w:rFonts w:ascii="Times New Roman" w:hAnsi="Times New Roman" w:cs="Times New Roman"/>
          <w:i/>
          <w:iCs/>
          <w:sz w:val="24"/>
          <w:szCs w:val="24"/>
        </w:rPr>
        <w:t xml:space="preserve">in </w:t>
      </w:r>
      <w:r>
        <w:rPr>
          <w:rFonts w:ascii="Times New Roman" w:hAnsi="Times New Roman" w:cs="Times New Roman"/>
          <w:i/>
          <w:iCs/>
          <w:sz w:val="24"/>
          <w:szCs w:val="24"/>
        </w:rPr>
        <w:t>one way</w:t>
      </w:r>
      <w:r w:rsidR="005D180E">
        <w:rPr>
          <w:rFonts w:ascii="Times New Roman" w:hAnsi="Times New Roman" w:cs="Times New Roman"/>
          <w:i/>
          <w:iCs/>
          <w:sz w:val="24"/>
          <w:szCs w:val="24"/>
        </w:rPr>
        <w:t xml:space="preserve"> or the other. But parents, </w:t>
      </w:r>
      <w:r>
        <w:rPr>
          <w:rFonts w:ascii="Times New Roman" w:hAnsi="Times New Roman" w:cs="Times New Roman"/>
          <w:i/>
          <w:iCs/>
          <w:sz w:val="24"/>
          <w:szCs w:val="24"/>
        </w:rPr>
        <w:t>especially women</w:t>
      </w:r>
      <w:r w:rsidR="005D180E">
        <w:rPr>
          <w:rFonts w:ascii="Times New Roman" w:hAnsi="Times New Roman" w:cs="Times New Roman"/>
          <w:i/>
          <w:iCs/>
          <w:sz w:val="24"/>
          <w:szCs w:val="24"/>
        </w:rPr>
        <w:t>,</w:t>
      </w:r>
      <w:r>
        <w:rPr>
          <w:rFonts w:ascii="Times New Roman" w:hAnsi="Times New Roman" w:cs="Times New Roman"/>
          <w:i/>
          <w:iCs/>
          <w:sz w:val="24"/>
          <w:szCs w:val="24"/>
        </w:rPr>
        <w:t xml:space="preserve"> are mostly affected because a man doesn’t stay at home. We the women, because we a</w:t>
      </w:r>
      <w:r w:rsidR="005B0739">
        <w:rPr>
          <w:rFonts w:ascii="Times New Roman" w:hAnsi="Times New Roman" w:cs="Times New Roman"/>
          <w:i/>
          <w:iCs/>
          <w:sz w:val="24"/>
          <w:szCs w:val="24"/>
        </w:rPr>
        <w:t>re always caring, you the men you are not caring.</w:t>
      </w:r>
      <w:r>
        <w:rPr>
          <w:rFonts w:ascii="Times New Roman" w:hAnsi="Times New Roman" w:cs="Times New Roman"/>
          <w:i/>
          <w:iCs/>
          <w:sz w:val="24"/>
          <w:szCs w:val="24"/>
        </w:rPr>
        <w:t xml:space="preserve"> When it happens like that, they just move awa</w:t>
      </w:r>
      <w:r w:rsidR="005B0739">
        <w:rPr>
          <w:rFonts w:ascii="Times New Roman" w:hAnsi="Times New Roman" w:cs="Times New Roman"/>
          <w:i/>
          <w:iCs/>
          <w:sz w:val="24"/>
          <w:szCs w:val="24"/>
        </w:rPr>
        <w:t>y and go to sleep at their girl-</w:t>
      </w:r>
      <w:proofErr w:type="gramStart"/>
      <w:r>
        <w:rPr>
          <w:rFonts w:ascii="Times New Roman" w:hAnsi="Times New Roman" w:cs="Times New Roman"/>
          <w:i/>
          <w:iCs/>
          <w:sz w:val="24"/>
          <w:szCs w:val="24"/>
        </w:rPr>
        <w:t>friend</w:t>
      </w:r>
      <w:r w:rsidR="005D180E">
        <w:rPr>
          <w:rFonts w:ascii="Times New Roman" w:hAnsi="Times New Roman" w:cs="Times New Roman"/>
          <w:i/>
          <w:iCs/>
          <w:sz w:val="24"/>
          <w:szCs w:val="24"/>
        </w:rPr>
        <w:t>’s</w:t>
      </w:r>
      <w:r>
        <w:rPr>
          <w:rFonts w:ascii="Times New Roman" w:hAnsi="Times New Roman" w:cs="Times New Roman"/>
          <w:i/>
          <w:iCs/>
          <w:sz w:val="24"/>
          <w:szCs w:val="24"/>
        </w:rPr>
        <w:t xml:space="preserve"> </w:t>
      </w:r>
      <w:r w:rsidR="005B0739">
        <w:rPr>
          <w:rFonts w:ascii="Times New Roman" w:hAnsi="Times New Roman" w:cs="Times New Roman"/>
          <w:i/>
          <w:iCs/>
          <w:sz w:val="24"/>
          <w:szCs w:val="24"/>
        </w:rPr>
        <w:t xml:space="preserve"> place</w:t>
      </w:r>
      <w:proofErr w:type="gramEnd"/>
      <w:r w:rsidR="005B0739">
        <w:rPr>
          <w:rFonts w:ascii="Times New Roman" w:hAnsi="Times New Roman" w:cs="Times New Roman"/>
          <w:i/>
          <w:iCs/>
          <w:sz w:val="24"/>
          <w:szCs w:val="24"/>
        </w:rPr>
        <w:t xml:space="preserve"> </w:t>
      </w:r>
      <w:r>
        <w:rPr>
          <w:rFonts w:ascii="Times New Roman" w:hAnsi="Times New Roman" w:cs="Times New Roman"/>
          <w:i/>
          <w:iCs/>
          <w:sz w:val="24"/>
          <w:szCs w:val="24"/>
        </w:rPr>
        <w:t>or the other wife</w:t>
      </w:r>
      <w:r w:rsidR="005D180E">
        <w:rPr>
          <w:rFonts w:ascii="Times New Roman" w:hAnsi="Times New Roman" w:cs="Times New Roman"/>
          <w:i/>
          <w:iCs/>
          <w:sz w:val="24"/>
          <w:szCs w:val="24"/>
        </w:rPr>
        <w:t>’s</w:t>
      </w:r>
      <w:r>
        <w:rPr>
          <w:rFonts w:ascii="Times New Roman" w:hAnsi="Times New Roman" w:cs="Times New Roman"/>
          <w:i/>
          <w:iCs/>
          <w:sz w:val="24"/>
          <w:szCs w:val="24"/>
        </w:rPr>
        <w:t xml:space="preserve"> house leaving you the woman and your children. That night you will know what to do (KII, 23/05/22).</w:t>
      </w:r>
    </w:p>
    <w:p w14:paraId="750E71E0" w14:textId="23A54FA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Another key inf</w:t>
      </w:r>
      <w:r w:rsidR="003C0E40">
        <w:rPr>
          <w:rFonts w:ascii="Times New Roman" w:hAnsi="Times New Roman" w:cs="Times New Roman"/>
          <w:sz w:val="24"/>
          <w:szCs w:val="24"/>
        </w:rPr>
        <w:t>ormant</w:t>
      </w:r>
      <w:r w:rsidR="005D180E">
        <w:rPr>
          <w:rFonts w:ascii="Times New Roman" w:hAnsi="Times New Roman" w:cs="Times New Roman"/>
          <w:sz w:val="24"/>
          <w:szCs w:val="24"/>
        </w:rPr>
        <w:t xml:space="preserve"> argued </w:t>
      </w:r>
      <w:proofErr w:type="gramStart"/>
      <w:r w:rsidR="005D180E">
        <w:rPr>
          <w:rFonts w:ascii="Times New Roman" w:hAnsi="Times New Roman" w:cs="Times New Roman"/>
          <w:sz w:val="24"/>
          <w:szCs w:val="24"/>
        </w:rPr>
        <w:t>that  even</w:t>
      </w:r>
      <w:proofErr w:type="gramEnd"/>
      <w:r w:rsidR="005D180E">
        <w:rPr>
          <w:rFonts w:ascii="Times New Roman" w:hAnsi="Times New Roman" w:cs="Times New Roman"/>
          <w:sz w:val="24"/>
          <w:szCs w:val="24"/>
        </w:rPr>
        <w:t xml:space="preserve"> though floods affect everyone </w:t>
      </w:r>
      <w:r>
        <w:rPr>
          <w:rFonts w:ascii="Times New Roman" w:hAnsi="Times New Roman" w:cs="Times New Roman"/>
          <w:sz w:val="24"/>
          <w:szCs w:val="24"/>
        </w:rPr>
        <w:t>the burden is always on the men as the heads or the bread winners of the family. In his own words;</w:t>
      </w:r>
    </w:p>
    <w:p w14:paraId="46339284" w14:textId="64E9E8F5" w:rsidR="003F1A9C" w:rsidRDefault="00B40C17">
      <w:pPr>
        <w:spacing w:line="480" w:lineRule="auto"/>
        <w:ind w:left="709"/>
        <w:jc w:val="both"/>
        <w:rPr>
          <w:rFonts w:ascii="Times New Roman" w:hAnsi="Times New Roman" w:cs="Times New Roman"/>
          <w:i/>
          <w:iCs/>
          <w:sz w:val="24"/>
          <w:szCs w:val="24"/>
        </w:rPr>
      </w:pPr>
      <w:proofErr w:type="gramStart"/>
      <w:r>
        <w:rPr>
          <w:rFonts w:ascii="Times New Roman" w:hAnsi="Times New Roman" w:cs="Times New Roman"/>
          <w:i/>
          <w:iCs/>
          <w:sz w:val="24"/>
          <w:szCs w:val="24"/>
        </w:rPr>
        <w:t>Floods affects</w:t>
      </w:r>
      <w:proofErr w:type="gramEnd"/>
      <w:r>
        <w:rPr>
          <w:rFonts w:ascii="Times New Roman" w:hAnsi="Times New Roman" w:cs="Times New Roman"/>
          <w:i/>
          <w:iCs/>
          <w:sz w:val="24"/>
          <w:szCs w:val="24"/>
        </w:rPr>
        <w:t xml:space="preserve"> everyone. It doesn’t select some people to destroy their things and leave others. Everyone that is within the flood scene is affected one way or the other. You know, the man is always the head of the family so whatever that is affected in the family, it is the man that will provide, and ensure the family</w:t>
      </w:r>
      <w:r w:rsidR="005D180E">
        <w:rPr>
          <w:rFonts w:ascii="Times New Roman" w:hAnsi="Times New Roman" w:cs="Times New Roman"/>
          <w:i/>
          <w:iCs/>
          <w:sz w:val="24"/>
          <w:szCs w:val="24"/>
        </w:rPr>
        <w:t>’s</w:t>
      </w:r>
      <w:r>
        <w:rPr>
          <w:rFonts w:ascii="Times New Roman" w:hAnsi="Times New Roman" w:cs="Times New Roman"/>
          <w:i/>
          <w:iCs/>
          <w:sz w:val="24"/>
          <w:szCs w:val="24"/>
        </w:rPr>
        <w:t xml:space="preserve"> safety, so he is the most affected person even though the women help but their help is always meagre (KII, 27/05/22).</w:t>
      </w:r>
    </w:p>
    <w:p w14:paraId="43889A69" w14:textId="77777777" w:rsidR="003F1A9C" w:rsidRDefault="00B40C17" w:rsidP="00402F5E">
      <w:pPr>
        <w:spacing w:line="360" w:lineRule="auto"/>
        <w:jc w:val="both"/>
        <w:rPr>
          <w:rFonts w:ascii="Times New Roman" w:hAnsi="Times New Roman" w:cs="Times New Roman"/>
          <w:sz w:val="24"/>
          <w:szCs w:val="24"/>
        </w:rPr>
      </w:pPr>
      <w:r>
        <w:rPr>
          <w:rFonts w:ascii="Times New Roman" w:hAnsi="Times New Roman" w:cs="Times New Roman"/>
          <w:sz w:val="24"/>
          <w:szCs w:val="24"/>
        </w:rPr>
        <w:t>Also, in an interview with the Municipal NADMO Human Resource Personnel, this is what he said:</w:t>
      </w:r>
    </w:p>
    <w:p w14:paraId="6A987A6B" w14:textId="69E89B52" w:rsidR="003F1A9C" w:rsidRDefault="00B40C17">
      <w:pPr>
        <w:spacing w:line="480" w:lineRule="auto"/>
        <w:ind w:left="709"/>
        <w:jc w:val="both"/>
        <w:rPr>
          <w:rFonts w:ascii="Times New Roman" w:hAnsi="Times New Roman" w:cs="Times New Roman"/>
          <w:i/>
          <w:iCs/>
          <w:sz w:val="24"/>
          <w:szCs w:val="24"/>
        </w:rPr>
      </w:pPr>
      <w:r>
        <w:rPr>
          <w:rFonts w:ascii="Times New Roman" w:hAnsi="Times New Roman" w:cs="Times New Roman"/>
          <w:i/>
          <w:iCs/>
          <w:sz w:val="24"/>
          <w:szCs w:val="24"/>
        </w:rPr>
        <w:t>Women and children are mostly affected by floods in the Municipality because we (NADMO) have a d</w:t>
      </w:r>
      <w:r w:rsidR="005D180E">
        <w:rPr>
          <w:rFonts w:ascii="Times New Roman" w:hAnsi="Times New Roman" w:cs="Times New Roman"/>
          <w:i/>
          <w:iCs/>
          <w:sz w:val="24"/>
          <w:szCs w:val="24"/>
        </w:rPr>
        <w:t>ata sheet that we always fill out</w:t>
      </w:r>
      <w:r>
        <w:rPr>
          <w:rFonts w:ascii="Times New Roman" w:hAnsi="Times New Roman" w:cs="Times New Roman"/>
          <w:i/>
          <w:iCs/>
          <w:sz w:val="24"/>
          <w:szCs w:val="24"/>
        </w:rPr>
        <w:t xml:space="preserve"> which indicates that w</w:t>
      </w:r>
      <w:r w:rsidR="005D180E">
        <w:rPr>
          <w:rFonts w:ascii="Times New Roman" w:hAnsi="Times New Roman" w:cs="Times New Roman"/>
          <w:i/>
          <w:iCs/>
          <w:sz w:val="24"/>
          <w:szCs w:val="24"/>
        </w:rPr>
        <w:t>omen and children are the most</w:t>
      </w:r>
      <w:r>
        <w:rPr>
          <w:rFonts w:ascii="Times New Roman" w:hAnsi="Times New Roman" w:cs="Times New Roman"/>
          <w:i/>
          <w:iCs/>
          <w:sz w:val="24"/>
          <w:szCs w:val="24"/>
        </w:rPr>
        <w:t xml:space="preserve"> affected social groups in the communities. The data reveals </w:t>
      </w:r>
      <w:r w:rsidR="00317F8C">
        <w:rPr>
          <w:rFonts w:ascii="Times New Roman" w:hAnsi="Times New Roman" w:cs="Times New Roman"/>
          <w:i/>
          <w:iCs/>
          <w:sz w:val="24"/>
          <w:szCs w:val="24"/>
        </w:rPr>
        <w:t xml:space="preserve">that </w:t>
      </w:r>
      <w:r>
        <w:rPr>
          <w:rFonts w:ascii="Times New Roman" w:hAnsi="Times New Roman" w:cs="Times New Roman"/>
          <w:i/>
          <w:iCs/>
          <w:sz w:val="24"/>
          <w:szCs w:val="24"/>
        </w:rPr>
        <w:t>women a</w:t>
      </w:r>
      <w:r w:rsidR="005D180E">
        <w:rPr>
          <w:rFonts w:ascii="Times New Roman" w:hAnsi="Times New Roman" w:cs="Times New Roman"/>
          <w:i/>
          <w:iCs/>
          <w:sz w:val="24"/>
          <w:szCs w:val="24"/>
        </w:rPr>
        <w:t>nd children a</w:t>
      </w:r>
      <w:r w:rsidR="00317F8C">
        <w:rPr>
          <w:rFonts w:ascii="Times New Roman" w:hAnsi="Times New Roman" w:cs="Times New Roman"/>
          <w:i/>
          <w:iCs/>
          <w:sz w:val="24"/>
          <w:szCs w:val="24"/>
        </w:rPr>
        <w:t>re the most</w:t>
      </w:r>
      <w:r>
        <w:rPr>
          <w:rFonts w:ascii="Times New Roman" w:hAnsi="Times New Roman" w:cs="Times New Roman"/>
          <w:i/>
          <w:iCs/>
          <w:sz w:val="24"/>
          <w:szCs w:val="24"/>
        </w:rPr>
        <w:t xml:space="preserve"> affected by the floods</w:t>
      </w:r>
      <w:r w:rsidR="00372BC8">
        <w:rPr>
          <w:rFonts w:ascii="Times New Roman" w:hAnsi="Times New Roman" w:cs="Times New Roman"/>
          <w:i/>
          <w:iCs/>
          <w:sz w:val="24"/>
          <w:szCs w:val="24"/>
        </w:rPr>
        <w:t>. Women and children are vulnerable</w:t>
      </w:r>
      <w:r>
        <w:rPr>
          <w:rFonts w:ascii="Times New Roman" w:hAnsi="Times New Roman" w:cs="Times New Roman"/>
          <w:i/>
          <w:iCs/>
          <w:sz w:val="24"/>
          <w:szCs w:val="24"/>
        </w:rPr>
        <w:t xml:space="preserve"> and have limited resources (KII, NADMO 31/05/22).</w:t>
      </w:r>
    </w:p>
    <w:p w14:paraId="769D57A0" w14:textId="29B0ACED" w:rsidR="003F1A9C" w:rsidRDefault="00E45B46">
      <w:pPr>
        <w:spacing w:line="480" w:lineRule="auto"/>
        <w:jc w:val="both"/>
        <w:rPr>
          <w:rFonts w:ascii="Times New Roman" w:hAnsi="Times New Roman" w:cs="Times New Roman"/>
          <w:sz w:val="24"/>
          <w:szCs w:val="24"/>
        </w:rPr>
      </w:pPr>
      <w:r>
        <w:rPr>
          <w:rFonts w:ascii="Times New Roman" w:hAnsi="Times New Roman" w:cs="Times New Roman"/>
          <w:sz w:val="24"/>
          <w:szCs w:val="24"/>
        </w:rPr>
        <w:t>The view</w:t>
      </w:r>
      <w:r w:rsidR="00B40C17">
        <w:rPr>
          <w:rFonts w:ascii="Times New Roman" w:hAnsi="Times New Roman" w:cs="Times New Roman"/>
          <w:sz w:val="24"/>
          <w:szCs w:val="24"/>
        </w:rPr>
        <w:t xml:space="preserve"> of the Municipal NADMO Human Resource Personnel has been validated by 2018 the situational report on floods in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 The report revealed that about 567 children and 447 women were affected by the floods whereas 406 men were affected across the nine communities in the Municipality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{"citationItems":[{"id":"ITEM-1","itemData":{"author":[{"dropping-particle":"","family":"NADMO-Wa","given":"","non-dropping-particle":"","parse-names":false,"suffix":""}],"container-title":"unpublished report","id":"ITEM-1","issued":{"date-parts":[["2018"]]},"page":"1-10","title":"Situational report on floods in Wa Municipality on the 28th and 31st of August, 2018","type":"article-journal"},"uris":["http://www.mendeley.com/documents/?uuid=47e137f1-56fd-430a-bf52-26119e1688e6"]}],"mendeley":{"formattedCitation":"(NADMO-Wa, 2018)","plainTextFormattedCitation":"(NADMO-Wa, 2018)","previouslyFormattedCitation":"(NADMO-Wa,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(NADMO-Wa,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However, no data was given on the affected aged and physically challenged individuals in the flood affected communities in the Municipality.</w:t>
      </w:r>
    </w:p>
    <w:p w14:paraId="0D377F87" w14:textId="75E42AF1" w:rsidR="003F1A9C" w:rsidRDefault="00E45B46">
      <w:pPr>
        <w:spacing w:line="480" w:lineRule="auto"/>
        <w:jc w:val="both"/>
        <w:rPr>
          <w:rFonts w:ascii="Times New Roman" w:hAnsi="Times New Roman" w:cs="Times New Roman"/>
          <w:sz w:val="24"/>
          <w:szCs w:val="24"/>
        </w:rPr>
      </w:pPr>
      <w:r>
        <w:rPr>
          <w:rFonts w:ascii="Times New Roman" w:hAnsi="Times New Roman" w:cs="Times New Roman"/>
          <w:sz w:val="24"/>
          <w:szCs w:val="24"/>
        </w:rPr>
        <w:t>Figure 4.</w:t>
      </w:r>
      <w:r w:rsidR="0008165F">
        <w:rPr>
          <w:rFonts w:ascii="Times New Roman" w:hAnsi="Times New Roman" w:cs="Times New Roman"/>
          <w:sz w:val="24"/>
          <w:szCs w:val="24"/>
        </w:rPr>
        <w:t>1</w:t>
      </w:r>
      <w:r>
        <w:rPr>
          <w:rFonts w:ascii="Times New Roman" w:hAnsi="Times New Roman" w:cs="Times New Roman"/>
          <w:sz w:val="24"/>
          <w:szCs w:val="24"/>
        </w:rPr>
        <w:t>5</w:t>
      </w:r>
      <w:r w:rsidR="0008165F">
        <w:rPr>
          <w:rFonts w:ascii="Times New Roman" w:hAnsi="Times New Roman" w:cs="Times New Roman"/>
          <w:sz w:val="24"/>
          <w:szCs w:val="24"/>
        </w:rPr>
        <w:t xml:space="preserve"> shows the most vulnerable social groups to</w:t>
      </w:r>
      <w:r w:rsidR="006979E1">
        <w:rPr>
          <w:rFonts w:ascii="Times New Roman" w:hAnsi="Times New Roman" w:cs="Times New Roman"/>
          <w:sz w:val="24"/>
          <w:szCs w:val="24"/>
        </w:rPr>
        <w:t xml:space="preserve"> flood</w:t>
      </w:r>
      <w:r w:rsidR="0008165F">
        <w:rPr>
          <w:rFonts w:ascii="Times New Roman" w:hAnsi="Times New Roman" w:cs="Times New Roman"/>
          <w:sz w:val="24"/>
          <w:szCs w:val="24"/>
        </w:rPr>
        <w:t>ing in the Municipality</w:t>
      </w:r>
      <w:r w:rsidR="00B40C17">
        <w:rPr>
          <w:rFonts w:ascii="Times New Roman" w:hAnsi="Times New Roman" w:cs="Times New Roman"/>
          <w:sz w:val="24"/>
          <w:szCs w:val="24"/>
        </w:rPr>
        <w:t xml:space="preserve">. </w:t>
      </w:r>
      <w:r w:rsidR="0008165F">
        <w:rPr>
          <w:rFonts w:ascii="Times New Roman" w:hAnsi="Times New Roman" w:cs="Times New Roman"/>
          <w:sz w:val="24"/>
          <w:szCs w:val="24"/>
        </w:rPr>
        <w:t xml:space="preserve">In the survey, respondents were asked to determine the most vulnerable social group </w:t>
      </w:r>
      <w:r w:rsidR="0008165F">
        <w:rPr>
          <w:rFonts w:ascii="Times New Roman" w:hAnsi="Times New Roman" w:cs="Times New Roman"/>
          <w:sz w:val="24"/>
          <w:szCs w:val="24"/>
        </w:rPr>
        <w:lastRenderedPageBreak/>
        <w:t xml:space="preserve">to floods in the household and out of the 270 respondents, </w:t>
      </w:r>
      <w:r w:rsidR="00532AE8">
        <w:rPr>
          <w:rFonts w:ascii="Times New Roman" w:hAnsi="Times New Roman" w:cs="Times New Roman"/>
          <w:sz w:val="24"/>
          <w:szCs w:val="24"/>
        </w:rPr>
        <w:t>women had (34.4%), men (6.3%), children (42.2%), the aged (9.3%) and the physically challenged obtained (7.8%)</w:t>
      </w:r>
      <w:r w:rsidR="00AD17E3">
        <w:rPr>
          <w:rFonts w:ascii="Times New Roman" w:hAnsi="Times New Roman" w:cs="Times New Roman"/>
          <w:sz w:val="24"/>
          <w:szCs w:val="24"/>
        </w:rPr>
        <w:t>. This clearly showed that the most vulnerable social group to flooding with</w:t>
      </w:r>
      <w:r w:rsidR="00B40C17">
        <w:rPr>
          <w:rFonts w:ascii="Times New Roman" w:hAnsi="Times New Roman" w:cs="Times New Roman"/>
          <w:sz w:val="24"/>
          <w:szCs w:val="24"/>
        </w:rPr>
        <w:t>in the households</w:t>
      </w:r>
      <w:r w:rsidR="00AD17E3">
        <w:rPr>
          <w:rFonts w:ascii="Times New Roman" w:hAnsi="Times New Roman" w:cs="Times New Roman"/>
          <w:sz w:val="24"/>
          <w:szCs w:val="24"/>
        </w:rPr>
        <w:t xml:space="preserve"> in the municipality is children closely followed by women, the aged</w:t>
      </w:r>
      <w:r w:rsidR="00B40C17">
        <w:rPr>
          <w:rFonts w:ascii="Times New Roman" w:hAnsi="Times New Roman" w:cs="Times New Roman"/>
          <w:sz w:val="24"/>
          <w:szCs w:val="24"/>
        </w:rPr>
        <w:t>,</w:t>
      </w:r>
      <w:r w:rsidR="00AD17E3">
        <w:rPr>
          <w:rFonts w:ascii="Times New Roman" w:hAnsi="Times New Roman" w:cs="Times New Roman"/>
          <w:sz w:val="24"/>
          <w:szCs w:val="24"/>
        </w:rPr>
        <w:t xml:space="preserve"> the physically challenged and men as the least</w:t>
      </w:r>
      <w:r>
        <w:rPr>
          <w:rFonts w:ascii="Times New Roman" w:hAnsi="Times New Roman" w:cs="Times New Roman"/>
          <w:sz w:val="24"/>
          <w:szCs w:val="24"/>
        </w:rPr>
        <w:t>.  This is confirmation that</w:t>
      </w:r>
      <w:r w:rsidR="00025811">
        <w:rPr>
          <w:rFonts w:ascii="Times New Roman" w:hAnsi="Times New Roman" w:cs="Times New Roman"/>
          <w:sz w:val="24"/>
          <w:szCs w:val="24"/>
        </w:rPr>
        <w:t xml:space="preserve"> floods affe</w:t>
      </w:r>
      <w:r w:rsidR="00B40C17">
        <w:rPr>
          <w:rFonts w:ascii="Times New Roman" w:hAnsi="Times New Roman" w:cs="Times New Roman"/>
          <w:sz w:val="24"/>
          <w:szCs w:val="24"/>
        </w:rPr>
        <w:t>cts everybody especially those within the inundation area.</w:t>
      </w:r>
    </w:p>
    <w:p w14:paraId="32646CB3" w14:textId="62DB05FB" w:rsidR="0008165F" w:rsidRPr="00402F5E" w:rsidRDefault="00402F5E" w:rsidP="00402F5E">
      <w:pPr>
        <w:pStyle w:val="NoSpacing"/>
        <w:rPr>
          <w:sz w:val="4"/>
        </w:rPr>
      </w:pPr>
      <w:r w:rsidRPr="0008165F">
        <w:rPr>
          <w:noProof/>
          <w:sz w:val="28"/>
          <w:lang w:val="en-US"/>
        </w:rPr>
        <w:drawing>
          <wp:anchor distT="0" distB="0" distL="114300" distR="114300" simplePos="0" relativeHeight="251671040" behindDoc="0" locked="0" layoutInCell="1" allowOverlap="1" wp14:anchorId="2EE64C34" wp14:editId="31117368">
            <wp:simplePos x="0" y="0"/>
            <wp:positionH relativeFrom="margin">
              <wp:align>right</wp:align>
            </wp:positionH>
            <wp:positionV relativeFrom="paragraph">
              <wp:posOffset>19050</wp:posOffset>
            </wp:positionV>
            <wp:extent cx="5354320" cy="3708400"/>
            <wp:effectExtent l="0" t="0" r="17780" b="25400"/>
            <wp:wrapSquare wrapText="bothSides"/>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anchor>
        </w:drawing>
      </w:r>
      <w:r w:rsidR="00D972A3">
        <w:tab/>
      </w:r>
    </w:p>
    <w:p w14:paraId="51C36973" w14:textId="204DC714" w:rsidR="000E0348" w:rsidRDefault="000E0348" w:rsidP="00402F5E">
      <w:pPr>
        <w:pStyle w:val="Heading4"/>
        <w:rPr>
          <w:sz w:val="28"/>
          <w:szCs w:val="24"/>
        </w:rPr>
      </w:pPr>
      <w:r>
        <w:t>F</w:t>
      </w:r>
      <w:r w:rsidRPr="0008165F">
        <w:t xml:space="preserve">igure 4.15; </w:t>
      </w:r>
      <w:proofErr w:type="gramStart"/>
      <w:r w:rsidRPr="0008165F">
        <w:t>Most</w:t>
      </w:r>
      <w:proofErr w:type="gramEnd"/>
      <w:r w:rsidRPr="0008165F">
        <w:t xml:space="preserve"> vulnerable social group</w:t>
      </w:r>
    </w:p>
    <w:p w14:paraId="49699B3C" w14:textId="46AF6506" w:rsidR="003F1A9C" w:rsidRPr="000E0348" w:rsidRDefault="00B40C17" w:rsidP="0008165F">
      <w:pPr>
        <w:tabs>
          <w:tab w:val="left" w:pos="3705"/>
        </w:tabs>
        <w:spacing w:line="480" w:lineRule="auto"/>
        <w:jc w:val="both"/>
        <w:rPr>
          <w:rFonts w:ascii="Times New Roman" w:hAnsi="Times New Roman" w:cs="Times New Roman"/>
          <w:sz w:val="28"/>
          <w:szCs w:val="24"/>
        </w:rPr>
      </w:pPr>
      <w:r>
        <w:rPr>
          <w:rFonts w:ascii="Times New Roman" w:hAnsi="Times New Roman" w:cs="Times New Roman"/>
          <w:sz w:val="24"/>
          <w:szCs w:val="24"/>
        </w:rPr>
        <w:t>Source: Survey Data, 2022.</w:t>
      </w:r>
    </w:p>
    <w:p w14:paraId="5485943B" w14:textId="77777777" w:rsidR="00035081" w:rsidRDefault="00035081">
      <w:pPr>
        <w:rPr>
          <w:rFonts w:ascii="Times New Roman" w:hAnsi="Times New Roman" w:cs="Times New Roman"/>
          <w:sz w:val="24"/>
          <w:szCs w:val="24"/>
        </w:rPr>
      </w:pPr>
    </w:p>
    <w:p w14:paraId="737533F8" w14:textId="23A66C85" w:rsidR="003F1A9C" w:rsidRDefault="00E45B46">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 revealed that</w:t>
      </w:r>
      <w:r w:rsidR="00B40C17">
        <w:rPr>
          <w:rFonts w:ascii="Times New Roman" w:hAnsi="Times New Roman" w:cs="Times New Roman"/>
          <w:sz w:val="24"/>
          <w:szCs w:val="24"/>
        </w:rPr>
        <w:t xml:space="preserve"> social vulnerability to flooding is </w:t>
      </w:r>
      <w:r>
        <w:rPr>
          <w:rFonts w:ascii="Times New Roman" w:eastAsia="Calibri" w:hAnsi="Times New Roman" w:cs="Times New Roman"/>
          <w:sz w:val="24"/>
          <w:szCs w:val="24"/>
        </w:rPr>
        <w:t>dependent</w:t>
      </w:r>
      <w:r w:rsidR="00B40C17">
        <w:rPr>
          <w:rFonts w:ascii="Times New Roman" w:eastAsia="Calibri" w:hAnsi="Times New Roman" w:cs="Times New Roman"/>
          <w:sz w:val="24"/>
          <w:szCs w:val="24"/>
        </w:rPr>
        <w:t xml:space="preserve"> on the location of settlements and houses in the municipality. </w:t>
      </w:r>
      <w:r w:rsidR="00B40C17">
        <w:rPr>
          <w:rFonts w:ascii="Times New Roman" w:hAnsi="Times New Roman" w:cs="Times New Roman"/>
          <w:sz w:val="24"/>
          <w:szCs w:val="24"/>
        </w:rPr>
        <w:t xml:space="preserve">Communities and households that are located in proximity to </w:t>
      </w:r>
      <w:proofErr w:type="spellStart"/>
      <w:r w:rsidR="00B40C17">
        <w:rPr>
          <w:rFonts w:ascii="Times New Roman" w:hAnsi="Times New Roman" w:cs="Times New Roman"/>
          <w:sz w:val="24"/>
          <w:szCs w:val="24"/>
        </w:rPr>
        <w:t>waterbodies</w:t>
      </w:r>
      <w:proofErr w:type="spellEnd"/>
      <w:r w:rsidR="00B40C17">
        <w:rPr>
          <w:rFonts w:ascii="Times New Roman" w:hAnsi="Times New Roman" w:cs="Times New Roman"/>
          <w:sz w:val="24"/>
          <w:szCs w:val="24"/>
        </w:rPr>
        <w:t xml:space="preserve"> or valleys are more </w:t>
      </w:r>
      <w:r w:rsidR="00074A86">
        <w:rPr>
          <w:rFonts w:ascii="Times New Roman" w:hAnsi="Times New Roman" w:cs="Times New Roman"/>
          <w:sz w:val="24"/>
          <w:szCs w:val="24"/>
        </w:rPr>
        <w:t>exposed</w:t>
      </w:r>
      <w:r w:rsidR="00B40C17">
        <w:rPr>
          <w:rFonts w:ascii="Times New Roman" w:hAnsi="Times New Roman" w:cs="Times New Roman"/>
          <w:sz w:val="24"/>
          <w:szCs w:val="24"/>
        </w:rPr>
        <w:t xml:space="preserve"> to </w:t>
      </w:r>
      <w:r w:rsidR="00074A86">
        <w:rPr>
          <w:rFonts w:ascii="Times New Roman" w:hAnsi="Times New Roman" w:cs="Times New Roman"/>
          <w:sz w:val="24"/>
          <w:szCs w:val="24"/>
        </w:rPr>
        <w:t xml:space="preserve">the hazards of </w:t>
      </w:r>
      <w:r w:rsidR="00B40C17">
        <w:rPr>
          <w:rFonts w:ascii="Times New Roman" w:hAnsi="Times New Roman" w:cs="Times New Roman"/>
          <w:sz w:val="24"/>
          <w:szCs w:val="24"/>
        </w:rPr>
        <w:t>flood</w:t>
      </w:r>
      <w:r w:rsidR="00074A86">
        <w:rPr>
          <w:rFonts w:ascii="Times New Roman" w:hAnsi="Times New Roman" w:cs="Times New Roman"/>
          <w:sz w:val="24"/>
          <w:szCs w:val="24"/>
        </w:rPr>
        <w:t xml:space="preserve"> compared to households</w:t>
      </w:r>
      <w:r>
        <w:rPr>
          <w:rFonts w:ascii="Times New Roman" w:hAnsi="Times New Roman" w:cs="Times New Roman"/>
          <w:sz w:val="24"/>
          <w:szCs w:val="24"/>
        </w:rPr>
        <w:t xml:space="preserve"> located on</w:t>
      </w:r>
      <w:r w:rsidR="00B40C17">
        <w:rPr>
          <w:rFonts w:ascii="Times New Roman" w:hAnsi="Times New Roman" w:cs="Times New Roman"/>
          <w:sz w:val="24"/>
          <w:szCs w:val="24"/>
        </w:rPr>
        <w:t xml:space="preserve"> highlands in the municipality. The buffer zone analysis revealed that, households that are located in </w:t>
      </w:r>
      <w:proofErr w:type="spellStart"/>
      <w:r w:rsidR="00B40C17">
        <w:rPr>
          <w:rFonts w:ascii="Times New Roman" w:hAnsi="Times New Roman" w:cs="Times New Roman"/>
          <w:sz w:val="24"/>
          <w:szCs w:val="24"/>
        </w:rPr>
        <w:t>Mangu</w:t>
      </w:r>
      <w:proofErr w:type="spellEnd"/>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Kambali</w:t>
      </w:r>
      <w:proofErr w:type="spellEnd"/>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Kubiehi</w:t>
      </w:r>
      <w:proofErr w:type="spellEnd"/>
      <w:r w:rsidR="00B40C17">
        <w:rPr>
          <w:rFonts w:ascii="Times New Roman" w:hAnsi="Times New Roman" w:cs="Times New Roman"/>
          <w:sz w:val="24"/>
          <w:szCs w:val="24"/>
        </w:rPr>
        <w:t xml:space="preserve"> </w:t>
      </w:r>
      <w:r w:rsidR="00B40C17">
        <w:rPr>
          <w:rFonts w:ascii="Times New Roman" w:hAnsi="Times New Roman" w:cs="Times New Roman"/>
          <w:sz w:val="24"/>
          <w:szCs w:val="24"/>
        </w:rPr>
        <w:lastRenderedPageBreak/>
        <w:t xml:space="preserve">and </w:t>
      </w:r>
      <w:proofErr w:type="spellStart"/>
      <w:r w:rsidR="00B40C17">
        <w:rPr>
          <w:rFonts w:ascii="Times New Roman" w:hAnsi="Times New Roman" w:cs="Times New Roman"/>
          <w:sz w:val="24"/>
          <w:szCs w:val="24"/>
        </w:rPr>
        <w:t>Konta</w:t>
      </w:r>
      <w:proofErr w:type="spellEnd"/>
      <w:r w:rsidR="00B40C17">
        <w:rPr>
          <w:rFonts w:ascii="Times New Roman" w:hAnsi="Times New Roman" w:cs="Times New Roman"/>
          <w:sz w:val="24"/>
          <w:szCs w:val="24"/>
        </w:rPr>
        <w:t xml:space="preserve"> are vulnerable to flooding due to their physical exposure to rivers, valleys, floodplains, and wetlands. The study established tha</w:t>
      </w:r>
      <w:r w:rsidR="007F1B1A">
        <w:rPr>
          <w:rFonts w:ascii="Times New Roman" w:hAnsi="Times New Roman" w:cs="Times New Roman"/>
          <w:sz w:val="24"/>
          <w:szCs w:val="24"/>
        </w:rPr>
        <w:t>t</w:t>
      </w:r>
      <w:r w:rsidR="00B40C17">
        <w:rPr>
          <w:rFonts w:ascii="Times New Roman" w:hAnsi="Times New Roman" w:cs="Times New Roman"/>
          <w:sz w:val="24"/>
          <w:szCs w:val="24"/>
        </w:rPr>
        <w:t xml:space="preserve"> households and individuals that are located along the rivers, valleys, floodplains, and wetlands are economically vulnerable and cannot afford t</w:t>
      </w:r>
      <w:r w:rsidR="007F1B1A">
        <w:rPr>
          <w:rFonts w:ascii="Times New Roman" w:hAnsi="Times New Roman" w:cs="Times New Roman"/>
          <w:sz w:val="24"/>
          <w:szCs w:val="24"/>
        </w:rPr>
        <w:t>o rent at highlands or purchase</w:t>
      </w:r>
      <w:r w:rsidR="00B40C17">
        <w:rPr>
          <w:rFonts w:ascii="Times New Roman" w:hAnsi="Times New Roman" w:cs="Times New Roman"/>
          <w:sz w:val="24"/>
          <w:szCs w:val="24"/>
        </w:rPr>
        <w:t xml:space="preserve"> parcels of land at the highlands to erect their houses. The study further revealed that, households’ vulnerability is socially differentiated and the most vulnerable social group is children, followed by men, women, the aged and the physically challenged as the least. </w:t>
      </w:r>
    </w:p>
    <w:p w14:paraId="7257B5DD" w14:textId="77777777" w:rsidR="003F1A9C" w:rsidRPr="005C579D" w:rsidRDefault="00B40C17" w:rsidP="00402F5E">
      <w:pPr>
        <w:pStyle w:val="Heading2"/>
      </w:pPr>
      <w:bookmarkStart w:id="135" w:name="_Toc126737838"/>
      <w:proofErr w:type="gramStart"/>
      <w:r w:rsidRPr="005C579D">
        <w:t xml:space="preserve">4.3  </w:t>
      </w:r>
      <w:r w:rsidRPr="00402F5E">
        <w:t>Results</w:t>
      </w:r>
      <w:proofErr w:type="gramEnd"/>
      <w:r w:rsidRPr="005C579D">
        <w:t xml:space="preserve"> and Discussions</w:t>
      </w:r>
      <w:bookmarkEnd w:id="135"/>
    </w:p>
    <w:p w14:paraId="29E8DA65" w14:textId="77777777" w:rsidR="003F1A9C" w:rsidRPr="005C579D" w:rsidRDefault="00B40C17" w:rsidP="00402F5E">
      <w:pPr>
        <w:pStyle w:val="Heading3"/>
        <w:spacing w:line="360" w:lineRule="auto"/>
      </w:pPr>
      <w:bookmarkStart w:id="136" w:name="_Toc126737839"/>
      <w:r w:rsidRPr="005C579D">
        <w:t xml:space="preserve">4.3.1 </w:t>
      </w:r>
      <w:r w:rsidRPr="00402F5E">
        <w:t>Incidence</w:t>
      </w:r>
      <w:r w:rsidRPr="005C579D">
        <w:t xml:space="preserve"> and causes of floods in the municipality</w:t>
      </w:r>
      <w:bookmarkEnd w:id="136"/>
    </w:p>
    <w:p w14:paraId="650F18F3" w14:textId="26620955" w:rsidR="003F1A9C" w:rsidRDefault="00B1692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gramStart"/>
      <w:r>
        <w:rPr>
          <w:rFonts w:ascii="Times New Roman" w:hAnsi="Times New Roman" w:cs="Times New Roman"/>
          <w:sz w:val="24"/>
          <w:szCs w:val="24"/>
        </w:rPr>
        <w:t>result show</w:t>
      </w:r>
      <w:proofErr w:type="gramEnd"/>
      <w:r>
        <w:rPr>
          <w:rFonts w:ascii="Times New Roman" w:hAnsi="Times New Roman" w:cs="Times New Roman"/>
          <w:sz w:val="24"/>
          <w:szCs w:val="24"/>
        </w:rPr>
        <w:t xml:space="preserve"> that</w:t>
      </w:r>
      <w:r w:rsidR="00B40C17">
        <w:rPr>
          <w:rFonts w:ascii="Times New Roman" w:hAnsi="Times New Roman" w:cs="Times New Roman"/>
          <w:sz w:val="24"/>
          <w:szCs w:val="24"/>
        </w:rPr>
        <w:t xml:space="preserve"> there is frequent incidence of</w:t>
      </w:r>
      <w:r w:rsidR="007F1B1A">
        <w:rPr>
          <w:rFonts w:ascii="Times New Roman" w:hAnsi="Times New Roman" w:cs="Times New Roman"/>
          <w:sz w:val="24"/>
          <w:szCs w:val="24"/>
        </w:rPr>
        <w:t xml:space="preserve"> floods in the Municipality. E</w:t>
      </w:r>
      <w:r w:rsidR="00B40C17">
        <w:rPr>
          <w:rFonts w:ascii="Times New Roman" w:hAnsi="Times New Roman" w:cs="Times New Roman"/>
          <w:sz w:val="24"/>
          <w:szCs w:val="24"/>
        </w:rPr>
        <w:t>very</w:t>
      </w:r>
      <w:r w:rsidR="007F1B1A">
        <w:rPr>
          <w:rFonts w:ascii="Times New Roman" w:hAnsi="Times New Roman" w:cs="Times New Roman"/>
          <w:sz w:val="24"/>
          <w:szCs w:val="24"/>
        </w:rPr>
        <w:t xml:space="preserve"> </w:t>
      </w:r>
      <w:r>
        <w:rPr>
          <w:rFonts w:ascii="Times New Roman" w:hAnsi="Times New Roman" w:cs="Times New Roman"/>
          <w:sz w:val="24"/>
          <w:szCs w:val="24"/>
        </w:rPr>
        <w:t>rainy</w:t>
      </w:r>
      <w:r w:rsidR="00B40C17">
        <w:rPr>
          <w:rFonts w:ascii="Times New Roman" w:hAnsi="Times New Roman" w:cs="Times New Roman"/>
          <w:sz w:val="24"/>
          <w:szCs w:val="24"/>
        </w:rPr>
        <w:t xml:space="preserve"> season, communities and households in the municipality experience flooding not less th</w:t>
      </w:r>
      <w:r>
        <w:rPr>
          <w:rFonts w:ascii="Times New Roman" w:hAnsi="Times New Roman" w:cs="Times New Roman"/>
          <w:sz w:val="24"/>
          <w:szCs w:val="24"/>
        </w:rPr>
        <w:t>an twice. M</w:t>
      </w:r>
      <w:r w:rsidR="00B40C17">
        <w:rPr>
          <w:rFonts w:ascii="Times New Roman" w:hAnsi="Times New Roman" w:cs="Times New Roman"/>
          <w:sz w:val="24"/>
          <w:szCs w:val="24"/>
        </w:rPr>
        <w:t>any</w:t>
      </w:r>
      <w:r>
        <w:rPr>
          <w:rFonts w:ascii="Times New Roman" w:hAnsi="Times New Roman" w:cs="Times New Roman"/>
          <w:sz w:val="24"/>
          <w:szCs w:val="24"/>
        </w:rPr>
        <w:t xml:space="preserve"> </w:t>
      </w:r>
      <w:r w:rsidR="00B40C17">
        <w:rPr>
          <w:rFonts w:ascii="Times New Roman" w:hAnsi="Times New Roman" w:cs="Times New Roman"/>
          <w:sz w:val="24"/>
          <w:szCs w:val="24"/>
        </w:rPr>
        <w:t>households have suffered from flooding and continue to experience</w:t>
      </w:r>
      <w:r>
        <w:rPr>
          <w:rFonts w:ascii="Times New Roman" w:hAnsi="Times New Roman" w:cs="Times New Roman"/>
          <w:sz w:val="24"/>
          <w:szCs w:val="24"/>
        </w:rPr>
        <w:t xml:space="preserve"> floods each year in the</w:t>
      </w:r>
      <w:r w:rsidR="00B40C17">
        <w:rPr>
          <w:rFonts w:ascii="Times New Roman" w:hAnsi="Times New Roman" w:cs="Times New Roman"/>
          <w:sz w:val="24"/>
          <w:szCs w:val="24"/>
        </w:rPr>
        <w:t xml:space="preserve"> seasons</w:t>
      </w:r>
      <w:r>
        <w:rPr>
          <w:rFonts w:ascii="Times New Roman" w:hAnsi="Times New Roman" w:cs="Times New Roman"/>
          <w:sz w:val="24"/>
          <w:szCs w:val="24"/>
        </w:rPr>
        <w:t>, even early this year 2022. M</w:t>
      </w:r>
      <w:r w:rsidR="00B40C17">
        <w:rPr>
          <w:rFonts w:ascii="Times New Roman" w:hAnsi="Times New Roman" w:cs="Times New Roman"/>
          <w:sz w:val="24"/>
          <w:szCs w:val="24"/>
        </w:rPr>
        <w:t>any</w:t>
      </w:r>
      <w:r>
        <w:rPr>
          <w:rFonts w:ascii="Times New Roman" w:hAnsi="Times New Roman" w:cs="Times New Roman"/>
          <w:sz w:val="24"/>
          <w:szCs w:val="24"/>
        </w:rPr>
        <w:t xml:space="preserve"> </w:t>
      </w:r>
      <w:r w:rsidR="00B40C17">
        <w:rPr>
          <w:rFonts w:ascii="Times New Roman" w:hAnsi="Times New Roman" w:cs="Times New Roman"/>
          <w:sz w:val="24"/>
          <w:szCs w:val="24"/>
        </w:rPr>
        <w:t xml:space="preserve">participants </w:t>
      </w:r>
      <w:r>
        <w:rPr>
          <w:rFonts w:ascii="Times New Roman" w:hAnsi="Times New Roman" w:cs="Times New Roman"/>
          <w:sz w:val="24"/>
          <w:szCs w:val="24"/>
        </w:rPr>
        <w:t>reported that</w:t>
      </w:r>
      <w:r w:rsidR="00B40C17">
        <w:rPr>
          <w:rFonts w:ascii="Times New Roman" w:hAnsi="Times New Roman" w:cs="Times New Roman"/>
          <w:sz w:val="24"/>
          <w:szCs w:val="24"/>
        </w:rPr>
        <w:t xml:space="preserve"> their y</w:t>
      </w:r>
      <w:r>
        <w:rPr>
          <w:rFonts w:ascii="Times New Roman" w:hAnsi="Times New Roman" w:cs="Times New Roman"/>
          <w:sz w:val="24"/>
          <w:szCs w:val="24"/>
        </w:rPr>
        <w:t>ards or compounds and rooms get</w:t>
      </w:r>
      <w:r w:rsidR="00B40C17">
        <w:rPr>
          <w:rFonts w:ascii="Times New Roman" w:hAnsi="Times New Roman" w:cs="Times New Roman"/>
          <w:sz w:val="24"/>
          <w:szCs w:val="24"/>
        </w:rPr>
        <w:t xml:space="preserve"> </w:t>
      </w:r>
      <w:proofErr w:type="gramStart"/>
      <w:r w:rsidR="00B40C17">
        <w:rPr>
          <w:rFonts w:ascii="Times New Roman" w:hAnsi="Times New Roman" w:cs="Times New Roman"/>
          <w:sz w:val="24"/>
          <w:szCs w:val="24"/>
        </w:rPr>
        <w:t xml:space="preserve">flooded </w:t>
      </w:r>
      <w:r w:rsidR="00E73F70">
        <w:rPr>
          <w:rFonts w:ascii="Times New Roman" w:hAnsi="Times New Roman" w:cs="Times New Roman"/>
          <w:sz w:val="24"/>
          <w:szCs w:val="24"/>
        </w:rPr>
        <w:t xml:space="preserve"> every</w:t>
      </w:r>
      <w:proofErr w:type="gramEnd"/>
      <w:r w:rsidR="00E73F70">
        <w:rPr>
          <w:rFonts w:ascii="Times New Roman" w:hAnsi="Times New Roman" w:cs="Times New Roman"/>
          <w:sz w:val="24"/>
          <w:szCs w:val="24"/>
        </w:rPr>
        <w:t xml:space="preserve"> year</w:t>
      </w:r>
      <w:r w:rsidR="00B40C17">
        <w:rPr>
          <w:rFonts w:ascii="Times New Roman" w:hAnsi="Times New Roman" w:cs="Times New Roman"/>
          <w:sz w:val="24"/>
          <w:szCs w:val="24"/>
        </w:rPr>
        <w:t>. The affected hou</w:t>
      </w:r>
      <w:r>
        <w:rPr>
          <w:rFonts w:ascii="Times New Roman" w:hAnsi="Times New Roman" w:cs="Times New Roman"/>
          <w:sz w:val="24"/>
          <w:szCs w:val="24"/>
        </w:rPr>
        <w:t>seholds mostly live</w:t>
      </w:r>
      <w:r w:rsidR="00B40C17">
        <w:rPr>
          <w:rFonts w:ascii="Times New Roman" w:hAnsi="Times New Roman" w:cs="Times New Roman"/>
          <w:sz w:val="24"/>
          <w:szCs w:val="24"/>
        </w:rPr>
        <w:t xml:space="preserve"> with flood conditions ranging from 30 minutes to more than one day as r</w:t>
      </w:r>
      <w:r>
        <w:rPr>
          <w:rFonts w:ascii="Times New Roman" w:hAnsi="Times New Roman" w:cs="Times New Roman"/>
          <w:sz w:val="24"/>
          <w:szCs w:val="24"/>
        </w:rPr>
        <w:t>eported.  Evidence showed that the 2018 floods were</w:t>
      </w:r>
      <w:r w:rsidR="00B40C17">
        <w:rPr>
          <w:rFonts w:ascii="Times New Roman" w:hAnsi="Times New Roman" w:cs="Times New Roman"/>
          <w:sz w:val="24"/>
          <w:szCs w:val="24"/>
        </w:rPr>
        <w:t xml:space="preserve"> more devastating as many victims and communities were affected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{"citationItems":[{"id":"ITEM-1","itemData":{"author":[{"dropping-particle":"","family":"NADMO-Wa","given":"","non-dropping-particle":"","parse-names":false,"suffix":""}],"container-title":"unpublished report","id":"ITEM-1","issued":{"date-parts":[["2018"]]},"page":"1-10","title":"Situational report on floods in Wa Municipality on the 28th and 31st of August, 2018","type":"article-journal"},"uris":["http://www.mendeley.com/documents/?uuid=47e137f1-56fd-430a-bf52-26119e1688e6"]}],"mendeley":{"formattedCitation":"(NADMO-Wa, 2018)","plainTextFormattedCitation":"(NADMO-Wa, 2018)","previouslyFormattedCitation":"(NADMO-Wa, 2018)"},"properties":{"noteIndex":0},"schema":"https://github.com/citation-style-language/schema/raw/master/csl-citation.json"}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(NADMO-Wa, 2018)</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Similarly,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{"citationItems":[{"id":"ITEM-1","itemData":{"abstract":"Regular floods are part of people’s lives in various regions of the world, recurring with varying magnitudes and frequencies to which people have adapted for centuries. These floods are generally expected and welcomed in many parts of the world, since they enrich the soil and provide both water and livelihoods. Usually a flood is an overflow of water that submerges land, low-lying villages and towns or an unusual condition affected by inflow of the tide. Flooding may occur as an overflow of water from water bodies, such as a river or lake, or sea or large natural water basins, or it may occur due to an accumulation of rainwater on saturated ground in an aerial flood.","author":[{"dropping-particle":"","family":"Rahman","given":"Saleh Ur","non-dropping-particle":"","parse-names":false,"suffix":""}],"id":"ITEM-1","issued":{"date-parts":[["2014"]]},"number-of-pages":"1-45","publisher":"BRAC university, DHAKA, Bangladesh","title":"Impacts of flood on the lives and livelihoods of people in Bangaladesh: A case study of a village in Manikganj District","type":"thesis"},"uris":["http://www.mendeley.com/documents/?uuid=50043ace-4eb3-43b1-a8ac-479ec9ee8750"]}],"mendeley":{"formattedCitation":"(Rahman, 2014)","manualFormatting":"Rahman (2014)","plainTextFormattedCitation":"(Rahman, 2014)","previouslyFormattedCitation":"(Rahman, 2014)"},"properties":{"noteIndex":0},"schema":"https://github.com/citation-style-language/schema/raw/master/csl-citation.json"}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Rahman (2014)</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found a recur</w:t>
      </w:r>
      <w:r>
        <w:rPr>
          <w:rFonts w:ascii="Times New Roman" w:hAnsi="Times New Roman" w:cs="Times New Roman"/>
          <w:sz w:val="24"/>
          <w:szCs w:val="24"/>
        </w:rPr>
        <w:t>rent flood phenomenon in</w:t>
      </w:r>
      <w:r w:rsidR="00A17C50">
        <w:rPr>
          <w:rFonts w:ascii="Times New Roman" w:hAnsi="Times New Roman" w:cs="Times New Roman"/>
          <w:sz w:val="24"/>
          <w:szCs w:val="24"/>
        </w:rPr>
        <w:t xml:space="preserve"> </w:t>
      </w:r>
      <w:r w:rsidRPr="00B16921">
        <w:rPr>
          <w:rFonts w:ascii="Times New Roman" w:hAnsi="Times New Roman" w:cs="Times New Roman"/>
          <w:sz w:val="24"/>
          <w:szCs w:val="24"/>
        </w:rPr>
        <w:t>Bangladesh</w:t>
      </w:r>
      <w:r>
        <w:rPr>
          <w:rFonts w:ascii="Times New Roman" w:hAnsi="Times New Roman" w:cs="Times New Roman"/>
          <w:sz w:val="24"/>
          <w:szCs w:val="24"/>
        </w:rPr>
        <w:t xml:space="preserve"> </w:t>
      </w:r>
      <w:r w:rsidR="00B40C17">
        <w:rPr>
          <w:rFonts w:ascii="Times New Roman" w:hAnsi="Times New Roman" w:cs="Times New Roman"/>
          <w:sz w:val="24"/>
          <w:szCs w:val="24"/>
        </w:rPr>
        <w:t>. Also, a study</w:t>
      </w:r>
      <w:r w:rsidR="00F300E3">
        <w:rPr>
          <w:rFonts w:ascii="Times New Roman" w:hAnsi="Times New Roman" w:cs="Times New Roman"/>
          <w:sz w:val="24"/>
          <w:szCs w:val="24"/>
        </w:rPr>
        <w:t xml:space="preserve"> by </w:t>
      </w:r>
      <w:r w:rsidR="00F300E3">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2020)","manualFormatting":"Ansah et al. (2020)","plainTextFormattedCitation":"(Ansah et al., 2020)","previouslyFormattedCitation":"(Ansah et al., 2020)"},"properties":{"noteIndex":0},"schema":"https://github.com/citation-style-language/schema/raw/master/csl-citation.json"}</w:instrText>
      </w:r>
      <w:r w:rsidR="00F300E3">
        <w:rPr>
          <w:rFonts w:ascii="Times New Roman" w:hAnsi="Times New Roman" w:cs="Times New Roman"/>
          <w:sz w:val="24"/>
          <w:szCs w:val="24"/>
        </w:rPr>
        <w:fldChar w:fldCharType="separate"/>
      </w:r>
      <w:r w:rsidR="00F300E3">
        <w:rPr>
          <w:rFonts w:ascii="Times New Roman" w:hAnsi="Times New Roman" w:cs="Times New Roman"/>
          <w:noProof/>
          <w:sz w:val="24"/>
          <w:szCs w:val="24"/>
        </w:rPr>
        <w:t>Ansah et al.</w:t>
      </w:r>
      <w:r w:rsidR="00F300E3" w:rsidRPr="00F300E3">
        <w:rPr>
          <w:rFonts w:ascii="Times New Roman" w:hAnsi="Times New Roman" w:cs="Times New Roman"/>
          <w:noProof/>
          <w:sz w:val="24"/>
          <w:szCs w:val="24"/>
        </w:rPr>
        <w:t xml:space="preserve"> </w:t>
      </w:r>
      <w:r w:rsidR="00F300E3">
        <w:rPr>
          <w:rFonts w:ascii="Times New Roman" w:hAnsi="Times New Roman" w:cs="Times New Roman"/>
          <w:noProof/>
          <w:sz w:val="24"/>
          <w:szCs w:val="24"/>
        </w:rPr>
        <w:t>(</w:t>
      </w:r>
      <w:r w:rsidR="00F300E3" w:rsidRPr="00F300E3">
        <w:rPr>
          <w:rFonts w:ascii="Times New Roman" w:hAnsi="Times New Roman" w:cs="Times New Roman"/>
          <w:noProof/>
          <w:sz w:val="24"/>
          <w:szCs w:val="24"/>
        </w:rPr>
        <w:t>2020)</w:t>
      </w:r>
      <w:r w:rsidR="00F300E3">
        <w:rPr>
          <w:rFonts w:ascii="Times New Roman" w:hAnsi="Times New Roman" w:cs="Times New Roman"/>
          <w:sz w:val="24"/>
          <w:szCs w:val="24"/>
        </w:rPr>
        <w:fldChar w:fldCharType="end"/>
      </w:r>
      <w:r w:rsidR="00F300E3">
        <w:rPr>
          <w:rFonts w:ascii="Times New Roman" w:hAnsi="Times New Roman" w:cs="Times New Roman"/>
          <w:sz w:val="24"/>
          <w:szCs w:val="24"/>
        </w:rPr>
        <w:t xml:space="preserve"> has established that in 18</w:t>
      </w:r>
      <w:r w:rsidR="00B40C17">
        <w:rPr>
          <w:rFonts w:ascii="Times New Roman" w:hAnsi="Times New Roman" w:cs="Times New Roman"/>
          <w:sz w:val="24"/>
          <w:szCs w:val="24"/>
        </w:rPr>
        <w:t xml:space="preserve"> out</w:t>
      </w:r>
      <w:r w:rsidR="00F300E3">
        <w:rPr>
          <w:rFonts w:ascii="Times New Roman" w:hAnsi="Times New Roman" w:cs="Times New Roman"/>
          <w:sz w:val="24"/>
          <w:szCs w:val="24"/>
        </w:rPr>
        <w:t xml:space="preserve"> of the last 50 years Ghana has</w:t>
      </w:r>
      <w:r w:rsidR="00B40C17">
        <w:rPr>
          <w:rFonts w:ascii="Times New Roman" w:hAnsi="Times New Roman" w:cs="Times New Roman"/>
          <w:sz w:val="24"/>
          <w:szCs w:val="24"/>
        </w:rPr>
        <w:t xml:space="preserve"> documented substantial flooding incidences</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2020)","plainTextFormattedCitation":"(Ansah et al., 2020)","previouslyFormattedCitation":"(Ansah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w:t>
      </w:r>
      <w:proofErr w:type="spellStart"/>
      <w:r w:rsidR="00B40C17">
        <w:rPr>
          <w:rFonts w:ascii="Times New Roman" w:hAnsi="Times New Roman" w:cs="Times New Roman"/>
          <w:noProof/>
          <w:sz w:val="24"/>
          <w:szCs w:val="24"/>
        </w:rPr>
        <w:t>Ansah</w:t>
      </w:r>
      <w:proofErr w:type="spellEnd"/>
      <w:r w:rsidR="00B40C17">
        <w:rPr>
          <w:rFonts w:ascii="Times New Roman" w:hAnsi="Times New Roman" w:cs="Times New Roman"/>
          <w:noProof/>
          <w:sz w:val="24"/>
          <w:szCs w:val="24"/>
        </w:rPr>
        <w:t xml:space="preserve">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2020)","manualFormatting":"Mensah and Ahadzie (2020)","plainTextFormattedCitation":"(Mensah &amp; Ahadzie, 2020)","previouslyFormattedCitation":"(Mensah &amp; Ahadzie,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Mensah and Ahadzie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and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10708-020-10319-9","ISBN":"0123456789","ISSN":"1572-9893","author":[{"dropping-particle":"","family":"Abass","given":"Kabila","non-dropping-particle":"","parse-names":false,"suffix":""}],"container-title":"GeoJournal","id":"ITEM-1","issued":{"date-parts":[["2020"]]},"publisher":"Springer Netherlands","title":"Rising incidence of urban floods : Understanding the causes for flood risk reduction in Kumasi , Ghana","type":"article-journal","volume":"9"},"uris":["http://www.mendeley.com/documents/?uuid=c5541a77-c7ce-4aca-99d1-129260b53838"]}],"mendeley":{"formattedCitation":"(Abass, 2020)","manualFormatting":"Abass (2020)","plainTextFormattedCitation":"(Abass, 2020)","previouslyFormattedCitation":"(Abass,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Abass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recognized that, flooding in Ghana especially urban flooding has become a perennial issue in term</w:t>
      </w:r>
      <w:r w:rsidR="00AA3938">
        <w:rPr>
          <w:rFonts w:ascii="Times New Roman" w:hAnsi="Times New Roman" w:cs="Times New Roman"/>
          <w:sz w:val="24"/>
          <w:szCs w:val="24"/>
        </w:rPr>
        <w:t>s</w:t>
      </w:r>
      <w:r w:rsidR="00B40C17">
        <w:rPr>
          <w:rFonts w:ascii="Times New Roman" w:hAnsi="Times New Roman" w:cs="Times New Roman"/>
          <w:sz w:val="24"/>
          <w:szCs w:val="24"/>
        </w:rPr>
        <w:t xml:space="preserve"> of the scale and affected population.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10708-020-10319-9","ISBN":"0123456789","ISSN":"1572-9893","author":[{"dropping-particle":"","family":"Abass","given":"Kabila","non-dropping-particle":"","parse-names":false,"suffix":""}],"container-title":"GeoJournal","id":"ITEM-1","issued":{"date-parts":[["2020"]]},"publisher":"Springer Netherlands","title":"Rising incidence of urban floods : Understanding the causes for flood risk reduction in Kumasi , Ghana","type":"article-journal","volume":"9"},"uris":["http://www.mendeley.com/documents/?uuid=c5541a77-c7ce-4aca-99d1-129260b53838"]}],"mendeley":{"formattedCitation":"(Abass, 2020)","manualFormatting":"Abass (2020)","plainTextFormattedCitation":"(Abass, 2020)","previouslyFormattedCitation":"(Abass,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Abass (2020)</w:t>
      </w:r>
      <w:r w:rsidR="00B40C17">
        <w:rPr>
          <w:rFonts w:ascii="Times New Roman" w:hAnsi="Times New Roman" w:cs="Times New Roman"/>
          <w:sz w:val="24"/>
          <w:szCs w:val="24"/>
        </w:rPr>
        <w:fldChar w:fldCharType="end"/>
      </w:r>
      <w:r w:rsidR="00AA3938">
        <w:rPr>
          <w:rFonts w:ascii="Times New Roman" w:hAnsi="Times New Roman" w:cs="Times New Roman"/>
          <w:sz w:val="24"/>
          <w:szCs w:val="24"/>
        </w:rPr>
        <w:t xml:space="preserve"> revealed that</w:t>
      </w:r>
      <w:r w:rsidR="00B40C17">
        <w:rPr>
          <w:rFonts w:ascii="Times New Roman" w:hAnsi="Times New Roman" w:cs="Times New Roman"/>
          <w:sz w:val="24"/>
          <w:szCs w:val="24"/>
        </w:rPr>
        <w:t xml:space="preserve"> there is rising </w:t>
      </w:r>
      <w:r w:rsidR="00AA3938">
        <w:rPr>
          <w:rFonts w:ascii="Times New Roman" w:hAnsi="Times New Roman" w:cs="Times New Roman"/>
          <w:sz w:val="24"/>
          <w:szCs w:val="24"/>
        </w:rPr>
        <w:t>incidence of flooding in Kumasi</w:t>
      </w:r>
      <w:r w:rsidR="00B40C17">
        <w:rPr>
          <w:rFonts w:ascii="Times New Roman" w:hAnsi="Times New Roman" w:cs="Times New Roman"/>
          <w:sz w:val="24"/>
          <w:szCs w:val="24"/>
        </w:rPr>
        <w:t xml:space="preserve"> every year</w:t>
      </w:r>
      <w:r w:rsidR="00AA3938">
        <w:rPr>
          <w:rFonts w:ascii="Times New Roman" w:hAnsi="Times New Roman" w:cs="Times New Roman"/>
          <w:sz w:val="24"/>
          <w:szCs w:val="24"/>
        </w:rPr>
        <w:t xml:space="preserve"> as,</w:t>
      </w:r>
      <w:r w:rsidR="00B40C17">
        <w:rPr>
          <w:rFonts w:ascii="Times New Roman" w:hAnsi="Times New Roman" w:cs="Times New Roman"/>
          <w:sz w:val="24"/>
          <w:szCs w:val="24"/>
        </w:rPr>
        <w:t xml:space="preserve"> during and after any moderate and heavy rainfall</w:t>
      </w:r>
      <w:r w:rsidR="00AA3938">
        <w:rPr>
          <w:rFonts w:ascii="Times New Roman" w:hAnsi="Times New Roman" w:cs="Times New Roman"/>
          <w:sz w:val="24"/>
          <w:szCs w:val="24"/>
        </w:rPr>
        <w:t>, residents experience</w:t>
      </w:r>
      <w:r w:rsidR="00B40C17">
        <w:rPr>
          <w:rFonts w:ascii="Times New Roman" w:hAnsi="Times New Roman" w:cs="Times New Roman"/>
          <w:sz w:val="24"/>
          <w:szCs w:val="24"/>
        </w:rPr>
        <w:t xml:space="preserve"> flood. In </w:t>
      </w:r>
      <w:r w:rsidR="00B40C17">
        <w:rPr>
          <w:rFonts w:ascii="Times New Roman" w:hAnsi="Times New Roman" w:cs="Times New Roman"/>
          <w:sz w:val="24"/>
          <w:szCs w:val="24"/>
        </w:rPr>
        <w:lastRenderedPageBreak/>
        <w:t xml:space="preserve">2010 Ghana recorded an unprecedented flood incident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2020)","plainTextFormattedCitation":"(Mensah &amp; Ahadzie, 2020)","previouslyFormattedCitation":"(Mensah &amp; Ahadzie,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(Mensah &amp; Ahadzie,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and the </w:t>
      </w:r>
      <w:r w:rsidR="00C36FAE">
        <w:rPr>
          <w:rFonts w:ascii="Times New Roman" w:hAnsi="Times New Roman" w:cs="Times New Roman"/>
          <w:sz w:val="24"/>
          <w:szCs w:val="24"/>
        </w:rPr>
        <w:t>most devastating flood incident</w:t>
      </w:r>
      <w:r w:rsidR="00B40C17">
        <w:rPr>
          <w:rFonts w:ascii="Times New Roman" w:hAnsi="Times New Roman" w:cs="Times New Roman"/>
          <w:sz w:val="24"/>
          <w:szCs w:val="24"/>
        </w:rPr>
        <w:t xml:space="preserve"> was recorded on the 3rd June 2015, after a heavy downpour coupled with an </w:t>
      </w:r>
      <w:r w:rsidR="00B16B8B">
        <w:rPr>
          <w:rFonts w:ascii="Times New Roman" w:hAnsi="Times New Roman" w:cs="Times New Roman"/>
          <w:sz w:val="24"/>
          <w:szCs w:val="24"/>
        </w:rPr>
        <w:t>explosion of a fuel</w:t>
      </w:r>
      <w:r w:rsidR="00B40C17">
        <w:rPr>
          <w:rFonts w:ascii="Times New Roman" w:hAnsi="Times New Roman" w:cs="Times New Roman"/>
          <w:sz w:val="24"/>
          <w:szCs w:val="24"/>
        </w:rPr>
        <w:t xml:space="preserve"> station</w:t>
      </w:r>
      <w:r w:rsidR="00B16B8B">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2020)","plainTextFormattedCitation":"(Ansah et al., 2020)","previouslyFormattedCitation":"(Ansah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(Ansah et al., 2020)</w:t>
      </w:r>
      <w:r w:rsidR="00B40C17">
        <w:rPr>
          <w:rFonts w:ascii="Times New Roman" w:hAnsi="Times New Roman" w:cs="Times New Roman"/>
          <w:sz w:val="24"/>
          <w:szCs w:val="24"/>
        </w:rPr>
        <w:fldChar w:fldCharType="end"/>
      </w:r>
      <w:r w:rsidR="00C36FAE">
        <w:rPr>
          <w:rFonts w:ascii="Times New Roman" w:hAnsi="Times New Roman" w:cs="Times New Roman"/>
          <w:sz w:val="24"/>
          <w:szCs w:val="24"/>
        </w:rPr>
        <w:t>. The</w:t>
      </w:r>
      <w:r w:rsidR="00B40C17">
        <w:rPr>
          <w:rFonts w:ascii="Times New Roman" w:hAnsi="Times New Roman" w:cs="Times New Roman"/>
          <w:sz w:val="24"/>
          <w:szCs w:val="24"/>
        </w:rPr>
        <w:t xml:space="preserve"> Afric</w:t>
      </w:r>
      <w:r w:rsidR="00490E83">
        <w:rPr>
          <w:rFonts w:ascii="Times New Roman" w:hAnsi="Times New Roman" w:cs="Times New Roman"/>
          <w:sz w:val="24"/>
          <w:szCs w:val="24"/>
        </w:rPr>
        <w:t>an continent is ranked second in</w:t>
      </w:r>
      <w:r w:rsidR="00B40C17">
        <w:rPr>
          <w:rFonts w:ascii="Times New Roman" w:hAnsi="Times New Roman" w:cs="Times New Roman"/>
          <w:sz w:val="24"/>
          <w:szCs w:val="24"/>
        </w:rPr>
        <w:t xml:space="preserve"> flood disasters in terms of the incidence of flood events recorded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Ghana","type":"article-journal"},"uris":["http://www.mendeley.com/documents/?uuid=3f174c4a-eb28-439e-bc02-5f5b47de38c4"]}],"mendeley":{"formattedCitation":"(Ansah et al., 2020)","plainTextFormattedCitation":"(Ansah et al., 2020)","previouslyFormattedCitation":"(Ansah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(Ansah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It has also been reported that, the average annual flood incidence has increased by 181%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2021)","plainTextFormattedCitation":"(McLennan, 2021)","previouslyFormattedCitation":"(McLennan,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(McLennan,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This shows that the incidence of floods has spread across space. </w:t>
      </w:r>
    </w:p>
    <w:p w14:paraId="0F3D0E54" w14:textId="29AC988D"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It has b</w:t>
      </w:r>
      <w:r w:rsidR="00490E83">
        <w:rPr>
          <w:rFonts w:ascii="Times New Roman" w:hAnsi="Times New Roman" w:cs="Times New Roman"/>
          <w:sz w:val="24"/>
          <w:szCs w:val="24"/>
        </w:rPr>
        <w:t>een revealed in this study that</w:t>
      </w:r>
      <w:r>
        <w:rPr>
          <w:rFonts w:ascii="Times New Roman" w:hAnsi="Times New Roman" w:cs="Times New Roman"/>
          <w:sz w:val="24"/>
          <w:szCs w:val="24"/>
        </w:rPr>
        <w:t xml:space="preserve"> the increasing incidence of flooding in the Munic</w:t>
      </w:r>
      <w:r w:rsidR="00DA1634">
        <w:rPr>
          <w:rFonts w:ascii="Times New Roman" w:hAnsi="Times New Roman" w:cs="Times New Roman"/>
          <w:sz w:val="24"/>
          <w:szCs w:val="24"/>
        </w:rPr>
        <w:t>ipality is caused by nature</w:t>
      </w:r>
      <w:proofErr w:type="gramStart"/>
      <w:r w:rsidR="00DA1634">
        <w:rPr>
          <w:rFonts w:ascii="Times New Roman" w:hAnsi="Times New Roman" w:cs="Times New Roman"/>
          <w:sz w:val="24"/>
          <w:szCs w:val="24"/>
        </w:rPr>
        <w:t>;  rainfall</w:t>
      </w:r>
      <w:proofErr w:type="gramEnd"/>
      <w:r w:rsidR="00DA1634">
        <w:rPr>
          <w:rFonts w:ascii="Times New Roman" w:hAnsi="Times New Roman" w:cs="Times New Roman"/>
          <w:sz w:val="24"/>
          <w:szCs w:val="24"/>
        </w:rPr>
        <w:t xml:space="preserve"> intensity</w:t>
      </w:r>
      <w:r>
        <w:rPr>
          <w:rFonts w:ascii="Times New Roman" w:hAnsi="Times New Roman" w:cs="Times New Roman"/>
          <w:sz w:val="24"/>
          <w:szCs w:val="24"/>
        </w:rPr>
        <w:t xml:space="preserve"> and anthropogen</w:t>
      </w:r>
      <w:r w:rsidR="0046266C">
        <w:rPr>
          <w:rFonts w:ascii="Times New Roman" w:hAnsi="Times New Roman" w:cs="Times New Roman"/>
          <w:sz w:val="24"/>
          <w:szCs w:val="24"/>
        </w:rPr>
        <w:t>ic activities e</w:t>
      </w:r>
      <w:r>
        <w:rPr>
          <w:rFonts w:ascii="Times New Roman" w:hAnsi="Times New Roman" w:cs="Times New Roman"/>
          <w:sz w:val="24"/>
          <w:szCs w:val="24"/>
        </w:rPr>
        <w:t>ven though the rainfall patterns in the municipali</w:t>
      </w:r>
      <w:r w:rsidR="0046266C">
        <w:rPr>
          <w:rFonts w:ascii="Times New Roman" w:hAnsi="Times New Roman" w:cs="Times New Roman"/>
          <w:sz w:val="24"/>
          <w:szCs w:val="24"/>
        </w:rPr>
        <w:t>ty have been intermittent.  M</w:t>
      </w:r>
      <w:r>
        <w:rPr>
          <w:rFonts w:ascii="Times New Roman" w:hAnsi="Times New Roman" w:cs="Times New Roman"/>
          <w:sz w:val="24"/>
          <w:szCs w:val="24"/>
        </w:rPr>
        <w:t>ostly</w:t>
      </w:r>
      <w:r w:rsidR="0046266C">
        <w:rPr>
          <w:rFonts w:ascii="Times New Roman" w:hAnsi="Times New Roman" w:cs="Times New Roman"/>
          <w:sz w:val="24"/>
          <w:szCs w:val="24"/>
        </w:rPr>
        <w:t xml:space="preserve"> </w:t>
      </w:r>
      <w:r>
        <w:rPr>
          <w:rFonts w:ascii="Times New Roman" w:hAnsi="Times New Roman" w:cs="Times New Roman"/>
          <w:sz w:val="24"/>
          <w:szCs w:val="24"/>
        </w:rPr>
        <w:t xml:space="preserve">anthropogenic activities such as building on waterways, poor planning of buildings, poor drainage systems, </w:t>
      </w:r>
      <w:r w:rsidR="00CB7B46">
        <w:rPr>
          <w:rFonts w:ascii="Times New Roman" w:hAnsi="Times New Roman" w:cs="Times New Roman"/>
          <w:sz w:val="24"/>
          <w:szCs w:val="24"/>
        </w:rPr>
        <w:t>inappropriate dumping</w:t>
      </w:r>
      <w:r w:rsidR="002039D0">
        <w:rPr>
          <w:rFonts w:ascii="Times New Roman" w:hAnsi="Times New Roman" w:cs="Times New Roman"/>
          <w:sz w:val="24"/>
          <w:szCs w:val="24"/>
        </w:rPr>
        <w:t xml:space="preserve"> of waste, silted</w:t>
      </w:r>
      <w:r>
        <w:rPr>
          <w:rFonts w:ascii="Times New Roman" w:hAnsi="Times New Roman" w:cs="Times New Roman"/>
          <w:sz w:val="24"/>
          <w:szCs w:val="24"/>
        </w:rPr>
        <w:t xml:space="preserve"> and choked drains/gutters and ineffective </w:t>
      </w:r>
      <w:r w:rsidR="00CB7B46">
        <w:rPr>
          <w:rFonts w:ascii="Times New Roman" w:hAnsi="Times New Roman" w:cs="Times New Roman"/>
          <w:sz w:val="24"/>
          <w:szCs w:val="24"/>
        </w:rPr>
        <w:t>implementation</w:t>
      </w:r>
      <w:r>
        <w:rPr>
          <w:rFonts w:ascii="Times New Roman" w:hAnsi="Times New Roman" w:cs="Times New Roman"/>
          <w:sz w:val="24"/>
          <w:szCs w:val="24"/>
        </w:rPr>
        <w:t xml:space="preserve"> of </w:t>
      </w:r>
      <w:r w:rsidR="00CB7B46">
        <w:rPr>
          <w:rFonts w:ascii="Times New Roman" w:hAnsi="Times New Roman" w:cs="Times New Roman"/>
          <w:sz w:val="24"/>
          <w:szCs w:val="24"/>
        </w:rPr>
        <w:t xml:space="preserve">building </w:t>
      </w:r>
      <w:r>
        <w:rPr>
          <w:rFonts w:ascii="Times New Roman" w:hAnsi="Times New Roman" w:cs="Times New Roman"/>
          <w:sz w:val="24"/>
          <w:szCs w:val="24"/>
        </w:rPr>
        <w:t xml:space="preserve">and sanitation </w:t>
      </w:r>
      <w:r w:rsidR="00CB7B46">
        <w:rPr>
          <w:rFonts w:ascii="Times New Roman" w:hAnsi="Times New Roman" w:cs="Times New Roman"/>
          <w:sz w:val="24"/>
          <w:szCs w:val="24"/>
        </w:rPr>
        <w:t xml:space="preserve">laws </w:t>
      </w:r>
      <w:r>
        <w:rPr>
          <w:rFonts w:ascii="Times New Roman" w:hAnsi="Times New Roman" w:cs="Times New Roman"/>
          <w:sz w:val="24"/>
          <w:szCs w:val="24"/>
        </w:rPr>
        <w:t xml:space="preserve">exacerbates the incidence of floods in the municipality.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{"citationItems":[{"id":"ITEM-1","itemData":{"abstract":"Regular floods are part of people’s lives in various regions of the world, recurring with varying magnitudes and frequencies to which people have adapted for centuries. These floods are generally expected and welcomed in many parts of the world, since they enrich the soil and provide both water and livelihoods. Usually a flood is an overflow of water that submerges land, low-lying villages and towns or an unusual condition affected by inflow of the tide. Flooding may occur as an overflow of water from water bodies, such as a river or lake, or sea or large natural water basins, or it may occur due to an accumulation of rainwater on saturated ground in an aerial flood.","author":[{"dropping-particle":"","family":"Rahman","given":"Saleh Ur","non-dropping-particle":"","parse-names":false,"suffix":""}],"id":"ITEM-1","issued":{"date-parts":[["2014"]]},"number-of-pages":"1-45","publisher":"BRAC university, DHAKA, Bangladesh","title":"Impacts of flood on the lives and livelihoods of people in Bangaladesh: A case study of a village in Manikganj District","type":"thesis"},"uris":["http://www.mendeley.com/documents/?uuid=50043ace-4eb3-43b1-a8ac-479ec9ee8750"]}],"mendeley":{"formattedCitation":"(Rahman, 2014)","manualFormatting":"Rahman (2014)","plainTextFormattedCitation":"(Rahman, 2014)","previouslyFormattedCitation":"(Rahman, 2014)"},"properties":{"noteIndex":0},"schema":"https://github.com/citation-style-language/schema/raw/master/csl-citation.json"}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Rahman (2014)</w:t>
      </w:r>
      <w:r>
        <w:rPr>
          <w:rFonts w:ascii="Times New Roman" w:hAnsi="Times New Roman" w:cs="Times New Roman"/>
          <w:sz w:val="24"/>
          <w:szCs w:val="24"/>
        </w:rPr>
        <w:fldChar w:fldCharType="end"/>
      </w:r>
      <w:r>
        <w:rPr>
          <w:rFonts w:ascii="Times New Roman" w:hAnsi="Times New Roman" w:cs="Times New Roman"/>
          <w:sz w:val="24"/>
          <w:szCs w:val="24"/>
        </w:rPr>
        <w:t xml:space="preserve"> found causes of flood</w:t>
      </w:r>
      <w:r w:rsidR="00F670D0">
        <w:rPr>
          <w:rFonts w:ascii="Times New Roman" w:hAnsi="Times New Roman" w:cs="Times New Roman"/>
          <w:sz w:val="24"/>
          <w:szCs w:val="24"/>
        </w:rPr>
        <w:t>s to include</w:t>
      </w:r>
      <w:r>
        <w:rPr>
          <w:rFonts w:ascii="Times New Roman" w:hAnsi="Times New Roman" w:cs="Times New Roman"/>
          <w:sz w:val="24"/>
          <w:szCs w:val="24"/>
        </w:rPr>
        <w:t xml:space="preserve"> construction of roads and culverts without considering flooding, narrow drainage capacities and crowded settlements.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{"citationItems":[{"id":"ITEM-1","itemData":{"ISSN":"2249-3255","abstract":"Urban flooding was considered a concern of municipal and local governance only till the 1990s, but currently it draws the attention of disaster and environmental scientists. Urban floods have attained the status of disaster due to high vulnerability and risks. It leads to extreme fatalities and enormous economic losses in every country. Especially in developing countries like India, where population density is high and has enormous population growth during the last few decades due to high migration in urban areas and have a lot of issues about uncontrolled and inappropriate development. Population increase results in more urbanization, more impervious area, and less infiltration and greater surface runoff, change in topographical and drainage profile, increasing the flow of water in proportion to the urbanization rate. Indian Cities are expanding outwards in the fringes of the cities having Greenfield development, engulfing several natural features like forests, water bodies, and agricultural land, transforming the cities into urban agglomerations. These urban agglomerations have numerous issue and problems which aggravates the vulnerability to urban flooding. Many Indian cities have experienced devastating floods in recent years which affect the routine life of residents and cause huge damage to property and fatalities and ultimately affected the economic growth of the country. Therefore, it is essential to understand the various reasons for urban flooding and its plausible impacts on the urban environment in cities. This paper highlights the direct and indirect factors causing the urban floods and their impact on the urban environment in Indian cities. The role of urbanization and the existing pattern of urban development in increasing the vulnerability of urban floods in Indian cities are also discussed along with various lacunas in existing planning legislation related to urban flooding.","author":[{"dropping-particle":"","family":"Ilam Vazhuthi","given":"Hari N","non-dropping-particle":"","parse-names":false,"suffix":""},{"dropping-particle":"","family":"Kumar","given":"Ashwani","non-dropping-particle":"","parse-names":false,"suffix":""}],"container-title":"International Journal on Emerging Technologies","id":"ITEM-1","issue":"4","issued":{"date-parts":[["2020"]]},"page":"140-147","title":"Causes and Impacts of Urban Floods in Indian Cities: A Review","type":"article-journal","volume":"11"},"uris":["http://www.mendeley.com/documents/?uuid=de0172c9-edc8-40db-a40a-e7f838673b67"]}],"mendeley":{"formattedCitation":"(Ilam Vazhuthi &amp; Kumar, 2020)","manualFormatting":"Vazhuthi and Kumar (2020)","plainTextFormattedCitation":"(Ilam Vazhuthi &amp; Kumar, 2020)","previouslyFormattedCitation":"(Ilam Vazhuthi &amp; Kumar,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Vazhuthi and Kumar (2020)</w:t>
      </w:r>
      <w:r>
        <w:rPr>
          <w:rFonts w:ascii="Times New Roman" w:hAnsi="Times New Roman" w:cs="Times New Roman"/>
          <w:sz w:val="24"/>
          <w:szCs w:val="24"/>
        </w:rPr>
        <w:fldChar w:fldCharType="end"/>
      </w:r>
      <w:r>
        <w:rPr>
          <w:rFonts w:ascii="Times New Roman" w:hAnsi="Times New Roman" w:cs="Times New Roman"/>
          <w:sz w:val="24"/>
          <w:szCs w:val="24"/>
        </w:rPr>
        <w:t xml:space="preserve"> discovered the factors that cause urban floods to include; meteorological, hydrological and human factors. Finding</w:t>
      </w:r>
      <w:r w:rsidR="00F670D0">
        <w:rPr>
          <w:rFonts w:ascii="Times New Roman" w:hAnsi="Times New Roman" w:cs="Times New Roman"/>
          <w:sz w:val="24"/>
          <w:szCs w:val="24"/>
        </w:rPr>
        <w:t>s</w:t>
      </w:r>
      <w:r>
        <w:rPr>
          <w:rFonts w:ascii="Times New Roman" w:hAnsi="Times New Roman" w:cs="Times New Roman"/>
          <w:sz w:val="24"/>
          <w:szCs w:val="24"/>
        </w:rPr>
        <w:t xml:space="preserve"> from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{"citationItems":[{"id":"ITEM-1","itemData":{"DOI":"10.1111/jfr3.12563","abstract":"The identification of flood-prone areas is a fundamental component of rational urban planning and proper natural disaster management policy. The aim of the present study is to introduce a framework for the identification of flood-prone areas using GIS techniques and decision making, based on a comparative evaluation for various scenarios. As a case study, the Attica region in Greece is selected, which is occasionally affected by heavy rainfall, the main cause of flooding in the region, coupled with the fact that human activities and urbanization of recent years play a significant role in flood occurrence. In this context, the development and application of a GIS-based multi-criteria analysis method for the determination of areas susceptible to flood events is initially presented. The entire spatial analysis is performed using SAGA 6.3.0 and ArcMap 10.2 Desktop, by applying a number of alternative modifications and, finally, by evaluating different scenarios regarding methods for the criteria standardization, criteria hierarchy and factors’ weighting estimation. The proposed framework has an advantage among other approaches, since it takes into account mainly static data that are linked to flooding, such as the topography and land cover distribution and it can be easily customized in ungauged catchments. Key","author":[{"dropping-particle":"","family":"Feloni","given":"E","non-dropping-particle":"","parse-names":false,"suffix":""},{"dropping-particle":"","family":"Mousadis","given":"I","non-dropping-particle":"","parse-names":false,"suffix":""},{"dropping-particle":"","family":"Baltas","given":"E","non-dropping-particle":"","parse-names":false,"suffix":""}],"id":"ITEM-1","issued":{"date-parts":[["2020"]]},"title":"Flood vulnerability assessment using a GIS-based multi-criteria approach – The case of Attica region","type":"article-journal"},"uris":["http://www.mendeley.com/documents/?uuid=6b3f56dc-576c-4b3d-8242-e3e0444398e4"]}],"mendeley":{"formattedCitation":"(Feloni et al., 2020)","manualFormatting":"Feloni et al. (2020)","plainTextFormattedCitation":"(Feloni et al., 2020)","previouslyFormattedCitation":"(Feloni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Feloni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reported heavy downpour coupled with human activities and urbanization as th</w:t>
      </w:r>
      <w:r w:rsidR="00214385">
        <w:rPr>
          <w:rFonts w:ascii="Times New Roman" w:hAnsi="Times New Roman" w:cs="Times New Roman"/>
          <w:sz w:val="24"/>
          <w:szCs w:val="24"/>
        </w:rPr>
        <w:t>e substantial causes of flood</w:t>
      </w:r>
      <w:r>
        <w:rPr>
          <w:rFonts w:ascii="Times New Roman" w:hAnsi="Times New Roman" w:cs="Times New Roman"/>
          <w:sz w:val="24"/>
          <w:szCs w:val="24"/>
        </w:rPr>
        <w:t xml:space="preserve"> incidence.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 Mensah and Ahadzie (2020)","plainTextFormattedCitation":"(Mensah &amp; Ahadzie, 2020)","previouslyFormattedCitation":"(Mensah &amp; Ahadzie,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Mensah and Ahadzie (2020)</w:t>
      </w:r>
      <w:r>
        <w:rPr>
          <w:rFonts w:ascii="Times New Roman" w:hAnsi="Times New Roman" w:cs="Times New Roman"/>
          <w:sz w:val="24"/>
          <w:szCs w:val="24"/>
        </w:rPr>
        <w:fldChar w:fldCharType="end"/>
      </w:r>
      <w:r>
        <w:rPr>
          <w:rFonts w:ascii="Times New Roman" w:hAnsi="Times New Roman" w:cs="Times New Roman"/>
          <w:sz w:val="24"/>
          <w:szCs w:val="24"/>
        </w:rPr>
        <w:t xml:space="preserve"> established that, poor urban planning and development, poor and inadequate drainage facilities, poor environmental attitude, and extreme rainfall are the top causes of flooding in urban areas.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{"citationItems":[{"id":"ITEM-1","itemData":{"DOI":"10.3828/idpr.2015.4","ISSN":"14783401","abstract":"Populations and assets, in African cities, small and large, are among the most vulnerable to disaster risk globally. Climate change and demographic shifts add urgency and uncertainty. This paper outlines priorities for research responding to this challenge. We argue for integrative approaches that can capture multi-hazard risk and include hazards from across the spectrum of everyday to catastrophic, and their interactions. For such approaches to shape policy, new efforts are needed to develop political support, technical capacity and methodologies to enable systematic data collection and analysis, including socially and spatially disaggregated data. We also argue for the interdependence of risk and urban development policy, and a focus on institutions as objects and partners for co-produced research, including local government as the focal point for risk reduction and new roles for civil society and the private sector. This emerging research agenda also needs to ask what it is that makes African cities distinctive globally, and yet diverse across the continent, in their experiences of risk production.","author":[{"dropping-particle":"","family":"Adelekan","given":"Ibidun","non-dropping-particle":"","parse-names":false,"suffix":""},{"dropping-particle":"","family":"Johnson","given":"Cassidy","non-dropping-particle":"","parse-names":false,"suffix":""},{"dropping-particle":"","family":"Manda","given":"Mtafu","non-dropping-particle":"","parse-names":false,"suffix":""},{"dropping-particle":"","family":"Matyas","given":"David","non-dropping-particle":"","parse-names":false,"suffix":""},{"dropping-particle":"","family":"Mberu","given":"Blessing U.","non-dropping-particle":"","parse-names":false,"suffix":""},{"dropping-particle":"","family":"Parnell","given":"Susan","non-dropping-particle":"","parse-names":false,"suffix":""},{"dropping-particle":"","family":"Pelling","given":"Mark","non-dropping-particle":"","parse-names":false,"suffix":""},{"dropping-particle":"","family":"Satterthwaite","given":"David","non-dropping-particle":"","parse-names":false,"suffix":""},{"dropping-particle":"","family":"Vivekananda","given":"Janani","non-dropping-particle":"","parse-names":false,"suffix":""}],"container-title":"International Development Planning Review","id":"ITEM-1","issue":"1","issued":{"date-parts":[["2015"]]},"page":"33-43","title":"Disaster risk and its reduction: An agenda for urban Africa","type":"article-journal","volume":"37"},"uris":["http://www.mendeley.com/documents/?uuid=f10b4dbd-0222-4e38-a10c-acbd233ef8cc"]}],"mendeley":{"formattedCitation":"(Adelekan et al., 2015)","manualFormatting":"Adelekan et al. (2015)","plainTextFormattedCitation":"(Adelekan et al., 2015)","previouslyFormattedCitation":"(Adelekan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Adelekan et al. (2015)</w:t>
      </w:r>
      <w:r>
        <w:rPr>
          <w:rFonts w:ascii="Times New Roman" w:hAnsi="Times New Roman" w:cs="Times New Roman"/>
          <w:sz w:val="24"/>
          <w:szCs w:val="24"/>
        </w:rPr>
        <w:fldChar w:fldCharType="end"/>
      </w:r>
      <w:r>
        <w:rPr>
          <w:rFonts w:ascii="Times New Roman" w:hAnsi="Times New Roman" w:cs="Times New Roman"/>
          <w:sz w:val="24"/>
          <w:szCs w:val="24"/>
        </w:rPr>
        <w:t xml:space="preserve"> discovered the factors that contribute to the rising incidence of flooding to include unplanned rapid urbanization, poor watershed management, and alteration in land cover, p</w:t>
      </w:r>
      <w:r w:rsidR="00F670D0">
        <w:rPr>
          <w:rFonts w:ascii="Times New Roman" w:hAnsi="Times New Roman" w:cs="Times New Roman"/>
          <w:sz w:val="24"/>
          <w:szCs w:val="24"/>
        </w:rPr>
        <w:t>articularly in ﬂood plains. It is evident that</w:t>
      </w:r>
      <w:r>
        <w:rPr>
          <w:rFonts w:ascii="Times New Roman" w:hAnsi="Times New Roman" w:cs="Times New Roman"/>
          <w:sz w:val="24"/>
          <w:szCs w:val="24"/>
        </w:rPr>
        <w:t xml:space="preserve"> land-use and development </w:t>
      </w:r>
      <w:r>
        <w:rPr>
          <w:rFonts w:ascii="Times New Roman" w:hAnsi="Times New Roman" w:cs="Times New Roman"/>
          <w:sz w:val="24"/>
          <w:szCs w:val="24"/>
        </w:rPr>
        <w:lastRenderedPageBreak/>
        <w:t xml:space="preserve">controls are ineffective in Ghana precisely </w:t>
      </w:r>
      <w:r w:rsidR="00F670D0">
        <w:rPr>
          <w:rFonts w:ascii="Times New Roman" w:hAnsi="Times New Roman" w:cs="Times New Roman"/>
          <w:sz w:val="24"/>
          <w:szCs w:val="24"/>
        </w:rPr>
        <w:t xml:space="preserve">in 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w:t>
      </w:r>
      <w:r>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{"citationItems":[{"id":"ITEM-1","itemData":{"ISBN":"9785984520973","abstract":"In an attempt to achieve sustainable spatial planning, countries have adopted various regulations including building regulations, transfer of development rights and zoning to manage physical growth. However, enforcement of these controls appear to be largely ineffective especially in developing countries. This study analyses the processes involved in local plan formulation, the levels of adherence to physical controls and assesses the capacity of key planning and land institutions responsible for managing physical growth in the Wa Municipality. The study used the mixed methods of research design which used both qualitative and quantitative data and analysis. Questionnaires were used to solicit for data from 200 home builders while face to face interviews were conducted with key institutions using interview guide to gather data on land tenure system, institutional capacity and official physical development processes. Observation was also used to establish how physical development conforms to local plans by updating existing maps and consideration of setbacks between buildings as basis to determine adherence to building regulations. The home builders were mostly frustrated with the different stages involved in obtaining legal land documentations and acquiring building permit in the physical development process. Secondly, there was a flaw in the planning process involved in preparing local plans due to the fact that, all the public stakeholder consultations stages in preparing a local plan officially were ignored in the process used in Wa. The study also found non adherence to development controls because in the local plans of both neighbourhoods studied, there was a place for everything but in trying to correlate physical development to what was proposed, everything was not in its place. This is because all areas demarcated for open spaces were used for residential purposes. As a result it was established that development controls used were not effective because the objective of enforcing these mechanisms which is to ensure orderly and harmonious spatial development was not achieved. It is therefore recommended that monthly education should be organised on the various radio stations to intensify public education on the measures already adopted to reduce the lengthy and cumbersome process in permit applications. Furthermore, planners are expected to practise integrated planning of land uses to allow for home-based enterprises with caution. Additionally, th…","author":[{"dropping-particle":"","family":"Abugtane","given":"A. Florence","non-dropping-particle":"","parse-names":false,"suffix":""}],"id":"ITEM-1","issued":{"date-parts":[["2015"]]},"number-of-pages":"32","publisher":"Kwame Nkrumah University of Science and Technology,","title":"Assessing the effectiveness of physical development planning and control mechanisms inGhana:The experience of Wa Municipality","type":"thesis"},"uris":["http://www.mendeley.com/documents/?uuid=5d8bb9f9-6b3d-4deb-937d-2750c3dd392a"]}],"mendeley":{"formattedCitation":"(Abugtane, 2015)","plainTextFormattedCitation":"(Abugtane, 2015)","previouslyFormattedCitation":"(Abugtane,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(Abugtane, 2015)</w:t>
      </w:r>
      <w:r>
        <w:rPr>
          <w:rFonts w:ascii="Times New Roman" w:hAnsi="Times New Roman" w:cs="Times New Roman"/>
          <w:sz w:val="24"/>
          <w:szCs w:val="24"/>
        </w:rPr>
        <w:fldChar w:fldCharType="end"/>
      </w:r>
      <w:r w:rsidR="00AC2002">
        <w:rPr>
          <w:rFonts w:ascii="Times New Roman" w:hAnsi="Times New Roman" w:cs="Times New Roman"/>
          <w:sz w:val="24"/>
          <w:szCs w:val="24"/>
        </w:rPr>
        <w:t>. T</w:t>
      </w:r>
      <w:r>
        <w:rPr>
          <w:rFonts w:ascii="Times New Roman" w:hAnsi="Times New Roman" w:cs="Times New Roman"/>
          <w:sz w:val="24"/>
          <w:szCs w:val="24"/>
        </w:rPr>
        <w:t>he</w:t>
      </w:r>
      <w:r w:rsidR="00AC2002">
        <w:rPr>
          <w:rFonts w:ascii="Times New Roman" w:hAnsi="Times New Roman" w:cs="Times New Roman"/>
          <w:sz w:val="24"/>
          <w:szCs w:val="24"/>
        </w:rPr>
        <w:t xml:space="preserve"> </w:t>
      </w:r>
      <w:r>
        <w:rPr>
          <w:rFonts w:ascii="Times New Roman" w:hAnsi="Times New Roman" w:cs="Times New Roman"/>
          <w:sz w:val="24"/>
          <w:szCs w:val="24"/>
        </w:rPr>
        <w:t>failures of lo</w:t>
      </w:r>
      <w:r w:rsidR="00AC2002">
        <w:rPr>
          <w:rFonts w:ascii="Times New Roman" w:hAnsi="Times New Roman" w:cs="Times New Roman"/>
          <w:sz w:val="24"/>
          <w:szCs w:val="24"/>
        </w:rPr>
        <w:t xml:space="preserve">cal institutions have caused </w:t>
      </w:r>
      <w:r>
        <w:rPr>
          <w:rFonts w:ascii="Times New Roman" w:hAnsi="Times New Roman" w:cs="Times New Roman"/>
          <w:sz w:val="24"/>
          <w:szCs w:val="24"/>
        </w:rPr>
        <w:t>delays in the approval of permits, poor inspections of physical developments</w:t>
      </w:r>
      <w:r w:rsidR="009D3CF4">
        <w:rPr>
          <w:rFonts w:ascii="Times New Roman" w:hAnsi="Times New Roman" w:cs="Times New Roman"/>
          <w:sz w:val="24"/>
          <w:szCs w:val="24"/>
        </w:rPr>
        <w:t xml:space="preserve">, non-compliance </w:t>
      </w:r>
      <w:r>
        <w:rPr>
          <w:rFonts w:ascii="Times New Roman" w:hAnsi="Times New Roman" w:cs="Times New Roman"/>
          <w:sz w:val="24"/>
          <w:szCs w:val="24"/>
        </w:rPr>
        <w:t>with development controls and poor enforcement of development controls as the factors influencing the rising incidence of floods. These institutional weaknesses have</w:t>
      </w:r>
      <w:r w:rsidR="00D75FC2">
        <w:rPr>
          <w:rFonts w:ascii="Times New Roman" w:hAnsi="Times New Roman" w:cs="Times New Roman"/>
          <w:sz w:val="24"/>
          <w:szCs w:val="24"/>
        </w:rPr>
        <w:t xml:space="preserve"> given room for potential </w:t>
      </w:r>
      <w:r>
        <w:rPr>
          <w:rFonts w:ascii="Times New Roman" w:hAnsi="Times New Roman" w:cs="Times New Roman"/>
          <w:sz w:val="24"/>
          <w:szCs w:val="24"/>
        </w:rPr>
        <w:t xml:space="preserve">developers and </w:t>
      </w:r>
      <w:r w:rsidR="00D75FC2">
        <w:rPr>
          <w:rFonts w:ascii="Times New Roman" w:hAnsi="Times New Roman" w:cs="Times New Roman"/>
          <w:sz w:val="24"/>
          <w:szCs w:val="24"/>
        </w:rPr>
        <w:t>landholders</w:t>
      </w:r>
      <w:r>
        <w:rPr>
          <w:rFonts w:ascii="Times New Roman" w:hAnsi="Times New Roman" w:cs="Times New Roman"/>
          <w:sz w:val="24"/>
          <w:szCs w:val="24"/>
        </w:rPr>
        <w:t xml:space="preserve"> to flout land-use and building regulations. Thus, the rising construction of residential structures on wetlands, rivers and other flood-prone locations in</w:t>
      </w:r>
      <w:r w:rsidR="00642608">
        <w:rPr>
          <w:rFonts w:ascii="Times New Roman" w:hAnsi="Times New Roman" w:cs="Times New Roman"/>
          <w:sz w:val="24"/>
          <w:szCs w:val="24"/>
        </w:rPr>
        <w:t>crease</w:t>
      </w:r>
      <w:r w:rsidR="00AC2002">
        <w:rPr>
          <w:rFonts w:ascii="Times New Roman" w:hAnsi="Times New Roman" w:cs="Times New Roman"/>
          <w:sz w:val="24"/>
          <w:szCs w:val="24"/>
        </w:rPr>
        <w:t xml:space="preserve"> the incidence of flood</w:t>
      </w:r>
      <w:r w:rsidR="00642608">
        <w:rPr>
          <w:rFonts w:ascii="Times New Roman" w:hAnsi="Times New Roman" w:cs="Times New Roman"/>
          <w:sz w:val="24"/>
          <w:szCs w:val="24"/>
        </w:rPr>
        <w:t>s</w:t>
      </w:r>
      <w:r w:rsidR="00AC2002">
        <w:rPr>
          <w:rFonts w:ascii="Times New Roman" w:hAnsi="Times New Roman" w:cs="Times New Roman"/>
          <w:sz w:val="24"/>
          <w:szCs w:val="24"/>
        </w:rPr>
        <w:fldChar w:fldCharType="begin" w:fldLock="1"/>
      </w:r>
      <w:r w:rsidR="006513C0">
        <w:rPr>
          <w:rFonts w:ascii="Times New Roman" w:hAnsi="Times New Roman" w:cs="Times New Roman"/>
          <w:sz w:val="24"/>
          <w:szCs w:val="24"/>
        </w:rPr>
        <w:instrText>ADDIN CSL_CITATION {"citationItems":[{"id":"ITEM-1","itemData":{"author":[{"dropping-particle":"","family":"Tasantab","given":"Jerry","non-dropping-particle":"","parse-names":false,"suffix":""}],"id":"ITEM-1","issued":{"date-parts":[["2019"]]},"page":"1-9","title":"Beyond the plan : How land use control practices influence flood risk in Sekondi-Takoradi","type":"article-journal"},"uris":["http://www.mendeley.com/documents/?uuid=eeb3df8b-adf1-46d5-93b0-f09c1cccd8b2"]}],"mendeley":{"formattedCitation":"(Tasantab, 2019)","plainTextFormattedCitation":"(Tasantab, 2019)","previouslyFormattedCitation":"(Tasantab, 2019)"},"properties":{"noteIndex":0},"schema":"https://github.com/citation-style-language/schema/raw/master/csl-citation.json"}</w:instrText>
      </w:r>
      <w:r w:rsidR="00AC2002">
        <w:rPr>
          <w:rFonts w:ascii="Times New Roman" w:hAnsi="Times New Roman" w:cs="Times New Roman"/>
          <w:sz w:val="24"/>
          <w:szCs w:val="24"/>
        </w:rPr>
        <w:fldChar w:fldCharType="separate"/>
      </w:r>
      <w:r w:rsidR="00AC2002" w:rsidRPr="00AC2002">
        <w:rPr>
          <w:rFonts w:ascii="Times New Roman" w:hAnsi="Times New Roman" w:cs="Times New Roman"/>
          <w:noProof/>
          <w:sz w:val="24"/>
          <w:szCs w:val="24"/>
        </w:rPr>
        <w:t>(</w:t>
      </w:r>
      <w:proofErr w:type="spellStart"/>
      <w:r w:rsidR="00AC2002" w:rsidRPr="00AC2002">
        <w:rPr>
          <w:rFonts w:ascii="Times New Roman" w:hAnsi="Times New Roman" w:cs="Times New Roman"/>
          <w:noProof/>
          <w:sz w:val="24"/>
          <w:szCs w:val="24"/>
        </w:rPr>
        <w:t>Tasantab</w:t>
      </w:r>
      <w:proofErr w:type="spellEnd"/>
      <w:r w:rsidR="00AC2002" w:rsidRPr="00AC2002">
        <w:rPr>
          <w:rFonts w:ascii="Times New Roman" w:hAnsi="Times New Roman" w:cs="Times New Roman"/>
          <w:noProof/>
          <w:sz w:val="24"/>
          <w:szCs w:val="24"/>
        </w:rPr>
        <w:t>, 2019)</w:t>
      </w:r>
      <w:r w:rsidR="00AC2002">
        <w:rPr>
          <w:rFonts w:ascii="Times New Roman" w:hAnsi="Times New Roman" w:cs="Times New Roman"/>
          <w:sz w:val="24"/>
          <w:szCs w:val="24"/>
        </w:rPr>
        <w:fldChar w:fldCharType="end"/>
      </w:r>
      <w:r w:rsidR="00AC2002">
        <w:rPr>
          <w:rFonts w:ascii="Times New Roman" w:hAnsi="Times New Roman" w:cs="Times New Roman"/>
          <w:sz w:val="24"/>
          <w:szCs w:val="24"/>
        </w:rPr>
        <w:t>.</w:t>
      </w:r>
      <w:r>
        <w:rPr>
          <w:rFonts w:ascii="Times New Roman" w:hAnsi="Times New Roman" w:cs="Times New Roman"/>
          <w:sz w:val="24"/>
          <w:szCs w:val="24"/>
        </w:rPr>
        <w:t xml:space="preserve"> </w:t>
      </w:r>
      <w:r w:rsidR="003106A2">
        <w:rPr>
          <w:rFonts w:ascii="Times New Roman" w:hAnsi="Times New Roman" w:cs="Times New Roman"/>
          <w:sz w:val="24"/>
          <w:szCs w:val="24"/>
        </w:rPr>
        <w:t xml:space="preserve">Similarly,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10708-020-10319-9","ISBN":"0123456789","ISSN":"1572-9893","author":[{"dropping-particle":"","family":"Abass","given":"Kabila","non-dropping-particle":"","parse-names":false,"suffix":""}],"container-title":"GeoJournal","id":"ITEM-1","issued":{"date-parts":[["2020"]]},"publisher":"Springer Netherlands","title":"Rising incidence of urban floods : Understanding the causes for flood risk reduction in Kumasi , Ghana","type":"article-journal","volume":"9"},"uris":["http://www.mendeley.com/documents/?uuid=c5541a77-c7ce-4aca-99d1-129260b53838"]}],"mendeley":{"formattedCitation":"(Abass, 2020)","manualFormatting":"Abass (2020)","plainTextFormattedCitation":"(Abass, 2020)","previouslyFormattedCitation":"(Abass,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Abass (2020)</w:t>
      </w:r>
      <w:r>
        <w:rPr>
          <w:rFonts w:ascii="Times New Roman" w:hAnsi="Times New Roman" w:cs="Times New Roman"/>
          <w:sz w:val="24"/>
          <w:szCs w:val="24"/>
        </w:rPr>
        <w:fldChar w:fldCharType="end"/>
      </w:r>
      <w:r w:rsidR="00232FEC">
        <w:rPr>
          <w:rFonts w:ascii="Times New Roman" w:hAnsi="Times New Roman" w:cs="Times New Roman"/>
          <w:sz w:val="24"/>
          <w:szCs w:val="24"/>
        </w:rPr>
        <w:t xml:space="preserve"> established</w:t>
      </w:r>
      <w:r w:rsidR="003106A2">
        <w:rPr>
          <w:rFonts w:ascii="Times New Roman" w:hAnsi="Times New Roman" w:cs="Times New Roman"/>
          <w:sz w:val="24"/>
          <w:szCs w:val="24"/>
        </w:rPr>
        <w:t xml:space="preserve"> that</w:t>
      </w:r>
      <w:r>
        <w:rPr>
          <w:rFonts w:ascii="Times New Roman" w:hAnsi="Times New Roman" w:cs="Times New Roman"/>
          <w:sz w:val="24"/>
          <w:szCs w:val="24"/>
        </w:rPr>
        <w:t xml:space="preserve"> the increasing incidence of floods is rooted in the weak institutional and legal frameworks. Likewise,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{"citationItems":[{"id":"ITEM-1","itemData":{"DOI":"10.1016/j.jum.2019.02.002","ISSN":"25890360","abstract":"Urban planning is commonly blamed for its failure to exert a positive influence on managing climate change impacts in urban Africa; yet little is known about planning agencies' perspectives on climate change-urban planning conundrum, and corresponding policy responses. It is in response to this gap, this paper explores agency perspectives and policy responses on the possibility and procedure for harnessing urban planning as a tool for managing climate change impacts in a Ghanaian city of Kumasi. Using a review of three relevant urban planning and climate change policies of Ghana, and interviews with six urban planning and climate-related agencies in Kumasi, findings indicate a demonstration of an unclear nature of policies, and a lack of focus on climate change issues in urban planning. Evidence of weak agency framework and coordination challenges (e.g., logistics, enforcement of laws) were reported, a situation that has contributed to the city's inability to manage ‘normal’ climate change impacts (e.g., flash floods). The paper concludes with proposals for incorporating climate change concerns into urban planning in Ghana.","author":[{"dropping-particle":"","family":"Cobbinah","given":"Patrick Brandful","non-dropping-particle":"","parse-names":false,"suffix":""},{"dropping-particle":"","family":"Asibey","given":"Michael Osei","non-dropping-particle":"","parse-names":false,"suffix":""},{"dropping-particle":"","family":"Opoku-Gyamfi","given":"Marcia","non-dropping-particle":"","parse-names":false,"suffix":""},{"dropping-particle":"","family":"Peprah","given":"Charles","non-dropping-particle":"","parse-names":false,"suffix":""}],"container-title":"Journal of Urban Management","id":"ITEM-1","issue":"2","issued":{"date-parts":[["2019"]]},"page":"261-271","publisher":"Elsevier B.V.","title":"Urban planning and climate change in Ghana","type":"article-journal","volume":"8"},"uris":["http://www.mendeley.com/documents/?uuid=71e18a6c-e130-47f5-8798-8ccd71f83285"]}],"mendeley":{"formattedCitation":"(Cobbinah et al., 2019)","manualFormatting":"Cobbinah et al. (2019)","plainTextFormattedCitation":"(Cobbinah et al., 2019)","previouslyFormattedCitation":"(Cobbinah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Cobbinah et al. (2019)</w:t>
      </w:r>
      <w:r>
        <w:rPr>
          <w:rFonts w:ascii="Times New Roman" w:hAnsi="Times New Roman" w:cs="Times New Roman"/>
          <w:sz w:val="24"/>
          <w:szCs w:val="24"/>
        </w:rPr>
        <w:fldChar w:fldCharType="end"/>
      </w:r>
      <w:r w:rsidR="003106A2">
        <w:rPr>
          <w:rFonts w:ascii="Times New Roman" w:hAnsi="Times New Roman" w:cs="Times New Roman"/>
          <w:sz w:val="24"/>
          <w:szCs w:val="24"/>
        </w:rPr>
        <w:t xml:space="preserve"> discovered  that </w:t>
      </w:r>
      <w:r>
        <w:rPr>
          <w:rFonts w:ascii="Times New Roman" w:hAnsi="Times New Roman" w:cs="Times New Roman"/>
          <w:sz w:val="24"/>
          <w:szCs w:val="24"/>
        </w:rPr>
        <w:t xml:space="preserve">weak agency framework and coordination challenges such as logistics and enforcement of laws </w:t>
      </w:r>
      <w:r w:rsidR="003106A2">
        <w:rPr>
          <w:rFonts w:ascii="Times New Roman" w:hAnsi="Times New Roman" w:cs="Times New Roman"/>
          <w:sz w:val="24"/>
          <w:szCs w:val="24"/>
        </w:rPr>
        <w:t xml:space="preserve">are </w:t>
      </w:r>
      <w:r>
        <w:rPr>
          <w:rFonts w:ascii="Times New Roman" w:hAnsi="Times New Roman" w:cs="Times New Roman"/>
          <w:sz w:val="24"/>
          <w:szCs w:val="24"/>
        </w:rPr>
        <w:t xml:space="preserve">factors contributing to the inability of cities to manage the incidence of </w:t>
      </w:r>
      <w:r w:rsidR="005A23E5">
        <w:rPr>
          <w:rFonts w:ascii="Times New Roman" w:hAnsi="Times New Roman" w:cs="Times New Roman"/>
          <w:sz w:val="24"/>
          <w:szCs w:val="24"/>
        </w:rPr>
        <w:t xml:space="preserve">floods. This has resulted in </w:t>
      </w:r>
      <w:r w:rsidR="00B25B07">
        <w:rPr>
          <w:rFonts w:ascii="Times New Roman" w:hAnsi="Times New Roman" w:cs="Times New Roman"/>
          <w:sz w:val="24"/>
          <w:szCs w:val="24"/>
        </w:rPr>
        <w:t>urban sprawl</w:t>
      </w:r>
      <w:r w:rsidR="00A0012F">
        <w:rPr>
          <w:rFonts w:ascii="Times New Roman" w:hAnsi="Times New Roman" w:cs="Times New Roman"/>
          <w:sz w:val="24"/>
          <w:szCs w:val="24"/>
        </w:rPr>
        <w:t xml:space="preserve">, unplanned </w:t>
      </w:r>
      <w:r w:rsidR="00B25B07">
        <w:rPr>
          <w:rFonts w:ascii="Times New Roman" w:hAnsi="Times New Roman" w:cs="Times New Roman"/>
          <w:sz w:val="24"/>
          <w:szCs w:val="24"/>
        </w:rPr>
        <w:t xml:space="preserve">city </w:t>
      </w:r>
      <w:r w:rsidR="00A0012F">
        <w:rPr>
          <w:rFonts w:ascii="Times New Roman" w:hAnsi="Times New Roman" w:cs="Times New Roman"/>
          <w:sz w:val="24"/>
          <w:szCs w:val="24"/>
        </w:rPr>
        <w:t>development, poor sanitation</w:t>
      </w:r>
      <w:r>
        <w:rPr>
          <w:rFonts w:ascii="Times New Roman" w:hAnsi="Times New Roman" w:cs="Times New Roman"/>
          <w:sz w:val="24"/>
          <w:szCs w:val="24"/>
        </w:rPr>
        <w:t xml:space="preserve"> management practices and institutional ineffectiveness.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{"citationItems":[{"id":"ITEM-1","itemData":{"DOI":"10.1080/20964129.2020.1791735","ISSN":"23328878","abstract":"Nigeria has Africa’s biggest economy and a population of over 200 million people. Nigeria faces numerous challenges as it struggles to achieve the Sustainable Development Goals (SDGs) with flooding being the most serious with wide-reaching impacts. This paper highlights the impact flooding has on Nigeria reaching SDGs and enumerates the specific SDGs most directly impacted. A systematic literature review provides an overview of the relationship between flooding in Nigeria and the SDGs. It highlights the main causes of Nigeria’s flooding problem are man-made and advocates spatial planning as a suitable Flood Risk Management (FRM) strategy for the Nigerian environment. The paper calls for collaborative action by all concerned stakeholders to address the flooding problem and to help move Nigeria closer to meeting the United Nations (UN) 2030 SDGs. Most importantly, the evidence presented in this paper seeks to promote action on a national scale to combat the flooding in Nigeria and help the nation work more effectively toward achieving the SDGs.","author":[{"dropping-particle":"","family":"Echendu","given":"Adaku Jane","non-dropping-particle":"","parse-names":false,"suffix":""}],"container-title":"Ecosystem Health and Sustainability","id":"ITEM-1","issue":"1","issued":{"date-parts":[["2020"]]},"publisher":"Taylor &amp; Francis","title":"The impact of flooding on Nigeria’s sustainable development goals (SDGs)","type":"article-journal","volume":"6"},"uris":["http://www.mendeley.com/documents/?uuid=c3ad62e8-4510-4836-962d-04ba91c47b58"]}],"mendeley":{"formattedCitation":"(Echendu, 2020)","manualFormatting":"Echendu (2020)","plainTextFormattedCitation":"(Echendu, 2020)","previouslyFormattedCitation":"(Echendu,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Echendu (2020)</w:t>
      </w:r>
      <w:r>
        <w:rPr>
          <w:rFonts w:ascii="Times New Roman" w:hAnsi="Times New Roman" w:cs="Times New Roman"/>
          <w:sz w:val="24"/>
          <w:szCs w:val="24"/>
        </w:rPr>
        <w:fldChar w:fldCharType="end"/>
      </w:r>
      <w:r>
        <w:rPr>
          <w:rFonts w:ascii="Times New Roman" w:hAnsi="Times New Roman" w:cs="Times New Roman"/>
          <w:sz w:val="24"/>
          <w:szCs w:val="24"/>
        </w:rPr>
        <w:t xml:space="preserve"> also discovered poor or non-existent drainage systems, weak implementation of planning laws and corruption, unregulated urbanisation, and poor </w:t>
      </w:r>
      <w:r w:rsidR="005E5916">
        <w:rPr>
          <w:rFonts w:ascii="Times New Roman" w:hAnsi="Times New Roman" w:cs="Times New Roman"/>
          <w:sz w:val="24"/>
          <w:szCs w:val="24"/>
        </w:rPr>
        <w:t xml:space="preserve">sanitation </w:t>
      </w:r>
      <w:r>
        <w:rPr>
          <w:rFonts w:ascii="Times New Roman" w:hAnsi="Times New Roman" w:cs="Times New Roman"/>
          <w:sz w:val="24"/>
          <w:szCs w:val="24"/>
        </w:rPr>
        <w:t xml:space="preserve">management system as the </w:t>
      </w:r>
      <w:r w:rsidR="005E5916">
        <w:rPr>
          <w:rFonts w:ascii="Times New Roman" w:hAnsi="Times New Roman" w:cs="Times New Roman"/>
          <w:sz w:val="24"/>
          <w:szCs w:val="24"/>
        </w:rPr>
        <w:t>reasons for</w:t>
      </w:r>
      <w:r w:rsidR="00312ACC">
        <w:rPr>
          <w:rFonts w:ascii="Times New Roman" w:hAnsi="Times New Roman" w:cs="Times New Roman"/>
          <w:sz w:val="24"/>
          <w:szCs w:val="24"/>
        </w:rPr>
        <w:t xml:space="preserve"> flooding</w:t>
      </w:r>
      <w:r>
        <w:rPr>
          <w:rFonts w:ascii="Times New Roman" w:hAnsi="Times New Roman" w:cs="Times New Roman"/>
          <w:sz w:val="24"/>
          <w:szCs w:val="24"/>
        </w:rPr>
        <w:t xml:space="preserve"> in Nigeria. In </w:t>
      </w:r>
      <w:r w:rsidR="005A23E5">
        <w:rPr>
          <w:rFonts w:ascii="Times New Roman" w:hAnsi="Times New Roman" w:cs="Times New Roman"/>
          <w:sz w:val="24"/>
          <w:szCs w:val="24"/>
        </w:rPr>
        <w:t xml:space="preserve">the </w:t>
      </w:r>
      <w:r>
        <w:rPr>
          <w:rFonts w:ascii="Times New Roman" w:hAnsi="Times New Roman" w:cs="Times New Roman"/>
          <w:sz w:val="24"/>
          <w:szCs w:val="24"/>
        </w:rPr>
        <w:t xml:space="preserve">same vain,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{"citationItems":[{"id":"ITEM-1","itemData":{"abstract":"Floods in Nigeria had done more harm without any notice of benefits. In the last 30 years, Nigerian cities have experienced great physical development, in terms of building, manufacturing industries and others without any appreciable infrastructures such as drainages, roads and canals to support them. These have made floods to be a serious challenge that plague many Nigerian cities. Thus, this research investigates the causes and effects of flood in Apete Area of Ibadan, Oyo State, Nigeria, and proffer recommendations to avert the future occurrence of flood in the area. The results of the research will expose Nigerian government to the strategies of mitigating any occurrence of flood, as well as enlighten the public on how to guide against the occurrence of flood. 156 questionnaires were administered to the residents of Apete area to know the causes and effects of floods in the area. The findings of this research show that there is poor waste management practices among the residents of Apete .They engaged in indiscriminate waste dumps which have blocked the inadequate drainage available. There is high rate of building construction along water channels which usually results to floods. Many lives and properties have been destroyed by floodsl. 1. Introduction The vision of Nigeria to be among the first top twenty nations with leading economy by the year 2020 may be a mirage, if lives and properties are not safe from the frequent occurrence of flood in the country. Flood is one of the major factors that prevent Africa's population from escaping poverty level (Action Aid, 2006). A flood results when a stream runs out of its confines and submerges surrounding areas (Stephen, 2011). Similarly, Kates (1985) defines flood as an overflow of an expanse of water that submerges land. European Union (2007) sees flood as a temporal covering of land by water, not covered by water before the incidence. Though, flood may be temporal as believed by the European Union, but the effects may not be temporal when such occurrence claims several lives and properties. Flood not only affects the victims, but also has a great gross effect on the national economy of the country where poverty level rises due to the incidence. Halley (2001) identifies the major cause of flood in Africa to be inadequacy of drainage. On the contrary, the major cause of flood in Nigeria has been identified to be excessive rainfall (Wetch, 1977; Taiwo, 2008; Akanin and Bilesanmi, 2011; Aderogba, 2012a and…","author":[{"dropping-particle":"","family":"Adetunji","given":"Michael","non-dropping-particle":"","parse-names":false,"suffix":""},{"dropping-particle":"","family":"Oyeleye","given":"Oyewale","non-dropping-particle":"","parse-names":false,"suffix":""}],"container-title":"Civil and Environmental Research ISSN 2224-5790 (Paper) ISSN 2225-0514 (Online) Vol.3, No.7, 2013","id":"ITEM-1","issue":"7","issued":{"date-parts":[["2013"]]},"page":"19-27","title":"Evaluation of the causes and effects of flood in Apete , Ido Local","type":"article-journal","volume":"3"},"uris":["http://www.mendeley.com/documents/?uuid=c2bd721b-dee0-4843-b887-d2145360be6d"]}],"mendeley":{"formattedCitation":"(Adetunji &amp; Oyeleye, 2013)","manualFormatting":" Adetunji and Oyeleye (2013)","plainTextFormattedCitation":"(Adetunji &amp; Oyeleye, 2013)","previouslyFormattedCitation":"(Adetunji &amp; Oyeleye,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Adetunji and Oyeleye (2013)</w:t>
      </w:r>
      <w:r>
        <w:rPr>
          <w:rFonts w:ascii="Times New Roman" w:hAnsi="Times New Roman" w:cs="Times New Roman"/>
          <w:sz w:val="24"/>
          <w:szCs w:val="24"/>
        </w:rPr>
        <w:fldChar w:fldCharType="end"/>
      </w:r>
      <w:r>
        <w:rPr>
          <w:rFonts w:ascii="Times New Roman" w:hAnsi="Times New Roman" w:cs="Times New Roman"/>
          <w:sz w:val="24"/>
          <w:szCs w:val="24"/>
        </w:rPr>
        <w:t xml:space="preserve"> discovered poor waste management practices and high-rate of residential buildings situated on watercourses as the causes of the increasing incidence of flooding. As a result,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{"citationItems":[{"id":"ITEM-1","itemData":{"author":[{"dropping-particle":"","family":"Tasantab","given":"Jerry","non-dropping-particle":"","parse-names":false,"suffix":""}],"id":"ITEM-1","issued":{"date-parts":[["2019"]]},"page":"1-9","title":"Beyond the plan : How land use control practices influence flood risk in Sekondi-Takoradi","type":"article-journal"},"uris":["http://www.mendeley.com/documents/?uuid=eeb3df8b-adf1-46d5-93b0-f09c1cccd8b2"]}],"mendeley":{"formattedCitation":"(Tasantab, 2019)","manualFormatting":"Tasantab (2019)","plainTextFormattedCitation":"(Tasantab, 2019)","previouslyFormattedCitation":"(Tasantab,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Tasantab (2019)</w:t>
      </w:r>
      <w:r>
        <w:rPr>
          <w:rFonts w:ascii="Times New Roman" w:hAnsi="Times New Roman" w:cs="Times New Roman"/>
          <w:sz w:val="24"/>
          <w:szCs w:val="24"/>
        </w:rPr>
        <w:fldChar w:fldCharType="end"/>
      </w:r>
      <w:r w:rsidR="005E417C">
        <w:rPr>
          <w:rFonts w:ascii="Times New Roman" w:hAnsi="Times New Roman" w:cs="Times New Roman"/>
          <w:sz w:val="24"/>
          <w:szCs w:val="24"/>
        </w:rPr>
        <w:t xml:space="preserve"> advised that</w:t>
      </w:r>
      <w:r>
        <w:rPr>
          <w:rFonts w:ascii="Times New Roman" w:hAnsi="Times New Roman" w:cs="Times New Roman"/>
          <w:sz w:val="24"/>
          <w:szCs w:val="24"/>
        </w:rPr>
        <w:t xml:space="preserve"> permits should be approved on time, and physical development controls </w:t>
      </w:r>
      <w:r w:rsidR="005E417C">
        <w:rPr>
          <w:rFonts w:ascii="Times New Roman" w:hAnsi="Times New Roman" w:cs="Times New Roman"/>
          <w:sz w:val="24"/>
          <w:szCs w:val="24"/>
        </w:rPr>
        <w:t xml:space="preserve">should be enforced </w:t>
      </w:r>
      <w:r>
        <w:rPr>
          <w:rFonts w:ascii="Times New Roman" w:hAnsi="Times New Roman" w:cs="Times New Roman"/>
          <w:sz w:val="24"/>
          <w:szCs w:val="24"/>
        </w:rPr>
        <w:t>by ensuring compliance as a strategy to reduce the incidence of flooding. In thi</w:t>
      </w:r>
      <w:r w:rsidR="006513C0">
        <w:rPr>
          <w:rFonts w:ascii="Times New Roman" w:hAnsi="Times New Roman" w:cs="Times New Roman"/>
          <w:sz w:val="24"/>
          <w:szCs w:val="24"/>
        </w:rPr>
        <w:t>s study, it is established that</w:t>
      </w:r>
      <w:r>
        <w:rPr>
          <w:rFonts w:ascii="Times New Roman" w:hAnsi="Times New Roman" w:cs="Times New Roman"/>
          <w:sz w:val="24"/>
          <w:szCs w:val="24"/>
        </w:rPr>
        <w:t xml:space="preserve"> land owners take advantage of the institutional weaknesses to sell out parcels of lands in floodplains and wetlands to developers causing the high incidence of flooding. A study</w:t>
      </w:r>
      <w:r w:rsidR="006513C0">
        <w:rPr>
          <w:rFonts w:ascii="Times New Roman" w:hAnsi="Times New Roman" w:cs="Times New Roman"/>
          <w:sz w:val="24"/>
          <w:szCs w:val="24"/>
        </w:rPr>
        <w:t xml:space="preserve"> by</w:t>
      </w:r>
      <w:r>
        <w:rPr>
          <w:rFonts w:ascii="Times New Roman" w:hAnsi="Times New Roman" w:cs="Times New Roman"/>
          <w:sz w:val="24"/>
          <w:szCs w:val="24"/>
        </w:rPr>
        <w:t xml:space="preserve"> </w:t>
      </w:r>
      <w:r w:rsidR="006513C0">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Sciences","id":"ITEM-1","issue":"5","issued":{"date-parts":[["2020"]]},"page":"1-13","publisher":"Springer International Publishing","title":"Causes, impacts and coping strategies of floods in Ghana: A systematic review","type":"article-journal","volume":"2"},"uris":["http://www.mendeley.com/documents/?uuid=c3056f3d-6ec3-4805-b27f-465e52506697"]}],"mendeley":{"formattedCitation":"(Mensah &amp; Ahadzie, 2020)","manualFormatting":"Mensah and Ahadzie (2020)","plainTextFormattedCitation":"(Mensah &amp; Ahadzie, 2020)","previouslyFormattedCitation":"(Mensah &amp; Ahadzie, 2020)"},"properties":{"noteIndex":0},"schema":"https://github.com/citation-style-language/schema/raw/master/csl-citation.json"}</w:instrText>
      </w:r>
      <w:r w:rsidR="006513C0">
        <w:rPr>
          <w:rFonts w:ascii="Times New Roman" w:hAnsi="Times New Roman" w:cs="Times New Roman"/>
          <w:sz w:val="24"/>
          <w:szCs w:val="24"/>
        </w:rPr>
        <w:fldChar w:fldCharType="separate"/>
      </w:r>
      <w:r w:rsidR="006513C0">
        <w:rPr>
          <w:rFonts w:ascii="Times New Roman" w:hAnsi="Times New Roman" w:cs="Times New Roman"/>
          <w:noProof/>
          <w:sz w:val="24"/>
          <w:szCs w:val="24"/>
        </w:rPr>
        <w:t>Mensah and Ahadzie</w:t>
      </w:r>
      <w:r w:rsidR="006513C0" w:rsidRPr="006513C0">
        <w:rPr>
          <w:rFonts w:ascii="Times New Roman" w:hAnsi="Times New Roman" w:cs="Times New Roman"/>
          <w:noProof/>
          <w:sz w:val="24"/>
          <w:szCs w:val="24"/>
        </w:rPr>
        <w:t xml:space="preserve"> </w:t>
      </w:r>
      <w:r w:rsidR="006513C0">
        <w:rPr>
          <w:rFonts w:ascii="Times New Roman" w:hAnsi="Times New Roman" w:cs="Times New Roman"/>
          <w:noProof/>
          <w:sz w:val="24"/>
          <w:szCs w:val="24"/>
        </w:rPr>
        <w:t>(</w:t>
      </w:r>
      <w:r w:rsidR="006513C0" w:rsidRPr="006513C0">
        <w:rPr>
          <w:rFonts w:ascii="Times New Roman" w:hAnsi="Times New Roman" w:cs="Times New Roman"/>
          <w:noProof/>
          <w:sz w:val="24"/>
          <w:szCs w:val="24"/>
        </w:rPr>
        <w:t>2020)</w:t>
      </w:r>
      <w:r w:rsidR="006513C0">
        <w:rPr>
          <w:rFonts w:ascii="Times New Roman" w:hAnsi="Times New Roman" w:cs="Times New Roman"/>
          <w:sz w:val="24"/>
          <w:szCs w:val="24"/>
        </w:rPr>
        <w:fldChar w:fldCharType="end"/>
      </w:r>
      <w:r w:rsidR="006513C0">
        <w:rPr>
          <w:rFonts w:ascii="Times New Roman" w:hAnsi="Times New Roman" w:cs="Times New Roman"/>
          <w:sz w:val="24"/>
          <w:szCs w:val="24"/>
        </w:rPr>
        <w:t xml:space="preserve"> </w:t>
      </w:r>
      <w:r>
        <w:rPr>
          <w:rFonts w:ascii="Times New Roman" w:hAnsi="Times New Roman" w:cs="Times New Roman"/>
          <w:sz w:val="24"/>
          <w:szCs w:val="24"/>
        </w:rPr>
        <w:t xml:space="preserve">revealed that, traditional rulers took great </w:t>
      </w:r>
      <w:r>
        <w:rPr>
          <w:rFonts w:ascii="Times New Roman" w:hAnsi="Times New Roman" w:cs="Times New Roman"/>
          <w:sz w:val="24"/>
          <w:szCs w:val="24"/>
        </w:rPr>
        <w:lastRenderedPageBreak/>
        <w:t>advantage of the inefficiencies of the local government departments and trade out parcels of lands in wetlands and along valleys</w:t>
      </w:r>
      <w:r w:rsidR="00F50947">
        <w:rPr>
          <w:rFonts w:ascii="Times New Roman" w:hAnsi="Times New Roman" w:cs="Times New Roman"/>
          <w:sz w:val="24"/>
          <w:szCs w:val="24"/>
        </w:rPr>
        <w:t>. The</w:t>
      </w:r>
      <w:r>
        <w:rPr>
          <w:rFonts w:ascii="Times New Roman" w:hAnsi="Times New Roman" w:cs="Times New Roman"/>
          <w:sz w:val="24"/>
          <w:szCs w:val="24"/>
        </w:rPr>
        <w:t xml:space="preserve"> actions o</w:t>
      </w:r>
      <w:r w:rsidR="00F335B1">
        <w:rPr>
          <w:rFonts w:ascii="Times New Roman" w:hAnsi="Times New Roman" w:cs="Times New Roman"/>
          <w:sz w:val="24"/>
          <w:szCs w:val="24"/>
        </w:rPr>
        <w:t>f land owners and developers have</w:t>
      </w:r>
      <w:r>
        <w:rPr>
          <w:rFonts w:ascii="Times New Roman" w:hAnsi="Times New Roman" w:cs="Times New Roman"/>
          <w:sz w:val="24"/>
          <w:szCs w:val="24"/>
        </w:rPr>
        <w:t xml:space="preserve"> significantly influence</w:t>
      </w:r>
      <w:r w:rsidR="00F335B1">
        <w:rPr>
          <w:rFonts w:ascii="Times New Roman" w:hAnsi="Times New Roman" w:cs="Times New Roman"/>
          <w:sz w:val="24"/>
          <w:szCs w:val="24"/>
        </w:rPr>
        <w:t>d</w:t>
      </w:r>
      <w:r>
        <w:rPr>
          <w:rFonts w:ascii="Times New Roman" w:hAnsi="Times New Roman" w:cs="Times New Roman"/>
          <w:sz w:val="24"/>
          <w:szCs w:val="24"/>
        </w:rPr>
        <w:t xml:space="preserve"> the occurrence of floods.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10708-020-10319-9","ISBN":"0123456789","ISSN":"1572-9893","author":[{"dropping-particle":"","family":"Abass","given":"Kabila","non-dropping-particle":"","parse-names":false,"suffix":""}],"container-title":"GeoJournal","id":"ITEM-1","issued":{"date-parts":[["2020"]]},"publisher":"Springer Netherlands","title":"Rising incidence of urban floods : Understanding the causes for flood risk reduction in Kumasi , Ghana","type":"article-journal","volume":"9"},"uris":["http://www.mendeley.com/documents/?uuid=c5541a77-c7ce-4aca-99d1-129260b53838"]}],"mendeley":{"formattedCitation":"(Abass, 2020)","manualFormatting":"Abass (2020)","plainTextFormattedCitation":"(Abass, 2020)","previouslyFormattedCitation":"(Abass,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Abass (2020)</w:t>
      </w:r>
      <w:r>
        <w:rPr>
          <w:rFonts w:ascii="Times New Roman" w:hAnsi="Times New Roman" w:cs="Times New Roman"/>
          <w:sz w:val="24"/>
          <w:szCs w:val="24"/>
        </w:rPr>
        <w:fldChar w:fldCharType="end"/>
      </w:r>
      <w:r w:rsidR="00F335B1">
        <w:rPr>
          <w:rFonts w:ascii="Times New Roman" w:hAnsi="Times New Roman" w:cs="Times New Roman"/>
          <w:sz w:val="24"/>
          <w:szCs w:val="24"/>
        </w:rPr>
        <w:t xml:space="preserve"> stipulated that</w:t>
      </w:r>
      <w:r>
        <w:rPr>
          <w:rFonts w:ascii="Times New Roman" w:hAnsi="Times New Roman" w:cs="Times New Roman"/>
          <w:sz w:val="24"/>
          <w:szCs w:val="24"/>
        </w:rPr>
        <w:t xml:space="preserve"> effective land-use and development controls, coupled with efficient waste management practices, are crucial for reducing the incidence of </w:t>
      </w:r>
      <w:r w:rsidR="00F335B1">
        <w:rPr>
          <w:rFonts w:ascii="Times New Roman" w:hAnsi="Times New Roman" w:cs="Times New Roman"/>
          <w:sz w:val="24"/>
          <w:szCs w:val="24"/>
        </w:rPr>
        <w:t>floods. In order to build</w:t>
      </w:r>
      <w:r>
        <w:rPr>
          <w:rFonts w:ascii="Times New Roman" w:hAnsi="Times New Roman" w:cs="Times New Roman"/>
          <w:sz w:val="24"/>
          <w:szCs w:val="24"/>
        </w:rPr>
        <w:t xml:space="preserve"> sustainable communities and cities, it is therefore paramount for national and local levels planning agencies to rise</w:t>
      </w:r>
      <w:r w:rsidR="008E760D">
        <w:rPr>
          <w:rFonts w:ascii="Times New Roman" w:hAnsi="Times New Roman" w:cs="Times New Roman"/>
          <w:sz w:val="24"/>
          <w:szCs w:val="24"/>
        </w:rPr>
        <w:t xml:space="preserve"> up to</w:t>
      </w:r>
      <w:r>
        <w:rPr>
          <w:rFonts w:ascii="Times New Roman" w:hAnsi="Times New Roman" w:cs="Times New Roman"/>
          <w:sz w:val="24"/>
          <w:szCs w:val="24"/>
        </w:rPr>
        <w:t xml:space="preserve"> their duties to ensure that physical d</w:t>
      </w:r>
      <w:r w:rsidR="00B20BE9">
        <w:rPr>
          <w:rFonts w:ascii="Times New Roman" w:hAnsi="Times New Roman" w:cs="Times New Roman"/>
          <w:sz w:val="24"/>
          <w:szCs w:val="24"/>
        </w:rPr>
        <w:t xml:space="preserve">evelopment conformed </w:t>
      </w:r>
      <w:proofErr w:type="gramStart"/>
      <w:r w:rsidR="00B20BE9">
        <w:rPr>
          <w:rFonts w:ascii="Times New Roman" w:hAnsi="Times New Roman" w:cs="Times New Roman"/>
          <w:sz w:val="24"/>
          <w:szCs w:val="24"/>
        </w:rPr>
        <w:t>with</w:t>
      </w:r>
      <w:proofErr w:type="gramEnd"/>
      <w:r w:rsidR="00B20BE9">
        <w:rPr>
          <w:rFonts w:ascii="Times New Roman" w:hAnsi="Times New Roman" w:cs="Times New Roman"/>
          <w:sz w:val="24"/>
          <w:szCs w:val="24"/>
        </w:rPr>
        <w:t xml:space="preserve"> </w:t>
      </w:r>
      <w:r>
        <w:rPr>
          <w:rFonts w:ascii="Times New Roman" w:hAnsi="Times New Roman" w:cs="Times New Roman"/>
          <w:sz w:val="24"/>
          <w:szCs w:val="24"/>
        </w:rPr>
        <w:t>planning standards.</w:t>
      </w:r>
    </w:p>
    <w:p w14:paraId="345B5D25" w14:textId="3CF7A654" w:rsidR="003F1A9C" w:rsidRPr="005C579D" w:rsidRDefault="00E8240D" w:rsidP="00402F5E">
      <w:pPr>
        <w:pStyle w:val="Heading3"/>
      </w:pPr>
      <w:bookmarkStart w:id="137" w:name="_Toc126737840"/>
      <w:r>
        <w:t xml:space="preserve">4.3.2 Effects </w:t>
      </w:r>
      <w:r w:rsidR="00B40C17" w:rsidRPr="005C579D">
        <w:t>of floods and recovery</w:t>
      </w:r>
      <w:bookmarkEnd w:id="137"/>
    </w:p>
    <w:p w14:paraId="301129DC" w14:textId="46AE4C70" w:rsidR="003F1A9C" w:rsidRDefault="00285153">
      <w:pPr>
        <w:spacing w:line="480" w:lineRule="auto"/>
        <w:jc w:val="both"/>
        <w:rPr>
          <w:rFonts w:ascii="Times New Roman" w:hAnsi="Times New Roman" w:cs="Times New Roman"/>
          <w:sz w:val="24"/>
          <w:szCs w:val="24"/>
        </w:rPr>
      </w:pPr>
      <w:r>
        <w:rPr>
          <w:rFonts w:ascii="Times New Roman" w:hAnsi="Times New Roman" w:cs="Times New Roman"/>
          <w:sz w:val="24"/>
          <w:szCs w:val="24"/>
        </w:rPr>
        <w:t>Floods have a devastating</w:t>
      </w:r>
      <w:r w:rsidR="00B40C17">
        <w:rPr>
          <w:rFonts w:ascii="Times New Roman" w:hAnsi="Times New Roman" w:cs="Times New Roman"/>
          <w:sz w:val="24"/>
          <w:szCs w:val="24"/>
        </w:rPr>
        <w:t xml:space="preserve"> effect on all sectors in the Municipality. It has</w:t>
      </w:r>
      <w:r>
        <w:rPr>
          <w:rFonts w:ascii="Times New Roman" w:hAnsi="Times New Roman" w:cs="Times New Roman"/>
          <w:sz w:val="24"/>
          <w:szCs w:val="24"/>
        </w:rPr>
        <w:t xml:space="preserve"> been revealed in the study that</w:t>
      </w:r>
      <w:r w:rsidR="00B40C17">
        <w:rPr>
          <w:rFonts w:ascii="Times New Roman" w:hAnsi="Times New Roman" w:cs="Times New Roman"/>
          <w:sz w:val="24"/>
          <w:szCs w:val="24"/>
        </w:rPr>
        <w:t xml:space="preserve"> flooding resulted in the collapse of houses and rendered many people homeless. Inundation of yards and rooms destroyed their home appliances, clothing, documents, books, and beds/mattresses. Similarly,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10708-020-10319-9","ISBN":"0123456789","ISSN":"1572-9893","author":[{"dropping-particle":"","family":"Abass","given":"Kabila","non-dropping-particle":"","parse-names":false,"suffix":""}],"container-title":"GeoJournal","id":"ITEM-1","issued":{"date-parts":[["2020"]]},"publisher":"Springer Netherlands","title":"Rising incidence of urban floods : Understanding the causes for flood risk reduction in Kumasi , Ghana","type":"article-journal","volume":"9"},"uris":["http://www.mendeley.com/documents/?uuid=c5541a77-c7ce-4aca-99d1-129260b53838"]}],"mendeley":{"formattedCitation":"(Abass, 2020)","manualFormatting":"Abass (2020)","plainTextFormattedCitation":"(Abass, 2020)","previouslyFormattedCitation":"(Abass,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Abass (2020)</w:t>
      </w:r>
      <w:r w:rsidR="00B40C17">
        <w:rPr>
          <w:rFonts w:ascii="Times New Roman" w:hAnsi="Times New Roman" w:cs="Times New Roman"/>
          <w:sz w:val="24"/>
          <w:szCs w:val="24"/>
        </w:rPr>
        <w:fldChar w:fldCharType="end"/>
      </w:r>
      <w:r>
        <w:rPr>
          <w:rFonts w:ascii="Times New Roman" w:hAnsi="Times New Roman" w:cs="Times New Roman"/>
          <w:sz w:val="24"/>
          <w:szCs w:val="24"/>
        </w:rPr>
        <w:t xml:space="preserve"> found that</w:t>
      </w:r>
      <w:r w:rsidR="00B40C17">
        <w:rPr>
          <w:rFonts w:ascii="Times New Roman" w:hAnsi="Times New Roman" w:cs="Times New Roman"/>
          <w:sz w:val="24"/>
          <w:szCs w:val="24"/>
        </w:rPr>
        <w:t xml:space="preserve"> the occurrence of </w:t>
      </w:r>
      <w:r>
        <w:rPr>
          <w:rFonts w:ascii="Times New Roman" w:hAnsi="Times New Roman" w:cs="Times New Roman"/>
          <w:sz w:val="24"/>
          <w:szCs w:val="24"/>
        </w:rPr>
        <w:t xml:space="preserve">floods </w:t>
      </w:r>
      <w:r w:rsidR="00B40C17">
        <w:rPr>
          <w:rFonts w:ascii="Times New Roman" w:hAnsi="Times New Roman" w:cs="Times New Roman"/>
          <w:sz w:val="24"/>
          <w:szCs w:val="24"/>
        </w:rPr>
        <w:t xml:space="preserve">in Kumasi resulted in the collapse of buildings making </w:t>
      </w:r>
      <w:r>
        <w:rPr>
          <w:rFonts w:ascii="Times New Roman" w:hAnsi="Times New Roman" w:cs="Times New Roman"/>
          <w:sz w:val="24"/>
          <w:szCs w:val="24"/>
        </w:rPr>
        <w:t>many households homeless. It has been underscored in this study that</w:t>
      </w:r>
      <w:r w:rsidR="00B40C17">
        <w:rPr>
          <w:rFonts w:ascii="Times New Roman" w:hAnsi="Times New Roman" w:cs="Times New Roman"/>
          <w:sz w:val="24"/>
          <w:szCs w:val="24"/>
        </w:rPr>
        <w:t xml:space="preserve"> the collapsed houses are mostly the mud-houses (</w:t>
      </w:r>
      <w:proofErr w:type="spellStart"/>
      <w:r w:rsidR="00B40C17">
        <w:rPr>
          <w:rFonts w:ascii="Times New Roman" w:hAnsi="Times New Roman" w:cs="Times New Roman"/>
          <w:sz w:val="24"/>
          <w:szCs w:val="24"/>
        </w:rPr>
        <w:t>atakpaama</w:t>
      </w:r>
      <w:proofErr w:type="spellEnd"/>
      <w:r w:rsidR="00B40C17">
        <w:rPr>
          <w:rFonts w:ascii="Times New Roman" w:hAnsi="Times New Roman" w:cs="Times New Roman"/>
          <w:sz w:val="24"/>
          <w:szCs w:val="24"/>
        </w:rPr>
        <w:t xml:space="preserve"> houses) which are weak and cannot withstand the volumes of floodwater under their foundations. </w:t>
      </w:r>
    </w:p>
    <w:p w14:paraId="1D7FB976" w14:textId="7CCED807" w:rsidR="003F1A9C" w:rsidRDefault="00285153">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uncovered that</w:t>
      </w:r>
      <w:r w:rsidR="00B40C17">
        <w:rPr>
          <w:rFonts w:ascii="Times New Roman" w:hAnsi="Times New Roman" w:cs="Times New Roman"/>
          <w:sz w:val="24"/>
          <w:szCs w:val="24"/>
        </w:rPr>
        <w:t xml:space="preserve"> flooding in the municipality</w:t>
      </w:r>
      <w:r w:rsidR="004D5A77">
        <w:rPr>
          <w:rFonts w:ascii="Times New Roman" w:hAnsi="Times New Roman" w:cs="Times New Roman"/>
          <w:sz w:val="24"/>
          <w:szCs w:val="24"/>
        </w:rPr>
        <w:t xml:space="preserve"> claimed a number of lives. </w:t>
      </w:r>
      <w:r w:rsidR="00634BBE">
        <w:rPr>
          <w:rFonts w:ascii="Times New Roman" w:hAnsi="Times New Roman" w:cs="Times New Roman"/>
          <w:sz w:val="24"/>
          <w:szCs w:val="24"/>
        </w:rPr>
        <w:t>Similarly, o</w:t>
      </w:r>
      <w:r w:rsidR="00B40C17">
        <w:rPr>
          <w:rFonts w:ascii="Times New Roman" w:hAnsi="Times New Roman" w:cs="Times New Roman"/>
          <w:sz w:val="24"/>
          <w:szCs w:val="24"/>
        </w:rPr>
        <w:t xml:space="preserve">n 3rd June 2015 </w:t>
      </w:r>
      <w:r w:rsidR="004D5A77">
        <w:rPr>
          <w:rFonts w:ascii="Times New Roman" w:hAnsi="Times New Roman" w:cs="Times New Roman"/>
          <w:sz w:val="24"/>
          <w:szCs w:val="24"/>
        </w:rPr>
        <w:t xml:space="preserve">a </w:t>
      </w:r>
      <w:r w:rsidR="00B40C17">
        <w:rPr>
          <w:rFonts w:ascii="Times New Roman" w:hAnsi="Times New Roman" w:cs="Times New Roman"/>
          <w:sz w:val="24"/>
          <w:szCs w:val="24"/>
        </w:rPr>
        <w:t xml:space="preserve">flood </w:t>
      </w:r>
      <w:r w:rsidR="00634BBE">
        <w:rPr>
          <w:rFonts w:ascii="Times New Roman" w:hAnsi="Times New Roman" w:cs="Times New Roman"/>
          <w:sz w:val="24"/>
          <w:szCs w:val="24"/>
        </w:rPr>
        <w:t xml:space="preserve">in Accra caused an </w:t>
      </w:r>
      <w:proofErr w:type="spellStart"/>
      <w:r w:rsidR="00634BBE">
        <w:rPr>
          <w:rFonts w:ascii="Times New Roman" w:hAnsi="Times New Roman" w:cs="Times New Roman"/>
          <w:sz w:val="24"/>
          <w:szCs w:val="24"/>
        </w:rPr>
        <w:t>explotion</w:t>
      </w:r>
      <w:proofErr w:type="spellEnd"/>
      <w:r w:rsidR="00634BBE">
        <w:rPr>
          <w:rFonts w:ascii="Times New Roman" w:hAnsi="Times New Roman" w:cs="Times New Roman"/>
          <w:sz w:val="24"/>
          <w:szCs w:val="24"/>
        </w:rPr>
        <w:t xml:space="preserve"> in a fuel station </w:t>
      </w:r>
      <w:r w:rsidR="00B40C17">
        <w:rPr>
          <w:rFonts w:ascii="Times New Roman" w:hAnsi="Times New Roman" w:cs="Times New Roman"/>
          <w:sz w:val="24"/>
          <w:szCs w:val="24"/>
        </w:rPr>
        <w:t>claimed over 152 lives in Ghana</w:t>
      </w:r>
      <w:r w:rsidR="003C652A">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{"citationItems":[{"id":"ITEM-1","itemData":{"DOI":"10.1155/2020/4230627","ISSN":"16879317","abstract":"The first episodes of floods caused by heavy rainfall during the major rainy season in 2018 occurred in Accra (5.6°N and 0.17°W), a coastal town, and Kumasi (6.72°N and 1.6°W) in the forest region on the 18th and 28th of June, respectively. We applied the Weather Research and Forecasting (WRF) model to investigate and examine the meteorological dynamics, which resulted in the extreme rainfall and floods that caused 14 deaths, 34076 people being displaced with damaged properties, and economic loss estimated at $168,289 for the two cities according to the National Disaster Management Organization (NADMO). The slow-moving thunderstorms lasted for about 8 hours due to the weak African Easterly Wave (AEW) and Tropical Easterly Jet (TEJ). Results from the analysis showed that surface pressures were low with significant amount of moisture influx aiding the thunderstorms intensification, which produced 90.1 mm and 114.6 mm of rainfall over Accra and Kumasi, respectively. We compared the rainfall amount from this event to the historical rainfall data to investigate possible changes in rainfall intensities over time. A time series of annual daily maximum rainfall (ADMR) showed an increasing trend with a slope of 0.45 over Accra and a decreasing trend and a slope of-0.07 over Kumasi. The 95th percentile frequencies of extreme rainfall with thresholds of 45.10 mm and 42.16 mm were analyzed for Accra and Kumasi, respectively, based on the normal distribution of rainfall. Accra showed fewer days with more heavy rainfall, while Kumasi showed more days with less heavy rainfalls.","author":[{"dropping-particle":"","family":"Ansah","given":"S. O.","non-dropping-particle":"","parse-names":false,"suffix":""},{"dropping-particle":"","family":"Ahiataku","given":"M. A.","non-dropping-particle":"","parse-names":false,"suffix":""},{"dropping-particle":"","family":"Yorke","given":"C. K.","non-dropping-particle":"","parse-names":false,"suffix":""},{"dropping-particle":"","family":"Otu-Larbi","given":"F.","non-dropping-particle":"","parse-names":false,"suffix":""},{"dropping-particle":"","family":"Yahaya","given":"Bashiru","non-dropping-particle":"","parse-names":false,"suffix":""},{"dropping-particle":"","family":"Lamptey","given":"P. N.L.","non-dropping-particle":"","parse-names":false,"suffix":""},{"dropping-particle":"","family":"Tanu","given":"M.","non-dropping-particle":"","parse-names":false,"suffix":""}],"container-title":"Advances in Meteorology","id":"ITEM-1","issued":{"date-parts":[["2020"]]},"title":"Meteorological analysis of floods in Ghana","type":"article-journal"},"uris":["http://www.mendeley.com/documents/?uuid=3f174c4a-eb28-439e-bc02-5f5b47de38c4"]},{"id":"ITEM-2","itemData":{"DOI":"10.1007/s42452-020-2548-z","ISBN":"4245202025","ISSN":"25233971","abstract":"Urban flooding has become a major problem in many parts of the world due to its social, economic and environmental impact. In Ghana, flood occurs every year, which adversely affects livelihoods, property, infrastructure, lives and renders many people homeless. In this paper, we aim to understand the current state of flood research in Ghana, focusing on how the scholarly community has approached the causes, effects/impact, and the coping strategies adopted by people in the urban setting. Drawing on a comprehensive literature review, combined with individual co-author in-depth experience in research and practice in Ghana, we searched academic database such as SCOPUS, Web of Science, Springer, Taylor and Francis, Science Direct and Google scholar for recent studies. Our results, on the basis of 33 articles, indicate that poor urban planning and development (number of reported articles, n = 18), poor and inadequate drainage facilities (n = 11), poor environmental attitude (n = 10) and extreme rainfall (n = 8) are the top causes of urban flood in Ghana. The most commonly reported impacts/effects were physical cost (n = 7), destruction of economic infrastructure (n = 5) and health concerns (n = 4). The most reported coping strategies were relocation and protection of properties (n = 9) and construction of drains (n = 8). The review also pointed out critical research gaps in the context of Ghana and suggested a new area for future research direction and practice.","author":[{"dropping-particle":"","family":"Mensah","given":"Henry","non-dropping-particle":"","parse-names":false,"suffix":""},{"dropping-particle":"","family":"Ahadzie","given":"Divine Kwaku","non-dropping-particle":"","parse-names":false,"suffix":""}],"container-title":"SN Applied Sciences","id":"ITEM-2","issue":"5","issued":{"date-parts":[["2020"]]},"page":"1-13","publisher":"Springer International Publishing","title":"Causes, impacts and coping strategies of floods in Ghana: A systematic review","type":"article-journal","volume":"2"},"uris":["http://www.mendeley.com/documents/?uuid=c3056f3d-6ec3-4805-b27f-465e52506697"]}],"mendeley":{"formattedCitation":"(Ansah et al., 2020; Mensah &amp; Ahadzie, 2020)","plainTextFormattedCitation":"(Ansah et al., 2020; Mensah &amp; Ahadzie, 2020)","previouslyFormattedCitation":"(Ansah et al., 2020; Mensah &amp; Ahadzie,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(Ansah et al., 2020; Mensah &amp; Ahadzie,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Flood disasters in Bangladesh acc</w:t>
      </w:r>
      <w:r w:rsidR="004D5A77">
        <w:rPr>
          <w:rFonts w:ascii="Times New Roman" w:hAnsi="Times New Roman" w:cs="Times New Roman"/>
          <w:sz w:val="24"/>
          <w:szCs w:val="24"/>
        </w:rPr>
        <w:t>ounted for over 30% lives lost</w:t>
      </w:r>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Rahman</w:t>
      </w:r>
      <w:proofErr w:type="spellEnd"/>
      <w:r w:rsidR="00B40C17">
        <w:rPr>
          <w:rFonts w:ascii="Times New Roman" w:hAnsi="Times New Roman" w:cs="Times New Roman"/>
          <w:sz w:val="24"/>
          <w:szCs w:val="24"/>
        </w:rPr>
        <w:t xml:space="preserve">, 2014). Also,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2021)","manualFormatting":"McLennan (2021)","plainTextFormattedCitation":"(McLennan, 2021)","previouslyFormattedCitation":"(McLennan,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McLennan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highlighted </w:t>
      </w:r>
      <w:r w:rsidR="004D5A77">
        <w:rPr>
          <w:rFonts w:ascii="Times New Roman" w:hAnsi="Times New Roman" w:cs="Times New Roman"/>
          <w:sz w:val="24"/>
          <w:szCs w:val="24"/>
        </w:rPr>
        <w:t>that</w:t>
      </w:r>
      <w:r w:rsidR="00B40C17">
        <w:rPr>
          <w:rFonts w:ascii="Times New Roman" w:hAnsi="Times New Roman" w:cs="Times New Roman"/>
          <w:sz w:val="24"/>
          <w:szCs w:val="24"/>
        </w:rPr>
        <w:t xml:space="preserve"> flooding claimed over 250, 000 lives between 1980 and 2020 across the glo</w:t>
      </w:r>
      <w:r w:rsidR="004D5A77">
        <w:rPr>
          <w:rFonts w:ascii="Times New Roman" w:hAnsi="Times New Roman" w:cs="Times New Roman"/>
          <w:sz w:val="24"/>
          <w:szCs w:val="24"/>
        </w:rPr>
        <w:t xml:space="preserve">be. </w:t>
      </w:r>
    </w:p>
    <w:p w14:paraId="47FAA3DB" w14:textId="796BE4C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also found traffic disrupti</w:t>
      </w:r>
      <w:r w:rsidR="004D5A77">
        <w:rPr>
          <w:rFonts w:ascii="Times New Roman" w:hAnsi="Times New Roman" w:cs="Times New Roman"/>
          <w:sz w:val="24"/>
          <w:szCs w:val="24"/>
        </w:rPr>
        <w:t>on resulting from the negative</w:t>
      </w:r>
      <w:r>
        <w:rPr>
          <w:rFonts w:ascii="Times New Roman" w:hAnsi="Times New Roman" w:cs="Times New Roman"/>
          <w:sz w:val="24"/>
          <w:szCs w:val="24"/>
        </w:rPr>
        <w:t xml:space="preserve"> impact of floods on road networks in the Municipalit</w:t>
      </w:r>
      <w:r w:rsidR="004D5A77">
        <w:rPr>
          <w:rFonts w:ascii="Times New Roman" w:hAnsi="Times New Roman" w:cs="Times New Roman"/>
          <w:sz w:val="24"/>
          <w:szCs w:val="24"/>
        </w:rPr>
        <w:t>y. Participants reported damage</w:t>
      </w:r>
      <w:r>
        <w:rPr>
          <w:rFonts w:ascii="Times New Roman" w:hAnsi="Times New Roman" w:cs="Times New Roman"/>
          <w:sz w:val="24"/>
          <w:szCs w:val="24"/>
        </w:rPr>
        <w:t xml:space="preserve"> </w:t>
      </w:r>
      <w:r w:rsidR="004D5A77">
        <w:rPr>
          <w:rFonts w:ascii="Times New Roman" w:hAnsi="Times New Roman" w:cs="Times New Roman"/>
          <w:sz w:val="24"/>
          <w:szCs w:val="24"/>
        </w:rPr>
        <w:t>t</w:t>
      </w:r>
      <w:r>
        <w:rPr>
          <w:rFonts w:ascii="Times New Roman" w:hAnsi="Times New Roman" w:cs="Times New Roman"/>
          <w:sz w:val="24"/>
          <w:szCs w:val="24"/>
        </w:rPr>
        <w:t xml:space="preserve">o roads and bridges </w:t>
      </w:r>
      <w:r>
        <w:rPr>
          <w:rFonts w:ascii="Times New Roman" w:hAnsi="Times New Roman" w:cs="Times New Roman"/>
          <w:sz w:val="24"/>
          <w:szCs w:val="24"/>
        </w:rPr>
        <w:lastRenderedPageBreak/>
        <w:t xml:space="preserve">which cut-off some communities and disrupted mobility. The collapse of bridges and roads made it very challenging for adults to go </w:t>
      </w:r>
      <w:r w:rsidR="00CB41AA">
        <w:rPr>
          <w:rFonts w:ascii="Times New Roman" w:hAnsi="Times New Roman" w:cs="Times New Roman"/>
          <w:sz w:val="24"/>
          <w:szCs w:val="24"/>
        </w:rPr>
        <w:t xml:space="preserve">to their </w:t>
      </w:r>
      <w:r>
        <w:rPr>
          <w:rFonts w:ascii="Times New Roman" w:hAnsi="Times New Roman" w:cs="Times New Roman"/>
          <w:sz w:val="24"/>
          <w:szCs w:val="24"/>
        </w:rPr>
        <w:t xml:space="preserve">work places and </w:t>
      </w:r>
      <w:r w:rsidR="00CB41AA">
        <w:rPr>
          <w:rFonts w:ascii="Times New Roman" w:hAnsi="Times New Roman" w:cs="Times New Roman"/>
          <w:sz w:val="24"/>
          <w:szCs w:val="24"/>
        </w:rPr>
        <w:t xml:space="preserve">for </w:t>
      </w:r>
      <w:r>
        <w:rPr>
          <w:rFonts w:ascii="Times New Roman" w:hAnsi="Times New Roman" w:cs="Times New Roman"/>
          <w:sz w:val="24"/>
          <w:szCs w:val="24"/>
        </w:rPr>
        <w:t>children to go to school. The implications are low returns on the part of adult</w:t>
      </w:r>
      <w:r w:rsidR="00771D61">
        <w:rPr>
          <w:rFonts w:ascii="Times New Roman" w:hAnsi="Times New Roman" w:cs="Times New Roman"/>
          <w:sz w:val="24"/>
          <w:szCs w:val="24"/>
        </w:rPr>
        <w:t>s</w:t>
      </w:r>
      <w:r>
        <w:rPr>
          <w:rFonts w:ascii="Times New Roman" w:hAnsi="Times New Roman" w:cs="Times New Roman"/>
          <w:sz w:val="24"/>
          <w:szCs w:val="24"/>
        </w:rPr>
        <w:t xml:space="preserve"> and low educational performance on the part of children. This shows how transport systems support economic activity by aiding mob</w:t>
      </w:r>
      <w:r w:rsidR="00771D61">
        <w:rPr>
          <w:rFonts w:ascii="Times New Roman" w:hAnsi="Times New Roman" w:cs="Times New Roman"/>
          <w:sz w:val="24"/>
          <w:szCs w:val="24"/>
        </w:rPr>
        <w:t>ility of goods and services. I</w:t>
      </w:r>
      <w:r>
        <w:rPr>
          <w:rFonts w:ascii="Times New Roman" w:hAnsi="Times New Roman" w:cs="Times New Roman"/>
          <w:sz w:val="24"/>
          <w:szCs w:val="24"/>
        </w:rPr>
        <w:t>n</w:t>
      </w:r>
      <w:r w:rsidR="00771D61">
        <w:rPr>
          <w:rFonts w:ascii="Times New Roman" w:hAnsi="Times New Roman" w:cs="Times New Roman"/>
          <w:sz w:val="24"/>
          <w:szCs w:val="24"/>
        </w:rPr>
        <w:t xml:space="preserve"> </w:t>
      </w:r>
      <w:r>
        <w:rPr>
          <w:rFonts w:ascii="Times New Roman" w:hAnsi="Times New Roman" w:cs="Times New Roman"/>
          <w:sz w:val="24"/>
          <w:szCs w:val="24"/>
        </w:rPr>
        <w:t xml:space="preserve">the situation of </w:t>
      </w:r>
      <w:r w:rsidR="00771D61">
        <w:rPr>
          <w:rFonts w:ascii="Times New Roman" w:hAnsi="Times New Roman" w:cs="Times New Roman"/>
          <w:sz w:val="24"/>
          <w:szCs w:val="24"/>
        </w:rPr>
        <w:t xml:space="preserve">the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w:t>
      </w:r>
      <w:r w:rsidR="00771D61">
        <w:rPr>
          <w:rFonts w:ascii="Times New Roman" w:hAnsi="Times New Roman" w:cs="Times New Roman"/>
          <w:sz w:val="24"/>
          <w:szCs w:val="24"/>
        </w:rPr>
        <w:t xml:space="preserve">cipality </w:t>
      </w:r>
      <w:r>
        <w:rPr>
          <w:rFonts w:ascii="Times New Roman" w:hAnsi="Times New Roman" w:cs="Times New Roman"/>
          <w:sz w:val="24"/>
          <w:szCs w:val="24"/>
        </w:rPr>
        <w:t>extreme flood events damage these transport networks</w:t>
      </w:r>
      <w:r w:rsidR="00DE5098">
        <w:rPr>
          <w:rFonts w:ascii="Times New Roman" w:hAnsi="Times New Roman" w:cs="Times New Roman"/>
          <w:sz w:val="24"/>
          <w:szCs w:val="24"/>
        </w:rPr>
        <w:t>,</w:t>
      </w:r>
      <w:r>
        <w:rPr>
          <w:rFonts w:ascii="Times New Roman" w:hAnsi="Times New Roman" w:cs="Times New Roman"/>
          <w:sz w:val="24"/>
          <w:szCs w:val="24"/>
        </w:rPr>
        <w:t xml:space="preserve"> cutting-off communities from the central business district (CBD), </w:t>
      </w:r>
      <w:r w:rsidR="00771D61">
        <w:rPr>
          <w:rFonts w:ascii="Times New Roman" w:hAnsi="Times New Roman" w:cs="Times New Roman"/>
          <w:sz w:val="24"/>
          <w:szCs w:val="24"/>
        </w:rPr>
        <w:t xml:space="preserve">and </w:t>
      </w:r>
      <w:r w:rsidR="00DE5098">
        <w:rPr>
          <w:rFonts w:ascii="Times New Roman" w:hAnsi="Times New Roman" w:cs="Times New Roman"/>
          <w:sz w:val="24"/>
          <w:szCs w:val="24"/>
        </w:rPr>
        <w:t>affected</w:t>
      </w:r>
      <w:r>
        <w:rPr>
          <w:rFonts w:ascii="Times New Roman" w:hAnsi="Times New Roman" w:cs="Times New Roman"/>
          <w:sz w:val="24"/>
          <w:szCs w:val="24"/>
        </w:rPr>
        <w:t xml:space="preserve"> movements of goods and services and the rippling effect may be loss of lives, lo</w:t>
      </w:r>
      <w:r w:rsidR="00771D61">
        <w:rPr>
          <w:rFonts w:ascii="Times New Roman" w:hAnsi="Times New Roman" w:cs="Times New Roman"/>
          <w:sz w:val="24"/>
          <w:szCs w:val="24"/>
        </w:rPr>
        <w:t>w returns, and other negative consequences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{"citationItems":[{"id":"ITEM-1","itemData":{"DOI":"10.1016/j.trd.2017.06.020","ISSN":"13619209","abstract":"Transport networks underpin economic activity by enabling the movement of goods and people. During extreme weather events transport infrastructure can be directly or indirectly damaged, posing a threat to human safety, and causing significant disruption and associated economic and social impacts. Flooding, especially as a result of intense precipitation, is the predominant cause of weather-related disruption to the transport sector. Existing approaches to assess the disruptive impact of flooding on road transport fail to capture the interactions between floodwater and the transport system, typically assuming a road is fully operational or fully blocked, which is not supported by observations. In this paper we develop a relationship between depth of standing water and vehicle speed. The function that describes this relationship has been constructed by fitting a curve to video analysis supplemented by a range of quantitative data that has be extracted from existing studies and other safety literature. The proposed relationship is a good fit to the observed data, with an R-squared of 0.95. The significance of this work is that it is simple to incorporate our function into existing transport models to produce better estimates of flood induced delays and we demonstrate this with an example from the 28th June 2012 flood in Newcastle upon Tyne, UK.","author":[{"dropping-particle":"","family":"Pregnolato","given":"Maria","non-dropping-particle":"","parse-names":false,"suffix":""},{"dropping-particle":"","family":"Ford","given":"Alistair","non-dropping-particle":"","parse-names":false,"suffix":""},{"dropping-particle":"","family":"Wilkinson","given":"Sean M.","non-dropping-particle":"","parse-names":false,"suffix":""},{"dropping-particle":"","family":"Dawson","given":"Richard J.","non-dropping-particle":"","parse-names":false,"suffix":""}],"container-title":"Transportation Research Part D: Transport and Environment","id":"ITEM-1","issue":"September","issued":{"date-parts":[["2017"]]},"page":"67-81","publisher":"The Authors","title":"The impact of flooding on road transport: A depth-disruption function","type":"article-journal","volume":"55"},"uris":["http://www.mendeley.com/documents/?uuid=6b6b3aeb-ef71-4d87-a948-e518b9e25144"]}],"mendeley":{"formattedCitation":"(Pregnolato et al., 2017)","manualFormatting":"Pregnolato et al. (2017)","plainTextFormattedCitation":"(Pregnolato et al., 2017)","previouslyFormattedCitation":"(Pregnolato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Pregnolato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B3CF8">
        <w:rPr>
          <w:rFonts w:ascii="Times New Roman" w:hAnsi="Times New Roman" w:cs="Times New Roman"/>
          <w:sz w:val="24"/>
          <w:szCs w:val="24"/>
        </w:rPr>
        <w:t>noted that</w:t>
      </w:r>
      <w:r>
        <w:rPr>
          <w:rFonts w:ascii="Times New Roman" w:hAnsi="Times New Roman" w:cs="Times New Roman"/>
          <w:sz w:val="24"/>
          <w:szCs w:val="24"/>
        </w:rPr>
        <w:t xml:space="preserve"> extreme flood events c</w:t>
      </w:r>
      <w:r w:rsidR="00A71E69">
        <w:rPr>
          <w:rFonts w:ascii="Times New Roman" w:hAnsi="Times New Roman" w:cs="Times New Roman"/>
          <w:sz w:val="24"/>
          <w:szCs w:val="24"/>
        </w:rPr>
        <w:t>ause direct and indirect damage</w:t>
      </w:r>
      <w:r>
        <w:rPr>
          <w:rFonts w:ascii="Times New Roman" w:hAnsi="Times New Roman" w:cs="Times New Roman"/>
          <w:sz w:val="24"/>
          <w:szCs w:val="24"/>
        </w:rPr>
        <w:t xml:space="preserve"> to transport infrastructure posing serious threat to human safety, significant mobility disruption, and economic c</w:t>
      </w:r>
      <w:r w:rsidR="0030277A">
        <w:rPr>
          <w:rFonts w:ascii="Times New Roman" w:hAnsi="Times New Roman" w:cs="Times New Roman"/>
          <w:sz w:val="24"/>
          <w:szCs w:val="24"/>
        </w:rPr>
        <w:t xml:space="preserve">osts. Also, </w:t>
      </w:r>
      <w:r>
        <w:rPr>
          <w:rFonts w:ascii="Times New Roman" w:hAnsi="Times New Roman" w:cs="Times New Roman"/>
          <w:sz w:val="24"/>
          <w:szCs w:val="24"/>
        </w:rPr>
        <w:t xml:space="preserve">transport networks are very crucial in emergency service delivery because </w:t>
      </w:r>
      <w:r w:rsidR="0030277A">
        <w:rPr>
          <w:rFonts w:ascii="Times New Roman" w:hAnsi="Times New Roman" w:cs="Times New Roman"/>
          <w:sz w:val="24"/>
          <w:szCs w:val="24"/>
        </w:rPr>
        <w:t>they facilitate</w:t>
      </w:r>
      <w:r>
        <w:rPr>
          <w:rFonts w:ascii="Times New Roman" w:hAnsi="Times New Roman" w:cs="Times New Roman"/>
          <w:sz w:val="24"/>
          <w:szCs w:val="24"/>
        </w:rPr>
        <w:t xml:space="preserve"> the process of restoration of lives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{"citationItems":[{"id":"ITEM-1","itemData":{"abstract":"Road networks are essential for economic, social, environmental, and security reasons. Road networks are therefore considered critical networks according to the consequences of their disruptions (Tacnet and Mermet 2012). Flooding poses an important threat to roads, and can lead to massive obstruction of traffic and damage to road structures, with possible long-term effects (Buren and Buma 2012). Flooding leads to significant repair costs for road control authorities, access difficulties for emergency services (Versini, Gaume, and Andrieu 2010a), and disruption for road users and the community at large. The consequences for businesses and the economy in general can be very significant (Brabhaharan, Wiles, and Frietag 2006). Because of the time and costs required for rebuilding, sustainable and long- term planning is crucial (Michael, Høegh, and Søren 2010); therefore, the consideration of flood risk constitutes an important input for decision making in planning this type of infrastructure. Flood risk analysis for road networks allows plans to be carried out in an appropriate manner, allocating resources for prevention, mitigation, and restoration (Balijepalli and Oppong 2014; Jenelius and Mattsson 2014). When road networks are disrupted by a hazardous event, the effects can be critical for emergency management. Transportation lifelines are generally considered the most important in an emergency because of their vital role in the restoration of all other lifelines (Cova and Conger 2004). Road network disruptions can threaten the ability to provide medical care and other critical services (Jenelius and Mattsson 2014). This report summarizes the main concepts and methodologies that are used to assess flood risk for road networks. The report presents references and examples, and is intended to be a starting point for practitioners in the field.","author":[{"dropping-particle":"","family":"Bank","given":"World","non-dropping-particle":"","parse-names":false,"suffix":""}],"container-title":"International Bank for Reconstruction and Development / The World Bank","id":"ITEM-1","issued":{"date-parts":[["2016"]]},"page":"1-24","title":"Flood risk in road networks","type":"article-journal"},"uris":["http://www.mendeley.com/documents/?uuid=21a600f5-321a-4146-914c-fff606dbc0d4"]}],"mendeley":{"formattedCitation":"(Bank, 2016)","plainTextFormattedCitation":"(Bank, 2016)","previouslyFormattedCitation":"(Bank,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(Bank, 2016)</w:t>
      </w:r>
      <w:r>
        <w:rPr>
          <w:rFonts w:ascii="Times New Roman" w:hAnsi="Times New Roman" w:cs="Times New Roman"/>
          <w:sz w:val="24"/>
          <w:szCs w:val="24"/>
        </w:rPr>
        <w:fldChar w:fldCharType="end"/>
      </w:r>
      <w:r>
        <w:rPr>
          <w:rFonts w:ascii="Times New Roman" w:hAnsi="Times New Roman" w:cs="Times New Roman"/>
          <w:sz w:val="24"/>
          <w:szCs w:val="24"/>
        </w:rPr>
        <w:t xml:space="preserve">. Thus, if road networks are disrupted, it can result </w:t>
      </w:r>
      <w:r w:rsidR="007469C6">
        <w:rPr>
          <w:rFonts w:ascii="Times New Roman" w:hAnsi="Times New Roman" w:cs="Times New Roman"/>
          <w:sz w:val="24"/>
          <w:szCs w:val="24"/>
        </w:rPr>
        <w:t xml:space="preserve">in </w:t>
      </w:r>
      <w:r>
        <w:rPr>
          <w:rFonts w:ascii="Times New Roman" w:hAnsi="Times New Roman" w:cs="Times New Roman"/>
          <w:sz w:val="24"/>
          <w:szCs w:val="24"/>
        </w:rPr>
        <w:t>delay</w:t>
      </w:r>
      <w:r w:rsidR="007469C6">
        <w:rPr>
          <w:rFonts w:ascii="Times New Roman" w:hAnsi="Times New Roman" w:cs="Times New Roman"/>
          <w:sz w:val="24"/>
          <w:szCs w:val="24"/>
        </w:rPr>
        <w:t>s</w:t>
      </w:r>
      <w:r>
        <w:rPr>
          <w:rFonts w:ascii="Times New Roman" w:hAnsi="Times New Roman" w:cs="Times New Roman"/>
          <w:sz w:val="24"/>
          <w:szCs w:val="24"/>
        </w:rPr>
        <w:t xml:space="preserve"> in rescuing flood victims,</w:t>
      </w:r>
      <w:r w:rsidR="007469C6">
        <w:rPr>
          <w:rFonts w:ascii="Times New Roman" w:hAnsi="Times New Roman" w:cs="Times New Roman"/>
          <w:sz w:val="24"/>
          <w:szCs w:val="24"/>
        </w:rPr>
        <w:t xml:space="preserve"> </w:t>
      </w:r>
      <w:proofErr w:type="gramStart"/>
      <w:r w:rsidR="007469C6">
        <w:rPr>
          <w:rFonts w:ascii="Times New Roman" w:hAnsi="Times New Roman" w:cs="Times New Roman"/>
          <w:sz w:val="24"/>
          <w:szCs w:val="24"/>
        </w:rPr>
        <w:t xml:space="preserve">and </w:t>
      </w:r>
      <w:r>
        <w:rPr>
          <w:rFonts w:ascii="Times New Roman" w:hAnsi="Times New Roman" w:cs="Times New Roman"/>
          <w:sz w:val="24"/>
          <w:szCs w:val="24"/>
        </w:rPr>
        <w:t xml:space="preserve"> delay</w:t>
      </w:r>
      <w:proofErr w:type="gramEnd"/>
      <w:r>
        <w:rPr>
          <w:rFonts w:ascii="Times New Roman" w:hAnsi="Times New Roman" w:cs="Times New Roman"/>
          <w:sz w:val="24"/>
          <w:szCs w:val="24"/>
        </w:rPr>
        <w:t xml:space="preserve"> in providing medical care and critical services to people in emergenc</w:t>
      </w:r>
      <w:r w:rsidR="007469C6">
        <w:rPr>
          <w:rFonts w:ascii="Times New Roman" w:hAnsi="Times New Roman" w:cs="Times New Roman"/>
          <w:sz w:val="24"/>
          <w:szCs w:val="24"/>
        </w:rPr>
        <w:t>ies. Flood events also increase</w:t>
      </w:r>
      <w:r>
        <w:rPr>
          <w:rFonts w:ascii="Times New Roman" w:hAnsi="Times New Roman" w:cs="Times New Roman"/>
          <w:sz w:val="24"/>
          <w:szCs w:val="24"/>
        </w:rPr>
        <w:t xml:space="preserve"> the task and cost of renovating roads by road authorities. This </w:t>
      </w:r>
      <w:r w:rsidR="007469C6">
        <w:rPr>
          <w:rFonts w:ascii="Times New Roman" w:hAnsi="Times New Roman" w:cs="Times New Roman"/>
          <w:sz w:val="24"/>
          <w:szCs w:val="24"/>
        </w:rPr>
        <w:t>shows how damaged roads pose a</w:t>
      </w:r>
      <w:r>
        <w:rPr>
          <w:rFonts w:ascii="Times New Roman" w:hAnsi="Times New Roman" w:cs="Times New Roman"/>
          <w:sz w:val="24"/>
          <w:szCs w:val="24"/>
        </w:rPr>
        <w:t xml:space="preserve"> threat to traffic, and human life.</w:t>
      </w:r>
    </w:p>
    <w:p w14:paraId="756CE70A" w14:textId="35376C37"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Participants </w:t>
      </w:r>
      <w:r w:rsidR="00705547">
        <w:rPr>
          <w:rFonts w:ascii="Times New Roman" w:hAnsi="Times New Roman" w:cs="Times New Roman"/>
          <w:sz w:val="24"/>
          <w:szCs w:val="24"/>
        </w:rPr>
        <w:t xml:space="preserve">underscored the negative impact of </w:t>
      </w:r>
      <w:r>
        <w:rPr>
          <w:rFonts w:ascii="Times New Roman" w:hAnsi="Times New Roman" w:cs="Times New Roman"/>
          <w:sz w:val="24"/>
          <w:szCs w:val="24"/>
        </w:rPr>
        <w:t>floods</w:t>
      </w:r>
      <w:r w:rsidR="00705547">
        <w:rPr>
          <w:rFonts w:ascii="Times New Roman" w:hAnsi="Times New Roman" w:cs="Times New Roman"/>
          <w:sz w:val="24"/>
          <w:szCs w:val="24"/>
        </w:rPr>
        <w:t xml:space="preserve"> on agricultural production. They reported that floods </w:t>
      </w:r>
      <w:r>
        <w:rPr>
          <w:rFonts w:ascii="Times New Roman" w:hAnsi="Times New Roman" w:cs="Times New Roman"/>
          <w:sz w:val="24"/>
          <w:szCs w:val="24"/>
        </w:rPr>
        <w:t xml:space="preserve">submerge their farm crops such as maize, beans, yam, rice and others.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{"citationItems":[{"id":"ITEM-1","itemData":{"author":[{"dropping-particle":"","family":"Ochieng","given":"Seth Baraka","non-dropping-particle":"","parse-names":false,"suffix":""},{"dropping-particle":"","family":"Charles","given":"A","non-dropping-particle":"","parse-names":false,"suffix":""},{"dropping-particle":"","family":"Francis","given":"Prof","non-dropping-particle":"","parse-names":false,"suffix":""},{"dropping-particle":"","family":"Ang","given":"O","non-dropping-particle":"","parse-names":false,"suffix":""}],"container-title":"International Journal of Novel Research in Interdisciplinary Studies","id":"ITEM-1","issue":"4","issued":{"date-parts":[["2017"]]},"page":"8-16","title":"Effects of flooding on socio- economic livelihood of the Farmers in Lower Kano Plains ,","type":"article-journal","volume":"4"},"uris":["http://www.mendeley.com/documents/?uuid=9248a789-1c36-4300-9bfe-54062533ad9f"]}],"mendeley":{"formattedCitation":"(Ochieng et al., 2017)","manualFormatting":"Ochieng et al. (2017)","plainTextFormattedCitation":"(Ochieng et al., 2017)","previouslyFormattedCitation":"(Ochieng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Ochieng et al. (2017)</w:t>
      </w:r>
      <w:r>
        <w:rPr>
          <w:rFonts w:ascii="Times New Roman" w:hAnsi="Times New Roman" w:cs="Times New Roman"/>
          <w:sz w:val="24"/>
          <w:szCs w:val="24"/>
        </w:rPr>
        <w:fldChar w:fldCharType="end"/>
      </w:r>
      <w:r w:rsidR="00705547">
        <w:rPr>
          <w:rFonts w:ascii="Times New Roman" w:hAnsi="Times New Roman" w:cs="Times New Roman"/>
          <w:sz w:val="24"/>
          <w:szCs w:val="24"/>
        </w:rPr>
        <w:t xml:space="preserve"> have it that</w:t>
      </w:r>
      <w:r>
        <w:rPr>
          <w:rFonts w:ascii="Times New Roman" w:hAnsi="Times New Roman" w:cs="Times New Roman"/>
          <w:sz w:val="24"/>
          <w:szCs w:val="24"/>
        </w:rPr>
        <w:t xml:space="preserve"> the recurring </w:t>
      </w:r>
      <w:proofErr w:type="gramStart"/>
      <w:r>
        <w:rPr>
          <w:rFonts w:ascii="Times New Roman" w:hAnsi="Times New Roman" w:cs="Times New Roman"/>
          <w:sz w:val="24"/>
          <w:szCs w:val="24"/>
        </w:rPr>
        <w:t>floods is</w:t>
      </w:r>
      <w:proofErr w:type="gramEnd"/>
      <w:r>
        <w:rPr>
          <w:rFonts w:ascii="Times New Roman" w:hAnsi="Times New Roman" w:cs="Times New Roman"/>
          <w:sz w:val="24"/>
          <w:szCs w:val="24"/>
        </w:rPr>
        <w:t xml:space="preserve"> a menace to ag</w:t>
      </w:r>
      <w:r w:rsidR="00B70B2B">
        <w:rPr>
          <w:rFonts w:ascii="Times New Roman" w:hAnsi="Times New Roman" w:cs="Times New Roman"/>
          <w:sz w:val="24"/>
          <w:szCs w:val="24"/>
        </w:rPr>
        <w:t>ricultural activities due to their destruction of</w:t>
      </w:r>
      <w:r>
        <w:rPr>
          <w:rFonts w:ascii="Times New Roman" w:hAnsi="Times New Roman" w:cs="Times New Roman"/>
          <w:sz w:val="24"/>
          <w:szCs w:val="24"/>
        </w:rPr>
        <w:t xml:space="preserve"> gra</w:t>
      </w:r>
      <w:r w:rsidR="00B3686A">
        <w:rPr>
          <w:rFonts w:ascii="Times New Roman" w:hAnsi="Times New Roman" w:cs="Times New Roman"/>
          <w:sz w:val="24"/>
          <w:szCs w:val="24"/>
        </w:rPr>
        <w:t xml:space="preserve">zing and farm lands, </w:t>
      </w:r>
      <w:r>
        <w:rPr>
          <w:rFonts w:ascii="Times New Roman" w:hAnsi="Times New Roman" w:cs="Times New Roman"/>
          <w:sz w:val="24"/>
          <w:szCs w:val="24"/>
        </w:rPr>
        <w:t xml:space="preserve">animals, and livelihoods. In same vain,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{"citationItems":[{"id":"ITEM-1","itemData":{"DOI":"10.5897/jgrp2015.0536","abstract":"The recurrent Cuvelai Basin floods are both a blessing and a curse. This article discusses the consequences that flooding has on rural livelihoods of the Cuvelai Basin in Northern Namibia. The combined flooding episodes in the last few years had a substantial impact on local residents and the Namibian economy, with estimated losses of approximately US$136.4 million (NAD1364 million) in direct damage and US$78.2 million (NAD780 million) in indirect losses. The consequences of flooding amounted to ~1% of the country's 2009 Gross Domestic Product (GDP). Rural residents in the Cuvelai Basin live predominantly on small farm holdings ('ekove') allocated by local village leadership, and depend heavily on subsistence farming for their livelihoods. Since higher-lying ground with soil best suited for crop production becomes scarcer, residents are allocated land in low-lying areas which are smaller and more susceptible to floods. The destruction of crops, farm and grazing land, trees and livestock, by floods and similar disasters is of a huge concern. The study sought to assess the impacts of flooding that place residents at risk, and socio-economic conditions that lead to vulnerability. Qualitative data was collected using questionnaires for in-depth interviews and focus group discussions. The qualitative data was recoded and some of it coded in SPSS and STATISTICA to enable statistical analysis of the results. Qualitative responses are in turn partly used to substantiate the quantitative results. Residents of the Cuvelai Basin heavily rely on subsistence agriculture to sustain their livelihoods. The impacts of flooding on animal and plants are thus discussed.","author":[{"dropping-particle":"","family":"Tuwilika","given":"SHIFIDI Victoria","non-dropping-particle":"","parse-names":false,"suffix":""}],"container-title":"Journal of Geography and Regional Planning","id":"ITEM-1","issue":"6","issued":{"date-parts":[["2016"]]},"page":"104-121","title":"Impact of flooding on rural livelihoods of the Cuvelai Basin in Northern Namibia","type":"article-journal","volume":"9"},"uris":["http://www.mendeley.com/documents/?uuid=6ed4c8af-1c24-4057-8452-58ed884f723a"]}],"mendeley":{"formattedCitation":"(Tuwilika, 2016)","manualFormatting":"Tuwilika (2016)","plainTextFormattedCitation":"(Tuwilika, 2016)","previouslyFormattedCitation":"(Tuwilika,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Tuwilika (2016)</w:t>
      </w:r>
      <w:r>
        <w:rPr>
          <w:rFonts w:ascii="Times New Roman" w:hAnsi="Times New Roman" w:cs="Times New Roman"/>
          <w:sz w:val="24"/>
          <w:szCs w:val="24"/>
        </w:rPr>
        <w:fldChar w:fldCharType="end"/>
      </w:r>
      <w:r>
        <w:rPr>
          <w:rFonts w:ascii="Times New Roman" w:hAnsi="Times New Roman" w:cs="Times New Roman"/>
          <w:sz w:val="24"/>
          <w:szCs w:val="24"/>
        </w:rPr>
        <w:t xml:space="preserve"> found that, rural farmlands, crops, grazing lands, animals and trees were destroyed by floods. Also,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{"citationItems":[{"id":"ITEM-1","itemData":{"author":[{"dropping-particle":"","family":"Ara","given":"Mst Jesmin","non-dropping-particle":"","parse-names":false,"suffix":""}],"container-title":"International Journal of Science, Environment and Technology, Vol. 8, No 2, 2019, 334 – 344 ISSN","id":"ITEM-1","issue":"2","issued":{"date-parts":[["2019"]]},"page":"334-344","title":"Effect of floods on farmer's livelihood: A case study for building agriculture resilient to floods in Bangladesh","type":"article-journal","volume":"8"},"uris":["http://www.mendeley.com/documents/?uuid=56c47964-31d4-4c44-8923-e25ffccc6cf9"]}],"mendeley":{"formattedCitation":"(Ara, 2019)","manualFormatting":"Ara (2019)","plainTextFormattedCitation":"(Ara, 2019)","previouslyFormattedCitation":"(Ara,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Ara (2019)</w:t>
      </w:r>
      <w:r>
        <w:rPr>
          <w:rFonts w:ascii="Times New Roman" w:hAnsi="Times New Roman" w:cs="Times New Roman"/>
          <w:sz w:val="24"/>
          <w:szCs w:val="24"/>
        </w:rPr>
        <w:fldChar w:fldCharType="end"/>
      </w:r>
      <w:r>
        <w:rPr>
          <w:rFonts w:ascii="Times New Roman" w:hAnsi="Times New Roman" w:cs="Times New Roman"/>
          <w:sz w:val="24"/>
          <w:szCs w:val="24"/>
        </w:rPr>
        <w:t xml:space="preserve"> establish</w:t>
      </w:r>
      <w:r w:rsidR="00276BD5">
        <w:rPr>
          <w:rFonts w:ascii="Times New Roman" w:hAnsi="Times New Roman" w:cs="Times New Roman"/>
          <w:sz w:val="24"/>
          <w:szCs w:val="24"/>
        </w:rPr>
        <w:t>ed that, flooding incidence has</w:t>
      </w:r>
      <w:r>
        <w:rPr>
          <w:rFonts w:ascii="Times New Roman" w:hAnsi="Times New Roman" w:cs="Times New Roman"/>
          <w:sz w:val="24"/>
          <w:szCs w:val="24"/>
        </w:rPr>
        <w:t xml:space="preserve"> been frustrating farmers in Bangladesh by destroying their only sources of livelihoods especially in the low-lying landscapes. </w:t>
      </w:r>
    </w:p>
    <w:p w14:paraId="6DE86CB5" w14:textId="107AD28E"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Flooding in the municipality has impacted negat</w:t>
      </w:r>
      <w:r w:rsidR="00276BD5">
        <w:rPr>
          <w:rFonts w:ascii="Times New Roman" w:hAnsi="Times New Roman" w:cs="Times New Roman"/>
          <w:sz w:val="24"/>
          <w:szCs w:val="24"/>
        </w:rPr>
        <w:t>ively on households’ health</w:t>
      </w:r>
      <w:r w:rsidR="00EF683D">
        <w:rPr>
          <w:rFonts w:ascii="Times New Roman" w:hAnsi="Times New Roman" w:cs="Times New Roman"/>
          <w:sz w:val="24"/>
          <w:szCs w:val="24"/>
        </w:rPr>
        <w:t>. It</w:t>
      </w:r>
      <w:r w:rsidR="00276BD5">
        <w:rPr>
          <w:rFonts w:ascii="Times New Roman" w:hAnsi="Times New Roman" w:cs="Times New Roman"/>
          <w:sz w:val="24"/>
          <w:szCs w:val="24"/>
        </w:rPr>
        <w:t xml:space="preserve"> leads to</w:t>
      </w:r>
      <w:r>
        <w:rPr>
          <w:rFonts w:ascii="Times New Roman" w:hAnsi="Times New Roman" w:cs="Times New Roman"/>
          <w:sz w:val="24"/>
          <w:szCs w:val="24"/>
        </w:rPr>
        <w:t xml:space="preserve"> injuries, outbreaks of diseases, flood debris, </w:t>
      </w:r>
      <w:r w:rsidR="00276BD5">
        <w:rPr>
          <w:rFonts w:ascii="Times New Roman" w:hAnsi="Times New Roman" w:cs="Times New Roman"/>
          <w:sz w:val="24"/>
          <w:szCs w:val="24"/>
        </w:rPr>
        <w:t xml:space="preserve">and </w:t>
      </w:r>
      <w:r>
        <w:rPr>
          <w:rFonts w:ascii="Times New Roman" w:hAnsi="Times New Roman" w:cs="Times New Roman"/>
          <w:sz w:val="24"/>
          <w:szCs w:val="24"/>
        </w:rPr>
        <w:t>emotional and psycho</w:t>
      </w:r>
      <w:r w:rsidR="00270FC8">
        <w:rPr>
          <w:rFonts w:ascii="Times New Roman" w:hAnsi="Times New Roman" w:cs="Times New Roman"/>
          <w:sz w:val="24"/>
          <w:szCs w:val="24"/>
        </w:rPr>
        <w:t>logical traumas. This study revealed that</w:t>
      </w:r>
      <w:r>
        <w:rPr>
          <w:rFonts w:ascii="Times New Roman" w:hAnsi="Times New Roman" w:cs="Times New Roman"/>
          <w:sz w:val="24"/>
          <w:szCs w:val="24"/>
        </w:rPr>
        <w:t xml:space="preserve"> children easily fall</w:t>
      </w:r>
      <w:r w:rsidR="00270FC8">
        <w:rPr>
          <w:rFonts w:ascii="Times New Roman" w:hAnsi="Times New Roman" w:cs="Times New Roman"/>
          <w:sz w:val="24"/>
          <w:szCs w:val="24"/>
        </w:rPr>
        <w:t xml:space="preserve"> sick during the peak of rainy</w:t>
      </w:r>
      <w:r>
        <w:rPr>
          <w:rFonts w:ascii="Times New Roman" w:hAnsi="Times New Roman" w:cs="Times New Roman"/>
          <w:sz w:val="24"/>
          <w:szCs w:val="24"/>
        </w:rPr>
        <w:t xml:space="preserve"> seasons. Psychological t</w:t>
      </w:r>
      <w:r w:rsidR="00852C47">
        <w:rPr>
          <w:rFonts w:ascii="Times New Roman" w:hAnsi="Times New Roman" w:cs="Times New Roman"/>
          <w:sz w:val="24"/>
          <w:szCs w:val="24"/>
        </w:rPr>
        <w:t>rauma can occur when people lose</w:t>
      </w:r>
      <w:r>
        <w:rPr>
          <w:rFonts w:ascii="Times New Roman" w:hAnsi="Times New Roman" w:cs="Times New Roman"/>
          <w:sz w:val="24"/>
          <w:szCs w:val="24"/>
        </w:rPr>
        <w:t xml:space="preserve"> a precious one or property. </w:t>
      </w:r>
      <w:r>
        <w:rPr>
          <w:rFonts w:ascii="Times New Roman" w:hAnsi="Times New Roman" w:cs="Times New Roman"/>
          <w:sz w:val="24"/>
          <w:szCs w:val="24"/>
        </w:rPr>
        <w:fldChar w:fldCharType="begin" w:fldLock="1"/>
      </w:r>
      <w:r w:rsidR="00D14F4E">
        <w:rPr>
          <w:rFonts w:ascii="Times New Roman" w:hAnsi="Times New Roman" w:cs="Times New Roman"/>
          <w:sz w:val="24"/>
          <w:szCs w:val="24"/>
        </w:rPr>
        <w:instrText>ADDIN CSL_CITATION {"citationItems":[{"id":"ITEM-1","itemData":{"DOI":"10.3844/crpsp.2015.","author":[{"dropping-particle":"","family":"Dziwornu","given":"Emmanuel","non-dropping-particle":"","parse-names":false,"suffix":""},{"dropping-particle":"","family":"Kugbey","given":"Nuworza","non-dropping-particle":"","parse-names":false,"suffix":""}],"id":"ITEM-1","issued":{"date-parts":[["2015"]]},"title":"Mental Health Problems and Coping among Flood Victims in Ghana : A Comparative Study of Victims and Non-Victims","type":"article-journal"},"uris":["http://www.mendeley.com/documents/?uuid=fab9f5a0-ff88-4b06-b815-597a06011e63"]}],"mendeley":{"formattedCitation":"(Dziwornu &amp; Kugbey, 2015)","manualFormatting":"Dziwornu and Kugbey (2015)","plainTextFormattedCitation":"(Dziwornu &amp; Kugbey, 2015)","previouslyFormattedCitation":"(Dziwornu &amp; Kugbey,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Dziwornu and Kugbey (2015)</w:t>
      </w:r>
      <w:r>
        <w:rPr>
          <w:rFonts w:ascii="Times New Roman" w:hAnsi="Times New Roman" w:cs="Times New Roman"/>
          <w:sz w:val="24"/>
          <w:szCs w:val="24"/>
        </w:rPr>
        <w:fldChar w:fldCharType="end"/>
      </w:r>
      <w:r>
        <w:rPr>
          <w:color w:val="FF0000"/>
        </w:rPr>
        <w:t xml:space="preserve"> </w:t>
      </w:r>
      <w:r>
        <w:rPr>
          <w:rFonts w:ascii="Times New Roman" w:hAnsi="Times New Roman" w:cs="Times New Roman"/>
          <w:sz w:val="24"/>
          <w:szCs w:val="24"/>
        </w:rPr>
        <w:t>discovered psychological traumas amongst flood victims and proposed quick redress of their psychological needs.  Floods not only devastate homes, agriculture, and public goods but the</w:t>
      </w:r>
      <w:r w:rsidR="00F86F69">
        <w:rPr>
          <w:rFonts w:ascii="Times New Roman" w:hAnsi="Times New Roman" w:cs="Times New Roman"/>
          <w:sz w:val="24"/>
          <w:szCs w:val="24"/>
        </w:rPr>
        <w:t>y</w:t>
      </w:r>
      <w:r>
        <w:rPr>
          <w:rFonts w:ascii="Times New Roman" w:hAnsi="Times New Roman" w:cs="Times New Roman"/>
          <w:sz w:val="24"/>
          <w:szCs w:val="24"/>
        </w:rPr>
        <w:t xml:space="preserve"> </w:t>
      </w:r>
      <w:r w:rsidR="00F86F69">
        <w:rPr>
          <w:rFonts w:ascii="Times New Roman" w:hAnsi="Times New Roman" w:cs="Times New Roman"/>
          <w:sz w:val="24"/>
          <w:szCs w:val="24"/>
        </w:rPr>
        <w:t xml:space="preserve">are a </w:t>
      </w:r>
      <w:r>
        <w:rPr>
          <w:rFonts w:ascii="Times New Roman" w:hAnsi="Times New Roman" w:cs="Times New Roman"/>
          <w:sz w:val="24"/>
          <w:szCs w:val="24"/>
        </w:rPr>
        <w:t>threat to human health and sa</w:t>
      </w:r>
      <w:r w:rsidR="00F86F69">
        <w:rPr>
          <w:rFonts w:ascii="Times New Roman" w:hAnsi="Times New Roman" w:cs="Times New Roman"/>
          <w:sz w:val="24"/>
          <w:szCs w:val="24"/>
        </w:rPr>
        <w:t xml:space="preserve">fety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{"citationItems":[{"id":"ITEM-1","itemData":{"DOI":"10.21275/17021803","ISSN":"2319-7064","abstract":"The extreme havoc played in this era of fast industrialization and modernization, has caused disruptions in our ecosystems. One of the worst natural disasters occurring due to serious alternations in the environment are ?the floods?. The increase in climatic changes leads to the risk of increased flash flooding too. Flash floods are the most serious type of flood for mortality risk often caused by drowning the flood water, not only devastate homes, agriculture, public goods, but the threat to human health and safety increases in its worst form. Floodwater are contaminated with various toxic pollutants and pathogenic micro-organisms that are usually responsible for high health risks and raised death-toll. Floods, therefore are considered as one of the environmental calamities that show deterious effects on human health.","author":[{"dropping-particle":"","family":"Husain","given":"Nisreen","non-dropping-particle":"","parse-names":false,"suffix":""},{"dropping-particle":"","family":"Trak","given":"Touseef Hussain","non-dropping-particle":"","parse-names":false,"suffix":""},{"dropping-particle":"","family":"Meshram","given":"Lata","non-dropping-particle":"","parse-names":false,"suffix":""}],"container-title":"International Journal of Science and Research","id":"ITEM-1","issue":"2","issued":{"date-parts":[["2018"]]},"page":"1375-1377","title":"Impact of flood-caused pollutants and micro-organisms on human health","type":"article-journal","volume":"7"},"uris":["http://www.mendeley.com/documents/?uuid=8970bac4-22f4-4cba-8cd4-bd8a2cf00a45"]}],"mendeley":{"formattedCitation":"(Husain et al., 2018)","plainTextFormattedCitation":"(Husain et al., 2018)","previouslyFormattedCitation":"(Husain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(Husain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The incidence of floods has worsened the health status of inhabitants </w:t>
      </w:r>
      <w:r w:rsidR="007A366E">
        <w:rPr>
          <w:rFonts w:ascii="Times New Roman" w:hAnsi="Times New Roman" w:cs="Times New Roman"/>
          <w:sz w:val="24"/>
          <w:szCs w:val="24"/>
        </w:rPr>
        <w:t>through the incidence of</w:t>
      </w:r>
      <w:r>
        <w:rPr>
          <w:rFonts w:ascii="Times New Roman" w:hAnsi="Times New Roman" w:cs="Times New Roman"/>
          <w:sz w:val="24"/>
          <w:szCs w:val="24"/>
        </w:rPr>
        <w:t xml:space="preserve"> water-borne diseases, animal bites, and injuries mainly among the poor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{"citationItems":[{"id":"ITEM-1","itemData":{"DOI":"10.1016/j.ijdrr.2017.09.043","ISSN":"22124209","abstract":"Large urban agglomerations in Sub-Saharan Africa such as Accra face multiple vulnerabilities due to overlapping risks. These include everyday risks related to poor quality water and sanitation, to city level air, water and industrial pollution risks and vulnerabilities to natural disasters such as floods, earthquakes, storms and pandemics. Some of the bio-climatic disasters may be amplified by climate change. The paper argues that the complexity of everyday risks and associated health conditions suffered principally by the poor are interconnected with disaster risk. It examines these inter-relationships in the context of the cholera pandemic of 2014 and the 2015 flood disaster events, as city-wide events which affected both the poor and the wealthy. The paper reflects on the implications of these events - which are to a large extent socially constructed - for thinking about everyday and disaster risk in an urban context, and for policies to address multiple sets of overlapping risks.","author":[{"dropping-particle":"","family":"Songsore","given":"Jacob","non-dropping-particle":"","parse-names":false,"suffix":""}],"container-title":"International Journal of Disaster Risk Reduction","id":"ITEM-1","issue":"September","issued":{"date-parts":[["2017"]]},"page":"43-50","publisher":"Elsevier Ltd","title":"The complex interplay between everyday risks and disaster risks: The case of the 2014 cholera Pandemic and 2015 Flood Disaster in Accra, Ghana","type":"article-journal","volume":"26"},"uris":["http://www.mendeley.com/documents/?uuid=64445032-e662-40a6-b8e9-318527a4c443"]}],"mendeley":{"formattedCitation":"(Songsore, 2017)","plainTextFormattedCitation":"(Songsore, 2017)","previouslyFormattedCitation":"(Songsore,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(Songsore, 2017)</w:t>
      </w:r>
      <w:r>
        <w:rPr>
          <w:rFonts w:ascii="Times New Roman" w:hAnsi="Times New Roman" w:cs="Times New Roman"/>
          <w:sz w:val="24"/>
          <w:szCs w:val="24"/>
        </w:rPr>
        <w:fldChar w:fldCharType="end"/>
      </w:r>
      <w:r>
        <w:rPr>
          <w:rFonts w:ascii="Times New Roman" w:hAnsi="Times New Roman" w:cs="Times New Roman"/>
          <w:sz w:val="24"/>
          <w:szCs w:val="24"/>
        </w:rPr>
        <w:t>. It has also been established</w:t>
      </w:r>
      <w:r w:rsidR="00141379">
        <w:rPr>
          <w:rFonts w:ascii="Times New Roman" w:hAnsi="Times New Roman" w:cs="Times New Roman"/>
          <w:sz w:val="24"/>
          <w:szCs w:val="24"/>
        </w:rPr>
        <w:t xml:space="preserve"> by </w:t>
      </w:r>
      <w:r w:rsidR="00141379">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{"citationItems":[{"id":"ITEM-1","itemData":{"author":[{"dropping-particle":"","family":"Ochieng","given":"Seth Baraka","non-dropping-particle":"","parse-names":false,"suffix":""},{"dropping-particle":"","family":"Charles","given":"A","non-dropping-particle":"","parse-names":false,"suffix":""},{"dropping-particle":"","family":"Francis","given":"Prof","non-dropping-particle":"","parse-names":false,"suffix":""},{"dropping-particle":"","family":"Ang","given":"O","non-dropping-particle":"","parse-names":false,"suffix":""}],"container-title":"International Journal of Novel Research in Interdisciplinary Studies","id":"ITEM-1","issue":"4","issued":{"date-parts":[["2017"]]},"page":"8-16","title":"Effects of flooding on socio- economic livelihood of the Farmers in Lower Kano Plains ,","type":"article-journal","volume":"4"},"uris":["http://www.mendeley.com/documents/?uuid=9248a789-1c36-4300-9bfe-54062533ad9f"]}],"mendeley":{"formattedCitation":"(Ochieng et al., 2017)","manualFormatting":"Ochieng et al. (2017)","plainTextFormattedCitation":"(Ochieng et al., 2017)","previouslyFormattedCitation":"(Ochieng et al., 2017)"},"properties":{"noteIndex":0},"schema":"https://github.com/citation-style-language/schema/raw/master/csl-citation.json"}</w:instrText>
      </w:r>
      <w:r w:rsidR="00141379">
        <w:rPr>
          <w:rFonts w:ascii="Times New Roman" w:hAnsi="Times New Roman" w:cs="Times New Roman"/>
          <w:sz w:val="24"/>
          <w:szCs w:val="24"/>
        </w:rPr>
        <w:fldChar w:fldCharType="separate"/>
      </w:r>
      <w:r w:rsidR="00141379">
        <w:rPr>
          <w:rFonts w:ascii="Times New Roman" w:hAnsi="Times New Roman" w:cs="Times New Roman"/>
          <w:noProof/>
          <w:sz w:val="24"/>
          <w:szCs w:val="24"/>
        </w:rPr>
        <w:t>Ochieng et al.</w:t>
      </w:r>
      <w:r w:rsidR="00141379" w:rsidRPr="00141379">
        <w:rPr>
          <w:rFonts w:ascii="Times New Roman" w:hAnsi="Times New Roman" w:cs="Times New Roman"/>
          <w:noProof/>
          <w:sz w:val="24"/>
          <w:szCs w:val="24"/>
        </w:rPr>
        <w:t xml:space="preserve"> </w:t>
      </w:r>
      <w:r w:rsidR="00141379">
        <w:rPr>
          <w:rFonts w:ascii="Times New Roman" w:hAnsi="Times New Roman" w:cs="Times New Roman"/>
          <w:noProof/>
          <w:sz w:val="24"/>
          <w:szCs w:val="24"/>
        </w:rPr>
        <w:t>(</w:t>
      </w:r>
      <w:r w:rsidR="00141379" w:rsidRPr="00141379">
        <w:rPr>
          <w:rFonts w:ascii="Times New Roman" w:hAnsi="Times New Roman" w:cs="Times New Roman"/>
          <w:noProof/>
          <w:sz w:val="24"/>
          <w:szCs w:val="24"/>
        </w:rPr>
        <w:t>2017)</w:t>
      </w:r>
      <w:r w:rsidR="00141379">
        <w:rPr>
          <w:rFonts w:ascii="Times New Roman" w:hAnsi="Times New Roman" w:cs="Times New Roman"/>
          <w:sz w:val="24"/>
          <w:szCs w:val="24"/>
        </w:rPr>
        <w:fldChar w:fldCharType="end"/>
      </w:r>
      <w:r w:rsidR="007A366E">
        <w:rPr>
          <w:rFonts w:ascii="Times New Roman" w:hAnsi="Times New Roman" w:cs="Times New Roman"/>
          <w:sz w:val="24"/>
          <w:szCs w:val="24"/>
        </w:rPr>
        <w:t xml:space="preserve"> </w:t>
      </w:r>
      <w:r w:rsidR="00141379">
        <w:rPr>
          <w:rFonts w:ascii="Times New Roman" w:hAnsi="Times New Roman" w:cs="Times New Roman"/>
          <w:sz w:val="24"/>
          <w:szCs w:val="24"/>
        </w:rPr>
        <w:t xml:space="preserve">that </w:t>
      </w:r>
      <w:r>
        <w:rPr>
          <w:rFonts w:ascii="Times New Roman" w:hAnsi="Times New Roman" w:cs="Times New Roman"/>
          <w:sz w:val="24"/>
          <w:szCs w:val="24"/>
        </w:rPr>
        <w:t>floodin</w:t>
      </w:r>
      <w:r w:rsidR="00141379">
        <w:rPr>
          <w:rFonts w:ascii="Times New Roman" w:hAnsi="Times New Roman" w:cs="Times New Roman"/>
          <w:sz w:val="24"/>
          <w:szCs w:val="24"/>
        </w:rPr>
        <w:t>g destroys</w:t>
      </w:r>
      <w:r>
        <w:rPr>
          <w:rFonts w:ascii="Times New Roman" w:hAnsi="Times New Roman" w:cs="Times New Roman"/>
          <w:sz w:val="24"/>
          <w:szCs w:val="24"/>
        </w:rPr>
        <w:t xml:space="preserve"> h</w:t>
      </w:r>
      <w:r w:rsidR="00141379">
        <w:rPr>
          <w:rFonts w:ascii="Times New Roman" w:hAnsi="Times New Roman" w:cs="Times New Roman"/>
          <w:sz w:val="24"/>
          <w:szCs w:val="24"/>
        </w:rPr>
        <w:t>ealth infrastructure and impedes</w:t>
      </w:r>
      <w:r>
        <w:rPr>
          <w:rFonts w:ascii="Times New Roman" w:hAnsi="Times New Roman" w:cs="Times New Roman"/>
          <w:sz w:val="24"/>
          <w:szCs w:val="24"/>
        </w:rPr>
        <w:t xml:space="preserve"> the acces</w:t>
      </w:r>
      <w:r w:rsidR="00141379">
        <w:rPr>
          <w:rFonts w:ascii="Times New Roman" w:hAnsi="Times New Roman" w:cs="Times New Roman"/>
          <w:sz w:val="24"/>
          <w:szCs w:val="24"/>
        </w:rPr>
        <w:t>sibility to healthcare services.</w:t>
      </w:r>
    </w:p>
    <w:p w14:paraId="089F422F" w14:textId="46E3391A" w:rsidR="003F1A9C" w:rsidRDefault="0015502B">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al</w:t>
      </w:r>
      <w:r w:rsidR="00BD720F">
        <w:rPr>
          <w:rFonts w:ascii="Times New Roman" w:hAnsi="Times New Roman" w:cs="Times New Roman"/>
          <w:sz w:val="24"/>
          <w:szCs w:val="24"/>
        </w:rPr>
        <w:t>so underscored the economic los</w:t>
      </w:r>
      <w:r>
        <w:rPr>
          <w:rFonts w:ascii="Times New Roman" w:hAnsi="Times New Roman" w:cs="Times New Roman"/>
          <w:sz w:val="24"/>
          <w:szCs w:val="24"/>
        </w:rPr>
        <w:t xml:space="preserve">s of residents in the municipality as </w:t>
      </w:r>
      <w:r w:rsidR="00BD720F">
        <w:rPr>
          <w:rFonts w:ascii="Times New Roman" w:hAnsi="Times New Roman" w:cs="Times New Roman"/>
          <w:sz w:val="24"/>
          <w:szCs w:val="24"/>
        </w:rPr>
        <w:t xml:space="preserve">a </w:t>
      </w:r>
      <w:r>
        <w:rPr>
          <w:rFonts w:ascii="Times New Roman" w:hAnsi="Times New Roman" w:cs="Times New Roman"/>
          <w:sz w:val="24"/>
          <w:szCs w:val="24"/>
        </w:rPr>
        <w:t>result of floods. M</w:t>
      </w:r>
      <w:r w:rsidR="00B40C17">
        <w:rPr>
          <w:rFonts w:ascii="Times New Roman" w:hAnsi="Times New Roman" w:cs="Times New Roman"/>
          <w:sz w:val="24"/>
          <w:szCs w:val="24"/>
        </w:rPr>
        <w:t>any</w:t>
      </w:r>
      <w:r>
        <w:rPr>
          <w:rFonts w:ascii="Times New Roman" w:hAnsi="Times New Roman" w:cs="Times New Roman"/>
          <w:sz w:val="24"/>
          <w:szCs w:val="24"/>
        </w:rPr>
        <w:t xml:space="preserve"> individuals and households reported to have lost their livelihoods,</w:t>
      </w:r>
      <w:r w:rsidR="00B40C17">
        <w:rPr>
          <w:rFonts w:ascii="Times New Roman" w:hAnsi="Times New Roman" w:cs="Times New Roman"/>
          <w:sz w:val="24"/>
          <w:szCs w:val="24"/>
        </w:rPr>
        <w:t xml:space="preserve"> turnovers and </w:t>
      </w:r>
      <w:r>
        <w:rPr>
          <w:rFonts w:ascii="Times New Roman" w:hAnsi="Times New Roman" w:cs="Times New Roman"/>
          <w:sz w:val="24"/>
          <w:szCs w:val="24"/>
        </w:rPr>
        <w:t>incur</w:t>
      </w:r>
      <w:r w:rsidR="00BD720F">
        <w:rPr>
          <w:rFonts w:ascii="Times New Roman" w:hAnsi="Times New Roman" w:cs="Times New Roman"/>
          <w:sz w:val="24"/>
          <w:szCs w:val="24"/>
        </w:rPr>
        <w:t>red</w:t>
      </w:r>
      <w:r>
        <w:rPr>
          <w:rFonts w:ascii="Times New Roman" w:hAnsi="Times New Roman" w:cs="Times New Roman"/>
          <w:sz w:val="24"/>
          <w:szCs w:val="24"/>
        </w:rPr>
        <w:t xml:space="preserve"> cost</w:t>
      </w:r>
      <w:r w:rsidR="00BD720F">
        <w:rPr>
          <w:rFonts w:ascii="Times New Roman" w:hAnsi="Times New Roman" w:cs="Times New Roman"/>
          <w:sz w:val="24"/>
          <w:szCs w:val="24"/>
        </w:rPr>
        <w:t>s</w:t>
      </w:r>
      <w:r>
        <w:rPr>
          <w:rFonts w:ascii="Times New Roman" w:hAnsi="Times New Roman" w:cs="Times New Roman"/>
          <w:sz w:val="24"/>
          <w:szCs w:val="24"/>
        </w:rPr>
        <w:t xml:space="preserve"> for repairing or renovating </w:t>
      </w:r>
      <w:r w:rsidR="00B40C17">
        <w:rPr>
          <w:rFonts w:ascii="Times New Roman" w:hAnsi="Times New Roman" w:cs="Times New Roman"/>
          <w:sz w:val="24"/>
          <w:szCs w:val="24"/>
        </w:rPr>
        <w:t xml:space="preserve">their properties. </w:t>
      </w:r>
      <w:r w:rsidR="00B40C17">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{"citationItems":[{"id":"ITEM-1","itemData":{"author":[{"dropping-particle":"","family":"Izevbuwa","given":"Osasogie Daniel","non-dropping-particle":"","parse-names":false,"suffix":""},{"dropping-particle":"","family":"Adeolu","given":"Alabi Reuben","non-dropping-particle":"","parse-names":false,"suffix":""}],"container-title":"International Journal of Research in Agriculture and Forestry","id":"ITEM-1","issue":"3","issued":{"date-parts":[["2015"]]},"page":"7-13","title":"Economic analysis of effect of flood on income distribution among Farmers in Edo State , Nigeria","type":"article-journal","volume":"2"},"uris":["http://www.mendeley.com/documents/?uuid=6a850eec-2160-4e7c-8ac1-4354f1d062be"]}],"mendeley":{"formattedCitation":"(Izevbuwa &amp; Adeolu, 2015)","manualFormatting":"Izevbuwa and Adeolu (2015)","plainTextFormattedCitation":"(Izevbuwa &amp; Adeolu, 2015)","previouslyFormattedCitation":"(Izevbuwa &amp; Adeolu, 2015)"},"properties":{"noteIndex":0},"schema":"https://github.com/citation-style-language/schema/raw/master/csl-citation.json"}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Izevbuwa and Adeolu (2015)</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found that, flooding ha</w:t>
      </w:r>
      <w:r w:rsidR="00BD720F">
        <w:rPr>
          <w:rFonts w:ascii="Times New Roman" w:hAnsi="Times New Roman" w:cs="Times New Roman"/>
          <w:sz w:val="24"/>
          <w:szCs w:val="24"/>
        </w:rPr>
        <w:t>d</w:t>
      </w:r>
      <w:r w:rsidR="00B40C17">
        <w:rPr>
          <w:rFonts w:ascii="Times New Roman" w:hAnsi="Times New Roman" w:cs="Times New Roman"/>
          <w:sz w:val="24"/>
          <w:szCs w:val="24"/>
        </w:rPr>
        <w:t xml:space="preserve"> increased income inequality by 123% among flood victims despite government compensation.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{"citationItems":[{"id":"ITEM-1","itemData":{"abstract":"erspective of contributing to the accumulation of basic research on climate-related financial This paper quantitatively analyzes the impact of floods on firms' financial conditions from the risks, while taking into account the risk characteristics of Japan, where floods are one of the of sufficiently granular data, which is a challenge for the existing studies. In order to address confined geographical area, a precise evaluation of their financial impact requires an assessment most common natural disasters. Since the damage from most floods tends to concentrate in a possible for us to analyze the impact of floods on firms' financial conditions with greater has occurred in Japan at the municipality level, with firm-level financial data, and this makes it that challenge, this paper combines Flood Statistics, which records almost all flood damage that accuracy and granularity in comparison with previous studies. impact of floods on this ratio lessens in the short term. And third, the negative impact tends to impact on the ratio of profit to sales, especially in the manufacturing industry. Second, the The three main conclusions of this paper are as follows. First, flood damage has a negative deterioration in firms' financial conditions than ever before as a consequence of climate change, Financial institutions need to pay close attention to the possibility that floods may cause more be greater for firms located in municipalities that experienced floods with less frequency. and thus endeavor to enhance their risk management framework, bearing in mind that risk characteristics may vary depending on lenders' characteristics.","author":[{"dropping-particle":"","family":"Yamamoto","given":"Hiroki","non-dropping-particle":"","parse-names":false,"suffix":""},{"dropping-particle":"","family":"Naka","given":"Tomomi","non-dropping-particle":"","parse-names":false,"suffix":""}],"id":"ITEM-1","issued":{"date-parts":[["2021"]]},"title":"Quantitative analysis of the impact of floods on firms' financial conditions","type":"article-journal"},"uris":["http://www.mendeley.com/documents/?uuid=4008e7cf-7d86-4f11-b01f-f4eb752278b4"]}],"mendeley":{"formattedCitation":"(Yamamoto &amp; Naka, 2021)","manualFormatting":"Yamamoto and Naka (2021)","plainTextFormattedCitation":"(Yamamoto &amp; Naka, 2021)","previouslyFormattedCitation":"(Yamamoto &amp; Naka,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Yamamoto and Naka (2021)</w:t>
      </w:r>
      <w:r w:rsidR="00B40C17">
        <w:rPr>
          <w:rFonts w:ascii="Times New Roman" w:hAnsi="Times New Roman" w:cs="Times New Roman"/>
          <w:sz w:val="24"/>
          <w:szCs w:val="24"/>
        </w:rPr>
        <w:fldChar w:fldCharType="end"/>
      </w:r>
      <w:r w:rsidR="00500216">
        <w:rPr>
          <w:rFonts w:ascii="Times New Roman" w:hAnsi="Times New Roman" w:cs="Times New Roman"/>
          <w:sz w:val="24"/>
          <w:szCs w:val="24"/>
        </w:rPr>
        <w:t xml:space="preserve"> discovered that</w:t>
      </w:r>
      <w:r w:rsidR="00B40C17">
        <w:rPr>
          <w:rFonts w:ascii="Times New Roman" w:hAnsi="Times New Roman" w:cs="Times New Roman"/>
          <w:sz w:val="24"/>
          <w:szCs w:val="24"/>
        </w:rPr>
        <w:t xml:space="preserve"> floods hurt the ratio of profit to sales in the manufacturing industry and this tends to increase for firms located in Municipalities that experi</w:t>
      </w:r>
      <w:r w:rsidR="00D3386E">
        <w:rPr>
          <w:rFonts w:ascii="Times New Roman" w:hAnsi="Times New Roman" w:cs="Times New Roman"/>
          <w:sz w:val="24"/>
          <w:szCs w:val="24"/>
        </w:rPr>
        <w:t>enced floods</w:t>
      </w:r>
      <w:r w:rsidR="00B40C17">
        <w:rPr>
          <w:rFonts w:ascii="Times New Roman" w:hAnsi="Times New Roman" w:cs="Times New Roman"/>
          <w:sz w:val="24"/>
          <w:szCs w:val="24"/>
        </w:rPr>
        <w:t>. The direct</w:t>
      </w:r>
      <w:r w:rsidR="00500216">
        <w:rPr>
          <w:rFonts w:ascii="Times New Roman" w:hAnsi="Times New Roman" w:cs="Times New Roman"/>
          <w:sz w:val="24"/>
          <w:szCs w:val="24"/>
        </w:rPr>
        <w:t xml:space="preserve"> and indirect economic losses resulting from</w:t>
      </w:r>
      <w:r w:rsidR="004309F9">
        <w:rPr>
          <w:rFonts w:ascii="Times New Roman" w:hAnsi="Times New Roman" w:cs="Times New Roman"/>
          <w:sz w:val="24"/>
          <w:szCs w:val="24"/>
        </w:rPr>
        <w:t xml:space="preserve"> floods in Namibia</w:t>
      </w:r>
      <w:r w:rsidR="00B40C17">
        <w:rPr>
          <w:rFonts w:ascii="Times New Roman" w:hAnsi="Times New Roman" w:cs="Times New Roman"/>
          <w:sz w:val="24"/>
          <w:szCs w:val="24"/>
        </w:rPr>
        <w:t xml:space="preserve"> has been estimated to be US$136.4 million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{"citationItems":[{"id":"ITEM-1","itemData":{"DOI":"10.5897/jgrp2015.0536","abstract":"The recurrent Cuvelai Basin floods are both a blessing and a curse. This article discusses the consequences that flooding has on rural livelihoods of the Cuvelai Basin in Northern Namibia. The combined flooding episodes in the last few years had a substantial impact on local residents and the Namibian economy, with estimated losses of approximately US$136.4 million (NAD1364 million) in direct damage and US$78.2 million (NAD780 million) in indirect losses. The consequences of flooding amounted to ~1% of the country's 2009 Gross Domestic Product (GDP). Rural residents in the Cuvelai Basin live predominantly on small farm holdings ('ekove') allocated by local village leadership, and depend heavily on subsistence farming for their livelihoods. Since higher-lying ground with soil best suited for crop production becomes scarcer, residents are allocated land in low-lying areas which are smaller and more susceptible to floods. The destruction of crops, farm and grazing land, trees and livestock, by floods and similar disasters is of a huge concern. The study sought to assess the impacts of flooding that place residents at risk, and socio-economic conditions that lead to vulnerability. Qualitative data was collected using questionnaires for in-depth interviews and focus group discussions. The qualitative data was recoded and some of it coded in SPSS and STATISTICA to enable statistical analysis of the results. Qualitative responses are in turn partly used to substantiate the quantitative results. Residents of the Cuvelai Basin heavily rely on subsistence agriculture to sustain their livelihoods. The impacts of flooding on animal and plants are thus discussed.","author":[{"dropping-particle":"","family":"Tuwilika","given":"SHIFIDI Victoria","non-dropping-particle":"","parse-names":false,"suffix":""}],"container-title":"Journal of Geography and Regional Planning","id":"ITEM-1","issue":"6","issued":{"date-parts":[["2016"]]},"page":"104-121","title":"Impact of flooding on rural livelihoods of the Cuvelai Basin in Northern Namibia","type":"article-journal","volume":"9"},"uris":["http://www.mendeley.com/documents/?uuid=6ed4c8af-1c24-4057-8452-58ed884f723a"]}],"mendeley":{"formattedCitation":"(Tuwilika, 2016)","plainTextFormattedCitation":"(Tuwilika, 2016)","previouslyFormattedCitation":"(Tuwilika, 2016)"},"properties":{"noteIndex":0},"schema":"https://github.com/citation-style-language/schema/raw/master/csl-citation.json"}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(Tuwilika, 2016)</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A study</w:t>
      </w:r>
      <w:r w:rsidR="00C24EDB">
        <w:rPr>
          <w:rFonts w:ascii="Times New Roman" w:hAnsi="Times New Roman" w:cs="Times New Roman"/>
          <w:sz w:val="24"/>
          <w:szCs w:val="24"/>
        </w:rPr>
        <w:t xml:space="preserve"> by</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2021)","manualFormatting":"McLennan (2021)","plainTextFormattedCitation":"(McLennan, 2021)","previouslyFormattedCitation":"(McLennan,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McLennan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discovered that, the rippling effect of floods has increased the average annual economic losses by</w:t>
      </w:r>
      <w:r w:rsidR="00C24EDB">
        <w:rPr>
          <w:rFonts w:ascii="Times New Roman" w:hAnsi="Times New Roman" w:cs="Times New Roman"/>
          <w:sz w:val="24"/>
          <w:szCs w:val="24"/>
        </w:rPr>
        <w:t xml:space="preserve"> 275%. Evidence therefore shows that</w:t>
      </w:r>
      <w:r w:rsidR="00B40C17">
        <w:rPr>
          <w:rFonts w:ascii="Times New Roman" w:hAnsi="Times New Roman" w:cs="Times New Roman"/>
          <w:sz w:val="24"/>
          <w:szCs w:val="24"/>
        </w:rPr>
        <w:t xml:space="preserve"> as floodi</w:t>
      </w:r>
      <w:r w:rsidR="00B44FD1">
        <w:rPr>
          <w:rFonts w:ascii="Times New Roman" w:hAnsi="Times New Roman" w:cs="Times New Roman"/>
          <w:sz w:val="24"/>
          <w:szCs w:val="24"/>
        </w:rPr>
        <w:t xml:space="preserve">ng incidence increases, the effect </w:t>
      </w:r>
      <w:r w:rsidR="00B40C17">
        <w:rPr>
          <w:rFonts w:ascii="Times New Roman" w:hAnsi="Times New Roman" w:cs="Times New Roman"/>
          <w:sz w:val="24"/>
          <w:szCs w:val="24"/>
        </w:rPr>
        <w:t xml:space="preserve">also rises as individuals, </w:t>
      </w:r>
      <w:proofErr w:type="gramStart"/>
      <w:r w:rsidR="00B40C17">
        <w:rPr>
          <w:rFonts w:ascii="Times New Roman" w:hAnsi="Times New Roman" w:cs="Times New Roman"/>
          <w:sz w:val="24"/>
          <w:szCs w:val="24"/>
        </w:rPr>
        <w:t>households,</w:t>
      </w:r>
      <w:proofErr w:type="gramEnd"/>
      <w:r w:rsidR="00B40C17">
        <w:rPr>
          <w:rFonts w:ascii="Times New Roman" w:hAnsi="Times New Roman" w:cs="Times New Roman"/>
          <w:sz w:val="24"/>
          <w:szCs w:val="24"/>
        </w:rPr>
        <w:t xml:space="preserve"> organisations and the </w:t>
      </w:r>
      <w:r w:rsidR="00B40C17">
        <w:rPr>
          <w:rFonts w:ascii="Times New Roman" w:hAnsi="Times New Roman" w:cs="Times New Roman"/>
          <w:sz w:val="24"/>
          <w:szCs w:val="24"/>
        </w:rPr>
        <w:lastRenderedPageBreak/>
        <w:t xml:space="preserve">society are negatively affected. This has aggravated the inequality levels mostly in the poorer regions like </w:t>
      </w:r>
      <w:r w:rsidR="00375D63">
        <w:rPr>
          <w:rFonts w:ascii="Times New Roman" w:hAnsi="Times New Roman" w:cs="Times New Roman"/>
          <w:sz w:val="24"/>
          <w:szCs w:val="24"/>
        </w:rPr>
        <w:t xml:space="preserve">the </w:t>
      </w:r>
      <w:r w:rsidR="00B40C17">
        <w:rPr>
          <w:rFonts w:ascii="Times New Roman" w:hAnsi="Times New Roman" w:cs="Times New Roman"/>
          <w:sz w:val="24"/>
          <w:szCs w:val="24"/>
        </w:rPr>
        <w:t xml:space="preserve">Upper West. </w:t>
      </w:r>
    </w:p>
    <w:p w14:paraId="780736B7" w14:textId="4B4176A5"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Recovering after flooding varies greatly among individual household</w:t>
      </w:r>
      <w:r w:rsidR="00C24EDB">
        <w:rPr>
          <w:rFonts w:ascii="Times New Roman" w:hAnsi="Times New Roman" w:cs="Times New Roman"/>
          <w:sz w:val="24"/>
          <w:szCs w:val="24"/>
        </w:rPr>
        <w:t>s. This study has revealed that some households typically took</w:t>
      </w:r>
      <w:r>
        <w:rPr>
          <w:rFonts w:ascii="Times New Roman" w:hAnsi="Times New Roman" w:cs="Times New Roman"/>
          <w:sz w:val="24"/>
          <w:szCs w:val="24"/>
        </w:rPr>
        <w:t xml:space="preserve"> one month, some two to six months, others one year, and some others more than two years</w:t>
      </w:r>
      <w:r w:rsidR="0077259F">
        <w:rPr>
          <w:rFonts w:ascii="Times New Roman" w:hAnsi="Times New Roman" w:cs="Times New Roman"/>
          <w:sz w:val="24"/>
          <w:szCs w:val="24"/>
        </w:rPr>
        <w:t xml:space="preserve"> to recover,</w:t>
      </w:r>
      <w:r>
        <w:rPr>
          <w:rFonts w:ascii="Times New Roman" w:hAnsi="Times New Roman" w:cs="Times New Roman"/>
          <w:sz w:val="24"/>
          <w:szCs w:val="24"/>
        </w:rPr>
        <w:t xml:space="preserve"> whilst there are others who never recovered from the impact of flood</w:t>
      </w:r>
      <w:r w:rsidR="0077259F">
        <w:rPr>
          <w:rFonts w:ascii="Times New Roman" w:hAnsi="Times New Roman" w:cs="Times New Roman"/>
          <w:sz w:val="24"/>
          <w:szCs w:val="24"/>
        </w:rPr>
        <w:t>ing</w:t>
      </w:r>
      <w:r>
        <w:rPr>
          <w:rFonts w:ascii="Times New Roman" w:hAnsi="Times New Roman" w:cs="Times New Roman"/>
          <w:sz w:val="24"/>
          <w:szCs w:val="24"/>
        </w:rPr>
        <w:t xml:space="preserve"> in the Municipality. The duration of recovery depends on the magnitude of the destruction caused by floodwaters to the individual households and the ability of these households to bounce back to their normal life or even better. The inability of households to recover is due to their socioeconomic vulnerability which make</w:t>
      </w:r>
      <w:r w:rsidR="002223C4">
        <w:rPr>
          <w:rFonts w:ascii="Times New Roman" w:hAnsi="Times New Roman" w:cs="Times New Roman"/>
          <w:sz w:val="24"/>
          <w:szCs w:val="24"/>
        </w:rPr>
        <w:t>s</w:t>
      </w:r>
      <w:r>
        <w:rPr>
          <w:rFonts w:ascii="Times New Roman" w:hAnsi="Times New Roman" w:cs="Times New Roman"/>
          <w:sz w:val="24"/>
          <w:szCs w:val="24"/>
        </w:rPr>
        <w:t xml:space="preserve"> these households incapacitated to prepare, resist, cope with, adapt to, and recover from the flood’s impacts.</w:t>
      </w:r>
      <w:r w:rsidR="002223C4">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{"citationItems":[{"id":"ITEM-1","itemData":{"abstract":"In June 2015, about 53,000 people were affected by unusu- ally severe floods in the Greater Accra Metropolitan Area, Ghana. The real impact of such a disaster is a product of exposure (“Who was affected?”), vulnerability (“How much did the affected households lose?”), and socioeconomic resilience (“What was their ability to cope and recover?”). This study explores these three dimensions to assess whether poor people were disproportionally affected by the 2015 floods. It reaches four main conclusions. (1) In the studied area, there is no difference in annual expenditures between the households who were affected and those who were not affected by the flood. (2) Poorer households lost less than their richer neighbors in absolute terms, but more when compared with their annual expenditure level, and poorer households are over-represented among the most severely affected households. (3) More than 30 percent of the affected households report not having recovered two years after the shock, and the ability of households to recover was driven by the magnitude of their losses, sources of income, and access to coping mechanisms, but not by their poverty, as measured by the annual expenditure level. (4) There is a measurable effect of the flood on behaviors, under-mining savings and investment in enterprises. The study concludes with two policy implications. First, flood management could be considered as a component of the poverty-reduc- tion strategy in the city. Second, building resilience is not only about increasing income. It also requires providing the population with coping and recovery mechanisms such as financial instruments. A flood management program needs to be designed to target low-resilience households, such as those with little access to coping and recovery mechanisms, even those who are not living in poverty before the shock.","author":[{"dropping-particle":"","family":"Erman","given":"Alvina","non-dropping-particle":"","parse-names":false,"suffix":""},{"dropping-particle":"","family":"Motte","given":"Elliot","non-dropping-particle":"","parse-names":false,"suffix":""},{"dropping-particle":"","family":"Goyal","given":"Radhika","non-dropping-particle":"","parse-names":false,"suffix":""},{"dropping-particle":"","family":"Asare","given":"Akosua","non-dropping-particle":"","parse-names":false,"suffix":""},{"dropping-particle":"","family":"Takamatsu","given":"Shinya","non-dropping-particle":"","parse-names":false,"suffix":""},{"dropping-particle":"","family":"Chen","given":"Xiaomeng","non-dropping-particle":"","parse-names":false,"suffix":""},{"dropping-particle":"","family":"Malgioglio","given":"Silvia","non-dropping-particle":"","parse-names":false,"suffix":""},{"dropping-particle":"","family":"Skinner","given":"Alexander","non-dropping-particle":"","parse-names":false,"suffix":""},{"dropping-particle":"","family":"Yoshida","given":"Nobuo","non-dropping-particle":"","parse-names":false,"suffix":""},{"dropping-particle":"","family":"Hallegatte","given":"Stephane","non-dropping-particle":"","parse-names":false,"suffix":""}],"id":"ITEM-1","issued":{"date-parts":[["2018"]]},"number":"8469","title":"The road to recovery:The role of poverty in the exposure , vulnerability and resilience to floods in Accra.","type":"report"},"uris":["http://www.mendeley.com/documents/?uuid=83ca58fc-6d3e-4491-ab0a-f4a78f40131b"]}],"mendeley":{"formattedCitation":"(Erman et al., 2018)","manualFormatting":"Erman et al. (2018)","plainTextFormattedCitation":"(Erman et al., 2018)","previouslyFormattedCitation":"(Erman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Erman et al. (2018)</w:t>
      </w:r>
      <w:r>
        <w:rPr>
          <w:rFonts w:ascii="Times New Roman" w:hAnsi="Times New Roman" w:cs="Times New Roman"/>
          <w:sz w:val="24"/>
          <w:szCs w:val="24"/>
        </w:rPr>
        <w:fldChar w:fldCharType="end"/>
      </w:r>
      <w:r w:rsidR="002223C4">
        <w:rPr>
          <w:rFonts w:ascii="Times New Roman" w:hAnsi="Times New Roman" w:cs="Times New Roman"/>
          <w:sz w:val="24"/>
          <w:szCs w:val="24"/>
        </w:rPr>
        <w:t xml:space="preserve"> in their study</w:t>
      </w:r>
      <w:r>
        <w:rPr>
          <w:rFonts w:ascii="Times New Roman" w:hAnsi="Times New Roman" w:cs="Times New Roman"/>
          <w:sz w:val="24"/>
          <w:szCs w:val="24"/>
        </w:rPr>
        <w:t xml:space="preserve"> </w:t>
      </w:r>
      <w:r w:rsidR="002223C4">
        <w:rPr>
          <w:rFonts w:ascii="Times New Roman" w:hAnsi="Times New Roman" w:cs="Times New Roman"/>
          <w:sz w:val="24"/>
          <w:szCs w:val="24"/>
        </w:rPr>
        <w:t xml:space="preserve">found </w:t>
      </w:r>
      <w:r w:rsidR="000F20E1">
        <w:rPr>
          <w:rFonts w:ascii="Times New Roman" w:hAnsi="Times New Roman" w:cs="Times New Roman"/>
          <w:sz w:val="24"/>
          <w:szCs w:val="24"/>
        </w:rPr>
        <w:t xml:space="preserve">that </w:t>
      </w:r>
      <w:r>
        <w:rPr>
          <w:rFonts w:ascii="Times New Roman" w:hAnsi="Times New Roman" w:cs="Times New Roman"/>
          <w:sz w:val="24"/>
          <w:szCs w:val="24"/>
        </w:rPr>
        <w:t xml:space="preserve">more than 30 </w:t>
      </w:r>
      <w:proofErr w:type="spellStart"/>
      <w:r>
        <w:rPr>
          <w:rFonts w:ascii="Times New Roman" w:hAnsi="Times New Roman" w:cs="Times New Roman"/>
          <w:sz w:val="24"/>
          <w:szCs w:val="24"/>
        </w:rPr>
        <w:t>percent</w:t>
      </w:r>
      <w:proofErr w:type="spellEnd"/>
      <w:r>
        <w:rPr>
          <w:rFonts w:ascii="Times New Roman" w:hAnsi="Times New Roman" w:cs="Times New Roman"/>
          <w:sz w:val="24"/>
          <w:szCs w:val="24"/>
        </w:rPr>
        <w:t xml:space="preserve"> of the affected households report not having recovered two years after the shock, and the ability of households to recover was driven by the magnitude of their losses, sources of income, and access to coping mechanisms, but not by their poverty, as measured by the annual expenditure level. Similar finding</w:t>
      </w:r>
      <w:r w:rsidR="007F4920">
        <w:rPr>
          <w:rFonts w:ascii="Times New Roman" w:hAnsi="Times New Roman" w:cs="Times New Roman"/>
          <w:sz w:val="24"/>
          <w:szCs w:val="24"/>
        </w:rPr>
        <w:t>s have been made by other</w:t>
      </w:r>
      <w:r>
        <w:rPr>
          <w:rFonts w:ascii="Times New Roman" w:hAnsi="Times New Roman" w:cs="Times New Roman"/>
          <w:sz w:val="24"/>
          <w:szCs w:val="24"/>
        </w:rPr>
        <w:t xml:space="preserve"> scholars.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{"citationItems":[{"id":"ITEM-1","itemData":{"DOI":"10.13189/eer.2018.060301","ISSN":"2331-625X","abstract":"Contrary to the nature of occurrence of floods in Malawi, for communities, floods have a social face and should be understood as a social disaster other than natural disasters. A study was carried out in Chikuse Traditional Authority area in Chikhwawa, Malawi, to understand why people are affected by floods despite the long history of their occurrence. Assessment of the vulnerabilities of people in the area was critically reviewed in relation to pressure and release model (PAR) and also the access model. Data was collected from the communities through interviews and focus group discussions and also the use of key informant’s interviews. Cluster and circle approach was used to understand the interrelationships pressure conditions, access/release conditions, vulnerability and disaster situation. This approach help to find the relationship that exist between people normal life condition with inherent vulnerabilities and the way they react to, cope with and recover from hazardous situation and whether their condition will enable them avoid disasters or predispose them to disasters. An appraisal of the route to recovery or next disaster was made to explain the social causation of likelihood of recurrence of disasters in the study area. In this case an analysis common treats of the groups which ended into disaster situation were considered the causal factors of the disaster. The probability of the next disaster was considered as product of the social causation in presence of floods as pressure conditions. It was found out that the disaster in the study area varied between individual and families because of their vulnerability condition. Lack of access to land, wealth, natural and social resources and linkages was found to be the major cause of pressure condition. Those with low score of access to resources were more vulnerable and were likely to be driven into the disaster condition in presence of a flooding event. Ill health, poor nutrition, long duration of recovery was typical notable characteristics of the more vulnerable individuals than those with access to release condition. Families which had access to shelter, food, wealth natural resources and land recovered quickly from the hazard and some completely avoided the disaster unlike those who did have resources who ended up in waiting for relief from government and epistemic organizations. There was no or poor demarcation between normal life and disaster situation for the vulnerable groups and that was …","author":[{"dropping-particle":"","family":"Mtembenuzeni","given":"J.","non-dropping-particle":"","parse-names":false,"suffix":""},{"dropping-particle":"","family":"Kushe","given":"J.","non-dropping-particle":"","parse-names":false,"suffix":""}],"container-title":"Environment and Ecology Research","id":"ITEM-1","issue":"3","issued":{"date-parts":[["2018"]]},"page":"137-146","title":"Theory and practice of vulnerability to disasters in flood prone areas in Chikwawa, Malawi","type":"article-journal","volume":"6"},"uris":["http://www.mendeley.com/documents/?uuid=2343cecc-99f8-4428-b62b-f8348e646122"]}],"mendeley":{"formattedCitation":"(Mtembenuzeni &amp; Kushe, 2018)","manualFormatting":"Mtembenuzeni and Kushe (2018)","plainTextFormattedCitation":"(Mtembenuzeni &amp; Kushe, 2018)","previouslyFormattedCitation":"(Mtembenuzeni &amp; Kushe,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Mtembenuzeni and Kushe (2018)</w:t>
      </w:r>
      <w:r>
        <w:rPr>
          <w:rFonts w:ascii="Times New Roman" w:hAnsi="Times New Roman" w:cs="Times New Roman"/>
          <w:sz w:val="24"/>
          <w:szCs w:val="24"/>
        </w:rPr>
        <w:fldChar w:fldCharType="end"/>
      </w:r>
      <w:r>
        <w:rPr>
          <w:rFonts w:ascii="Times New Roman" w:hAnsi="Times New Roman" w:cs="Times New Roman"/>
          <w:sz w:val="24"/>
          <w:szCs w:val="24"/>
        </w:rPr>
        <w:t xml:space="preserve">  noted a long duration of flood recovery typical among the more vulnerable individual households over h</w:t>
      </w:r>
      <w:r w:rsidR="00B91D0C">
        <w:rPr>
          <w:rFonts w:ascii="Times New Roman" w:hAnsi="Times New Roman" w:cs="Times New Roman"/>
          <w:sz w:val="24"/>
          <w:szCs w:val="24"/>
        </w:rPr>
        <w:t>ouseholds with access to relief services</w:t>
      </w:r>
      <w:r>
        <w:rPr>
          <w:rFonts w:ascii="Times New Roman" w:hAnsi="Times New Roman" w:cs="Times New Roman"/>
          <w:sz w:val="24"/>
          <w:szCs w:val="24"/>
        </w:rPr>
        <w:t xml:space="preserve">. Households who have access to shelter, food, wealth, and land recovered fast from the flood hazard and others circumvented the impacts, unlike households without resources who depended on government relief services and other organizations for relief. In the same way,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{"citationItems":[{"id":"ITEM-1","itemData":{"DOI":"10.1016/j.worlddev.2016.12.039","ISSN":"0305-750X","author":[{"dropping-particle":"","family":"Kurosaki","given":"Takashi","non-dropping-particle":"","parse-names":false,"suffix":""}],"container-title":"World Development","id":"ITEM-1","issue":"22223003","issued":{"date-parts":[["2017"]]},"publisher":"Elsevier Ltd","title":"Household-level recovery after floods in a tribal and conflict-ridden society","type":"article-journal","volume":"xx"},"uris":["http://www.mendeley.com/documents/?uuid=9ad0318f-9193-4e66-84d1-2ba1891e62cf"]}],"mendeley":{"formattedCitation":"(Kurosaki, 2017)","manualFormatting":"Kurosaki (2017)","plainTextFormattedCitation":"(Kurosaki, 2017)","previouslyFormattedCitation":"(Kurosaki,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Kurosaki (2017)</w:t>
      </w:r>
      <w:r>
        <w:rPr>
          <w:rFonts w:ascii="Times New Roman" w:hAnsi="Times New Roman" w:cs="Times New Roman"/>
          <w:sz w:val="24"/>
          <w:szCs w:val="24"/>
        </w:rPr>
        <w:fldChar w:fldCharType="end"/>
      </w:r>
      <w:r>
        <w:rPr>
          <w:rFonts w:ascii="Times New Roman" w:hAnsi="Times New Roman" w:cs="Times New Roman"/>
          <w:sz w:val="24"/>
          <w:szCs w:val="24"/>
        </w:rPr>
        <w:t xml:space="preserve"> found that, households with </w:t>
      </w:r>
      <w:r w:rsidR="008A185C">
        <w:rPr>
          <w:rFonts w:ascii="Times New Roman" w:hAnsi="Times New Roman" w:cs="Times New Roman"/>
          <w:sz w:val="24"/>
          <w:szCs w:val="24"/>
        </w:rPr>
        <w:t>a high magnitude of damage</w:t>
      </w:r>
      <w:r>
        <w:rPr>
          <w:rFonts w:ascii="Times New Roman" w:hAnsi="Times New Roman" w:cs="Times New Roman"/>
          <w:sz w:val="24"/>
          <w:szCs w:val="24"/>
        </w:rPr>
        <w:t xml:space="preserve"> to their properties recovered slowly because recovery continued after one year. This is as a result of the mag</w:t>
      </w:r>
      <w:r w:rsidR="008A185C">
        <w:rPr>
          <w:rFonts w:ascii="Times New Roman" w:hAnsi="Times New Roman" w:cs="Times New Roman"/>
          <w:sz w:val="24"/>
          <w:szCs w:val="24"/>
        </w:rPr>
        <w:t>nitude of the flood destruction</w:t>
      </w:r>
      <w:r>
        <w:rPr>
          <w:rFonts w:ascii="Times New Roman" w:hAnsi="Times New Roman" w:cs="Times New Roman"/>
          <w:sz w:val="24"/>
          <w:szCs w:val="24"/>
        </w:rPr>
        <w:t xml:space="preserve"> and perhaps their economic vulnerability has also influenced their inability to recover o</w:t>
      </w:r>
      <w:r w:rsidR="008A185C">
        <w:rPr>
          <w:rFonts w:ascii="Times New Roman" w:hAnsi="Times New Roman" w:cs="Times New Roman"/>
          <w:sz w:val="24"/>
          <w:szCs w:val="24"/>
        </w:rPr>
        <w:t xml:space="preserve">n time. It was underscored </w:t>
      </w:r>
      <w:r w:rsidR="008A185C">
        <w:rPr>
          <w:rFonts w:ascii="Times New Roman" w:hAnsi="Times New Roman" w:cs="Times New Roman"/>
          <w:sz w:val="24"/>
          <w:szCs w:val="24"/>
        </w:rPr>
        <w:lastRenderedPageBreak/>
        <w:t>that</w:t>
      </w:r>
      <w:r>
        <w:rPr>
          <w:rFonts w:ascii="Times New Roman" w:hAnsi="Times New Roman" w:cs="Times New Roman"/>
          <w:sz w:val="24"/>
          <w:szCs w:val="24"/>
        </w:rPr>
        <w:t xml:space="preserve"> gender disparities influence the duration and </w:t>
      </w:r>
      <w:r w:rsidR="008A185C">
        <w:rPr>
          <w:rFonts w:ascii="Times New Roman" w:hAnsi="Times New Roman" w:cs="Times New Roman"/>
          <w:sz w:val="24"/>
          <w:szCs w:val="24"/>
        </w:rPr>
        <w:t>capacity of recovery from flood</w:t>
      </w:r>
      <w:r>
        <w:rPr>
          <w:rFonts w:ascii="Times New Roman" w:hAnsi="Times New Roman" w:cs="Times New Roman"/>
          <w:sz w:val="24"/>
          <w:szCs w:val="24"/>
        </w:rPr>
        <w:t xml:space="preserve"> effe</w:t>
      </w:r>
      <w:r w:rsidR="008A185C">
        <w:rPr>
          <w:rFonts w:ascii="Times New Roman" w:hAnsi="Times New Roman" w:cs="Times New Roman"/>
          <w:sz w:val="24"/>
          <w:szCs w:val="24"/>
        </w:rPr>
        <w:t>cts. The study established that</w:t>
      </w:r>
      <w:r>
        <w:rPr>
          <w:rFonts w:ascii="Times New Roman" w:hAnsi="Times New Roman" w:cs="Times New Roman"/>
          <w:sz w:val="24"/>
          <w:szCs w:val="24"/>
        </w:rPr>
        <w:t xml:space="preserve"> women are resource limited compared to men</w:t>
      </w:r>
      <w:r w:rsidR="008A185C">
        <w:rPr>
          <w:rFonts w:ascii="Times New Roman" w:hAnsi="Times New Roman" w:cs="Times New Roman"/>
          <w:sz w:val="24"/>
          <w:szCs w:val="24"/>
        </w:rPr>
        <w:t>, hence</w:t>
      </w:r>
      <w:r>
        <w:rPr>
          <w:rFonts w:ascii="Times New Roman" w:hAnsi="Times New Roman" w:cs="Times New Roman"/>
          <w:sz w:val="24"/>
          <w:szCs w:val="24"/>
        </w:rPr>
        <w:t xml:space="preserve"> lack the capacity to re</w:t>
      </w:r>
      <w:r w:rsidR="008A185C">
        <w:rPr>
          <w:rFonts w:ascii="Times New Roman" w:hAnsi="Times New Roman" w:cs="Times New Roman"/>
          <w:sz w:val="24"/>
          <w:szCs w:val="24"/>
        </w:rPr>
        <w:t>cover on time unlike men.  It is in</w:t>
      </w:r>
      <w:r>
        <w:rPr>
          <w:rFonts w:ascii="Times New Roman" w:hAnsi="Times New Roman" w:cs="Times New Roman"/>
          <w:sz w:val="24"/>
          <w:szCs w:val="24"/>
        </w:rPr>
        <w:t xml:space="preserve"> this vein that,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10.1080/09640568.2021.1930522","author":[{"dropping-particle":"","family":"Gaisie","given":"Eric","non-dropping-particle":"","parse-names":false,"suffix":""},{"dropping-particle":"","family":"Adu-gyamfi","given":"Albert","non-dropping-particle":"","parse-names":false,"suffix":""},{"dropping-particle":"","family":"Owusu-Ansah","given":"Justice Kufour","non-dropping-particle":"","parse-names":false,"suffix":""}],"container-title":"Journal of Environmental Planning and Management","id":"ITEM-1","issued":{"date-parts":[["2021"]]},"page":"1-24","publisher":"Routledge","title":"Gender and household resilience to flooding in informal settlements in Accra , Ghana","type":"article-journal"},"uris":["http://www.mendeley.com/documents/?uuid=7b98137e-b289-41db-aa27-a0662e16e270"]}],"mendeley":{"formattedCitation":"(Gaisie et al., 2021)","manualFormatting":"Gaisie et al's. (2021)","plainTextFormattedCitation":"(Gaisie et al., 2021)","previouslyFormattedCitation":"(Gaisie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Gaisie et al</w:t>
      </w:r>
      <w:r w:rsidR="008A185C">
        <w:rPr>
          <w:rFonts w:ascii="Times New Roman" w:hAnsi="Times New Roman" w:cs="Times New Roman"/>
          <w:noProof/>
          <w:sz w:val="24"/>
          <w:szCs w:val="24"/>
        </w:rPr>
        <w:t>'s</w:t>
      </w:r>
      <w:r>
        <w:rPr>
          <w:rFonts w:ascii="Times New Roman" w:hAnsi="Times New Roman" w:cs="Times New Roman"/>
          <w:noProof/>
          <w:sz w:val="24"/>
          <w:szCs w:val="24"/>
        </w:rPr>
        <w:t>. (2021)</w:t>
      </w:r>
      <w:r>
        <w:rPr>
          <w:rFonts w:ascii="Times New Roman" w:hAnsi="Times New Roman" w:cs="Times New Roman"/>
          <w:sz w:val="24"/>
          <w:szCs w:val="24"/>
        </w:rPr>
        <w:fldChar w:fldCharType="end"/>
      </w:r>
      <w:r w:rsidR="0065458E">
        <w:rPr>
          <w:rFonts w:ascii="Times New Roman" w:hAnsi="Times New Roman" w:cs="Times New Roman"/>
          <w:sz w:val="24"/>
          <w:szCs w:val="24"/>
        </w:rPr>
        <w:t xml:space="preserve"> study found </w:t>
      </w:r>
      <w:proofErr w:type="gramStart"/>
      <w:r w:rsidR="0065458E">
        <w:rPr>
          <w:rFonts w:ascii="Times New Roman" w:hAnsi="Times New Roman" w:cs="Times New Roman"/>
          <w:sz w:val="24"/>
          <w:szCs w:val="24"/>
        </w:rPr>
        <w:t>that</w:t>
      </w:r>
      <w:r>
        <w:rPr>
          <w:rFonts w:ascii="Times New Roman" w:hAnsi="Times New Roman" w:cs="Times New Roman"/>
          <w:sz w:val="24"/>
          <w:szCs w:val="24"/>
        </w:rPr>
        <w:t xml:space="preserve">  female</w:t>
      </w:r>
      <w:proofErr w:type="gramEnd"/>
      <w:r>
        <w:rPr>
          <w:rFonts w:ascii="Times New Roman" w:hAnsi="Times New Roman" w:cs="Times New Roman"/>
          <w:sz w:val="24"/>
          <w:szCs w:val="24"/>
        </w:rPr>
        <w:t xml:space="preserve">-headed families lack the capacity to prepare for, cope with, and recover from the effects of floods due to their projected gender roles, comparatively larger household sizes, care responsibilities, lower employment levels, and inadequate resources. The gender disparities disclose </w:t>
      </w:r>
      <w:proofErr w:type="gramStart"/>
      <w:r>
        <w:rPr>
          <w:rFonts w:ascii="Times New Roman" w:hAnsi="Times New Roman" w:cs="Times New Roman"/>
          <w:sz w:val="24"/>
          <w:szCs w:val="24"/>
        </w:rPr>
        <w:t>a sensitivity</w:t>
      </w:r>
      <w:proofErr w:type="gramEnd"/>
      <w:r>
        <w:rPr>
          <w:rFonts w:ascii="Times New Roman" w:hAnsi="Times New Roman" w:cs="Times New Roman"/>
          <w:sz w:val="24"/>
          <w:szCs w:val="24"/>
        </w:rPr>
        <w:t xml:space="preserve"> to disaster recovery and resilience planning and management.</w:t>
      </w:r>
    </w:p>
    <w:p w14:paraId="47CB1386" w14:textId="77777777" w:rsidR="003F1A9C" w:rsidRPr="005C579D" w:rsidRDefault="00B40C17" w:rsidP="00402F5E">
      <w:pPr>
        <w:pStyle w:val="Heading3"/>
      </w:pPr>
      <w:bookmarkStart w:id="138" w:name="_Toc126737841"/>
      <w:r w:rsidRPr="005C579D">
        <w:t>4.3.3 Social vulnerability to flooding in the Municipality</w:t>
      </w:r>
      <w:bookmarkEnd w:id="138"/>
    </w:p>
    <w:p w14:paraId="38804D96" w14:textId="77777777" w:rsidR="00DB369E" w:rsidRDefault="00DB369E" w:rsidP="00244A37">
      <w:pPr>
        <w:pStyle w:val="NoSpacing"/>
      </w:pPr>
    </w:p>
    <w:p w14:paraId="54B8DE0F" w14:textId="07B4A73C" w:rsidR="003F1A9C" w:rsidRDefault="00B40C17">
      <w:pPr>
        <w:rPr>
          <w:rFonts w:ascii="Times New Roman" w:hAnsi="Times New Roman" w:cs="Times New Roman"/>
          <w:i/>
          <w:sz w:val="24"/>
        </w:rPr>
      </w:pPr>
      <w:r>
        <w:rPr>
          <w:rFonts w:ascii="Times New Roman" w:hAnsi="Times New Roman" w:cs="Times New Roman"/>
          <w:i/>
          <w:sz w:val="24"/>
        </w:rPr>
        <w:t xml:space="preserve">Vulnerability by Location of Settlements and Houses </w:t>
      </w:r>
    </w:p>
    <w:p w14:paraId="532BD23F" w14:textId="0C84E868" w:rsidR="003F1A9C" w:rsidRDefault="00B568FA">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revealed that</w:t>
      </w:r>
      <w:r w:rsidR="00B40C17">
        <w:rPr>
          <w:rFonts w:ascii="Times New Roman" w:hAnsi="Times New Roman" w:cs="Times New Roman"/>
          <w:sz w:val="24"/>
          <w:szCs w:val="24"/>
        </w:rPr>
        <w:t xml:space="preserve"> social vulnerability to flooding is depend</w:t>
      </w:r>
      <w:r w:rsidR="00635E95">
        <w:rPr>
          <w:rFonts w:ascii="Times New Roman" w:hAnsi="Times New Roman" w:cs="Times New Roman"/>
          <w:sz w:val="24"/>
          <w:szCs w:val="24"/>
        </w:rPr>
        <w:t>ent</w:t>
      </w:r>
      <w:r w:rsidR="00B40C17">
        <w:rPr>
          <w:rFonts w:ascii="Times New Roman" w:hAnsi="Times New Roman" w:cs="Times New Roman"/>
          <w:sz w:val="24"/>
          <w:szCs w:val="24"/>
        </w:rPr>
        <w:t xml:space="preserve"> on the location of communities and households. Households that are located close to rivers, watercourses, wetlands and floodplains are more </w:t>
      </w:r>
      <w:r w:rsidR="00B176FC">
        <w:rPr>
          <w:rFonts w:ascii="Times New Roman" w:hAnsi="Times New Roman" w:cs="Times New Roman"/>
          <w:sz w:val="24"/>
          <w:szCs w:val="24"/>
        </w:rPr>
        <w:t>exposed</w:t>
      </w:r>
      <w:r w:rsidR="00B40C17">
        <w:rPr>
          <w:rFonts w:ascii="Times New Roman" w:hAnsi="Times New Roman" w:cs="Times New Roman"/>
          <w:sz w:val="24"/>
          <w:szCs w:val="24"/>
        </w:rPr>
        <w:t xml:space="preserve"> to flooding as c</w:t>
      </w:r>
      <w:r w:rsidR="00B176FC">
        <w:rPr>
          <w:rFonts w:ascii="Times New Roman" w:hAnsi="Times New Roman" w:cs="Times New Roman"/>
          <w:sz w:val="24"/>
          <w:szCs w:val="24"/>
        </w:rPr>
        <w:t xml:space="preserve">ompared to </w:t>
      </w:r>
      <w:proofErr w:type="gramStart"/>
      <w:r w:rsidR="00B176FC">
        <w:rPr>
          <w:rFonts w:ascii="Times New Roman" w:hAnsi="Times New Roman" w:cs="Times New Roman"/>
          <w:sz w:val="24"/>
          <w:szCs w:val="24"/>
        </w:rPr>
        <w:t>households</w:t>
      </w:r>
      <w:proofErr w:type="gramEnd"/>
      <w:r w:rsidR="00635E95">
        <w:rPr>
          <w:rFonts w:ascii="Times New Roman" w:hAnsi="Times New Roman" w:cs="Times New Roman"/>
          <w:sz w:val="24"/>
          <w:szCs w:val="24"/>
        </w:rPr>
        <w:t xml:space="preserve"> located upland</w:t>
      </w:r>
      <w:r w:rsidR="00B40C17">
        <w:rPr>
          <w:rFonts w:ascii="Times New Roman" w:hAnsi="Times New Roman" w:cs="Times New Roman"/>
          <w:sz w:val="24"/>
          <w:szCs w:val="24"/>
        </w:rPr>
        <w:t xml:space="preserve">. Social vulnerability is the predisposition of a community or household to </w:t>
      </w:r>
      <w:r w:rsidR="00635E95">
        <w:rPr>
          <w:rFonts w:ascii="Times New Roman" w:hAnsi="Times New Roman" w:cs="Times New Roman"/>
          <w:sz w:val="24"/>
          <w:szCs w:val="24"/>
        </w:rPr>
        <w:t xml:space="preserve">be affected by flooding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{"citationItems":[{"id":"ITEM-1","itemData":{"DOI":"10.1007/s11069-020-04267-3","ISBN":"0123456789","ISSN":"15730840","abstract":"Riverine floods are the major weather-related disaster affecting both agriculture production and physical infrastructures in Nepal. Climatic factors aggravated by anthropogenic measures contribute to increasing household-level vulnerability in the country. We use face-to-face interview data collected from 217 households located in the Saptari district of Nepal to understand the household-level vulnerability of farmers impacted by floods. Our model combines variables of household sensitivity, adaptive capacity, and exposure to flooding in an integrated vulnerability index to assess the vulnerability status of households and factors influencing the vulnerabilities. Findings indicate a high vulnerability level of most households stems from higher exposure to flood and lower adaptive capacity. Using the ordinal response model, we find that indicators such as credit access, migration, female-proportion, and perception and familiarity with flood incidences positively influence the vulnerability. However, gender, livestock owned, per capita income, adaptation measures, and distance to water bodies have a negative influence on the vulnerability level. These findings can be used to tailor micro-level policies to minimize the impact of floods in the district. Governmental level effort, such as river control strategy, is needed to minimize the flood risk at a larger scale in the future.","author":[{"dropping-particle":"","family":"Pathak","given":"Santosh","non-dropping-particle":"","parse-names":false,"suffix":""},{"dropping-particle":"","family":"Panta","given":"Hari Krishna","non-dropping-particle":"","parse-names":false,"suffix":""},{"dropping-particle":"","family":"Bhandari","given":"Thaneshwar","non-dropping-particle":"","parse-names":false,"suffix":""},{"dropping-particle":"","family":"Paudel","given":"Krishna P.","non-dropping-particle":"","parse-names":false,"suffix":""}],"container-title":"Natural Hazards","id":"ITEM-1","issue":"3","issued":{"date-parts":[["2020"]]},"page":"2175-2196","publisher":"Springer Netherlands","title":"Flood vulnerability and its influencing factors","type":"article-journal","volume":"104"},"uris":["http://www.mendeley.com/documents/?uuid=4979846d-1bbe-4548-9e2d-e7e1ca0ac30d"]}],"mendeley":{"formattedCitation":"(Pathak et al., 2020)","plainTextFormattedCitation":"(Pathak et al., 2020)","previouslyFormattedCitation":"(Pathak et al.,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(Pathak et al., 2020)</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The location of communities and households in floodplains or </w:t>
      </w:r>
      <w:r w:rsidR="00742858">
        <w:rPr>
          <w:rFonts w:ascii="Times New Roman" w:hAnsi="Times New Roman" w:cs="Times New Roman"/>
          <w:sz w:val="24"/>
          <w:szCs w:val="24"/>
        </w:rPr>
        <w:t xml:space="preserve">near </w:t>
      </w:r>
      <w:r w:rsidR="00B40C17">
        <w:rPr>
          <w:rFonts w:ascii="Times New Roman" w:hAnsi="Times New Roman" w:cs="Times New Roman"/>
          <w:sz w:val="24"/>
          <w:szCs w:val="24"/>
        </w:rPr>
        <w:t xml:space="preserve">rivers in </w:t>
      </w:r>
      <w:r w:rsidR="00742858">
        <w:rPr>
          <w:rFonts w:ascii="Times New Roman" w:hAnsi="Times New Roman" w:cs="Times New Roman"/>
          <w:sz w:val="24"/>
          <w:szCs w:val="24"/>
        </w:rPr>
        <w:t xml:space="preserve">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 increases their vulnerability to flooding. The 300m buffer zone analysis discovered </w:t>
      </w:r>
      <w:r w:rsidR="00B40C17">
        <w:rPr>
          <w:rFonts w:ascii="Times New Roman" w:eastAsia="Calibri" w:hAnsi="Times New Roman" w:cs="Times New Roman"/>
          <w:sz w:val="24"/>
          <w:szCs w:val="24"/>
        </w:rPr>
        <w:t>368 physical structures located in the</w:t>
      </w:r>
      <w:r w:rsidR="00742858">
        <w:rPr>
          <w:rFonts w:ascii="Times New Roman" w:eastAsia="Calibri" w:hAnsi="Times New Roman" w:cs="Times New Roman"/>
          <w:sz w:val="24"/>
          <w:szCs w:val="24"/>
        </w:rPr>
        <w:t xml:space="preserve"> inner zones which are excluded</w:t>
      </w:r>
      <w:r w:rsidR="00B40C17">
        <w:rPr>
          <w:rFonts w:ascii="Times New Roman" w:eastAsia="Calibri" w:hAnsi="Times New Roman" w:cs="Times New Roman"/>
          <w:sz w:val="24"/>
          <w:szCs w:val="24"/>
        </w:rPr>
        <w:t xml:space="preserve"> from physical development by the </w:t>
      </w:r>
      <w:r w:rsidR="00432303">
        <w:rPr>
          <w:rFonts w:ascii="Times New Roman" w:eastAsia="Calibri" w:hAnsi="Times New Roman" w:cs="Times New Roman"/>
          <w:sz w:val="24"/>
          <w:szCs w:val="24"/>
        </w:rPr>
        <w:t xml:space="preserve">Ghana </w:t>
      </w:r>
      <w:r w:rsidR="00B40C17">
        <w:rPr>
          <w:rFonts w:ascii="Times New Roman" w:eastAsia="Calibri" w:hAnsi="Times New Roman" w:cs="Times New Roman"/>
          <w:sz w:val="24"/>
          <w:szCs w:val="24"/>
        </w:rPr>
        <w:t>physical</w:t>
      </w:r>
      <w:r w:rsidR="00432303">
        <w:rPr>
          <w:rFonts w:ascii="Times New Roman" w:eastAsia="Calibri" w:hAnsi="Times New Roman" w:cs="Times New Roman"/>
          <w:sz w:val="24"/>
          <w:szCs w:val="24"/>
        </w:rPr>
        <w:t xml:space="preserve"> planning unit</w:t>
      </w:r>
      <w:r w:rsidR="00B40C17">
        <w:rPr>
          <w:rFonts w:ascii="Times New Roman" w:eastAsia="Calibri" w:hAnsi="Times New Roman" w:cs="Times New Roman"/>
          <w:sz w:val="24"/>
          <w:szCs w:val="24"/>
        </w:rPr>
        <w:t>, which depicts the vulnerability of the municipality.</w:t>
      </w:r>
      <w:r w:rsidR="00B40C17">
        <w:rPr>
          <w:rFonts w:ascii="Times New Roman" w:hAnsi="Times New Roman" w:cs="Times New Roman"/>
          <w:sz w:val="24"/>
          <w:szCs w:val="24"/>
        </w:rPr>
        <w:t xml:space="preserve"> This has resulted in the high incidence of flooding, even with less or moderate rainfalls in the municipality.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{"citationItems":[{"id":"ITEM-1","itemData":{"ISBN":"0000000243315","abstract":"Background: The impact of ooding rises due to unplanned settlements, especially in developing countries. This study tries to address these issues by mapping ood risk places and assessing their impact on population and household. Methods: This study used the dataset available in Google Earth Engine (GEE), Food and Agriculture Organization (FAO), Central Bureau Statistics (CBS), Earth Data for preparing slope, drainage density, digital elevation model, rainfall, land use map, and soil map. These maps create using GEE and QGIS through overlay analysis that has two factors. The one is inuence and other slopes, and it has provided high and low value according to its role on ooding. Results: The risk assessment shows around twenty-four percent population is at higher risk, whereas more than three thousand settlements are prone to ooding. It depicts a signicant increasing trend of oods in the Morang district. Conclusion: This settlement risk map can help determine the ood safe and very high-risk areas in the Morang district. It will support residential places' planning by the local government, urban planners, and community people to reduce ooding risk.","author":[{"dropping-particle":"","family":"Thapa","given":"Pawan","non-dropping-particle":"","parse-names":false,"suffix":""},{"dropping-particle":"","family":"Thapa","given":"Narayan","non-dropping-particle":"","parse-names":false,"suffix":""}],"id":"ITEM-1","issued":{"date-parts":[["2021"]]},"page":"1-7","title":"Floods Risk Mapping and Assessing Vulnerability of Morang, Nepal","type":"article-journal"},"uris":["http://www.mendeley.com/documents/?uuid=7880957e-6535-40be-832f-1c360ea82bb1"]}],"mendeley":{"formattedCitation":"(Thapa &amp; Thapa, 2021)","manualFormatting":"Thapa and Thapa (2021)","plainTextFormattedCitation":"(Thapa &amp; Thapa, 2021)","previouslyFormattedCitation":"(Thapa &amp; Thapa,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Thapa and Thapa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discovered more than 3,000</w:t>
      </w:r>
      <w:r w:rsidRPr="00B568FA">
        <w:t xml:space="preserve"> </w:t>
      </w:r>
      <w:r w:rsidR="00B40C17">
        <w:rPr>
          <w:rFonts w:ascii="Times New Roman" w:hAnsi="Times New Roman" w:cs="Times New Roman"/>
          <w:sz w:val="24"/>
          <w:szCs w:val="24"/>
        </w:rPr>
        <w:t>settlements</w:t>
      </w:r>
      <w:r w:rsidR="00D56D0B">
        <w:rPr>
          <w:rFonts w:ascii="Times New Roman" w:hAnsi="Times New Roman" w:cs="Times New Roman"/>
          <w:sz w:val="24"/>
          <w:szCs w:val="24"/>
        </w:rPr>
        <w:t xml:space="preserve"> in </w:t>
      </w:r>
      <w:r w:rsidR="00D56D0B" w:rsidRPr="00B568FA">
        <w:rPr>
          <w:rFonts w:ascii="Times New Roman" w:hAnsi="Times New Roman" w:cs="Times New Roman"/>
          <w:sz w:val="24"/>
          <w:szCs w:val="24"/>
        </w:rPr>
        <w:t>Nepal</w:t>
      </w:r>
      <w:r w:rsidR="00B40C17">
        <w:rPr>
          <w:rFonts w:ascii="Times New Roman" w:hAnsi="Times New Roman" w:cs="Times New Roman"/>
          <w:sz w:val="24"/>
          <w:szCs w:val="24"/>
        </w:rPr>
        <w:t xml:space="preserve"> vulnerable to flooding due to their proximity to streams and waterlog</w:t>
      </w:r>
      <w:r w:rsidR="00840A10">
        <w:rPr>
          <w:rFonts w:ascii="Times New Roman" w:hAnsi="Times New Roman" w:cs="Times New Roman"/>
          <w:sz w:val="24"/>
          <w:szCs w:val="24"/>
        </w:rPr>
        <w:t>ged</w:t>
      </w:r>
      <w:r w:rsidR="00B40C17">
        <w:rPr>
          <w:rFonts w:ascii="Times New Roman" w:hAnsi="Times New Roman" w:cs="Times New Roman"/>
          <w:sz w:val="24"/>
          <w:szCs w:val="24"/>
        </w:rPr>
        <w:t xml:space="preserve"> areas. A high physical vulnerability was discovered by mapping the elements located within the flood </w:t>
      </w:r>
      <w:r w:rsidR="00840A10">
        <w:rPr>
          <w:rFonts w:ascii="Times New Roman" w:hAnsi="Times New Roman" w:cs="Times New Roman"/>
          <w:sz w:val="24"/>
          <w:szCs w:val="24"/>
        </w:rPr>
        <w:t xml:space="preserve">risk </w:t>
      </w:r>
      <w:r w:rsidR="00B40C17">
        <w:rPr>
          <w:rFonts w:ascii="Times New Roman" w:hAnsi="Times New Roman" w:cs="Times New Roman"/>
          <w:sz w:val="24"/>
          <w:szCs w:val="24"/>
        </w:rPr>
        <w:t xml:space="preserve">zones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{"citationItems":[{"id":"ITEM-1","itemData":{"DOI":"10.3390/s19061302","ISSN":"14248220","PMID":"30875881","abstract":"Floods are common natural disasters worldwide, frequently causing loss of lives and huge economic and environmental damages. A spatial vulnerability mapping approach incorporating multi-criteria at the local scale is essential for deriving detailed vulnerability information for supporting flood mitigation strategies. This study developed a spatial multi-criteria-integrated approach of flood vulnerability mapping by using geospatial techniques at the local scale. The developed approach was applied on Kalapara Upazila in Bangladesh. This study incorporated 16 relevant criteria under three vulnerability components: physical vulnerability, social vulnerability and coping capacity. Criteria were converted into spatial layers, weighted and standardised to support the analytic hierarchy process. Individual vulnerability component maps were created using a weighted overlay technique, and then final vulnerability maps were produced from them. The spatial extents and levels of vulnerability were successfully identified from the produced maps. Results showed that the areas located within the eastern and south-western portions of the study area are highly vulnerable to floods due to low elevation, closeness to the active channel and more social components than other parts. However, with the integrated coping capacity, western and south-western parts are highly vulnerable because the eastern part demonstrated particularly high coping capacity compared with other parts. The approach provided was validated by qualitative judgement acquired from the field. The findings suggested the capability of this approach to assess the spatial vulnerability of flood effects in flood-affected areas for developing effective mitigation plans and strategies.","author":[{"dropping-particle":"","family":"Hoque","given":"Muhammad Al Amin","non-dropping-particle":"","parse-names":false,"suffix":""},{"dropping-particle":"","family":"Tasfia","given":"Saima","non-dropping-particle":"","parse-names":false,"suffix":""},{"dropping-particle":"","family":"Ahmed","given":"Naser","non-dropping-particle":"","parse-names":false,"suffix":""},{"dropping-particle":"","family":"Pradhan","given":"Biswajeet","non-dropping-particle":"","parse-names":false,"suffix":""}],"container-title":"Sensors (Switzerland)","id":"ITEM-1","issue":"6","issued":{"date-parts":[["2019"]]},"page":"1-19","title":"Assessing spatial flood vulnerability at kalapara upazila in Bangladesh using an analytic hierarchy process","type":"article-journal","volume":"19"},"uris":["http://www.mendeley.com/documents/?uuid=ff5e09c3-42b6-420a-bd27-f01f6516a661"]}],"mendeley":{"formattedCitation":"(Hoque et al., 2019)","plainTextFormattedCitation":"(Hoque et al., 2019)","previouslyFormattedCitation":"(Hoque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(Hoque et al.,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Daura","given":"M.M","non-dropping-particle":"","parse-names":false,"suffix":""},{"dropping-particle":"","family":"Mayomi","given":"Ikusemoran","non-dropping-particle":"","parse-names":false,"suffix":""}],"id":"ITEM-1","issue":"November","issued":{"date-parts":[["2015"]]},"page":"166-183","title":"Geo-spatial assessments of flood disaster vulnerability of Benue and Taraba States","type":"article-journal","volume":"6"},"uris":["http://www.mendeley.com/documents/?uuid=9f2ac4ab-ef1d-4472-a854-a71521576d89"]}],"mendeley":{"formattedCitation":"(Daura &amp; Mayomi, 2015)","manualFormatting":"Daura and Mayomi (2015)","plainTextFormattedCitation":"(Daura &amp; Mayomi, 2015)","previouslyFormattedCitation":"(Daura &amp; Mayomi, 2015)"},"properties":{"noteIndex":0},"schema":"https://github.com/citation-style-language/schema/raw/master/csl-citation.json"}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Daura and Mayomi (2015)</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discovered Benue Basin to be highly vulnerable to flood. Similarly,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{"citationItems":[{"id":"ITEM-1","itemData":{"DOI":"10.5923/j.ajgis.20140303.02","abstract":"Following the location of large parts of Niger State in low terrain and proximity to River Niger: the largest river in Nigeria; coupled with the presence of three hydro Electric power stations in the state, Niger State has been confronted annually by flood disaster that has destroyed many lives and properties. The focus of this paper is the application of remotely sensed data and GIS techniques for terrain analysis for flood disaster vulnerability assessment of Niger State. Digital Elevation Modeling (DEM) of the State was created and classified into four: Niger valley, plains, uplands and highlands area using ArcGIS 9.3 software. It was revealed that the Niger valley and the plain terrain of the state which are classified as \"highly vulnerable\" and \"vulnerable\" respectively to flood disaster collectively cover a land area of 58.43% of the state total land area. Moreover, Katcha, Gbako, Bida, Agaei, Wushishi, Mokwa, Edati and Lapai were discovered to have their land area almost completely located in the Niger valley that is highly vulnerable to flood, while Agwara, Borgu, Bosso, Lavun, Magama and Mashegu have large portions of their lands located in the plains which were considered as vulnerable to flood. Shiroro Wushishi, Bida, Lavun and Gbako LGAs were also found to be vulnerable to flood disaster because of their locations at the downstream of Shiroro dam along River Kaduna. Some communities located at the downstream of Kainji, Jebba and Shiroro dams were also assessed for flood vulnerability through the assessment of the spatial locations of each of the communities within some specific buffer zones assed by spatial analysis of a generated database. It was recommended that remotely sensed data and GIS techniques should be adopted in creating data banks and generation of master plan for flood disaster in the state. Relocation of the communities in highly flood prone areas and pubic enlightenment on adherence to early flood warning were also recommended.","author":[{"dropping-particle":"","family":"Mayomi","given":"Ikusemoran","non-dropping-particle":"","parse-names":false,"suffix":""},{"dropping-particle":"","family":"Kolawole","given":"M S","non-dropping-particle":"","parse-names":false,"suffix":""},{"dropping-particle":"","family":"Martins","given":"Adegoke Kayode","non-dropping-particle":"","parse-names":false,"suffix":""}],"container-title":"American Journal of Georaphic Information System","id":"ITEM-1","issue":"3","issued":{"date-parts":[["2014"]]},"page":"122-134","title":"Terrain analysis for flood disaster vulnerability assessment : A case study of Niger State , Nigeria","type":"article-journal","volume":"3"},"uris":["http://www.mendeley.com/documents/?uuid=c72c593b-86e6-4910-aa93-8b989b820ee6"]}],"mendeley":{"formattedCitation":"(Mayomi et al., 2014)","manualFormatting":"Mayomi et al. (2014)","plainTextFormattedCitation":"(Mayomi et al., 2014)","previouslyFormattedCitation":"(Mayomi et al., 2014)"},"properties":{"noteIndex":0},"schema":"https://github.com/citation-style-language/schema/raw/master/csl-citation.json"}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 xml:space="preserve">Mayomi et </w:t>
      </w:r>
      <w:r w:rsidR="00B40C17">
        <w:rPr>
          <w:rFonts w:ascii="Times New Roman" w:hAnsi="Times New Roman" w:cs="Times New Roman"/>
          <w:noProof/>
          <w:sz w:val="24"/>
          <w:szCs w:val="24"/>
        </w:rPr>
        <w:lastRenderedPageBreak/>
        <w:t>al. (2014)</w:t>
      </w:r>
      <w:r w:rsidR="00B40C17">
        <w:rPr>
          <w:rFonts w:ascii="Times New Roman" w:hAnsi="Times New Roman" w:cs="Times New Roman"/>
          <w:sz w:val="24"/>
          <w:szCs w:val="24"/>
        </w:rPr>
        <w:fldChar w:fldCharType="end"/>
      </w:r>
      <w:r w:rsidR="00B40C17">
        <w:rPr>
          <w:rFonts w:ascii="TimesNewRomanPS-BoldMT" w:hAnsi="TimesNewRomanPS-BoldMT" w:cs="TimesNewRomanPS-BoldMT"/>
          <w:sz w:val="24"/>
          <w:szCs w:val="24"/>
        </w:rPr>
        <w:t xml:space="preserve"> found communities almost located in</w:t>
      </w:r>
      <w:r w:rsidR="000C0F48">
        <w:rPr>
          <w:rFonts w:ascii="TimesNewRomanPS-BoldMT" w:hAnsi="TimesNewRomanPS-BoldMT" w:cs="TimesNewRomanPS-BoldMT"/>
          <w:sz w:val="24"/>
          <w:szCs w:val="24"/>
        </w:rPr>
        <w:t xml:space="preserve"> the</w:t>
      </w:r>
      <w:r w:rsidR="0027278D">
        <w:rPr>
          <w:rFonts w:ascii="TimesNewRomanPS-BoldMT" w:hAnsi="TimesNewRomanPS-BoldMT" w:cs="TimesNewRomanPS-BoldMT"/>
          <w:sz w:val="24"/>
          <w:szCs w:val="24"/>
        </w:rPr>
        <w:t xml:space="preserve"> Niger valley that are</w:t>
      </w:r>
      <w:r w:rsidR="00B40C17">
        <w:rPr>
          <w:rFonts w:ascii="TimesNewRomanPS-BoldMT" w:hAnsi="TimesNewRomanPS-BoldMT" w:cs="TimesNewRomanPS-BoldMT"/>
          <w:sz w:val="24"/>
          <w:szCs w:val="24"/>
        </w:rPr>
        <w:t xml:space="preserve"> highly vulnerable to flood while others located in the plains were vulnerable to floods.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{"citationItems":[{"id":"ITEM-1","itemData":{"DOI":"10.1007/s11069-021-04877-5","ISBN":"0123456789","ISSN":"15730840","abstract":"Flash flood is one of the most common natural hazards affecting many mountainous areas. Previous studies explored flash flood susceptibility models; however, there is still a lack of case studies in the transport sector. This paper aimed to develop advanced hybrid machine learning (ML) algorithms for flash flood susceptibility modeling and mapping using data from the road network National Highway 6 in Hoa Binh province, Vietnam. A single ML model of reduced error pruning trees (REPT) and four hybrid ML models of Decorate-REPT, AdaBoostM1-REPT, Bagging-REPT, and MultiBoostAB-REPT were applied to develop flash flood susceptibility maps. Field surveys were conducted about the flash flood locations on the 115-km route length of the National Highway 6 in 2017, 2018, and 2019 flood events. This study used 88 flash flood locations and 14 flood conditioning factors to construct and validate the proposed models. Statistical metrics, including sensitivity, specificity, accuracy, root mean square error, and area under the receiver operating characteristic curve, were applied to evaluate the models’ performance and accuracy. The DCREPT model showed the best performance (AUC = 0.988) among the training models and had the highest prediction accuracy (AUC = 0.991) among the testing models. We found that 12,572 ha (Decorate-REPT), 9564 ha (AdaBoostM1-REPT), 11,954 ha (Bagging-REPT), 14,432 ha (MultiBoostAB-REPT), and 17,660 ha (REPT) of the 3-km buffer area of the highway are in the high- and very high-flash-flood-susceptibility areas. The proposed methodology could be potentially generalized to other transportation routes in mountainous areas to generate flash flood susceptibility prediction maps.","author":[{"dropping-particle":"","family":"Ha","given":"Hang","non-dropping-particle":"","parse-names":false,"suffix":""},{"dropping-particle":"","family":"Luu","given":"Chinh","non-dropping-particle":"","parse-names":false,"suffix":""},{"dropping-particle":"","family":"Bui","given":"Quynh Duy","non-dropping-particle":"","parse-names":false,"suffix":""},{"dropping-particle":"","family":"Pham","given":"Duy Hoa","non-dropping-particle":"","parse-names":false,"suffix":""},{"dropping-particle":"","family":"Hoang","given":"Tung","non-dropping-particle":"","parse-names":false,"suffix":""},{"dropping-particle":"","family":"Nguyen","given":"Viet Phuong","non-dropping-particle":"","parse-names":false,"suffix":""},{"dropping-particle":"","family":"Vu","given":"Minh Tuan","non-dropping-particle":"","parse-names":false,"suffix":""},{"dropping-particle":"","family":"Pham","given":"Binh Thai","non-dropping-particle":"","parse-names":false,"suffix":""}],"container-title":"Natural Hazards","id":"ITEM-1","issue":"1","issued":{"date-parts":[["2021"]]},"page":"1247-1270","publisher":"Springer Netherlands","title":"Flash flood susceptibility prediction mapping for a road network using hybrid machine learning models","type":"article-journal","volume":"109"},"uris":["http://www.mendeley.com/documents/?uuid=7a39100f-8344-4db0-9367-936e1b8d5dd5"]}],"mendeley":{"formattedCitation":"(Ha et al., 2021)","manualFormatting":"Ha et al. (2021)","plainTextFormattedCitation":"(Ha et al., 2021)","previouslyFormattedCitation":"(Ha et al.,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Ha et al. (2021)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found a high and very high </w:t>
      </w:r>
      <w:r w:rsidR="00DE392F">
        <w:rPr>
          <w:rFonts w:ascii="Times New Roman" w:hAnsi="Times New Roman" w:cs="Times New Roman"/>
          <w:sz w:val="24"/>
          <w:szCs w:val="24"/>
        </w:rPr>
        <w:t xml:space="preserve">flash flood susceptibility </w:t>
      </w:r>
      <w:r w:rsidR="0027278D">
        <w:rPr>
          <w:rFonts w:ascii="Times New Roman" w:hAnsi="Times New Roman" w:cs="Times New Roman"/>
          <w:sz w:val="24"/>
          <w:szCs w:val="24"/>
        </w:rPr>
        <w:t xml:space="preserve">in </w:t>
      </w:r>
      <w:r w:rsidR="00DE392F">
        <w:rPr>
          <w:rFonts w:ascii="Times New Roman" w:hAnsi="Times New Roman" w:cs="Times New Roman"/>
          <w:sz w:val="24"/>
          <w:szCs w:val="24"/>
        </w:rPr>
        <w:t>Vietnam</w:t>
      </w:r>
      <w:r w:rsidR="00B40C17">
        <w:rPr>
          <w:rFonts w:ascii="Times New Roman" w:hAnsi="Times New Roman" w:cs="Times New Roman"/>
          <w:sz w:val="24"/>
          <w:szCs w:val="24"/>
        </w:rPr>
        <w:t>.</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{"citationItems":[{"id":"ITEM-1","itemData":{"ISSN":"18234690","abstract":"The city of Pangkalpinang has a history of frequent floods. The purposes of this study are to determine the distribution of locations of flood points, mapping of flood driving factors, and spatial analysis of flood susceptibility of Pangkalpinang city. The method of this study was observing the incidents and locations from various data sources. Then the data obtained was mapped to make the distribution of the flood location points. The determination of flood susceptibility based on geographic information systems used several variables with an overlay technique. These variables were slope, geological structure, annual rainfall, soil type, land use, and distance to the river. The class of susceptibility of flooding determines by the weighting method and ground checking. The incidence of flood in Pangkalpinang city found in several districts with a water level of 1-2 meters. Flood point locations distributed in all the city was 24 points. Rangkui as one from seven sub-districts has six points of the flood. Flood susceptibility classes consist of low, moderate, and high susceptibility. Based on the flood susceptibility map, there were 19% of the total area with high susceptibility, 35% of the area with moderate susceptibility, and 45% of the region with low flood susceptibility. Land use as a settlement was the largest area or 43% of the total high flood susceptibility and 34% of the area with moderate flood susceptibility. The results of this study could be used as a recommendation in flood disaster mitigation planning by considering community behaviour and the condition of the urban drainage system.","author":[{"dropping-particle":"","family":"Warlina","given":"Lia","non-dropping-particle":"","parse-names":false,"suffix":""},{"dropping-particle":"","family":"Guinensa","given":"Febri","non-dropping-particle":"","parse-names":false,"suffix":""}],"container-title":"Journal of Engineering Science and Technology","id":"ITEM-1","issue":"6","issued":{"date-parts":[["2019"]]},"page":"3481-3495","title":"Flood susceptibility and spatial analysis of Pangkalpinang city, Bangka Belitung, Indonesia","type":"article-journal","volume":"14"},"uris":["http://www.mendeley.com/documents/?uuid=ea0f3a7d-6342-40af-a737-2c4d3a6b1e96"]}],"mendeley":{"formattedCitation":"(Warlina &amp; Guinensa, 2019)","manualFormatting":" Warlina and Guinensa (2019)","plainTextFormattedCitation":"(Warlina &amp; Guinensa, 2019)","previouslyFormattedCitation":"(Warlina &amp; Guinensa,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 xml:space="preserve"> Warlina and Guinensa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discovered high susceptibility with 19%</w:t>
      </w:r>
      <w:proofErr w:type="gramStart"/>
      <w:r w:rsidR="00B40C17">
        <w:rPr>
          <w:rFonts w:ascii="Times New Roman" w:hAnsi="Times New Roman" w:cs="Times New Roman"/>
          <w:sz w:val="24"/>
          <w:szCs w:val="24"/>
        </w:rPr>
        <w:t>,  moderate</w:t>
      </w:r>
      <w:proofErr w:type="gramEnd"/>
      <w:r w:rsidR="00B40C17">
        <w:rPr>
          <w:rFonts w:ascii="Times New Roman" w:hAnsi="Times New Roman" w:cs="Times New Roman"/>
          <w:sz w:val="24"/>
          <w:szCs w:val="24"/>
        </w:rPr>
        <w:t xml:space="preserve"> susceptibility with 35%, and low flood susceptibility 45% in their flood susceptibility mapping</w:t>
      </w:r>
      <w:r w:rsidR="00273EB0" w:rsidRPr="00273EB0">
        <w:t xml:space="preserve"> </w:t>
      </w:r>
      <w:r w:rsidR="00273EB0">
        <w:rPr>
          <w:rFonts w:ascii="Times New Roman" w:hAnsi="Times New Roman" w:cs="Times New Roman"/>
          <w:sz w:val="24"/>
          <w:szCs w:val="24"/>
        </w:rPr>
        <w:t>in I</w:t>
      </w:r>
      <w:r w:rsidR="00273EB0" w:rsidRPr="00273EB0">
        <w:rPr>
          <w:rFonts w:ascii="Times New Roman" w:hAnsi="Times New Roman" w:cs="Times New Roman"/>
          <w:sz w:val="24"/>
          <w:szCs w:val="24"/>
        </w:rPr>
        <w:t>ndonesia</w:t>
      </w:r>
      <w:r w:rsidR="00273EB0">
        <w:rPr>
          <w:rFonts w:ascii="Times New Roman" w:hAnsi="Times New Roman" w:cs="Times New Roman"/>
          <w:sz w:val="24"/>
          <w:szCs w:val="24"/>
        </w:rPr>
        <w:t xml:space="preserve"> </w:t>
      </w:r>
      <w:r w:rsidR="00B40C17">
        <w:rPr>
          <w:rFonts w:ascii="Times New Roman" w:hAnsi="Times New Roman" w:cs="Times New Roman"/>
          <w:sz w:val="24"/>
          <w:szCs w:val="24"/>
        </w:rPr>
        <w:t xml:space="preserve">.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{"citationItems":[{"id":"ITEM-1","itemData":{"DOI":"10.1177/2158244015575558","ISSN":"21582440","abstract":"This study analyzed the vulnerability to flooding in Port Harcourt metropolis, Nigeria, by creating vulnerability indices and comparing these indices across the 13 zones that make up Port Harcourt metropolis. The integrated vulnerability assessment approach using indicators was adopted. The indicators were grouped into adaptive capacity, sensitivity, and exposure based on the Intergovernmental Panel on Climate Change definition of vulnerability. The data on these indicators were obtained from fieldwork, questionnaire, and map measurements. Principal component analysis was performed to obtain the first component scores which were used to weight the variables before calculating the vulnerability indices of the 13 zones. The vulnerability indices results show that Mgbuosimiri (Zone K) is relatively the most vulnerable, whereas the least vulnerable is Eligbolo (Zone D). Cluster analysis was used to group the different vulnerability indices to produce a vulnerability map showing the spatial pattern of the different flood vulnerability levels (i.e., very high, high, low, and very low vulnerability levels). The spatial pattern of the vulnerability levels increases toward the north west, south west, south, and north east, and decreases toward the central of Port Harcourt. However, the vulnerability map can be used for the reduction of damage potential by integrating its outputs into spatial planning and emergency planning.","author":[{"dropping-particle":"","family":"Akukwe","given":"Thecla I.","non-dropping-particle":"","parse-names":false,"suffix":""},{"dropping-particle":"","family":"Ogbodo","given":"Chinedu","non-dropping-particle":"","parse-names":false,"suffix":""}],"container-title":"SAGE Open","id":"ITEM-1","issue":"1","issued":{"date-parts":[["2015"]]},"title":"Spatial analysis of vulnerability to flooding in Port Harcourt metropolis, Nigeria","type":"article-journal","volume":"5"},"uris":["http://www.mendeley.com/documents/?uuid=03f9be9c-970b-4d65-8aa0-0b0bfa44e88c"]}],"mendeley":{"formattedCitation":"(Akukwe &amp; Ogbodo, 2015)","manualFormatting":"Akukwe and Ogbodo (2015)","plainTextFormattedCitation":"(Akukwe &amp; Ogbodo, 2015)","previouslyFormattedCitation":"(Akukwe &amp; Ogbodo, 2015)"},"properties":{"noteIndex":0},"schema":"https://github.com/citation-style-language/schema/raw/master/csl-citation.json"}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Akukwe and Ogbodo (2015)</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also uncovered an increase in the physical patterns of the vulnerability levels towards the northwest, southwest, south, and northeast, </w:t>
      </w:r>
      <w:r w:rsidR="008C04D7">
        <w:rPr>
          <w:rFonts w:ascii="Times New Roman" w:hAnsi="Times New Roman" w:cs="Times New Roman"/>
          <w:sz w:val="24"/>
          <w:szCs w:val="24"/>
        </w:rPr>
        <w:t>with</w:t>
      </w:r>
      <w:r w:rsidR="00064F68">
        <w:rPr>
          <w:rFonts w:ascii="Times New Roman" w:hAnsi="Times New Roman" w:cs="Times New Roman"/>
          <w:sz w:val="24"/>
          <w:szCs w:val="24"/>
        </w:rPr>
        <w:t xml:space="preserve"> a decrease toward central </w:t>
      </w:r>
      <w:r w:rsidR="00B40C17">
        <w:rPr>
          <w:rFonts w:ascii="Times New Roman" w:hAnsi="Times New Roman" w:cs="Times New Roman"/>
          <w:sz w:val="24"/>
          <w:szCs w:val="24"/>
        </w:rPr>
        <w:t xml:space="preserve">Port Harcourt.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{"citationItems":[{"id":"ITEM-1","itemData":{"DOI":"10.3390/s19061302","ISSN":"14248220","PMID":"30875881","abstract":"Floods are common natural disasters worldwide, frequently causing loss of lives and huge economic and environmental damages. A spatial vulnerability mapping approach incorporating multi-criteria at the local scale is essential for deriving detailed vulnerability information for supporting flood mitigation strategies. This study developed a spatial multi-criteria-integrated approach of flood vulnerability mapping by using geospatial techniques at the local scale. The developed approach was applied on Kalapara Upazila in Bangladesh. This study incorporated 16 relevant criteria under three vulnerability components: physical vulnerability, social vulnerability and coping capacity. Criteria were converted into spatial layers, weighted and standardised to support the analytic hierarchy process. Individual vulnerability component maps were created using a weighted overlay technique, and then final vulnerability maps were produced from them. The spatial extents and levels of vulnerability were successfully identified from the produced maps. Results showed that the areas located within the eastern and south-western portions of the study area are highly vulnerable to floods due to low elevation, closeness to the active channel and more social components than other parts. However, with the integrated coping capacity, western and south-western parts are highly vulnerable because the eastern part demonstrated particularly high coping capacity compared with other parts. The approach provided was validated by qualitative judgement acquired from the field. The findings suggested the capability of this approach to assess the spatial vulnerability of flood effects in flood-affected areas for developing effective mitigation plans and strategies.","author":[{"dropping-particle":"","family":"Hoque","given":"Muhammad Al Amin","non-dropping-particle":"","parse-names":false,"suffix":""},{"dropping-particle":"","family":"Tasfia","given":"Saima","non-dropping-particle":"","parse-names":false,"suffix":""},{"dropping-particle":"","family":"Ahmed","given":"Naser","non-dropping-particle":"","parse-names":false,"suffix":""},{"dropping-particle":"","family":"Pradhan","given":"Biswajeet","non-dropping-particle":"","parse-names":false,"suffix":""}],"container-title":"Sensors (Switzerland)","id":"ITEM-1","issue":"6","issued":{"date-parts":[["2019"]]},"page":"1-19","title":"Assessing spatial flood vulnerability at kalapara upazila in Bangladesh using an analytic hierarchy process","type":"article-journal","volume":"19"},"uris":["http://www.mendeley.com/documents/?uuid=ff5e09c3-42b6-420a-bd27-f01f6516a661"]}],"mendeley":{"formattedCitation":"(Hoque et al., 2019)","manualFormatting":"Hoque et al. (2019)","plainTextFormattedCitation":"(Hoque et al., 2019)","previouslyFormattedCitation":"(Hoque et al., 2019)"},"properties":{"noteIndex":0},"schema":"https://github.com/citation-style-language/schema/raw/master/csl-citation.json"}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Hoque et al. (2019)</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found that, communities that are located within the eastern and south-western parts of the study area were highly vulnerable to floods due to their low elevation, proximity to the active watercourses and more socially vulnerable than other parts. Similarly,</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{"citationItems":[{"id":"ITEM-1","itemData":{"author":[{"dropping-particle":"","family":"Hamidi","given":"Abdur Rahim","non-dropping-particle":"","parse-names":false,"suffix":""},{"dropping-particle":"","family":"Jing","given":"Li","non-dropping-particle":"","parse-names":false,"suffix":""},{"dropping-particle":"","family":"Shahab","given":"Muhammad","non-dropping-particle":"","parse-names":false,"suffix":""},{"dropping-particle":"","family":"Azam","given":"Kamran","non-dropping-particle":"","parse-names":false,"suffix":""},{"dropping-particle":"","family":"Atiq","given":"Muhammad","non-dropping-particle":"","parse-names":false,"suffix":""},{"dropping-particle":"","family":"Rehman","given":"Ur","non-dropping-particle":"","parse-names":false,"suffix":""},{"dropping-particle":"","family":"Ng","given":"Anne W M","non-dropping-particle":"","parse-names":false,"suffix":""}],"id":"ITEM-1","issued":{"date-parts":[["2022"]]},"title":"Flood Exposure and Social Vulnerability Analysis in Rural Areas of Developing Countries : An Empirical Study of","type":"article-journal"},"uris":["http://www.mendeley.com/documents/?uuid=9f7ff3cf-ce12-4cf5-9e51-ee1b816eeff6"]}],"mendeley":{"formattedCitation":"(Hamidi et al., 2022)","manualFormatting":" Hamidi et al. (2022)","plainTextFormattedCitation":"(Hamidi et al., 2022)","previouslyFormattedCitation":"(Hamidi et al., 2022)"},"properties":{"noteIndex":0},"schema":"https://github.com/citation-style-language/schema/raw/master/csl-citation.json"}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 xml:space="preserve"> Hamidi et al. (2022)</w:t>
      </w:r>
      <w:r w:rsidR="00B40C17">
        <w:rPr>
          <w:rFonts w:ascii="Times New Roman" w:hAnsi="Times New Roman" w:cs="Times New Roman"/>
          <w:sz w:val="24"/>
          <w:szCs w:val="24"/>
        </w:rPr>
        <w:fldChar w:fldCharType="end"/>
      </w:r>
      <w:r w:rsidR="001B2DEE">
        <w:rPr>
          <w:rFonts w:ascii="Times New Roman" w:hAnsi="Times New Roman" w:cs="Times New Roman"/>
          <w:sz w:val="24"/>
          <w:szCs w:val="24"/>
        </w:rPr>
        <w:t xml:space="preserve"> discovered that</w:t>
      </w:r>
      <w:r w:rsidR="00B40C17">
        <w:rPr>
          <w:rFonts w:ascii="Times New Roman" w:hAnsi="Times New Roman" w:cs="Times New Roman"/>
          <w:sz w:val="24"/>
          <w:szCs w:val="24"/>
        </w:rPr>
        <w:t xml:space="preserve"> the southern zones </w:t>
      </w:r>
      <w:r w:rsidR="002E2C8C">
        <w:rPr>
          <w:rFonts w:ascii="Times New Roman" w:hAnsi="Times New Roman" w:cs="Times New Roman"/>
          <w:sz w:val="24"/>
          <w:szCs w:val="24"/>
        </w:rPr>
        <w:t xml:space="preserve">of Pakistan </w:t>
      </w:r>
      <w:r w:rsidR="00B40C17">
        <w:rPr>
          <w:rFonts w:ascii="Times New Roman" w:hAnsi="Times New Roman" w:cs="Times New Roman"/>
          <w:sz w:val="24"/>
          <w:szCs w:val="24"/>
        </w:rPr>
        <w:t xml:space="preserve">were highly exposed to flood disasters because they have the larger sum of </w:t>
      </w:r>
      <w:r w:rsidR="00F943F2">
        <w:rPr>
          <w:rFonts w:ascii="Times New Roman" w:hAnsi="Times New Roman" w:cs="Times New Roman"/>
          <w:sz w:val="24"/>
          <w:szCs w:val="24"/>
        </w:rPr>
        <w:t>inundation</w:t>
      </w:r>
      <w:r w:rsidR="00B40C17">
        <w:rPr>
          <w:rFonts w:ascii="Times New Roman" w:hAnsi="Times New Roman" w:cs="Times New Roman"/>
          <w:sz w:val="24"/>
          <w:szCs w:val="24"/>
        </w:rPr>
        <w:t xml:space="preserve"> </w:t>
      </w:r>
      <w:r w:rsidR="00F943F2">
        <w:rPr>
          <w:rFonts w:ascii="Times New Roman" w:hAnsi="Times New Roman" w:cs="Times New Roman"/>
          <w:sz w:val="24"/>
          <w:szCs w:val="24"/>
        </w:rPr>
        <w:t xml:space="preserve">sites, </w:t>
      </w:r>
      <w:proofErr w:type="spellStart"/>
      <w:r w:rsidR="00F943F2">
        <w:rPr>
          <w:rFonts w:ascii="Times New Roman" w:hAnsi="Times New Roman" w:cs="Times New Roman"/>
          <w:sz w:val="24"/>
          <w:szCs w:val="24"/>
        </w:rPr>
        <w:t>lowlying</w:t>
      </w:r>
      <w:proofErr w:type="spellEnd"/>
      <w:r w:rsidR="00F943F2">
        <w:rPr>
          <w:rFonts w:ascii="Times New Roman" w:hAnsi="Times New Roman" w:cs="Times New Roman"/>
          <w:sz w:val="24"/>
          <w:szCs w:val="24"/>
        </w:rPr>
        <w:t xml:space="preserve"> areas</w:t>
      </w:r>
      <w:r w:rsidR="00B40C17">
        <w:rPr>
          <w:rFonts w:ascii="Times New Roman" w:hAnsi="Times New Roman" w:cs="Times New Roman"/>
          <w:sz w:val="24"/>
          <w:szCs w:val="24"/>
        </w:rPr>
        <w:t xml:space="preserve"> and very short distances </w:t>
      </w:r>
      <w:r w:rsidR="00F943F2">
        <w:rPr>
          <w:rFonts w:ascii="Times New Roman" w:hAnsi="Times New Roman" w:cs="Times New Roman"/>
          <w:sz w:val="24"/>
          <w:szCs w:val="24"/>
        </w:rPr>
        <w:t xml:space="preserve">away </w:t>
      </w:r>
      <w:r w:rsidR="00B40C17">
        <w:rPr>
          <w:rFonts w:ascii="Times New Roman" w:hAnsi="Times New Roman" w:cs="Times New Roman"/>
          <w:sz w:val="24"/>
          <w:szCs w:val="24"/>
        </w:rPr>
        <w:t xml:space="preserve">from </w:t>
      </w:r>
      <w:r w:rsidR="008A62BE">
        <w:rPr>
          <w:rFonts w:ascii="Times New Roman" w:hAnsi="Times New Roman" w:cs="Times New Roman"/>
          <w:sz w:val="24"/>
          <w:szCs w:val="24"/>
        </w:rPr>
        <w:t xml:space="preserve">the </w:t>
      </w:r>
      <w:r w:rsidR="009B0EBE">
        <w:rPr>
          <w:rFonts w:ascii="Times New Roman" w:hAnsi="Times New Roman" w:cs="Times New Roman"/>
          <w:sz w:val="24"/>
          <w:szCs w:val="24"/>
        </w:rPr>
        <w:t xml:space="preserve">rivers with </w:t>
      </w:r>
      <w:r w:rsidR="00B40C17">
        <w:rPr>
          <w:rFonts w:ascii="Times New Roman" w:hAnsi="Times New Roman" w:cs="Times New Roman"/>
          <w:sz w:val="24"/>
          <w:szCs w:val="24"/>
        </w:rPr>
        <w:t xml:space="preserve">larger </w:t>
      </w:r>
      <w:r w:rsidR="009B0EBE">
        <w:rPr>
          <w:rFonts w:ascii="Times New Roman" w:hAnsi="Times New Roman" w:cs="Times New Roman"/>
          <w:sz w:val="24"/>
          <w:szCs w:val="24"/>
        </w:rPr>
        <w:t>family</w:t>
      </w:r>
      <w:r w:rsidR="00B40C17">
        <w:rPr>
          <w:rFonts w:ascii="Times New Roman" w:hAnsi="Times New Roman" w:cs="Times New Roman"/>
          <w:sz w:val="24"/>
          <w:szCs w:val="24"/>
        </w:rPr>
        <w:t xml:space="preserve"> sizes, more aged persons, women and children, high </w:t>
      </w:r>
      <w:r w:rsidR="00AD1106">
        <w:rPr>
          <w:rFonts w:ascii="Times New Roman" w:hAnsi="Times New Roman" w:cs="Times New Roman"/>
          <w:sz w:val="24"/>
          <w:szCs w:val="24"/>
        </w:rPr>
        <w:t xml:space="preserve">uneducated </w:t>
      </w:r>
      <w:r w:rsidR="009B0EBE">
        <w:rPr>
          <w:rFonts w:ascii="Times New Roman" w:hAnsi="Times New Roman" w:cs="Times New Roman"/>
          <w:sz w:val="24"/>
          <w:szCs w:val="24"/>
        </w:rPr>
        <w:t xml:space="preserve">and low </w:t>
      </w:r>
      <w:r w:rsidR="00B40C17">
        <w:rPr>
          <w:rFonts w:ascii="Times New Roman" w:hAnsi="Times New Roman" w:cs="Times New Roman"/>
          <w:sz w:val="24"/>
          <w:szCs w:val="24"/>
        </w:rPr>
        <w:t xml:space="preserve">economic </w:t>
      </w:r>
      <w:r w:rsidR="009B0EBE">
        <w:rPr>
          <w:rFonts w:ascii="Times New Roman" w:hAnsi="Times New Roman" w:cs="Times New Roman"/>
          <w:sz w:val="24"/>
          <w:szCs w:val="24"/>
        </w:rPr>
        <w:t>ability</w:t>
      </w:r>
      <w:r w:rsidR="00B40C17">
        <w:rPr>
          <w:rFonts w:ascii="Times New Roman" w:hAnsi="Times New Roman" w:cs="Times New Roman"/>
          <w:sz w:val="24"/>
          <w:szCs w:val="24"/>
        </w:rPr>
        <w:t xml:space="preserve"> to cope with the incidence of floods. Evidence showed that, vulnerability to flooding is influence</w:t>
      </w:r>
      <w:r w:rsidR="002F0F02">
        <w:rPr>
          <w:rFonts w:ascii="Times New Roman" w:hAnsi="Times New Roman" w:cs="Times New Roman"/>
          <w:sz w:val="24"/>
          <w:szCs w:val="24"/>
        </w:rPr>
        <w:t>d</w:t>
      </w:r>
      <w:r w:rsidR="00B40C17">
        <w:rPr>
          <w:rFonts w:ascii="Times New Roman" w:hAnsi="Times New Roman" w:cs="Times New Roman"/>
          <w:sz w:val="24"/>
          <w:szCs w:val="24"/>
        </w:rPr>
        <w:t xml:space="preserve"> by the socioeconomic and demographic structures. As established by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10.1007/s11069-021-04568-1","ISBN":"0123456789","ISSN":"1573-0840","author":[{"dropping-particle":"","family":"Mahmood","given":"Shakeel","non-dropping-particle":"","parse-names":false,"suffix":""},{"dropping-particle":"","family":"Hamayon","given":"Kiran","non-dropping-particle":"","parse-names":false,"suffix":""}],"container-title":"Natural Hazards","id":"ITEM-1","issue":"3","issued":{"date-parts":[["2021"]]},"page":"2825-2844","publisher":"Springer Netherlands","title":"Geo ‑ spatial assessment of community vulnerability to flood","type":"article-journal","volume":"106"},"uris":["http://www.mendeley.com/documents/?uuid=9e7ba959-9fe7-437a-b90e-cd2a5a7c3a3b"]}],"mendeley":{"formattedCitation":"(Mahmood &amp; Hamayon, 2021)","manualFormatting":"Mahmood and Hamayon (2021)","plainTextFormattedCitation":"(Mahmood &amp; Hamayon, 2021)","previouslyFormattedCitation":"(Mahmood &amp; Hamayon,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Mahmood and Hamayon (2021)</w:t>
      </w:r>
      <w:r w:rsidR="00B40C17">
        <w:rPr>
          <w:rFonts w:ascii="Times New Roman" w:hAnsi="Times New Roman" w:cs="Times New Roman"/>
          <w:sz w:val="24"/>
          <w:szCs w:val="24"/>
        </w:rPr>
        <w:fldChar w:fldCharType="end"/>
      </w:r>
      <w:r w:rsidR="005423BF">
        <w:rPr>
          <w:rFonts w:ascii="Times New Roman" w:hAnsi="Times New Roman" w:cs="Times New Roman"/>
          <w:sz w:val="24"/>
          <w:szCs w:val="24"/>
        </w:rPr>
        <w:t xml:space="preserve"> </w:t>
      </w:r>
      <w:r w:rsidR="00B40C17">
        <w:rPr>
          <w:rFonts w:ascii="Times New Roman" w:hAnsi="Times New Roman" w:cs="Times New Roman"/>
          <w:sz w:val="24"/>
          <w:szCs w:val="24"/>
        </w:rPr>
        <w:t>vulnerability to flooding in their study communities resulted from their socio-demographic a</w:t>
      </w:r>
      <w:r w:rsidR="005423BF">
        <w:rPr>
          <w:rFonts w:ascii="Times New Roman" w:hAnsi="Times New Roman" w:cs="Times New Roman"/>
          <w:sz w:val="24"/>
          <w:szCs w:val="24"/>
        </w:rPr>
        <w:t>nd economic characteristics</w:t>
      </w:r>
      <w:r w:rsidR="00B40C17">
        <w:rPr>
          <w:rFonts w:ascii="Times New Roman" w:hAnsi="Times New Roman" w:cs="Times New Roman"/>
          <w:sz w:val="24"/>
          <w:szCs w:val="24"/>
        </w:rPr>
        <w:t>.</w:t>
      </w:r>
    </w:p>
    <w:p w14:paraId="532D8AD6" w14:textId="2135ACB6"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Therefore, it is underscored in this study that, the households that are located along rivers, valleys, wetlands, or floodplains are financial</w:t>
      </w:r>
      <w:r w:rsidR="00C667F0">
        <w:rPr>
          <w:rFonts w:ascii="Times New Roman" w:hAnsi="Times New Roman" w:cs="Times New Roman"/>
          <w:sz w:val="24"/>
          <w:szCs w:val="24"/>
        </w:rPr>
        <w:t>ly</w:t>
      </w:r>
      <w:r>
        <w:rPr>
          <w:rFonts w:ascii="Times New Roman" w:hAnsi="Times New Roman" w:cs="Times New Roman"/>
          <w:sz w:val="24"/>
          <w:szCs w:val="24"/>
        </w:rPr>
        <w:t xml:space="preserve"> limited individuals who found it challenging t</w:t>
      </w:r>
      <w:r w:rsidR="00C667F0">
        <w:rPr>
          <w:rFonts w:ascii="Times New Roman" w:hAnsi="Times New Roman" w:cs="Times New Roman"/>
          <w:sz w:val="24"/>
          <w:szCs w:val="24"/>
        </w:rPr>
        <w:t>o rent at highlands or purchase a parcel of land upland</w:t>
      </w:r>
      <w:r>
        <w:rPr>
          <w:rFonts w:ascii="Times New Roman" w:hAnsi="Times New Roman" w:cs="Times New Roman"/>
          <w:sz w:val="24"/>
          <w:szCs w:val="24"/>
        </w:rPr>
        <w:t xml:space="preserve"> to ere</w:t>
      </w:r>
      <w:r w:rsidR="00C667F0">
        <w:rPr>
          <w:rFonts w:ascii="Times New Roman" w:hAnsi="Times New Roman" w:cs="Times New Roman"/>
          <w:sz w:val="24"/>
          <w:szCs w:val="24"/>
        </w:rPr>
        <w:t>ct their houses. Evidence from Table 4.1 shows</w:t>
      </w:r>
      <w:r>
        <w:rPr>
          <w:rFonts w:ascii="Times New Roman" w:hAnsi="Times New Roman" w:cs="Times New Roman"/>
          <w:sz w:val="24"/>
          <w:szCs w:val="24"/>
        </w:rPr>
        <w:t xml:space="preserve"> how employment and income status explained the vulnerability of participants to flooding. Majority </w:t>
      </w:r>
      <w:r w:rsidR="00C667F0">
        <w:rPr>
          <w:rFonts w:ascii="Times New Roman" w:hAnsi="Times New Roman" w:cs="Times New Roman"/>
          <w:sz w:val="24"/>
          <w:szCs w:val="24"/>
        </w:rPr>
        <w:t>(</w:t>
      </w:r>
      <w:r>
        <w:rPr>
          <w:rFonts w:ascii="Times New Roman" w:hAnsi="Times New Roman" w:cs="Times New Roman"/>
          <w:sz w:val="24"/>
          <w:szCs w:val="24"/>
        </w:rPr>
        <w:t>63%</w:t>
      </w:r>
      <w:r w:rsidR="00C667F0">
        <w:rPr>
          <w:rFonts w:ascii="Times New Roman" w:hAnsi="Times New Roman" w:cs="Times New Roman"/>
          <w:sz w:val="24"/>
          <w:szCs w:val="24"/>
        </w:rPr>
        <w:t>)</w:t>
      </w:r>
      <w:r>
        <w:rPr>
          <w:rFonts w:ascii="Times New Roman" w:hAnsi="Times New Roman" w:cs="Times New Roman"/>
          <w:sz w:val="24"/>
          <w:szCs w:val="24"/>
        </w:rPr>
        <w:t xml:space="preserve"> are self-employed </w:t>
      </w:r>
      <w:r w:rsidR="00C667F0">
        <w:rPr>
          <w:rFonts w:ascii="Times New Roman" w:hAnsi="Times New Roman" w:cs="Times New Roman"/>
          <w:sz w:val="24"/>
          <w:szCs w:val="24"/>
        </w:rPr>
        <w:t>and earn</w:t>
      </w:r>
      <w:r>
        <w:rPr>
          <w:rFonts w:ascii="Times New Roman" w:hAnsi="Times New Roman" w:cs="Times New Roman"/>
          <w:sz w:val="24"/>
          <w:szCs w:val="24"/>
        </w:rPr>
        <w:t xml:space="preserve"> less income per month which limits their ability to adapt to the </w:t>
      </w:r>
      <w:r>
        <w:rPr>
          <w:rFonts w:ascii="Times New Roman" w:hAnsi="Times New Roman" w:cs="Times New Roman"/>
          <w:sz w:val="24"/>
          <w:szCs w:val="24"/>
        </w:rPr>
        <w:lastRenderedPageBreak/>
        <w:t xml:space="preserve">flooding situation. Households with low-income are unable to prepare for, relocate, adapt to, and recover from flood shocks.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{"citationItems":[{"id":"ITEM-1","itemData":{"DOI":"10.3390/su12072894","ISSN":"20711050","abstract":"Rural areas are highly vulnerable to floods due to limited social, economic, and physical resources. Understanding rural vulnerability is vital for developing effective disaster risk reduction strategies. Even though rural areas and cities are intrinsically linked, rural vulnerability was assessed without considering its relation to cities. Numerous theoretical frameworks on systemizing and assessing vulnerability were developed with varying level of scope and depth in terms of scale, dimensions, and components. Nevertheless, these frameworks did not explicitly mention the impact of flood or other hazards on the linkages between spatial units i.e., rural and urban. This study aims to understand and conceptualize the rural vulnerability with respect to the dynamics of rural-urban linkages in the case of flood events. To do so, current literature on rural-urban linkages, vulnerability, as well as factors that influence them were critically reviewed. Taking into account the main elements of rural-urban linkages (flow of people, information, finances, goods and services), components of vulnerability (exposure, susceptibility, and capacity), and factors (social, economic, institutional, infrastructural, spatial, and environmental), a unified framework is proposed. The framework underscores that the role of rural-urban linkages is essential to fully understand rural flood vulnerability. Moreover, the framework highlights the role of spatial factors-city size and proximity to the city-as crucial to comprehend rural vulnerability. This framework can be used as a tool for understanding multifaceted rural vulnerability for climate change adaptation and disaster risk reduction considering spatial development perspective. In this context, empirical investigations can be made to validate the proposed framework and policies can be introduced accordingly. Overall, the proposed framework can help recognize concepts and links of vulnerability, rural-urban dependencies, and rural development dynamics.","author":[{"dropping-particle":"","family":"Jamshed","given":"Ali","non-dropping-particle":"","parse-names":false,"suffix":""},{"dropping-particle":"","family":"Birkmann","given":"Joern","non-dropping-particle":"","parse-names":false,"suffix":""},{"dropping-particle":"","family":"Feldmeyer","given":"Daniel","non-dropping-particle":"","parse-names":false,"suffix":""},{"dropping-particle":"","family":"Rana","given":"Irfan Ahmad","non-dropping-particle":"","parse-names":false,"suffix":""}],"container-title":"Sustainability (Switzerland)","id":"ITEM-1","issue":"7","issued":{"date-parts":[["2020"]]},"page":"1-25","title":"A conceptual framework to understand the dynamics of rural-urban linkages for rural flood vulnerability","type":"article-journal","volume":"12"},"uris":["http://www.mendeley.com/documents/?uuid=81c44e39-ac58-415a-93d2-4f05c70238f7"]}],"mendeley":{"formattedCitation":"(Jamshed, Birkmann, Feldmeyer, et al., 2020)","manualFormatting":"Jamshed et al. (2020)","plainTextFormattedCitation":"(Jamshed, Birkmann, Feldmeyer, et al., 2020)","previouslyFormattedCitation":"(Jamshed, Birkmann, Feldmeyer,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Jamshed et al. (2020)</w:t>
      </w:r>
      <w:r>
        <w:rPr>
          <w:rFonts w:ascii="Times New Roman" w:hAnsi="Times New Roman" w:cs="Times New Roman"/>
          <w:sz w:val="24"/>
          <w:szCs w:val="24"/>
        </w:rPr>
        <w:fldChar w:fldCharType="end"/>
      </w:r>
      <w:r w:rsidR="00C667F0">
        <w:rPr>
          <w:rFonts w:ascii="Times New Roman" w:hAnsi="Times New Roman" w:cs="Times New Roman"/>
          <w:sz w:val="24"/>
          <w:szCs w:val="24"/>
        </w:rPr>
        <w:t xml:space="preserve"> highlighted that the</w:t>
      </w:r>
      <w:r>
        <w:rPr>
          <w:rFonts w:ascii="Times New Roman" w:hAnsi="Times New Roman" w:cs="Times New Roman"/>
          <w:sz w:val="24"/>
          <w:szCs w:val="24"/>
        </w:rPr>
        <w:t xml:space="preserve"> income level of households affects the demand for urban goods, and the area of employment determine</w:t>
      </w:r>
      <w:r w:rsidR="00C667F0">
        <w:rPr>
          <w:rFonts w:ascii="Times New Roman" w:hAnsi="Times New Roman" w:cs="Times New Roman"/>
          <w:sz w:val="24"/>
          <w:szCs w:val="24"/>
        </w:rPr>
        <w:t>s</w:t>
      </w:r>
      <w:r>
        <w:rPr>
          <w:rFonts w:ascii="Times New Roman" w:hAnsi="Times New Roman" w:cs="Times New Roman"/>
          <w:sz w:val="24"/>
          <w:szCs w:val="24"/>
        </w:rPr>
        <w:t xml:space="preserve"> their ability to resist, mitigate, cope with, or recover after flood events.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{"citationItems":[{"id":"ITEM-1","itemData":{"author":[{"dropping-particle":"","family":"McLennan","given":"","non-dropping-particle":"","parse-names":false,"suffix":""}],"id":"ITEM-1","issued":{"date-parts":[["2021"]]},"title":"Sunk Costs:The socioeconomic impacts of flooding","type":"report"},"uris":["http://www.mendeley.com/documents/?uuid=c1d07d20-8e8b-45cd-93ad-c2c5c6638a94"]}],"mendeley":{"formattedCitation":"(McLennan, 2021)","manualFormatting":"McLennan (2021)","plainTextFormattedCitation":"(McLennan, 2021)","previouslyFormattedCitation":"(McLennan,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McLennan (2021)</w:t>
      </w:r>
      <w:r>
        <w:rPr>
          <w:rFonts w:ascii="Times New Roman" w:hAnsi="Times New Roman" w:cs="Times New Roman"/>
          <w:sz w:val="24"/>
          <w:szCs w:val="24"/>
        </w:rPr>
        <w:fldChar w:fldCharType="end"/>
      </w:r>
      <w:r w:rsidR="00C667F0">
        <w:rPr>
          <w:rFonts w:ascii="Times New Roman" w:hAnsi="Times New Roman" w:cs="Times New Roman"/>
          <w:sz w:val="24"/>
          <w:szCs w:val="24"/>
        </w:rPr>
        <w:t xml:space="preserve"> argued that</w:t>
      </w:r>
      <w:r>
        <w:rPr>
          <w:rFonts w:ascii="Times New Roman" w:hAnsi="Times New Roman" w:cs="Times New Roman"/>
          <w:sz w:val="24"/>
          <w:szCs w:val="24"/>
        </w:rPr>
        <w:t xml:space="preserve"> floods are social justice issues, unduly affecting individuals and households at the bottom stages of the socioeconomic hierarchy. Marginalised groups mainly with lower incomes and lower levels of socioeconomic </w:t>
      </w:r>
      <w:proofErr w:type="gramStart"/>
      <w:r>
        <w:rPr>
          <w:rFonts w:ascii="Times New Roman" w:hAnsi="Times New Roman" w:cs="Times New Roman"/>
          <w:sz w:val="24"/>
          <w:szCs w:val="24"/>
        </w:rPr>
        <w:t>security,</w:t>
      </w:r>
      <w:proofErr w:type="gramEnd"/>
      <w:r>
        <w:rPr>
          <w:rFonts w:ascii="Times New Roman" w:hAnsi="Times New Roman" w:cs="Times New Roman"/>
          <w:sz w:val="24"/>
          <w:szCs w:val="24"/>
        </w:rPr>
        <w:t xml:space="preserve"> are often more exposed and more vulnerable to flood disasters. This explained why households of flood-prone zones are unable to prepare for, and cope with the floods resulting in the rising losses of lives, livelihoods and other properties in the municipality.</w:t>
      </w:r>
    </w:p>
    <w:p w14:paraId="59730DD2" w14:textId="77777777" w:rsidR="00EF3C18" w:rsidRDefault="00EF3C18" w:rsidP="00EF3C18">
      <w:pPr>
        <w:pStyle w:val="NoSpacing"/>
      </w:pPr>
    </w:p>
    <w:p w14:paraId="15340651" w14:textId="77777777" w:rsidR="003F1A9C" w:rsidRDefault="00B40C17" w:rsidP="00EF3C18">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Vulnerability by Gender</w:t>
      </w:r>
    </w:p>
    <w:p w14:paraId="3B8CC9A3" w14:textId="2EC5A421" w:rsidR="00EF3C18" w:rsidRPr="005C579D" w:rsidRDefault="00B40C17" w:rsidP="005C579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Gender is a significant variable in determining social vulnerability to floods because the impact of floods varies between males and females. In this study, women were the second most vulnerable and susceptible social group to floods as compared to men in the Municipality (figure 4.5).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{"citationItems":[{"id":"ITEM-1","itemData":{"DOI":"10.1007/s13753-018-0179-4","ISSN":"21926395","abstract":"Urban flooding has become a regular phenomenon in many towns and cities in the Asia Pacific region over the past years. Professionals associated with disaster management and climate change are at the forefront of addressing urban flooding. To reduce flood risks, vulnerability and its components must be understood. Vulnerability assessment methods are diverse and complex, with a varied nature of understanding the key terms used in various contexts, and this diversity ultimately reflects on the interpretation of results in research settings. Diverse interpretations and definitions exist in the disaster risk and climate change literature, complicating the process of astute and comprehensive vulnerability assessment. The main purpose of this study was to quantify vulnerability indicators and develop a multidimensional model for vulnerability assessment. Vulnerability is explored through the lens of five dimensions: social, economic, physical/infrastructural, institutional, and attitudinal. This methodology is applied to urban flooding in Pakistan, to verify the proposed model. Three study sites in urban areas with different population sizes, situated in high-risk flood zones in the Punjab Province of Pakistan were selected for empirical investigation. A household survey was conducted, and indices were developed for each dimension based on well-defined indicators. The proposed methodology for vulnerability assessment was tested and found operational. This method can be replicated irrespective of spatial scales and can be modified for other disasters by streamlining hazard specific indicators.","author":[{"dropping-particle":"","family":"Rana","given":"Irfan Ahmad","non-dropping-particle":"","parse-names":false,"suffix":""},{"dropping-particle":"","family":"Routray","given":"Jayant K.","non-dropping-particle":"","parse-names":false,"suffix":""}],"container-title":"International Journal of Disaster Risk Science","id":"ITEM-1","issue":"3","issued":{"date-parts":[["2018"]]},"page":"359-375","publisher":"Beijing Normal University Press","title":"Multidimensional model for vulnerability assessment of urban flooding: An empirical study in Pakistan","type":"article-journal","volume":"9"},"uris":["http://www.mendeley.com/documents/?uuid=593cb422-a811-4796-8768-44ad1fc40508"]}],"mendeley":{"formattedCitation":"(Rana &amp; Routray, 2018)","manualFormatting":"Rana and Routray (2018)","plainTextFormattedCitation":"(Rana &amp; Routray, 2018)","previouslyFormattedCitation":"(Rana &amp; Routray,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Rana and Routray (2018)</w:t>
      </w:r>
      <w:r>
        <w:rPr>
          <w:rFonts w:ascii="Times New Roman" w:hAnsi="Times New Roman" w:cs="Times New Roman"/>
          <w:sz w:val="24"/>
          <w:szCs w:val="24"/>
        </w:rPr>
        <w:fldChar w:fldCharType="end"/>
      </w:r>
      <w:r w:rsidR="00C667F0">
        <w:rPr>
          <w:rFonts w:ascii="Times New Roman" w:hAnsi="Times New Roman" w:cs="Times New Roman"/>
          <w:sz w:val="24"/>
          <w:szCs w:val="24"/>
        </w:rPr>
        <w:t xml:space="preserve"> also found that</w:t>
      </w:r>
      <w:r>
        <w:rPr>
          <w:rFonts w:ascii="Times New Roman" w:hAnsi="Times New Roman" w:cs="Times New Roman"/>
          <w:sz w:val="24"/>
          <w:szCs w:val="24"/>
        </w:rPr>
        <w:t xml:space="preserve"> males are less vulnerable to floods than females due to their physical strength and mobility.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{"citationItems":[{"id":"ITEM-1","itemData":{"DOI":"10.1016/j.ijdrr.2020.101624","ISSN":"22124209","abstract":"Rapid urbanization and climate change have increased flood risk in urban settings. Risk perception is a vital constituent of flood risk management and risk communication. It has become important to understand risk perception so that appropriate disaster risk reduction strategies can be initiated. Socioeconomic factors influencing risk perception have a direct impact on potential adaptive capacities and disaster preparedness. This study gives an insight into psychosocial aspect of multifaceted risk in flood prone urban communities of Punjab, Pakistan. Three urban communities at high flood risk were selected from urban centres of different population size. A sample of 210 was collected using household surveys. Flood risk perception index was constructed using relevant indicators, and classified into high and low perceived risk. Logistic regression model was used to identify determinants of flood risk perception. The results show that past experiences and hazard proximity significantly influence risk perception. The determinants of risk perception also varied among the communities, depicting spatial variation. Findings of this study can help understanding flood risk perception and its determinants, in order to design proper risk communication strategies and flood risk management plans. In addition, this study can also support understanding multidimensional flood risk and its spatial dynamics from a social science perspective.","author":[{"dropping-particle":"","family":"Rana","given":"Irfan Ahmad","non-dropping-particle":"","parse-names":false,"suffix":""},{"dropping-particle":"","family":"Jamshed","given":"Ali","non-dropping-particle":"","parse-names":false,"suffix":""},{"dropping-particle":"","family":"Younas","given":"Zahid Irshad","non-dropping-particle":"","parse-names":false,"suffix":""},{"dropping-particle":"","family":"Bhatti","given":"Saad Saleem","non-dropping-particle":"","parse-names":false,"suffix":""}],"container-title":"International Journal of Disaster Risk Reduction","id":"ITEM-1","issue":"March","issued":{"date-parts":[["2020"]]},"page":"101624","publisher":"Elsevier Ltd","title":"Characterizing flood risk perception in urban communities of Pakistan","type":"article-journal","volume":"46"},"uris":["http://www.mendeley.com/documents/?uuid=dec05191-c234-421d-8608-9bef0607eb7b"]}],"mendeley":{"formattedCitation":"(Rana et al., 2020)","manualFormatting":"Rana et al. (2020)","plainTextFormattedCitation":"(Rana et al., 2020)","previouslyFormattedCitation":"(Rana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Rana et al. (2020)</w:t>
      </w:r>
      <w:r>
        <w:rPr>
          <w:rFonts w:ascii="Times New Roman" w:hAnsi="Times New Roman" w:cs="Times New Roman"/>
          <w:sz w:val="24"/>
          <w:szCs w:val="24"/>
        </w:rPr>
        <w:fldChar w:fldCharType="end"/>
      </w:r>
      <w:r w:rsidR="00C667F0">
        <w:rPr>
          <w:rFonts w:ascii="Times New Roman" w:hAnsi="Times New Roman" w:cs="Times New Roman"/>
          <w:sz w:val="24"/>
          <w:szCs w:val="24"/>
        </w:rPr>
        <w:t xml:space="preserve"> however contested the view that</w:t>
      </w:r>
      <w:r>
        <w:rPr>
          <w:rFonts w:ascii="Times New Roman" w:hAnsi="Times New Roman" w:cs="Times New Roman"/>
          <w:sz w:val="24"/>
          <w:szCs w:val="24"/>
        </w:rPr>
        <w:t xml:space="preserve"> the </w:t>
      </w:r>
      <w:proofErr w:type="gramStart"/>
      <w:r>
        <w:rPr>
          <w:rFonts w:ascii="Times New Roman" w:hAnsi="Times New Roman" w:cs="Times New Roman"/>
          <w:sz w:val="24"/>
          <w:szCs w:val="24"/>
        </w:rPr>
        <w:t>types of jobs and income influences</w:t>
      </w:r>
      <w:proofErr w:type="gramEnd"/>
      <w:r>
        <w:rPr>
          <w:rFonts w:ascii="Times New Roman" w:hAnsi="Times New Roman" w:cs="Times New Roman"/>
          <w:sz w:val="24"/>
          <w:szCs w:val="24"/>
        </w:rPr>
        <w:t xml:space="preserve"> the flood hazard perception. It</w:t>
      </w:r>
      <w:r w:rsidR="00C667F0">
        <w:rPr>
          <w:rFonts w:ascii="Times New Roman" w:hAnsi="Times New Roman" w:cs="Times New Roman"/>
          <w:sz w:val="24"/>
          <w:szCs w:val="24"/>
        </w:rPr>
        <w:t xml:space="preserve"> has also been established that</w:t>
      </w:r>
      <w:r>
        <w:rPr>
          <w:rFonts w:ascii="Times New Roman" w:hAnsi="Times New Roman" w:cs="Times New Roman"/>
          <w:sz w:val="24"/>
          <w:szCs w:val="24"/>
        </w:rPr>
        <w:t xml:space="preserve"> employment shapes individuals</w:t>
      </w:r>
      <w:r w:rsidR="00C667F0">
        <w:rPr>
          <w:rFonts w:ascii="Times New Roman" w:hAnsi="Times New Roman" w:cs="Times New Roman"/>
          <w:sz w:val="24"/>
          <w:szCs w:val="24"/>
        </w:rPr>
        <w:t>’</w:t>
      </w:r>
      <w:r>
        <w:rPr>
          <w:rFonts w:ascii="Times New Roman" w:hAnsi="Times New Roman" w:cs="Times New Roman"/>
          <w:sz w:val="24"/>
          <w:szCs w:val="24"/>
        </w:rPr>
        <w:t xml:space="preserve"> and households</w:t>
      </w:r>
      <w:r w:rsidR="00C667F0">
        <w:rPr>
          <w:rFonts w:ascii="Times New Roman" w:hAnsi="Times New Roman" w:cs="Times New Roman"/>
          <w:sz w:val="24"/>
          <w:szCs w:val="24"/>
        </w:rPr>
        <w:t>’</w:t>
      </w:r>
      <w:r>
        <w:rPr>
          <w:rFonts w:ascii="Times New Roman" w:hAnsi="Times New Roman" w:cs="Times New Roman"/>
          <w:sz w:val="24"/>
          <w:szCs w:val="24"/>
        </w:rPr>
        <w:t xml:space="preserve"> ways of living due to financial weakness or strength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Pr>
          <w:rFonts w:ascii="Times New Roman" w:hAnsi="Times New Roman" w:cs="Times New Roman"/>
          <w:sz w:val="24"/>
          <w:szCs w:val="24"/>
        </w:rPr>
        <w:t>. In this study, female vulnerability to flooding results from their low-income levels compared to males because most of the participants were self-employed (</w:t>
      </w:r>
      <w:proofErr w:type="spellStart"/>
      <w:r>
        <w:rPr>
          <w:rFonts w:ascii="Times New Roman" w:hAnsi="Times New Roman" w:cs="Times New Roman"/>
          <w:sz w:val="24"/>
          <w:szCs w:val="24"/>
        </w:rPr>
        <w:t>e.g</w:t>
      </w:r>
      <w:proofErr w:type="spellEnd"/>
      <w:r>
        <w:rPr>
          <w:rFonts w:ascii="Times New Roman" w:hAnsi="Times New Roman" w:cs="Times New Roman"/>
          <w:sz w:val="24"/>
          <w:szCs w:val="24"/>
        </w:rPr>
        <w:t>, dressmaking, hair-dressing, food v</w:t>
      </w:r>
      <w:r w:rsidR="00C667F0">
        <w:rPr>
          <w:rFonts w:ascii="Times New Roman" w:hAnsi="Times New Roman" w:cs="Times New Roman"/>
          <w:sz w:val="24"/>
          <w:szCs w:val="24"/>
        </w:rPr>
        <w:t xml:space="preserve">ending, </w:t>
      </w:r>
      <w:proofErr w:type="spellStart"/>
      <w:r w:rsidR="00C667F0">
        <w:rPr>
          <w:rFonts w:ascii="Times New Roman" w:hAnsi="Times New Roman" w:cs="Times New Roman"/>
          <w:sz w:val="24"/>
          <w:szCs w:val="24"/>
        </w:rPr>
        <w:t>pito</w:t>
      </w:r>
      <w:proofErr w:type="spellEnd"/>
      <w:r w:rsidR="00C667F0">
        <w:rPr>
          <w:rFonts w:ascii="Times New Roman" w:hAnsi="Times New Roman" w:cs="Times New Roman"/>
          <w:sz w:val="24"/>
          <w:szCs w:val="24"/>
        </w:rPr>
        <w:t>-brewing</w:t>
      </w:r>
      <w:r>
        <w:rPr>
          <w:rFonts w:ascii="Times New Roman" w:hAnsi="Times New Roman" w:cs="Times New Roman"/>
          <w:sz w:val="24"/>
          <w:szCs w:val="24"/>
        </w:rPr>
        <w:t xml:space="preserve">, petty trading, farming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 xml:space="preserve">) and earned less income per month.  This has affected females’ ability to prepare for, cope with, and recover from the impacts of flood disasters in the municipality. </w:t>
      </w:r>
      <w:r>
        <w:rPr>
          <w:rFonts w:ascii="Times New Roman" w:hAnsi="Times New Roman" w:cs="Times New Roman"/>
          <w:sz w:val="24"/>
          <w:szCs w:val="24"/>
        </w:rPr>
        <w:lastRenderedPageBreak/>
        <w:fldChar w:fldCharType="begin" w:fldLock="1"/>
      </w:r>
      <w:r>
        <w:rPr>
          <w:rFonts w:ascii="Times New Roman" w:hAnsi="Times New Roman" w:cs="Times New Roman"/>
          <w:sz w:val="24"/>
          <w:szCs w:val="24"/>
        </w:rPr>
        <w:instrText>ADDIN CSL_CITATION {"citationItems":[{"id":"ITEM-1","itemData":{"DOI":"10.1016/j.ecolind.2020.106704","ISSN":"1470160X","abstract":"Vulnerability to environmental hazards has widely been assessed in disaster risk science and climate change literature by integrating socio-economic and geographical features of a community or a place. However, the role of spatial proximity to cities – an important geographical feature – in influencing household vulnerability has not been scrutinized. This paper assesses how distance to cities affects the vulnerability of rural farming communities against flood hazard. This paper proposes a Vulnerability-Proximity Nexus (VPN) framework and operationalises it in the context of Pakistan. A household survey was conducted to collect primary data from three flood-affected sub-districts of Punjab province. A total of 325 samples were collected, out of which 164 samples were from villages located near to the cities and 161 were far from the cities. Vulnerability indices were developed through holistic (exposure, susceptibility, and capacity) and livelihood (human, social, financial, physical, and natural) perspective of vulnerability. Mann-Whitney U and Pearson's correlation tests were performed to analyse linkages between distance and vulnerability. Results confirmed that the distance to the cities influences the vulnerability of surrounding farming communities. A significant and positive correlation between distance to city and rural livelihood vulnerability was found. Rural farming communities living close to the cities were less vulnerable, mainly due to better transfer of services and facilities from cities, which has also made rural communities more educated, informed, financially strong, and connected with easier access to public and private institutions. This study highlights the importance of regional and rural development discourse for vulnerability and can help disaster managers and planners to establish synergies for designing effective disaster risk reduction policies and strategies.","author":[{"dropping-particle":"","family":"Jamshed","given":"Ali","non-dropping-particle":"","parse-names":false,"suffix":""},{"dropping-particle":"","family":"Birkmann","given":"Joern","non-dropping-particle":"","parse-names":false,"suffix":""},{"dropping-particle":"","family":"Ahmad Rana","given":"Irfan","non-dropping-particle":"","parse-names":false,"suffix":""},{"dropping-particle":"","family":"Feldmeyer","given":"Daniel","non-dropping-particle":"","parse-names":false,"suffix":""}],"container-title":"Ecological Indicators","id":"ITEM-1","issue":"May","issued":{"date-parts":[["2020"]]},"page":"106704","publisher":"Elsevier","title":"The effect of spatial proximity to cities on rural vulnerability against flooding: An indicator based approach","type":"article-journal","volume":"118"},"uris":["http://www.mendeley.com/documents/?uuid=0ed76aac-e102-4ebb-824a-de9a881a494e"]}],"mendeley":{"formattedCitation":"(Jamshed, Birkmann, Ahmad Rana, et al., 2020)","manualFormatting":"Jamshed et al. (2020)","plainTextFormattedCitation":"(Jamshed, Birkmann, Ahmad Rana, et al., 2020)","previouslyFormattedCitation":"(Jamshed, Birkmann, Ahmad Rana,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Jamshed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and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C.","non-dropping-particle":"","parse-names":false,"suffix":""}],"id":"ITEM-1","issued":{"date-parts":[["2021"]]},"title":"Vulnerability and adaptation to flood hazards in rural settlements of Limpopo Province , South Africa","type":"article-journal"},"uris":["http://www.mendeley.com/documents/?uuid=79812e87-d212-4a95-981b-232006145f92"]}],"mendeley":{"formattedCitation":"(Munyai B et al., 2021)","manualFormatting":"Munyai et al. (2021)","plainTextFormattedCitation":"(Munyai B et al., 2021)","previouslyFormattedCitation":"(Munyai B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(2021)</w:t>
      </w:r>
      <w:r>
        <w:rPr>
          <w:rFonts w:ascii="Times New Roman" w:hAnsi="Times New Roman" w:cs="Times New Roman"/>
          <w:sz w:val="24"/>
          <w:szCs w:val="24"/>
        </w:rPr>
        <w:fldChar w:fldCharType="end"/>
      </w:r>
      <w:r w:rsidR="007F181F">
        <w:rPr>
          <w:rFonts w:ascii="Times New Roman" w:hAnsi="Times New Roman" w:cs="Times New Roman"/>
          <w:sz w:val="24"/>
          <w:szCs w:val="24"/>
        </w:rPr>
        <w:t xml:space="preserve"> noted that</w:t>
      </w:r>
      <w:r>
        <w:rPr>
          <w:rFonts w:ascii="Times New Roman" w:hAnsi="Times New Roman" w:cs="Times New Roman"/>
          <w:sz w:val="24"/>
          <w:szCs w:val="24"/>
        </w:rPr>
        <w:t xml:space="preserve"> females are more vulnerable due to their limited physical strength, social network</w:t>
      </w:r>
      <w:r w:rsidR="008F54FB">
        <w:rPr>
          <w:rFonts w:ascii="Times New Roman" w:hAnsi="Times New Roman" w:cs="Times New Roman"/>
          <w:sz w:val="24"/>
          <w:szCs w:val="24"/>
        </w:rPr>
        <w:t>s</w:t>
      </w:r>
      <w:r>
        <w:rPr>
          <w:rFonts w:ascii="Times New Roman" w:hAnsi="Times New Roman" w:cs="Times New Roman"/>
          <w:sz w:val="24"/>
          <w:szCs w:val="24"/>
        </w:rPr>
        <w:t xml:space="preserve"> an</w:t>
      </w:r>
      <w:r w:rsidR="008F54FB">
        <w:rPr>
          <w:rFonts w:ascii="Times New Roman" w:hAnsi="Times New Roman" w:cs="Times New Roman"/>
          <w:sz w:val="24"/>
          <w:szCs w:val="24"/>
        </w:rPr>
        <w:t>d access to information resulting</w:t>
      </w:r>
      <w:r>
        <w:rPr>
          <w:rFonts w:ascii="Times New Roman" w:hAnsi="Times New Roman" w:cs="Times New Roman"/>
          <w:sz w:val="24"/>
          <w:szCs w:val="24"/>
        </w:rPr>
        <w:t xml:space="preserve"> from traditional and cultural norms. Generally, women</w:t>
      </w:r>
      <w:r w:rsidR="008F54FB">
        <w:rPr>
          <w:rFonts w:ascii="Times New Roman" w:hAnsi="Times New Roman" w:cs="Times New Roman"/>
          <w:sz w:val="24"/>
          <w:szCs w:val="24"/>
        </w:rPr>
        <w:t>’s</w:t>
      </w:r>
      <w:r>
        <w:rPr>
          <w:rFonts w:ascii="Times New Roman" w:hAnsi="Times New Roman" w:cs="Times New Roman"/>
          <w:sz w:val="24"/>
          <w:szCs w:val="24"/>
        </w:rPr>
        <w:t xml:space="preserve"> access to resourc</w:t>
      </w:r>
      <w:r w:rsidR="008F54FB">
        <w:rPr>
          <w:rFonts w:ascii="Times New Roman" w:hAnsi="Times New Roman" w:cs="Times New Roman"/>
          <w:sz w:val="24"/>
          <w:szCs w:val="24"/>
        </w:rPr>
        <w:t>es especially in Northern Ghana</w:t>
      </w:r>
      <w:r>
        <w:rPr>
          <w:rFonts w:ascii="Times New Roman" w:hAnsi="Times New Roman" w:cs="Times New Roman"/>
          <w:sz w:val="24"/>
          <w:szCs w:val="24"/>
        </w:rPr>
        <w:t xml:space="preserve"> is disproportionate to men and that has reduced their flood adaptive capacity thereby making them more vulnerable. It is clear that females are more destitute compared to males.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{"citationItems":[{"id":"ITEM-1","itemData":{"DOI":"10.1007/s13753-019-0222-0","ISSN":"2192-6395","author":[{"dropping-particle":"","family":"Kirby","given":"Ryan H","non-dropping-particle":"","parse-names":false,"suffix":""},{"dropping-particle":"","family":"Reams","given":"Margaret A","non-dropping-particle":"","parse-names":false,"suffix":""},{"dropping-particle":"","family":"Lam","given":"Nina S N","non-dropping-particle":"","parse-names":false,"suffix":""},{"dropping-particle":"","family":"Zou","given":"Lei","non-dropping-particle":"","parse-names":false,"suffix":""},{"dropping-particle":"","family":"Fundter","given":"Gerben G J Dekker D Q P","non-dropping-particle":"","parse-names":false,"suffix":""},{"dropping-particle":"","family":"Kirby","given":"Ryan H","non-dropping-particle":"","parse-names":false,"suffix":""}],"container-title":"International Journal of Disaster Risk Science","id":"ITEM-1","issue":"2","issued":{"date-parts":[["2019"]]},"page":"233-243","publisher":"Beijing Normal University Press","title":"Assessing social vulnerability to flood hazards in the Dutch Province of Zeeland","type":"article-journal","volume":"10"},"uris":["http://www.mendeley.com/documents/?uuid=d9b3bfb3-e6c7-4fa3-9010-6ba3fcb617f1"]}],"mendeley":{"formattedCitation":"(Kirby et al., 2019)","manualFormatting":"Kirby et al. (2019)","plainTextFormattedCitation":"(Kirby et al., 2019)","previouslyFormattedCitation":"(Kirby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Kirby et al. (2019)</w:t>
      </w:r>
      <w:r>
        <w:rPr>
          <w:rFonts w:ascii="Times New Roman" w:hAnsi="Times New Roman" w:cs="Times New Roman"/>
          <w:sz w:val="24"/>
          <w:szCs w:val="24"/>
        </w:rPr>
        <w:fldChar w:fldCharType="end"/>
      </w:r>
      <w:r w:rsidR="00C826AC">
        <w:rPr>
          <w:rFonts w:ascii="Times New Roman" w:hAnsi="Times New Roman" w:cs="Times New Roman"/>
          <w:sz w:val="24"/>
          <w:szCs w:val="24"/>
        </w:rPr>
        <w:t xml:space="preserve"> found that</w:t>
      </w:r>
      <w:r>
        <w:rPr>
          <w:rFonts w:ascii="Times New Roman" w:hAnsi="Times New Roman" w:cs="Times New Roman"/>
          <w:sz w:val="24"/>
          <w:szCs w:val="24"/>
        </w:rPr>
        <w:t xml:space="preserve"> females experience more challenges in the process of recovering from flood disasters than men due to their lower wages and household tasks.</w:t>
      </w:r>
      <w:r>
        <w:rPr>
          <w:rFonts w:ascii="AdvPTimes" w:hAnsi="AdvPTimes" w:cs="AdvPTimes"/>
          <w:sz w:val="20"/>
          <w:szCs w:val="20"/>
        </w:rPr>
        <w:t xml:space="preserve"> </w:t>
      </w:r>
      <w:r>
        <w:rPr>
          <w:rFonts w:ascii="Times New Roman" w:hAnsi="Times New Roman" w:cs="Times New Roman"/>
          <w:sz w:val="24"/>
          <w:szCs w:val="24"/>
        </w:rPr>
        <w:t>Females have less representation in full-time jobs co</w:t>
      </w:r>
      <w:r w:rsidR="00C826AC">
        <w:rPr>
          <w:rFonts w:ascii="Times New Roman" w:hAnsi="Times New Roman" w:cs="Times New Roman"/>
          <w:sz w:val="24"/>
          <w:szCs w:val="24"/>
        </w:rPr>
        <w:t>mpared to men, perhaps as a result</w:t>
      </w:r>
      <w:r>
        <w:rPr>
          <w:rFonts w:ascii="Times New Roman" w:hAnsi="Times New Roman" w:cs="Times New Roman"/>
          <w:sz w:val="24"/>
          <w:szCs w:val="24"/>
        </w:rPr>
        <w:t xml:space="preserve"> of their low educational attainment and responsibility of child care making them more vulnerable to disasters.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10.1007/s11069-020-04482-y","ISBN":"0123456789","ISSN":"1573-0840","author":[{"dropping-particle":"","family":"Naz","given":"Farha","non-dropping-particle":"","parse-names":false,"suffix":""},{"dropping-particle":"","family":"Saqib","given":"Shahab E","non-dropping-particle":"","parse-names":false,"suffix":""}],"container-title":"Natural Hazards","id":"ITEM-1","issue":"1","issued":{"date-parts":[["2021"]]},"page":"655-677","publisher":"Springer Netherlands","title":"Gender ‑ based differences in flood vulnerability among men and women in the char farming households of Bangladesh","type":"article-journal","volume":"106"},"uris":["http://www.mendeley.com/documents/?uuid=d12913de-6f96-484a-9c16-e61a7cc20e57"]}],"mendeley":{"formattedCitation":"(Naz &amp; Saqib, 2021)","manualFormatting":"Naz and Saqib (2021)","plainTextFormattedCitation":"(Naz &amp; Saqib, 2021)","previouslyFormattedCitation":"(Naz &amp; Saqib,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Naz and Saqib (2021)</w:t>
      </w:r>
      <w:r>
        <w:rPr>
          <w:rFonts w:ascii="Times New Roman" w:hAnsi="Times New Roman" w:cs="Times New Roman"/>
          <w:sz w:val="24"/>
          <w:szCs w:val="24"/>
        </w:rPr>
        <w:fldChar w:fldCharType="end"/>
      </w:r>
      <w:r w:rsidR="00714514">
        <w:rPr>
          <w:rFonts w:ascii="Times New Roman" w:hAnsi="Times New Roman" w:cs="Times New Roman"/>
          <w:sz w:val="24"/>
          <w:szCs w:val="24"/>
        </w:rPr>
        <w:t xml:space="preserve"> revealed that</w:t>
      </w:r>
      <w:r w:rsidR="00660A69">
        <w:rPr>
          <w:rFonts w:ascii="Times New Roman" w:hAnsi="Times New Roman" w:cs="Times New Roman"/>
          <w:sz w:val="24"/>
          <w:szCs w:val="24"/>
        </w:rPr>
        <w:t xml:space="preserve"> the effects of floods vary</w:t>
      </w:r>
      <w:r w:rsidR="000369BA">
        <w:rPr>
          <w:rFonts w:ascii="Times New Roman" w:hAnsi="Times New Roman" w:cs="Times New Roman"/>
          <w:sz w:val="24"/>
          <w:szCs w:val="24"/>
        </w:rPr>
        <w:t xml:space="preserve"> for</w:t>
      </w:r>
      <w:r w:rsidR="00714514">
        <w:rPr>
          <w:rFonts w:ascii="Times New Roman" w:hAnsi="Times New Roman" w:cs="Times New Roman"/>
          <w:sz w:val="24"/>
          <w:szCs w:val="24"/>
        </w:rPr>
        <w:t xml:space="preserve"> females and males and </w:t>
      </w:r>
      <w:proofErr w:type="gramStart"/>
      <w:r w:rsidR="00714514">
        <w:rPr>
          <w:rFonts w:ascii="Times New Roman" w:hAnsi="Times New Roman" w:cs="Times New Roman"/>
          <w:sz w:val="24"/>
          <w:szCs w:val="24"/>
        </w:rPr>
        <w:t>that overall</w:t>
      </w:r>
      <w:r>
        <w:rPr>
          <w:rFonts w:ascii="Times New Roman" w:hAnsi="Times New Roman" w:cs="Times New Roman"/>
          <w:sz w:val="24"/>
          <w:szCs w:val="24"/>
        </w:rPr>
        <w:t xml:space="preserve"> </w:t>
      </w:r>
      <w:r w:rsidR="00714514">
        <w:rPr>
          <w:rFonts w:ascii="Times New Roman" w:hAnsi="Times New Roman" w:cs="Times New Roman"/>
          <w:sz w:val="24"/>
          <w:szCs w:val="24"/>
        </w:rPr>
        <w:t>females</w:t>
      </w:r>
      <w:proofErr w:type="gramEnd"/>
      <w:r w:rsidR="00714514">
        <w:rPr>
          <w:rFonts w:ascii="Times New Roman" w:hAnsi="Times New Roman" w:cs="Times New Roman"/>
          <w:sz w:val="24"/>
          <w:szCs w:val="24"/>
        </w:rPr>
        <w:t xml:space="preserve"> were more </w:t>
      </w:r>
      <w:r w:rsidR="00D253B4">
        <w:rPr>
          <w:rFonts w:ascii="Times New Roman" w:hAnsi="Times New Roman" w:cs="Times New Roman"/>
          <w:sz w:val="24"/>
          <w:szCs w:val="24"/>
        </w:rPr>
        <w:t>susceptible to floods due to their gender associated customs</w:t>
      </w:r>
      <w:r>
        <w:rPr>
          <w:rFonts w:ascii="Times New Roman" w:hAnsi="Times New Roman" w:cs="Times New Roman"/>
          <w:sz w:val="24"/>
          <w:szCs w:val="24"/>
        </w:rPr>
        <w:t xml:space="preserve">. The disparities in the males and females’ vulnerabilities affected their adaptive capacities to prepare for and recover after the floods or adapt to new strategies. This contradicts </w:t>
      </w:r>
      <w:r>
        <w:rPr>
          <w:rFonts w:ascii="Times New Roman" w:hAnsi="Times New Roman" w:cs="Times New Roman"/>
          <w:sz w:val="24"/>
          <w:szCs w:val="24"/>
        </w:rPr>
        <w:fldChar w:fldCharType="begin" w:fldLock="1"/>
      </w:r>
      <w:r w:rsidR="00D67FA3">
        <w:rPr>
          <w:rFonts w:ascii="Times New Roman" w:hAnsi="Times New Roman" w:cs="Times New Roman"/>
          <w:sz w:val="24"/>
          <w:szCs w:val="24"/>
        </w:rPr>
        <w:instrText>ADDIN CSL_CITATION {"citationItems":[{"id":"ITEM-1","itemData":{"DOI":"10.1016/j.scitotenv.2017.08.064","ISSN":"0048-9697","author":[{"dropping-particle":"","family":"Salvati","given":"Paola","non-dropping-particle":"","parse-names":false,"suffix":""},{"dropping-particle":"","family":"Petrucci","given":"Olga","non-dropping-particle":"","parse-names":false,"suffix":""},{"dropping-particle":"","family":"Rossi","given":"Mauro","non-dropping-particle":"","parse-names":false,"suffix":""},{"dropping-particle":"","family":"Bianchi","given":"Cinzia","non-dropping-particle":"","parse-names":false,"suffix":""},{"dropping-particle":"","family":"Pasqua","given":"Aurora A","non-dropping-particle":"","parse-names":false,"suffix":""},{"dropping-particle":"","family":"Guzzetti","given":"Fausto","non-dropping-particle":"","parse-names":false,"suffix":""}],"container-title":"Science of the Total Environment","id":"ITEM-1","issued":{"date-parts":[["2018"]]},"page":"867-879","publisher":"The Authors","title":"Science of the total environment gender , age and circumstances analysis of fl ood and landslide fatalities in Italy","type":"article-journal","volume":"610-611"},"uris":["http://www.mendeley.com/documents/?uuid=be762f2c-b480-409b-9723-d1dfe5a36b6f"]}],"mendeley":{"formattedCitation":"(Salvati et al., 2018)","manualFormatting":"Salvati et al's. (2018)","plainTextFormattedCitation":"(Salvati et al., 2018)","previouslyFormattedCitation":"(Salvati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Salvati et al</w:t>
      </w:r>
      <w:r w:rsidR="00FD7C1C">
        <w:rPr>
          <w:rFonts w:ascii="Times New Roman" w:hAnsi="Times New Roman" w:cs="Times New Roman"/>
          <w:noProof/>
          <w:sz w:val="24"/>
          <w:szCs w:val="24"/>
        </w:rPr>
        <w:t>'s</w:t>
      </w:r>
      <w:r>
        <w:rPr>
          <w:rFonts w:ascii="Times New Roman" w:hAnsi="Times New Roman" w:cs="Times New Roman"/>
          <w:noProof/>
          <w:sz w:val="24"/>
          <w:szCs w:val="24"/>
        </w:rPr>
        <w:t>.</w:t>
      </w:r>
      <w:r w:rsidR="00D67FA3">
        <w:rPr>
          <w:rFonts w:ascii="Times New Roman" w:hAnsi="Times New Roman" w:cs="Times New Roman"/>
          <w:noProof/>
          <w:sz w:val="24"/>
          <w:szCs w:val="24"/>
        </w:rPr>
        <w:t xml:space="preserve"> </w:t>
      </w:r>
      <w:proofErr w:type="gramStart"/>
      <w:r>
        <w:rPr>
          <w:rFonts w:ascii="Times New Roman" w:hAnsi="Times New Roman" w:cs="Times New Roman"/>
          <w:noProof/>
          <w:sz w:val="24"/>
          <w:szCs w:val="24"/>
        </w:rPr>
        <w:t>(2018)</w:t>
      </w:r>
      <w:r>
        <w:rPr>
          <w:rFonts w:ascii="Times New Roman" w:hAnsi="Times New Roman" w:cs="Times New Roman"/>
          <w:sz w:val="24"/>
          <w:szCs w:val="24"/>
        </w:rPr>
        <w:fldChar w:fldCharType="end"/>
      </w:r>
      <w:r>
        <w:rPr>
          <w:rFonts w:ascii="Times New Roman" w:hAnsi="Times New Roman" w:cs="Times New Roman"/>
          <w:sz w:val="24"/>
          <w:szCs w:val="24"/>
        </w:rPr>
        <w:t xml:space="preserve"> findings that, males are more </w:t>
      </w:r>
      <w:r w:rsidR="004C2E15">
        <w:rPr>
          <w:rFonts w:ascii="Times New Roman" w:hAnsi="Times New Roman" w:cs="Times New Roman"/>
          <w:sz w:val="24"/>
          <w:szCs w:val="24"/>
        </w:rPr>
        <w:t>susceptible</w:t>
      </w:r>
      <w:r>
        <w:rPr>
          <w:rFonts w:ascii="Times New Roman" w:hAnsi="Times New Roman" w:cs="Times New Roman"/>
          <w:sz w:val="24"/>
          <w:szCs w:val="24"/>
        </w:rPr>
        <w:t xml:space="preserve"> to </w:t>
      </w:r>
      <w:r w:rsidR="004C2E15">
        <w:rPr>
          <w:rFonts w:ascii="Times New Roman" w:hAnsi="Times New Roman" w:cs="Times New Roman"/>
          <w:sz w:val="24"/>
          <w:szCs w:val="24"/>
        </w:rPr>
        <w:t>inundations</w:t>
      </w:r>
      <w:r>
        <w:rPr>
          <w:rFonts w:ascii="Times New Roman" w:hAnsi="Times New Roman" w:cs="Times New Roman"/>
          <w:sz w:val="24"/>
          <w:szCs w:val="24"/>
        </w:rPr>
        <w:t xml:space="preserve"> and landslides for most age </w:t>
      </w:r>
      <w:r w:rsidR="004C2E15">
        <w:rPr>
          <w:rFonts w:ascii="Times New Roman" w:hAnsi="Times New Roman" w:cs="Times New Roman"/>
          <w:sz w:val="24"/>
          <w:szCs w:val="24"/>
        </w:rPr>
        <w:t>groups</w:t>
      </w:r>
      <w:r>
        <w:rPr>
          <w:rFonts w:ascii="Times New Roman" w:hAnsi="Times New Roman" w:cs="Times New Roman"/>
          <w:sz w:val="24"/>
          <w:szCs w:val="24"/>
        </w:rPr>
        <w:t xml:space="preserve"> than females.</w:t>
      </w:r>
      <w:proofErr w:type="gramEnd"/>
      <w:r>
        <w:rPr>
          <w:rFonts w:ascii="Times New Roman" w:hAnsi="Times New Roman" w:cs="Times New Roman"/>
          <w:sz w:val="24"/>
          <w:szCs w:val="24"/>
        </w:rPr>
        <w:t xml:space="preserve"> This finding supports a statement made by a k</w:t>
      </w:r>
      <w:r w:rsidR="00FD7C1C">
        <w:rPr>
          <w:rFonts w:ascii="Times New Roman" w:hAnsi="Times New Roman" w:cs="Times New Roman"/>
          <w:sz w:val="24"/>
          <w:szCs w:val="24"/>
        </w:rPr>
        <w:t>ey informant in this study that</w:t>
      </w:r>
      <w:r>
        <w:rPr>
          <w:rFonts w:ascii="Times New Roman" w:hAnsi="Times New Roman" w:cs="Times New Roman"/>
          <w:sz w:val="24"/>
          <w:szCs w:val="24"/>
        </w:rPr>
        <w:t xml:space="preserve"> “</w:t>
      </w:r>
      <w:r>
        <w:rPr>
          <w:rFonts w:ascii="Times New Roman" w:hAnsi="Times New Roman" w:cs="Times New Roman"/>
          <w:i/>
          <w:iCs/>
          <w:sz w:val="24"/>
          <w:szCs w:val="24"/>
        </w:rPr>
        <w:t>Flood</w:t>
      </w:r>
      <w:r w:rsidR="00FD7C1C">
        <w:rPr>
          <w:rFonts w:ascii="Times New Roman" w:hAnsi="Times New Roman" w:cs="Times New Roman"/>
          <w:i/>
          <w:iCs/>
          <w:sz w:val="24"/>
          <w:szCs w:val="24"/>
        </w:rPr>
        <w:t>s affect</w:t>
      </w:r>
      <w:r>
        <w:rPr>
          <w:rFonts w:ascii="Times New Roman" w:hAnsi="Times New Roman" w:cs="Times New Roman"/>
          <w:i/>
          <w:iCs/>
          <w:sz w:val="24"/>
          <w:szCs w:val="24"/>
        </w:rPr>
        <w:t xml:space="preserve"> everyone. ….., the man is always the head of the family so whatever that is affected in the family, it is the man that will provide, and ensure the family safety, so he is the most affected person even though the women help but their</w:t>
      </w:r>
      <w:r w:rsidR="00DE451F">
        <w:rPr>
          <w:rFonts w:ascii="Times New Roman" w:hAnsi="Times New Roman" w:cs="Times New Roman"/>
          <w:i/>
          <w:iCs/>
          <w:sz w:val="24"/>
          <w:szCs w:val="24"/>
        </w:rPr>
        <w:t xml:space="preserve"> help is always meagre</w:t>
      </w:r>
      <w:r w:rsidR="00A327D9">
        <w:rPr>
          <w:rFonts w:ascii="Times New Roman" w:hAnsi="Times New Roman" w:cs="Times New Roman"/>
          <w:i/>
          <w:iCs/>
          <w:sz w:val="24"/>
          <w:szCs w:val="24"/>
        </w:rPr>
        <w:t xml:space="preserve"> </w:t>
      </w:r>
      <w:r w:rsidR="00DE451F">
        <w:rPr>
          <w:rFonts w:ascii="Times New Roman" w:hAnsi="Times New Roman" w:cs="Times New Roman"/>
          <w:i/>
          <w:iCs/>
          <w:sz w:val="24"/>
          <w:szCs w:val="24"/>
        </w:rPr>
        <w:t>(KII, p:105</w:t>
      </w:r>
      <w:r>
        <w:rPr>
          <w:rFonts w:ascii="Times New Roman" w:hAnsi="Times New Roman" w:cs="Times New Roman"/>
          <w:i/>
          <w:iCs/>
          <w:sz w:val="24"/>
          <w:szCs w:val="24"/>
        </w:rPr>
        <w:t>)”.</w:t>
      </w:r>
      <w:r>
        <w:rPr>
          <w:rFonts w:ascii="Times New Roman" w:hAnsi="Times New Roman" w:cs="Times New Roman"/>
          <w:iCs/>
          <w:sz w:val="24"/>
          <w:szCs w:val="24"/>
        </w:rPr>
        <w:t xml:space="preserve"> As a result,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{"citationItems":[{"id":"ITEM-1","itemData":{"DOI":"10.1016/j.ijdrr.2020.101624","ISSN":"22124209","abstract":"Rapid urbanization and climate change have increased flood risk in urban settings. Risk perception is a vital constituent of flood risk management and risk communication. It has become important to understand risk perception so that appropriate disaster risk reduction strategies can be initiated. Socioeconomic factors influencing risk perception have a direct impact on potential adaptive capacities and disaster preparedness. This study gives an insight into psychosocial aspect of multifaceted risk in flood prone urban communities of Punjab, Pakistan. Three urban communities at high flood risk were selected from urban centres of different population size. A sample of 210 was collected using household surveys. Flood risk perception index was constructed using relevant indicators, and classified into high and low perceived risk. Logistic regression model was used to identify determinants of flood risk perception. The results show that past experiences and hazard proximity significantly influence risk perception. The determinants of risk perception also varied among the communities, depicting spatial variation. Findings of this study can help understanding flood risk perception and its determinants, in order to design proper risk communication strategies and flood risk management plans. In addition, this study can also support understanding multidimensional flood risk and its spatial dynamics from a social science perspective.","author":[{"dropping-particle":"","family":"Rana","given":"Irfan Ahmad","non-dropping-particle":"","parse-names":false,"suffix":""},{"dropping-particle":"","family":"Jamshed","given":"Ali","non-dropping-particle":"","parse-names":false,"suffix":""},{"dropping-particle":"","family":"Younas","given":"Zahid Irshad","non-dropping-particle":"","parse-names":false,"suffix":""},{"dropping-particle":"","family":"Bhatti","given":"Saad Saleem","non-dropping-particle":"","parse-names":false,"suffix":""}],"container-title":"International Journal of Disaster Risk Reduction","id":"ITEM-1","issue":"March","issued":{"date-parts":[["2020"]]},"page":"101624","publisher":"Elsevier Ltd","title":"Characterizing flood risk perception in urban communities of Pakistan","type":"article-journal","volume":"46"},"uris":["http://www.mendeley.com/documents/?uuid=dec05191-c234-421d-8608-9bef0607eb7b"]}],"mendeley":{"formattedCitation":"(Rana et al., 2020)","manualFormatting":"Rana et al.(2020)","plainTextFormattedCitation":"(Rana et al., 2020)","previouslyFormattedCitation":"(Rana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Rana et al.(2020)</w:t>
      </w:r>
      <w:r>
        <w:rPr>
          <w:rFonts w:ascii="Times New Roman" w:hAnsi="Times New Roman" w:cs="Times New Roman"/>
          <w:sz w:val="24"/>
          <w:szCs w:val="24"/>
        </w:rPr>
        <w:fldChar w:fldCharType="end"/>
      </w:r>
      <w:r w:rsidR="00FD7C1C">
        <w:rPr>
          <w:rFonts w:ascii="Times New Roman" w:hAnsi="Times New Roman" w:cs="Times New Roman"/>
          <w:sz w:val="24"/>
          <w:szCs w:val="24"/>
        </w:rPr>
        <w:t xml:space="preserve"> established that</w:t>
      </w:r>
      <w:r>
        <w:rPr>
          <w:rFonts w:ascii="Times New Roman" w:hAnsi="Times New Roman" w:cs="Times New Roman"/>
          <w:sz w:val="24"/>
          <w:szCs w:val="24"/>
        </w:rPr>
        <w:t xml:space="preserve"> there are no gendered disparities that influence flood risk perception. </w:t>
      </w:r>
    </w:p>
    <w:p w14:paraId="2C371878" w14:textId="77777777" w:rsidR="003F1A9C" w:rsidRDefault="00B40C17">
      <w:pPr>
        <w:rPr>
          <w:rFonts w:ascii="Times New Roman" w:hAnsi="Times New Roman" w:cs="Times New Roman"/>
          <w:i/>
          <w:sz w:val="24"/>
        </w:rPr>
      </w:pPr>
      <w:r>
        <w:rPr>
          <w:rFonts w:ascii="Times New Roman" w:hAnsi="Times New Roman" w:cs="Times New Roman"/>
          <w:i/>
          <w:sz w:val="24"/>
        </w:rPr>
        <w:t>Vulnerability of Children to Floods</w:t>
      </w:r>
    </w:p>
    <w:p w14:paraId="232049F5" w14:textId="5662B25B" w:rsidR="00EF3C18" w:rsidRPr="002B3748" w:rsidRDefault="007752BE" w:rsidP="002B374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study revealed that</w:t>
      </w:r>
      <w:r w:rsidR="00B40C17">
        <w:rPr>
          <w:rFonts w:ascii="Times New Roman" w:hAnsi="Times New Roman" w:cs="Times New Roman"/>
          <w:sz w:val="24"/>
          <w:szCs w:val="24"/>
        </w:rPr>
        <w:t xml:space="preserve"> children</w:t>
      </w:r>
      <w:r>
        <w:rPr>
          <w:rFonts w:ascii="Times New Roman" w:hAnsi="Times New Roman" w:cs="Times New Roman"/>
          <w:sz w:val="24"/>
          <w:szCs w:val="24"/>
        </w:rPr>
        <w:t>’s vulnerability to flood includes</w:t>
      </w:r>
      <w:r w:rsidR="00B40C17">
        <w:rPr>
          <w:rFonts w:ascii="Times New Roman" w:hAnsi="Times New Roman" w:cs="Times New Roman"/>
          <w:sz w:val="24"/>
          <w:szCs w:val="24"/>
        </w:rPr>
        <w:t xml:space="preserve"> illness and loss </w:t>
      </w:r>
      <w:r>
        <w:rPr>
          <w:rFonts w:ascii="Times New Roman" w:hAnsi="Times New Roman" w:cs="Times New Roman"/>
          <w:sz w:val="24"/>
          <w:szCs w:val="24"/>
        </w:rPr>
        <w:t xml:space="preserve">of </w:t>
      </w:r>
      <w:r w:rsidR="00B40C17">
        <w:rPr>
          <w:rFonts w:ascii="Times New Roman" w:hAnsi="Times New Roman" w:cs="Times New Roman"/>
          <w:sz w:val="24"/>
          <w:szCs w:val="24"/>
        </w:rPr>
        <w:t xml:space="preserve">life, destruction of books and school uniforms, destructions of clothes, and </w:t>
      </w:r>
      <w:r w:rsidR="00B40C17">
        <w:rPr>
          <w:rFonts w:ascii="Times New Roman" w:hAnsi="Times New Roman" w:cs="Times New Roman"/>
          <w:sz w:val="24"/>
          <w:szCs w:val="24"/>
        </w:rPr>
        <w:lastRenderedPageBreak/>
        <w:t>beds/mattresses, and absence from sc</w:t>
      </w:r>
      <w:r>
        <w:rPr>
          <w:rFonts w:ascii="Times New Roman" w:hAnsi="Times New Roman" w:cs="Times New Roman"/>
          <w:sz w:val="24"/>
          <w:szCs w:val="24"/>
        </w:rPr>
        <w:t>hool. The results further indicated that</w:t>
      </w:r>
      <w:r w:rsidR="00B40C17">
        <w:rPr>
          <w:rFonts w:ascii="Times New Roman" w:hAnsi="Times New Roman" w:cs="Times New Roman"/>
          <w:sz w:val="24"/>
          <w:szCs w:val="24"/>
        </w:rPr>
        <w:t xml:space="preserve"> children are the most vulnerable and susceptible social group to flooding in the Municipality (figure 4.</w:t>
      </w:r>
      <w:r w:rsidR="00FC64B4">
        <w:rPr>
          <w:rFonts w:ascii="Times New Roman" w:hAnsi="Times New Roman" w:cs="Times New Roman"/>
          <w:sz w:val="24"/>
          <w:szCs w:val="24"/>
        </w:rPr>
        <w:t>1</w:t>
      </w:r>
      <w:r w:rsidR="00B40C17">
        <w:rPr>
          <w:rFonts w:ascii="Times New Roman" w:hAnsi="Times New Roman" w:cs="Times New Roman"/>
          <w:sz w:val="24"/>
          <w:szCs w:val="24"/>
        </w:rPr>
        <w:t>5). In this study, children under 18 years are considered to be vul</w:t>
      </w:r>
      <w:r>
        <w:rPr>
          <w:rFonts w:ascii="Times New Roman" w:hAnsi="Times New Roman" w:cs="Times New Roman"/>
          <w:sz w:val="24"/>
          <w:szCs w:val="24"/>
        </w:rPr>
        <w:t>nerable to flood disasters. C</w:t>
      </w:r>
      <w:r w:rsidR="00B40C17">
        <w:rPr>
          <w:rFonts w:ascii="Times New Roman" w:hAnsi="Times New Roman" w:cs="Times New Roman"/>
          <w:sz w:val="24"/>
          <w:szCs w:val="24"/>
        </w:rPr>
        <w:t>hildren in the earliest ages cannot defend themselves in the event of disasters like floods because they are physically feeble, lack the needed resources, knowledge, or the exp</w:t>
      </w:r>
      <w:r w:rsidR="006175D5">
        <w:rPr>
          <w:rFonts w:ascii="Times New Roman" w:hAnsi="Times New Roman" w:cs="Times New Roman"/>
          <w:sz w:val="24"/>
          <w:szCs w:val="24"/>
        </w:rPr>
        <w:t>eriences to effectively resist, escape, or cope with the flood</w:t>
      </w:r>
      <w:r w:rsidR="00B40C17">
        <w:rPr>
          <w:rFonts w:ascii="Times New Roman" w:hAnsi="Times New Roman" w:cs="Times New Roman"/>
          <w:sz w:val="24"/>
          <w:szCs w:val="24"/>
        </w:rPr>
        <w:t xml:space="preserve"> situation. A study by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{"citationItems":[{"id":"ITEM-1","itemData":{"DOI":"10.13140/RG.2.2.15798.24640","author":[{"dropping-particle":"","family":"Makaruk","given":"Nataliia","non-dropping-particle":"","parse-names":false,"suffix":""},{"dropping-particle":"","family":"Afridi","given":"Irfan Ullah","non-dropping-particle":"","parse-names":false,"suffix":""}],"id":"ITEM-1","issue":"April","issued":{"date-parts":[["2020"]]},"page":"0-22","title":"Flood risk assessment of children under five years in Punjab , Pakistan Flood risk assessment of children under five years in Punjab , Pakistan Abstract :","type":"article-journal"},"uris":["http://www.mendeley.com/documents/?uuid=aff09b3c-883e-4faf-9fc7-bce769c5f20a"]}],"mendeley":{"formattedCitation":"(Makaruk &amp; Afridi, 2020)","manualFormatting":"Makaruk and Afridi (2020)","plainTextFormattedCitation":"(Makaruk &amp; Afridi, 2020)","previouslyFormattedCitation":"(Makaruk &amp; Afridi, 2020)"},"properties":{"noteIndex":0},"schema":"https://github.com/citation-style-language/schema/raw/master/csl-citation.json"}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Makaruk and Afridi (2020)</w:t>
      </w:r>
      <w:r w:rsidR="00B40C17">
        <w:rPr>
          <w:rFonts w:ascii="Times New Roman" w:hAnsi="Times New Roman" w:cs="Times New Roman"/>
          <w:sz w:val="24"/>
          <w:szCs w:val="24"/>
        </w:rPr>
        <w:fldChar w:fldCharType="end"/>
      </w:r>
      <w:r w:rsidR="006175D5">
        <w:rPr>
          <w:rFonts w:ascii="Times New Roman" w:hAnsi="Times New Roman" w:cs="Times New Roman"/>
          <w:color w:val="000000"/>
          <w:sz w:val="24"/>
          <w:szCs w:val="24"/>
        </w:rPr>
        <w:t xml:space="preserve"> found that</w:t>
      </w:r>
      <w:r w:rsidR="00B40C17">
        <w:rPr>
          <w:rFonts w:ascii="Times New Roman" w:hAnsi="Times New Roman" w:cs="Times New Roman"/>
          <w:color w:val="000000"/>
          <w:sz w:val="24"/>
          <w:szCs w:val="24"/>
        </w:rPr>
        <w:t xml:space="preserve"> under five years children are the most vulnerable age group to the flood hazard in  Punjab. Also, </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{"citationItems":[{"id":"ITEM-1","itemData":{"DOI":"10.1016/J.IJDRR.2021.102268","ISSN":"2212-4209","abstract":"Thailand's flood of 2011 was devastating for the communities and inhabitants of the country, affecting approximately 13 million people and causing damages totaling THB 1.43 trillion (46.5 billion USD). The presence of a natural hazards disaster such as this can magnify individuals' vulnerability to human trafficking, or mitigate it depending on the disaster risk reduction practices of the surrounding community. The Sendai Framework is the United Nations Office for Disaster Risk Reduction's international framework for these situations, outlining targets and priorities for action to reduce negative outcomes, such as trafficking, from natural events. This study aimed to understand how a disaster risk reduction and preparedness lens, based on the Sendai Framework, in the context of the humanitarian response to this 2011 flood, could inform human trafficking prevention efforts for future disasters. Qualitative methodology, utilizing a content analysis approach, was employed. It was found that migrant workers and children were at the greatest risk for trafficking, and resiliency efforts by communities and families, in conjunction with coordinated initiatives by NGOs and the government, were essential in preserving individuals' well-being. Further, the Sendai Framework is a promising tool to address these areas of disaster response in which the windows of opportunity for traffickers can be closed and those at high trafficking risk can be protected. As disasters continue to occur, there remains a strong need to bring forth a more systematic disaster risk reduction and resilience-enhancing approach to trafficking prevention.","author":[{"dropping-particle":"","family":"Stoklosa","given":"Hanni","non-dropping-particle":"","parse-names":false,"suffix":""},{"dropping-particle":"","family":"Burns","given":"Courtney Julia","non-dropping-particle":"","parse-names":false,"suffix":""},{"dropping-particle":"","family":"Karan","given":"Abraar","non-dropping-particle":"","parse-names":false,"suffix":""},{"dropping-particle":"","family":"Lyman","given":"Michelle","non-dropping-particle":"","parse-names":false,"suffix":""},{"dropping-particle":"","family":"Morley","given":"Nathene","non-dropping-particle":"","parse-names":false,"suffix":""},{"dropping-particle":"","family":"Tadee","given":"Reena","non-dropping-particle":"","parse-names":false,"suffix":""},{"dropping-particle":"","family":"Goodwin","given":"Eric","non-dropping-particle":"","parse-names":false,"suffix":""}],"container-title":"International Journal of Disaster Risk Reduction","id":"ITEM-1","issued":{"date-parts":[["2021","6","15"]]},"page":"102268","publisher":"Elsevier","title":"Mitigating trafficking of migrants and children through disaster risk reduction: Insights from the Thailand flood","type":"article-journal","volume":"60"},"uris":["http://www.mendeley.com/documents/?uuid=2b17cea5-484a-353a-b364-ee2f1f8adc4a"]}],"mendeley":{"formattedCitation":"(Stoklosa et al., 2021)","manualFormatting":"Stoklosa et al. (2021)","plainTextFormattedCitation":"(Stoklosa et al., 2021)","previouslyFormattedCitation":"(Stoklosa et al.,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Stoklosa et al. (2021)</w:t>
      </w:r>
      <w:r w:rsidR="00B40C17">
        <w:rPr>
          <w:rFonts w:ascii="Times New Roman" w:hAnsi="Times New Roman" w:cs="Times New Roman"/>
          <w:sz w:val="24"/>
          <w:szCs w:val="24"/>
        </w:rPr>
        <w:fldChar w:fldCharType="end"/>
      </w:r>
      <w:r w:rsidR="006175D5">
        <w:rPr>
          <w:rFonts w:ascii="Times New Roman" w:hAnsi="Times New Roman" w:cs="Times New Roman"/>
          <w:sz w:val="24"/>
          <w:szCs w:val="24"/>
        </w:rPr>
        <w:t xml:space="preserve"> found that </w:t>
      </w:r>
      <w:r w:rsidR="00B40C17">
        <w:rPr>
          <w:rFonts w:ascii="Times New Roman" w:hAnsi="Times New Roman" w:cs="Times New Roman"/>
          <w:sz w:val="24"/>
          <w:szCs w:val="24"/>
        </w:rPr>
        <w:t>the occurrenc</w:t>
      </w:r>
      <w:r w:rsidR="006175D5">
        <w:rPr>
          <w:rFonts w:ascii="Times New Roman" w:hAnsi="Times New Roman" w:cs="Times New Roman"/>
          <w:sz w:val="24"/>
          <w:szCs w:val="24"/>
        </w:rPr>
        <w:t>e of floods resulted in child trafficking, w</w:t>
      </w:r>
      <w:r w:rsidR="00B40C17">
        <w:rPr>
          <w:rFonts w:ascii="Times New Roman" w:hAnsi="Times New Roman" w:cs="Times New Roman"/>
          <w:sz w:val="24"/>
          <w:szCs w:val="24"/>
        </w:rPr>
        <w:t>hereas</w:t>
      </w:r>
      <w:r w:rsidR="00B40C17">
        <w:rPr>
          <w:rFonts w:ascii="Times New Roman" w:hAnsi="Times New Roman" w:cs="Times New Roman"/>
          <w:sz w:val="24"/>
          <w:szCs w:val="24"/>
        </w:rPr>
        <w:fldChar w:fldCharType="begin" w:fldLock="1"/>
      </w:r>
      <w:r w:rsidR="00776D97">
        <w:rPr>
          <w:rFonts w:ascii="Times New Roman" w:hAnsi="Times New Roman" w:cs="Times New Roman"/>
          <w:sz w:val="24"/>
          <w:szCs w:val="24"/>
        </w:rPr>
        <w:instrText>ADDIN CSL_CITATION {"citationItems":[{"id":"ITEM-1","itemData":{"author":[{"dropping-particle":"","family":"Ardales","given":"Gregorio Yray Jr","non-dropping-particle":"","parse-names":false,"suffix":""},{"dropping-particle":"","family":"Lasco","given":"D Rodel","non-dropping-particle":"","parse-names":false,"suffix":""},{"dropping-particle":"","family":"Espaldon","given":"Maria victoria Ortega","non-dropping-particle":"","parse-names":false,"suffix":""},{"dropping-particle":"","family":"Quimbo","given":"Maria Ana T","non-dropping-particle":"","parse-names":false,"suffix":""}],"container-title":"Journal of Nature Studies 15 (1): 19-40 ISSN: 1655-3179","id":"ITEM-1","issued":{"date-parts":[["2016"]]},"title":"Impacts of floods on public schools in the Municipalities of Los Banos and Bay, Laguna","type":"article-journal"},"uris":["http://www.mendeley.com/documents/?uuid=dae28008-fa9c-4a44-bdd5-add6d55bf413"]}],"mendeley":{"formattedCitation":"(Ardales et al., 2016)","manualFormatting":" Ardales et al. (2016)","plainTextFormattedCitation":"(Ardales et al., 2016)","previouslyFormattedCitation":"(Ardales et al., 2016)"},"properties":{"noteIndex":0},"schema":"https://github.com/citation-style-language/schema/raw/master/csl-citation.json"}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 xml:space="preserve"> Ardales et al. (2016)</w:t>
      </w:r>
      <w:r w:rsidR="00B40C17">
        <w:rPr>
          <w:rFonts w:ascii="Times New Roman" w:hAnsi="Times New Roman" w:cs="Times New Roman"/>
          <w:sz w:val="24"/>
          <w:szCs w:val="24"/>
        </w:rPr>
        <w:fldChar w:fldCharType="end"/>
      </w:r>
      <w:r w:rsidR="006175D5">
        <w:rPr>
          <w:rFonts w:ascii="Times New Roman" w:hAnsi="Times New Roman" w:cs="Times New Roman"/>
          <w:sz w:val="24"/>
          <w:szCs w:val="24"/>
        </w:rPr>
        <w:t xml:space="preserve"> discovered that floods cause damage</w:t>
      </w:r>
      <w:r w:rsidR="00B40C17">
        <w:rPr>
          <w:rFonts w:ascii="Times New Roman" w:hAnsi="Times New Roman" w:cs="Times New Roman"/>
          <w:sz w:val="24"/>
          <w:szCs w:val="24"/>
        </w:rPr>
        <w:t xml:space="preserve"> to a school which result</w:t>
      </w:r>
      <w:r w:rsidR="006175D5">
        <w:rPr>
          <w:rFonts w:ascii="Times New Roman" w:hAnsi="Times New Roman" w:cs="Times New Roman"/>
          <w:sz w:val="24"/>
          <w:szCs w:val="24"/>
        </w:rPr>
        <w:t>ed</w:t>
      </w:r>
      <w:r w:rsidR="00B40C17">
        <w:rPr>
          <w:rFonts w:ascii="Times New Roman" w:hAnsi="Times New Roman" w:cs="Times New Roman"/>
          <w:sz w:val="24"/>
          <w:szCs w:val="24"/>
        </w:rPr>
        <w:t xml:space="preserve"> in the halting of normal teaching and learning. As a result, </w:t>
      </w:r>
      <w:r w:rsidR="006175D5">
        <w:rPr>
          <w:rFonts w:ascii="Times New Roman" w:hAnsi="Times New Roman" w:cs="Times New Roman"/>
          <w:sz w:val="24"/>
          <w:szCs w:val="24"/>
        </w:rPr>
        <w:t xml:space="preserve">it </w:t>
      </w:r>
      <w:r w:rsidR="00B40C17">
        <w:rPr>
          <w:rFonts w:ascii="Times New Roman" w:hAnsi="Times New Roman" w:cs="Times New Roman"/>
          <w:sz w:val="24"/>
          <w:szCs w:val="24"/>
        </w:rPr>
        <w:t>disrupt</w:t>
      </w:r>
      <w:r w:rsidR="006175D5">
        <w:rPr>
          <w:rFonts w:ascii="Times New Roman" w:hAnsi="Times New Roman" w:cs="Times New Roman"/>
          <w:sz w:val="24"/>
          <w:szCs w:val="24"/>
        </w:rPr>
        <w:t>ed</w:t>
      </w:r>
      <w:r w:rsidR="00B40C17">
        <w:rPr>
          <w:rFonts w:ascii="Times New Roman" w:hAnsi="Times New Roman" w:cs="Times New Roman"/>
          <w:sz w:val="24"/>
          <w:szCs w:val="24"/>
        </w:rPr>
        <w:t xml:space="preserve"> children</w:t>
      </w:r>
      <w:r w:rsidR="006175D5">
        <w:rPr>
          <w:rFonts w:ascii="Times New Roman" w:hAnsi="Times New Roman" w:cs="Times New Roman"/>
          <w:sz w:val="24"/>
          <w:szCs w:val="24"/>
        </w:rPr>
        <w:t>’s</w:t>
      </w:r>
      <w:r w:rsidR="00B40C17">
        <w:rPr>
          <w:rFonts w:ascii="Times New Roman" w:hAnsi="Times New Roman" w:cs="Times New Roman"/>
          <w:sz w:val="24"/>
          <w:szCs w:val="24"/>
        </w:rPr>
        <w:t xml:space="preserve"> attendance to school, teaching and learning, and pe</w:t>
      </w:r>
      <w:r w:rsidR="006175D5">
        <w:rPr>
          <w:rFonts w:ascii="Times New Roman" w:hAnsi="Times New Roman" w:cs="Times New Roman"/>
          <w:sz w:val="24"/>
          <w:szCs w:val="24"/>
        </w:rPr>
        <w:t xml:space="preserve">rformance of pupils. Similarly,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{"citationItems":[{"id":"ITEM-1","itemData":{"author":[{"dropping-particle":"","family":"Kousky","given":"Carolyn","non-dropping-particle":"","parse-names":false,"suffix":""}],"id":"ITEM-1","issue":"1","issued":{"date-parts":[["2016"]]},"title":"Impacts of natural disasters on children","type":"article-journal","volume":"26"},"uris":["http://www.mendeley.com/documents/?uuid=ceecbc0b-a9b1-4242-a21e-1613161e7910"]}],"mendeley":{"formattedCitation":"(Kousky, 2016)","manualFormatting":"Kousky (2016)","plainTextFormattedCitation":"(Kousky, 2016)","previouslyFormattedCitation":"(Kousky, 2016)"},"properties":{"noteIndex":0},"schema":"https://github.com/citation-style-language/schema/raw/master/csl-citation.json"}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Kousky (2016)</w:t>
      </w:r>
      <w:r w:rsidR="00B40C17">
        <w:rPr>
          <w:rFonts w:ascii="Times New Roman" w:hAnsi="Times New Roman" w:cs="Times New Roman"/>
          <w:sz w:val="24"/>
          <w:szCs w:val="24"/>
        </w:rPr>
        <w:fldChar w:fldCharType="end"/>
      </w:r>
      <w:r w:rsidR="006175D5">
        <w:rPr>
          <w:rFonts w:ascii="Times New Roman" w:hAnsi="Times New Roman" w:cs="Times New Roman"/>
          <w:sz w:val="24"/>
          <w:szCs w:val="24"/>
        </w:rPr>
        <w:t xml:space="preserve"> found that flood</w:t>
      </w:r>
      <w:r w:rsidR="00B40C17">
        <w:rPr>
          <w:rFonts w:ascii="Times New Roman" w:hAnsi="Times New Roman" w:cs="Times New Roman"/>
          <w:sz w:val="24"/>
          <w:szCs w:val="24"/>
        </w:rPr>
        <w:t xml:space="preserve"> disasters interrupted children</w:t>
      </w:r>
      <w:r w:rsidR="006175D5">
        <w:rPr>
          <w:rFonts w:ascii="Times New Roman" w:hAnsi="Times New Roman" w:cs="Times New Roman"/>
          <w:sz w:val="24"/>
          <w:szCs w:val="24"/>
        </w:rPr>
        <w:t>’s</w:t>
      </w:r>
      <w:r w:rsidR="00B40C17">
        <w:rPr>
          <w:rFonts w:ascii="Times New Roman" w:hAnsi="Times New Roman" w:cs="Times New Roman"/>
          <w:sz w:val="24"/>
          <w:szCs w:val="24"/>
        </w:rPr>
        <w:t xml:space="preserve"> education through the displacement of families, collapse of schools and as well push</w:t>
      </w:r>
      <w:r w:rsidR="006175D5">
        <w:rPr>
          <w:rFonts w:ascii="Times New Roman" w:hAnsi="Times New Roman" w:cs="Times New Roman"/>
          <w:sz w:val="24"/>
          <w:szCs w:val="24"/>
        </w:rPr>
        <w:t>ed</w:t>
      </w:r>
      <w:r w:rsidR="00B40C17">
        <w:rPr>
          <w:rFonts w:ascii="Times New Roman" w:hAnsi="Times New Roman" w:cs="Times New Roman"/>
          <w:sz w:val="24"/>
          <w:szCs w:val="24"/>
        </w:rPr>
        <w:t xml:space="preserve"> children into labou</w:t>
      </w:r>
      <w:r w:rsidR="006175D5">
        <w:rPr>
          <w:rFonts w:ascii="Times New Roman" w:hAnsi="Times New Roman" w:cs="Times New Roman"/>
          <w:sz w:val="24"/>
          <w:szCs w:val="24"/>
        </w:rPr>
        <w:t xml:space="preserve">r force to assist their parents meet family </w:t>
      </w:r>
      <w:r w:rsidR="00B40C17">
        <w:rPr>
          <w:rFonts w:ascii="Times New Roman" w:hAnsi="Times New Roman" w:cs="Times New Roman"/>
          <w:sz w:val="24"/>
          <w:szCs w:val="24"/>
        </w:rPr>
        <w:t>needs. This study</w:t>
      </w:r>
      <w:r w:rsidR="006175D5">
        <w:rPr>
          <w:rFonts w:ascii="Times New Roman" w:hAnsi="Times New Roman" w:cs="Times New Roman"/>
          <w:sz w:val="24"/>
          <w:szCs w:val="24"/>
        </w:rPr>
        <w:t xml:space="preserve"> also discovered that</w:t>
      </w:r>
      <w:r w:rsidR="00B40C17">
        <w:rPr>
          <w:rFonts w:ascii="Times New Roman" w:hAnsi="Times New Roman" w:cs="Times New Roman"/>
          <w:sz w:val="24"/>
          <w:szCs w:val="24"/>
        </w:rPr>
        <w:t xml:space="preserve"> floods negatively affect children</w:t>
      </w:r>
      <w:r w:rsidR="006175D5">
        <w:rPr>
          <w:rFonts w:ascii="Times New Roman" w:hAnsi="Times New Roman" w:cs="Times New Roman"/>
          <w:sz w:val="24"/>
          <w:szCs w:val="24"/>
        </w:rPr>
        <w:t>’s</w:t>
      </w:r>
      <w:r w:rsidR="00B40C17">
        <w:rPr>
          <w:rFonts w:ascii="Times New Roman" w:hAnsi="Times New Roman" w:cs="Times New Roman"/>
          <w:sz w:val="24"/>
          <w:szCs w:val="24"/>
        </w:rPr>
        <w:t xml:space="preserve"> health and increase cos</w:t>
      </w:r>
      <w:r w:rsidR="00167E2A">
        <w:rPr>
          <w:rFonts w:ascii="Times New Roman" w:hAnsi="Times New Roman" w:cs="Times New Roman"/>
          <w:sz w:val="24"/>
          <w:szCs w:val="24"/>
        </w:rPr>
        <w:t>t of treatment while others lost</w:t>
      </w:r>
      <w:r w:rsidR="00B40C17">
        <w:rPr>
          <w:rFonts w:ascii="Times New Roman" w:hAnsi="Times New Roman" w:cs="Times New Roman"/>
          <w:sz w:val="24"/>
          <w:szCs w:val="24"/>
        </w:rPr>
        <w:t xml:space="preserve"> their lives. This has been confirmed in the study of </w:t>
      </w:r>
      <w:r w:rsidR="00B40C17">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{"citationItems":[{"id":"ITEM-1","itemData":{"author":[{"dropping-particle":"","family":"Kousky","given":"Carolyn","non-dropping-particle":"","parse-names":false,"suffix":""}],"id":"ITEM-1","issue":"1","issued":{"date-parts":[["2016"]]},"title":"Impacts of natural disasters on children","type":"article-journal","volume":"26"},"uris":["http://www.mendeley.com/documents/?uuid=ceecbc0b-a9b1-4242-a21e-1613161e7910"]}],"mendeley":{"formattedCitation":"(Kousky, 2016)","manualFormatting":"Kousky (2016)","plainTextFormattedCitation":"(Kousky, 2016)","previouslyFormattedCitation":"(Kousky, 2016)"},"properties":{"noteIndex":0},"schema":"https://github.com/citation-style-language/schema/raw/master/csl-citation.json"}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Kousky (2016)</w:t>
      </w:r>
      <w:r w:rsidR="00B40C17">
        <w:rPr>
          <w:rFonts w:ascii="Times New Roman" w:hAnsi="Times New Roman" w:cs="Times New Roman"/>
          <w:sz w:val="24"/>
          <w:szCs w:val="24"/>
        </w:rPr>
        <w:fldChar w:fldCharType="end"/>
      </w:r>
      <w:r w:rsidR="006175D5">
        <w:rPr>
          <w:rFonts w:ascii="Times New Roman" w:hAnsi="Times New Roman" w:cs="Times New Roman"/>
          <w:sz w:val="24"/>
          <w:szCs w:val="24"/>
        </w:rPr>
        <w:t xml:space="preserve"> that</w:t>
      </w:r>
      <w:r w:rsidR="00B40C17">
        <w:rPr>
          <w:rFonts w:ascii="Times New Roman" w:hAnsi="Times New Roman" w:cs="Times New Roman"/>
          <w:sz w:val="24"/>
          <w:szCs w:val="24"/>
        </w:rPr>
        <w:t xml:space="preserve"> floods disproportionately affect ch</w:t>
      </w:r>
      <w:r w:rsidR="006175D5">
        <w:rPr>
          <w:rFonts w:ascii="Times New Roman" w:hAnsi="Times New Roman" w:cs="Times New Roman"/>
          <w:sz w:val="24"/>
          <w:szCs w:val="24"/>
        </w:rPr>
        <w:t>ildren’s physical health through</w:t>
      </w:r>
      <w:r w:rsidR="00B40C17">
        <w:rPr>
          <w:rFonts w:ascii="Times New Roman" w:hAnsi="Times New Roman" w:cs="Times New Roman"/>
          <w:sz w:val="24"/>
          <w:szCs w:val="24"/>
        </w:rPr>
        <w:t xml:space="preserve"> injuries or drown</w:t>
      </w:r>
      <w:r w:rsidR="00F2587C">
        <w:rPr>
          <w:rFonts w:ascii="Times New Roman" w:hAnsi="Times New Roman" w:cs="Times New Roman"/>
          <w:sz w:val="24"/>
          <w:szCs w:val="24"/>
        </w:rPr>
        <w:t>ing</w:t>
      </w:r>
      <w:r w:rsidR="00B40C17">
        <w:rPr>
          <w:rFonts w:ascii="Times New Roman" w:hAnsi="Times New Roman" w:cs="Times New Roman"/>
          <w:sz w:val="24"/>
          <w:szCs w:val="24"/>
        </w:rPr>
        <w:t xml:space="preserve">, or diarrheal illness, or malnutrition caused by disruptions in </w:t>
      </w:r>
      <w:r w:rsidR="00DB6375">
        <w:rPr>
          <w:rFonts w:ascii="Times New Roman" w:hAnsi="Times New Roman" w:cs="Times New Roman"/>
          <w:sz w:val="24"/>
          <w:szCs w:val="24"/>
        </w:rPr>
        <w:t xml:space="preserve">the </w:t>
      </w:r>
      <w:r w:rsidR="00B40C17">
        <w:rPr>
          <w:rFonts w:ascii="Times New Roman" w:hAnsi="Times New Roman" w:cs="Times New Roman"/>
          <w:sz w:val="24"/>
          <w:szCs w:val="24"/>
        </w:rPr>
        <w:t xml:space="preserve">food supply chain. </w:t>
      </w:r>
      <w:r w:rsidR="00DB6375">
        <w:rPr>
          <w:rFonts w:ascii="Times New Roman" w:hAnsi="Times New Roman" w:cs="Times New Roman"/>
          <w:sz w:val="24"/>
          <w:szCs w:val="24"/>
        </w:rPr>
        <w:t xml:space="preserve"> They may also suffer m</w:t>
      </w:r>
      <w:r w:rsidR="00B40C17">
        <w:rPr>
          <w:rFonts w:ascii="Times New Roman" w:hAnsi="Times New Roman" w:cs="Times New Roman"/>
          <w:sz w:val="24"/>
          <w:szCs w:val="24"/>
        </w:rPr>
        <w:t>ental health problem</w:t>
      </w:r>
      <w:r w:rsidR="00DB6375">
        <w:rPr>
          <w:rFonts w:ascii="Times New Roman" w:hAnsi="Times New Roman" w:cs="Times New Roman"/>
          <w:sz w:val="24"/>
          <w:szCs w:val="24"/>
        </w:rPr>
        <w:t>s</w:t>
      </w:r>
      <w:r w:rsidR="00B40C17">
        <w:rPr>
          <w:rFonts w:ascii="Times New Roman" w:hAnsi="Times New Roman" w:cs="Times New Roman"/>
          <w:sz w:val="24"/>
          <w:szCs w:val="24"/>
        </w:rPr>
        <w:t xml:space="preserve"> resulting from losing a precious one or property. On the contrary,</w:t>
      </w:r>
      <w:r w:rsidR="00B40C17">
        <w:rPr>
          <w:rFonts w:ascii="Times New Roman" w:hAnsi="Times New Roman" w:cs="Times New Roman"/>
          <w:sz w:val="24"/>
          <w:szCs w:val="24"/>
        </w:rPr>
        <w:fldChar w:fldCharType="begin" w:fldLock="1"/>
      </w:r>
      <w:r w:rsidR="00B40C17">
        <w:rPr>
          <w:rFonts w:ascii="Times New Roman" w:hAnsi="Times New Roman" w:cs="Times New Roman"/>
          <w:sz w:val="24"/>
          <w:szCs w:val="24"/>
        </w:rPr>
        <w:instrText>ADDIN CSL_CITATION {"citationItems":[{"id":"ITEM-1","itemData":{"DOI":"10.1016/j.worlddev.2021.105477","ISSN":"0305-750X","author":[{"dropping-particle":"","family":"Sajid","given":"Osama","non-dropping-particle":"","parse-names":false,"suffix":""},{"dropping-particle":"","family":"Bevis","given":"Leah E M","non-dropping-particle":"","parse-names":false,"suffix":""},{"dropping-particle":"","family":"Asia","given":"South","non-dropping-particle":"","parse-names":false,"suffix":""}],"container-title":"World Development","id":"ITEM-1","issued":{"date-parts":[["2021"]]},"page":"105477","publisher":"Elsevier Ltd","title":"Flooding and child health : Evidence from Pakistan","type":"article-journal","volume":"146"},"uris":["http://www.mendeley.com/documents/?uuid=a4b7c356-69f5-48bb-86ec-457bcb3e3ebb"]}],"mendeley":{"formattedCitation":"(Sajid et al., 2021)","manualFormatting":" Sajid et al.,(2021)","plainTextFormattedCitation":"(Sajid et al., 2021)","previouslyFormattedCitation":"(Sajid et al., 2021)"},"properties":{"noteIndex":0},"schema":"https://github.com/citation-style-language/schema/raw/master/csl-citation.json"}</w:instrText>
      </w:r>
      <w:r w:rsidR="00B40C17">
        <w:rPr>
          <w:rFonts w:ascii="Times New Roman" w:hAnsi="Times New Roman" w:cs="Times New Roman"/>
          <w:sz w:val="24"/>
          <w:szCs w:val="24"/>
        </w:rPr>
        <w:fldChar w:fldCharType="separate"/>
      </w:r>
      <w:r w:rsidR="00B40C17">
        <w:rPr>
          <w:rFonts w:ascii="Times New Roman" w:hAnsi="Times New Roman" w:cs="Times New Roman"/>
          <w:noProof/>
          <w:sz w:val="24"/>
          <w:szCs w:val="24"/>
        </w:rPr>
        <w:t xml:space="preserve"> Sajid et al.,(2021)</w:t>
      </w:r>
      <w:r w:rsidR="00B40C17">
        <w:rPr>
          <w:rFonts w:ascii="Times New Roman" w:hAnsi="Times New Roman" w:cs="Times New Roman"/>
          <w:sz w:val="24"/>
          <w:szCs w:val="24"/>
        </w:rPr>
        <w:fldChar w:fldCharType="end"/>
      </w:r>
      <w:r w:rsidR="00B40C17">
        <w:rPr>
          <w:rFonts w:ascii="Times New Roman" w:hAnsi="Times New Roman" w:cs="Times New Roman"/>
          <w:sz w:val="24"/>
          <w:szCs w:val="24"/>
        </w:rPr>
        <w:t xml:space="preserve"> in their overall analysis found weak floods impacts on children</w:t>
      </w:r>
      <w:r w:rsidR="00512098">
        <w:rPr>
          <w:rFonts w:ascii="Times New Roman" w:hAnsi="Times New Roman" w:cs="Times New Roman"/>
          <w:sz w:val="24"/>
          <w:szCs w:val="24"/>
        </w:rPr>
        <w:t>’s</w:t>
      </w:r>
      <w:r w:rsidR="00B40C17">
        <w:rPr>
          <w:rFonts w:ascii="Times New Roman" w:hAnsi="Times New Roman" w:cs="Times New Roman"/>
          <w:sz w:val="24"/>
          <w:szCs w:val="24"/>
        </w:rPr>
        <w:t xml:space="preserve"> health in their study area.</w:t>
      </w:r>
    </w:p>
    <w:p w14:paraId="5378BD8D" w14:textId="77777777" w:rsidR="003F1A9C" w:rsidRDefault="00B40C17">
      <w:pPr>
        <w:rPr>
          <w:rFonts w:ascii="Times New Roman" w:hAnsi="Times New Roman" w:cs="Times New Roman"/>
          <w:i/>
          <w:sz w:val="24"/>
        </w:rPr>
      </w:pPr>
      <w:r>
        <w:rPr>
          <w:rFonts w:ascii="Times New Roman" w:hAnsi="Times New Roman" w:cs="Times New Roman"/>
          <w:i/>
          <w:sz w:val="24"/>
        </w:rPr>
        <w:t>Vulnerability of the Aged to Floods</w:t>
      </w:r>
    </w:p>
    <w:p w14:paraId="5A0C9A05" w14:textId="4C9B8928"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Age is a necessary variable in determining social vulnerability to floods. In this study</w:t>
      </w:r>
      <w:r w:rsidR="0043705A">
        <w:rPr>
          <w:rFonts w:ascii="Times New Roman" w:hAnsi="Times New Roman" w:cs="Times New Roman"/>
          <w:sz w:val="24"/>
          <w:szCs w:val="24"/>
        </w:rPr>
        <w:t xml:space="preserve"> persons</w:t>
      </w:r>
      <w:r w:rsidR="00E739A8">
        <w:rPr>
          <w:rFonts w:ascii="Times New Roman" w:hAnsi="Times New Roman" w:cs="Times New Roman"/>
          <w:sz w:val="24"/>
          <w:szCs w:val="24"/>
        </w:rPr>
        <w:t xml:space="preserve"> 60 years and above were</w:t>
      </w:r>
      <w:r>
        <w:rPr>
          <w:rFonts w:ascii="Times New Roman" w:hAnsi="Times New Roman" w:cs="Times New Roman"/>
          <w:sz w:val="24"/>
          <w:szCs w:val="24"/>
        </w:rPr>
        <w:t xml:space="preserve"> considered as ag</w:t>
      </w:r>
      <w:r w:rsidR="0043705A">
        <w:rPr>
          <w:rFonts w:ascii="Times New Roman" w:hAnsi="Times New Roman" w:cs="Times New Roman"/>
          <w:sz w:val="24"/>
          <w:szCs w:val="24"/>
        </w:rPr>
        <w:t>ed, and the result revealed that</w:t>
      </w:r>
      <w:r>
        <w:rPr>
          <w:rFonts w:ascii="Times New Roman" w:hAnsi="Times New Roman" w:cs="Times New Roman"/>
          <w:sz w:val="24"/>
          <w:szCs w:val="24"/>
        </w:rPr>
        <w:t xml:space="preserve"> the </w:t>
      </w:r>
      <w:r>
        <w:rPr>
          <w:rFonts w:ascii="Times New Roman" w:hAnsi="Times New Roman" w:cs="Times New Roman"/>
          <w:sz w:val="24"/>
          <w:szCs w:val="24"/>
        </w:rPr>
        <w:lastRenderedPageBreak/>
        <w:t>aged are the third most vulnerable social group (figure 4.</w:t>
      </w:r>
      <w:r w:rsidR="005277F2">
        <w:rPr>
          <w:rFonts w:ascii="Times New Roman" w:hAnsi="Times New Roman" w:cs="Times New Roman"/>
          <w:sz w:val="24"/>
          <w:szCs w:val="24"/>
        </w:rPr>
        <w:t>1</w:t>
      </w:r>
      <w:r>
        <w:rPr>
          <w:rFonts w:ascii="Times New Roman" w:hAnsi="Times New Roman" w:cs="Times New Roman"/>
          <w:sz w:val="24"/>
          <w:szCs w:val="24"/>
        </w:rPr>
        <w:t>5) to flood disasters due to their physical weakness, financial limitations, and limi</w:t>
      </w:r>
      <w:r w:rsidR="0043705A">
        <w:rPr>
          <w:rFonts w:ascii="Times New Roman" w:hAnsi="Times New Roman" w:cs="Times New Roman"/>
          <w:sz w:val="24"/>
          <w:szCs w:val="24"/>
        </w:rPr>
        <w:t xml:space="preserve">ted social networks. Also, </w:t>
      </w:r>
      <w:r>
        <w:rPr>
          <w:rFonts w:ascii="Times New Roman" w:hAnsi="Times New Roman" w:cs="Times New Roman"/>
          <w:sz w:val="24"/>
          <w:szCs w:val="24"/>
        </w:rPr>
        <w:t>living alone,</w:t>
      </w:r>
      <w:r w:rsidR="0043705A">
        <w:rPr>
          <w:rFonts w:ascii="Times New Roman" w:hAnsi="Times New Roman" w:cs="Times New Roman"/>
          <w:sz w:val="24"/>
          <w:szCs w:val="24"/>
        </w:rPr>
        <w:t xml:space="preserve"> or having</w:t>
      </w:r>
      <w:r>
        <w:rPr>
          <w:rFonts w:ascii="Times New Roman" w:hAnsi="Times New Roman" w:cs="Times New Roman"/>
          <w:sz w:val="24"/>
          <w:szCs w:val="24"/>
        </w:rPr>
        <w:t xml:space="preserve"> cognitive challenges</w:t>
      </w:r>
      <w:r w:rsidR="0043705A">
        <w:rPr>
          <w:rFonts w:ascii="Times New Roman" w:hAnsi="Times New Roman" w:cs="Times New Roman"/>
          <w:sz w:val="24"/>
          <w:szCs w:val="24"/>
        </w:rPr>
        <w:t>, the aged are more exposed to flood</w:t>
      </w:r>
      <w:r>
        <w:rPr>
          <w:rFonts w:ascii="Times New Roman" w:hAnsi="Times New Roman" w:cs="Times New Roman"/>
          <w:sz w:val="24"/>
          <w:szCs w:val="24"/>
        </w:rPr>
        <w:t xml:space="preserve"> h</w:t>
      </w:r>
      <w:r w:rsidR="0043705A">
        <w:rPr>
          <w:rFonts w:ascii="Times New Roman" w:hAnsi="Times New Roman" w:cs="Times New Roman"/>
          <w:sz w:val="24"/>
          <w:szCs w:val="24"/>
        </w:rPr>
        <w:t>azards. Most of these aged need</w:t>
      </w:r>
      <w:r>
        <w:rPr>
          <w:rFonts w:ascii="Times New Roman" w:hAnsi="Times New Roman" w:cs="Times New Roman"/>
          <w:sz w:val="24"/>
          <w:szCs w:val="24"/>
        </w:rPr>
        <w:t xml:space="preserve"> special assistance, and family members mig</w:t>
      </w:r>
      <w:r w:rsidR="0043705A">
        <w:rPr>
          <w:rFonts w:ascii="Times New Roman" w:hAnsi="Times New Roman" w:cs="Times New Roman"/>
          <w:sz w:val="24"/>
          <w:szCs w:val="24"/>
        </w:rPr>
        <w:t>ht be unable to assist them</w:t>
      </w:r>
      <w:r>
        <w:rPr>
          <w:rFonts w:ascii="Times New Roman" w:hAnsi="Times New Roman" w:cs="Times New Roman"/>
          <w:sz w:val="24"/>
          <w:szCs w:val="24"/>
        </w:rPr>
        <w:t xml:space="preserve"> during the event of flood disasters.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{"citationItems":[{"id":"ITEM-1","itemData":{"DOI":"10.1108/IJCCSM-01-2018-0009","author":[{"dropping-particle":"","family":"Omolo","given":"Nancy","non-dropping-particle":"","parse-names":false,"suffix":""},{"dropping-particle":"","family":"Mafongoya","given":"Paramu L","non-dropping-particle":"","parse-names":false,"suffix":""}],"id":"ITEM-1","issued":{"date-parts":[["2019"]]},"title":"Gender , social capital and adaptive capacity to climate variability: A case of pastoralists in arid and semi-arid regions in Kenya","type":"article-journal"},"uris":["http://www.mendeley.com/documents/?uuid=b4995ac4-6f9c-4b4a-abb6-ec410490a581"]}],"mendeley":{"formattedCitation":"(Omolo &amp; Mafongoya, 2019)","manualFormatting":"Omolo and Mafongoya (2019)","plainTextFormattedCitation":"(Omolo &amp; Mafongoya, 2019)","previouslyFormattedCitation":"(Omolo &amp; Mafongoya,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Omolo and Mafongoya (2019)</w:t>
      </w:r>
      <w:r>
        <w:rPr>
          <w:rFonts w:ascii="Times New Roman" w:hAnsi="Times New Roman" w:cs="Times New Roman"/>
          <w:sz w:val="24"/>
          <w:szCs w:val="24"/>
        </w:rPr>
        <w:fldChar w:fldCharType="end"/>
      </w:r>
      <w:r w:rsidR="005B5BC4">
        <w:rPr>
          <w:rFonts w:ascii="Times New Roman" w:hAnsi="Times New Roman" w:cs="Times New Roman"/>
          <w:sz w:val="24"/>
          <w:szCs w:val="24"/>
        </w:rPr>
        <w:t xml:space="preserve"> established that</w:t>
      </w:r>
      <w:r w:rsidR="00802044">
        <w:rPr>
          <w:rFonts w:ascii="Times New Roman" w:hAnsi="Times New Roman" w:cs="Times New Roman"/>
          <w:sz w:val="24"/>
          <w:szCs w:val="24"/>
        </w:rPr>
        <w:t xml:space="preserve"> elderly women we</w:t>
      </w:r>
      <w:r>
        <w:rPr>
          <w:rFonts w:ascii="Times New Roman" w:hAnsi="Times New Roman" w:cs="Times New Roman"/>
          <w:sz w:val="24"/>
          <w:szCs w:val="24"/>
        </w:rPr>
        <w:t>re the most vulnerable group, followed by elderly men to climate-related disasters like floods because they are fragile and economically deprived individuals in the community.</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 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Munyai (2017)</w:t>
      </w:r>
      <w:r>
        <w:rPr>
          <w:rFonts w:ascii="Times New Roman" w:hAnsi="Times New Roman" w:cs="Times New Roman"/>
          <w:sz w:val="24"/>
          <w:szCs w:val="24"/>
        </w:rPr>
        <w:fldChar w:fldCharType="end"/>
      </w:r>
      <w:r>
        <w:rPr>
          <w:rFonts w:ascii="Times New Roman" w:hAnsi="Times New Roman" w:cs="Times New Roman"/>
          <w:sz w:val="24"/>
          <w:szCs w:val="24"/>
        </w:rPr>
        <w:t xml:space="preserve"> discovered t</w:t>
      </w:r>
      <w:r w:rsidR="00CE0949">
        <w:rPr>
          <w:rFonts w:ascii="Times New Roman" w:hAnsi="Times New Roman" w:cs="Times New Roman"/>
          <w:sz w:val="24"/>
          <w:szCs w:val="24"/>
        </w:rPr>
        <w:t>hat</w:t>
      </w:r>
      <w:r w:rsidR="00EF6982">
        <w:rPr>
          <w:rFonts w:ascii="Times New Roman" w:hAnsi="Times New Roman" w:cs="Times New Roman"/>
          <w:sz w:val="24"/>
          <w:szCs w:val="24"/>
        </w:rPr>
        <w:t xml:space="preserve"> physical weakness and the economic</w:t>
      </w:r>
      <w:r>
        <w:rPr>
          <w:rFonts w:ascii="Times New Roman" w:hAnsi="Times New Roman" w:cs="Times New Roman"/>
          <w:sz w:val="24"/>
          <w:szCs w:val="24"/>
        </w:rPr>
        <w:t xml:space="preserve"> </w:t>
      </w:r>
      <w:r w:rsidR="00EF6982">
        <w:rPr>
          <w:rFonts w:ascii="Times New Roman" w:hAnsi="Times New Roman" w:cs="Times New Roman"/>
          <w:sz w:val="24"/>
          <w:szCs w:val="24"/>
        </w:rPr>
        <w:t>dependence of most</w:t>
      </w:r>
      <w:r w:rsidR="00CE0949">
        <w:rPr>
          <w:rFonts w:ascii="Times New Roman" w:hAnsi="Times New Roman" w:cs="Times New Roman"/>
          <w:sz w:val="24"/>
          <w:szCs w:val="24"/>
        </w:rPr>
        <w:t xml:space="preserve"> aged aggravate</w:t>
      </w:r>
      <w:r>
        <w:rPr>
          <w:rFonts w:ascii="Times New Roman" w:hAnsi="Times New Roman" w:cs="Times New Roman"/>
          <w:sz w:val="24"/>
          <w:szCs w:val="24"/>
        </w:rPr>
        <w:t xml:space="preserve"> </w:t>
      </w:r>
      <w:r w:rsidR="0084200E">
        <w:rPr>
          <w:rFonts w:ascii="Times New Roman" w:hAnsi="Times New Roman" w:cs="Times New Roman"/>
          <w:sz w:val="24"/>
          <w:szCs w:val="24"/>
        </w:rPr>
        <w:t xml:space="preserve">their </w:t>
      </w:r>
      <w:r>
        <w:rPr>
          <w:rFonts w:ascii="Times New Roman" w:hAnsi="Times New Roman" w:cs="Times New Roman"/>
          <w:sz w:val="24"/>
          <w:szCs w:val="24"/>
        </w:rPr>
        <w:t xml:space="preserve">social </w:t>
      </w:r>
      <w:r w:rsidR="00EF6982">
        <w:rPr>
          <w:rFonts w:ascii="Times New Roman" w:hAnsi="Times New Roman" w:cs="Times New Roman"/>
          <w:sz w:val="24"/>
          <w:szCs w:val="24"/>
        </w:rPr>
        <w:t>susceptibility</w:t>
      </w:r>
      <w:r>
        <w:rPr>
          <w:rFonts w:ascii="Times New Roman" w:hAnsi="Times New Roman" w:cs="Times New Roman"/>
          <w:sz w:val="24"/>
          <w:szCs w:val="24"/>
        </w:rPr>
        <w:t xml:space="preserve"> to floods. Similar findings were discovered by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{"citationItems":[{"id":"ITEM-1","itemData":{"DOI":"10.1007/s13753-019-0222-0","ISSN":"2192-6395","author":[{"dropping-particle":"","family":"Kirby","given":"Ryan H","non-dropping-particle":"","parse-names":false,"suffix":""},{"dropping-particle":"","family":"Reams","given":"Margaret A","non-dropping-particle":"","parse-names":false,"suffix":""},{"dropping-particle":"","family":"Lam","given":"Nina S N","non-dropping-particle":"","parse-names":false,"suffix":""},{"dropping-particle":"","family":"Zou","given":"Lei","non-dropping-particle":"","parse-names":false,"suffix":""},{"dropping-particle":"","family":"Fundter","given":"Gerben G J Dekker D Q P","non-dropping-particle":"","parse-names":false,"suffix":""},{"dropping-particle":"","family":"Kirby","given":"Ryan H","non-dropping-particle":"","parse-names":false,"suffix":""}],"container-title":"International Journal of Disaster Risk Science","id":"ITEM-1","issue":"2","issued":{"date-parts":[["2019"]]},"page":"233-243","publisher":"Beijing Normal University Press","title":"Assessing social vulnerability to flood hazards in the Dutch Province of Zeeland","type":"article-journal","volume":"10"},"uris":["http://www.mendeley.com/documents/?uuid=d9b3bfb3-e6c7-4fa3-9010-6ba3fcb617f1"]}],"mendeley":{"formattedCitation":"(Kirby et al., 2019)","manualFormatting":"Kirby et al. (2019)","plainTextFormattedCitation":"(Kirby et al., 2019)","previouslyFormattedCitation":"(Kirby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Kirby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that individuals who are 65 years and older, are more susceptible to flooding and are mostly challenged in preparing for, coping with and recovering from flood disasters. Also,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10.2166/wp.2015.089","author":[{"dropping-particle":"","family":"Lee","given":"Sangeun","non-dropping-particle":"","parse-names":false,"suffix":""},{"dropping-particle":"","family":"Vink","given":"Karina","non-dropping-particle":"","parse-names":false,"suffix":""}],"id":"ITEM-1","issued":{"date-parts":[["2015"]]},"page":"1045-1061","title":"Assessing the vulnerability of different age groups regarding flood fatalities : case study in the Philippines","type":"article-journal","volume":"17"},"uris":["http://www.mendeley.com/documents/?uuid=6700e262-ec06-4501-948f-0bd3456dcf38"]}],"mendeley":{"formattedCitation":"(S. Lee &amp; Vink, 2015)","manualFormatting":"Lee and Vink (2015)","plainTextFormattedCitation":"(S. Lee &amp; Vink, 2015)","previouslyFormattedCitation":"(S. Lee &amp; Vink,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Lee and Vink (2015)</w:t>
      </w:r>
      <w:r>
        <w:rPr>
          <w:rFonts w:ascii="Times New Roman" w:hAnsi="Times New Roman" w:cs="Times New Roman"/>
          <w:sz w:val="24"/>
          <w:szCs w:val="24"/>
        </w:rPr>
        <w:fldChar w:fldCharType="end"/>
      </w:r>
      <w:r>
        <w:rPr>
          <w:rFonts w:ascii="Times New Roman" w:hAnsi="Times New Roman" w:cs="Times New Roman"/>
          <w:sz w:val="24"/>
          <w:szCs w:val="24"/>
        </w:rPr>
        <w:t xml:space="preserve"> exposed in </w:t>
      </w:r>
      <w:r w:rsidR="00CE0949">
        <w:rPr>
          <w:rFonts w:ascii="Times New Roman" w:hAnsi="Times New Roman" w:cs="Times New Roman"/>
          <w:sz w:val="24"/>
          <w:szCs w:val="24"/>
        </w:rPr>
        <w:t>their goodness-of-fit test that</w:t>
      </w:r>
      <w:r>
        <w:rPr>
          <w:rFonts w:ascii="Times New Roman" w:hAnsi="Times New Roman" w:cs="Times New Roman"/>
          <w:sz w:val="24"/>
          <w:szCs w:val="24"/>
        </w:rPr>
        <w:t xml:space="preserve"> individuals with their ages “greater than or equal to seventy” were vulnerable to flood fatalities. Their study concluded that individuals with ages greater than or equal to seventy are more than three times vulnerable to flood hazards and fatalities than individuals with ages less than seventy. This could be as a result of their physical weakness and economic susceptibility to resist, prepare for, adapt to, or mitigate the effects of floods. </w:t>
      </w:r>
    </w:p>
    <w:p w14:paraId="28C20A61" w14:textId="2AB0D15A" w:rsidR="00EF3C18" w:rsidRPr="002B3748" w:rsidRDefault="00B40C17" w:rsidP="002B374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Arguably, </w:t>
      </w:r>
      <w:r w:rsidR="00015BF8">
        <w:rPr>
          <w:rFonts w:ascii="Times New Roman" w:hAnsi="Times New Roman" w:cs="Times New Roman"/>
          <w:sz w:val="24"/>
          <w:szCs w:val="24"/>
        </w:rPr>
        <w:t>the aged must</w:t>
      </w:r>
      <w:r>
        <w:rPr>
          <w:rFonts w:ascii="Times New Roman" w:hAnsi="Times New Roman" w:cs="Times New Roman"/>
          <w:sz w:val="24"/>
          <w:szCs w:val="24"/>
        </w:rPr>
        <w:t xml:space="preserve"> not</w:t>
      </w:r>
      <w:r w:rsidR="00CE0949">
        <w:rPr>
          <w:rFonts w:ascii="Times New Roman" w:hAnsi="Times New Roman" w:cs="Times New Roman"/>
          <w:sz w:val="24"/>
          <w:szCs w:val="24"/>
        </w:rPr>
        <w:t xml:space="preserve"> be </w:t>
      </w:r>
      <w:r w:rsidR="00015BF8">
        <w:rPr>
          <w:rFonts w:ascii="Times New Roman" w:hAnsi="Times New Roman" w:cs="Times New Roman"/>
          <w:sz w:val="24"/>
          <w:szCs w:val="24"/>
        </w:rPr>
        <w:t>disregarded because</w:t>
      </w:r>
      <w:r w:rsidR="00CE0949">
        <w:rPr>
          <w:rFonts w:ascii="Times New Roman" w:hAnsi="Times New Roman" w:cs="Times New Roman"/>
          <w:sz w:val="24"/>
          <w:szCs w:val="24"/>
        </w:rPr>
        <w:t xml:space="preserve"> to their </w:t>
      </w:r>
      <w:r w:rsidR="00015BF8">
        <w:rPr>
          <w:rFonts w:ascii="Times New Roman" w:hAnsi="Times New Roman" w:cs="Times New Roman"/>
          <w:sz w:val="24"/>
          <w:szCs w:val="24"/>
        </w:rPr>
        <w:t xml:space="preserve">old </w:t>
      </w:r>
      <w:r w:rsidR="00CE0949">
        <w:rPr>
          <w:rFonts w:ascii="Times New Roman" w:hAnsi="Times New Roman" w:cs="Times New Roman"/>
          <w:sz w:val="24"/>
          <w:szCs w:val="24"/>
        </w:rPr>
        <w:t>age;</w:t>
      </w:r>
      <w:r>
        <w:rPr>
          <w:rFonts w:ascii="Times New Roman" w:hAnsi="Times New Roman" w:cs="Times New Roman"/>
          <w:sz w:val="24"/>
          <w:szCs w:val="24"/>
        </w:rPr>
        <w:t xml:space="preserve"> they are the </w:t>
      </w:r>
      <w:r w:rsidR="00C52C11">
        <w:rPr>
          <w:rFonts w:ascii="Times New Roman" w:hAnsi="Times New Roman" w:cs="Times New Roman"/>
          <w:sz w:val="24"/>
          <w:szCs w:val="24"/>
        </w:rPr>
        <w:t>people</w:t>
      </w:r>
      <w:r>
        <w:rPr>
          <w:rFonts w:ascii="Times New Roman" w:hAnsi="Times New Roman" w:cs="Times New Roman"/>
          <w:sz w:val="24"/>
          <w:szCs w:val="24"/>
        </w:rPr>
        <w:t xml:space="preserve"> </w:t>
      </w:r>
      <w:r w:rsidR="00C52C11">
        <w:rPr>
          <w:rFonts w:ascii="Times New Roman" w:hAnsi="Times New Roman" w:cs="Times New Roman"/>
          <w:sz w:val="24"/>
          <w:szCs w:val="24"/>
        </w:rPr>
        <w:t xml:space="preserve">who have </w:t>
      </w:r>
      <w:r>
        <w:rPr>
          <w:rFonts w:ascii="Times New Roman" w:hAnsi="Times New Roman" w:cs="Times New Roman"/>
          <w:sz w:val="24"/>
          <w:szCs w:val="24"/>
        </w:rPr>
        <w:t xml:space="preserve"> </w:t>
      </w:r>
      <w:r w:rsidR="00C52C11">
        <w:rPr>
          <w:rFonts w:ascii="Times New Roman" w:hAnsi="Times New Roman" w:cs="Times New Roman"/>
          <w:sz w:val="24"/>
          <w:szCs w:val="24"/>
        </w:rPr>
        <w:t>the experience and have established</w:t>
      </w:r>
      <w:r>
        <w:rPr>
          <w:rFonts w:ascii="Times New Roman" w:hAnsi="Times New Roman" w:cs="Times New Roman"/>
          <w:sz w:val="24"/>
          <w:szCs w:val="24"/>
        </w:rPr>
        <w:t xml:space="preserve"> various </w:t>
      </w:r>
      <w:r w:rsidR="006A2C99">
        <w:rPr>
          <w:rFonts w:ascii="Times New Roman" w:hAnsi="Times New Roman" w:cs="Times New Roman"/>
          <w:sz w:val="24"/>
          <w:szCs w:val="24"/>
        </w:rPr>
        <w:t xml:space="preserve">mitigation and methods of coping with </w:t>
      </w:r>
      <w:r>
        <w:rPr>
          <w:rFonts w:ascii="Times New Roman" w:hAnsi="Times New Roman" w:cs="Times New Roman"/>
          <w:sz w:val="24"/>
          <w:szCs w:val="24"/>
        </w:rPr>
        <w:t>floods and its e</w:t>
      </w:r>
      <w:r w:rsidR="00630404">
        <w:rPr>
          <w:rFonts w:ascii="Times New Roman" w:hAnsi="Times New Roman" w:cs="Times New Roman"/>
          <w:sz w:val="24"/>
          <w:szCs w:val="24"/>
        </w:rPr>
        <w:t>ffects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2A4505">
        <w:rPr>
          <w:rFonts w:ascii="Times New Roman" w:hAnsi="Times New Roman" w:cs="Times New Roman"/>
          <w:sz w:val="24"/>
          <w:szCs w:val="24"/>
        </w:rPr>
        <w:instrText>ADDIN CSL_CITATION {"citationItems":[{"id":"ITEM-1","itemData":{"abstract":"Climate change has increased the frequency of extreme weather events such as heavy rainfall leading to floods in several regions. In Africa, rural communities are more vulnerable to flooding, particularly those that dwell in low altitude areas or near rivers and those regions affected by tropical storms. This study examined flood vulnerability in three rural villages in South Africa’s northern Limpopo Province and how communities are building resilience and coping with the hazard. These villages lie at the foot of the north-eastern escarpment, and are often exposed to frequent rainfall enhanced by orographic factors. Although extreme rainfall events are rare in the study area, we analyzed daily rainfall and showed how heavy rainfall of short duration can lead to flooding using case studies. Historical floods were also mapped using remote sensing via the topographical approach and two types of flooding were identified, i.e., those due to extreme rainfall and those due to poor drainage or blocked drainage channels. A field survey was also conducted using questionnaires administered to samples of affected households to identify flood vulnerability indicators and adaptation strategies. Key informant interviews were held with disaster management authorities to provide additional information on flood indicators. Subsequently, a flood vulnerability index was computed to measure the extent of flood vulnerability of the selected communities and it was found that all three villages have a ‘vulnerability to floods’ level, considered a medium level vulnerability. The study also details temporary and long-term adaptation strategies/actions employed by respondents and interventions by local authorities to mitigate the impacts of flooding. Adaptation strategies range from digging furrows to divert water and temporary relocations, to constructing a raised patio around the house. Key recommendations include the need for public awareness; implementation of a raft of improvements and a sustainable infrastructure maintenance regime; integration of modern mitigations with local indigenous knowledge; and development of programs to ensure resilience through incorporation of Integrated Development Planning","author":[{"dropping-particle":"","family":"Munyai B","given":"Rendani","non-dropping-particle":"","parse-names":false,"suffix":""},{"dropping-particle":"","family":"Chikoore","given":"Hector","non-dropping-particle":"","parse-names":false,"suffix":""},{"dropping-particle":"","family":"Musyoki","given":"Agnes","non-dropping-particle":"","parse-names":false,"suffix":""},{"dropping-particle":"","family":"Chakwizira","given":"James","non-dropping-particle":"","parse-names":false,"suffix":""},{"dropping-particle":"","family":"Muofhe","given":"Tshimbiluni P","non-dropping-particle":"","parse-names":false,"suffix":""},{"dropping-particle":"","family":"Xulu","given":"Nkosinathi G.","non-dropping-particle":"","parse-names":false,"suffix":""},{"dropping-particle":"","family":"Manyanya","given":"Tshilidzi C.","non-dropping-particle":"","parse-names":false,"suffix":""}],"id":"ITEM-1","issued":{"date-parts":[["2021"]]},"title":"Vulnerability and adaptation to flood hazards in rural settlements of Limpopo Province , South Africa","type":"article-journal"},"uris":["http://www.mendeley.com/documents/?uuid=79812e87-d212-4a95-981b-232006145f92"]}],"mendeley":{"formattedCitation":"(Munyai B et al., 2021)","manualFormatting":"(Munyai et al., 2021)","plainTextFormattedCitation":"(Munyai B et al., 2021)","previouslyFormattedCitation":"(Munyai B et al.,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et al., 2021)</w:t>
      </w:r>
      <w:r>
        <w:rPr>
          <w:rFonts w:ascii="Times New Roman" w:hAnsi="Times New Roman" w:cs="Times New Roman"/>
          <w:sz w:val="24"/>
          <w:szCs w:val="24"/>
        </w:rPr>
        <w:fldChar w:fldCharType="end"/>
      </w:r>
      <w:r>
        <w:rPr>
          <w:rFonts w:ascii="Times New Roman" w:hAnsi="Times New Roman" w:cs="Times New Roman"/>
          <w:sz w:val="24"/>
          <w:szCs w:val="24"/>
        </w:rPr>
        <w:t>.</w:t>
      </w:r>
    </w:p>
    <w:p w14:paraId="5DF5C016" w14:textId="77777777" w:rsidR="003F1A9C" w:rsidRDefault="00B40C17">
      <w:pPr>
        <w:rPr>
          <w:rFonts w:ascii="Times New Roman" w:hAnsi="Times New Roman" w:cs="Times New Roman"/>
          <w:i/>
          <w:sz w:val="24"/>
        </w:rPr>
      </w:pPr>
      <w:r>
        <w:rPr>
          <w:rFonts w:ascii="Times New Roman" w:hAnsi="Times New Roman" w:cs="Times New Roman"/>
          <w:i/>
          <w:sz w:val="24"/>
        </w:rPr>
        <w:t>Vulnerability of the Physically Challenged to Floods</w:t>
      </w:r>
    </w:p>
    <w:p w14:paraId="37D6F4BE" w14:textId="0DC8B1A7" w:rsidR="003F1A9C" w:rsidRDefault="00B40C1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 effects of floods on the physically challenged were reported to include; injurie</w:t>
      </w:r>
      <w:r w:rsidR="00CE0949">
        <w:rPr>
          <w:rFonts w:ascii="Times New Roman" w:hAnsi="Times New Roman" w:cs="Times New Roman"/>
          <w:sz w:val="24"/>
          <w:szCs w:val="24"/>
        </w:rPr>
        <w:t>s and loss of life, destruction</w:t>
      </w:r>
      <w:r>
        <w:rPr>
          <w:rFonts w:ascii="Times New Roman" w:hAnsi="Times New Roman" w:cs="Times New Roman"/>
          <w:sz w:val="24"/>
          <w:szCs w:val="24"/>
        </w:rPr>
        <w:t xml:space="preserve"> of clothes an</w:t>
      </w:r>
      <w:r w:rsidR="00CE0949">
        <w:rPr>
          <w:rFonts w:ascii="Times New Roman" w:hAnsi="Times New Roman" w:cs="Times New Roman"/>
          <w:sz w:val="24"/>
          <w:szCs w:val="24"/>
        </w:rPr>
        <w:t>d mattresses, loss of</w:t>
      </w:r>
      <w:r>
        <w:rPr>
          <w:rFonts w:ascii="Times New Roman" w:hAnsi="Times New Roman" w:cs="Times New Roman"/>
          <w:sz w:val="24"/>
          <w:szCs w:val="24"/>
        </w:rPr>
        <w:t xml:space="preserve"> tricycles, difficulty to move tricycle, and destruction of foodstuffs which showed how susceptible this social </w:t>
      </w:r>
      <w:r>
        <w:rPr>
          <w:rFonts w:ascii="Times New Roman" w:hAnsi="Times New Roman" w:cs="Times New Roman"/>
          <w:sz w:val="24"/>
          <w:szCs w:val="24"/>
        </w:rPr>
        <w:lastRenderedPageBreak/>
        <w:t>group are to flooding in th</w:t>
      </w:r>
      <w:r w:rsidR="00CE0949">
        <w:rPr>
          <w:rFonts w:ascii="Times New Roman" w:hAnsi="Times New Roman" w:cs="Times New Roman"/>
          <w:sz w:val="24"/>
          <w:szCs w:val="24"/>
        </w:rPr>
        <w:t xml:space="preserve">e municipality. The study showed that the </w:t>
      </w:r>
      <w:r>
        <w:rPr>
          <w:rFonts w:ascii="Times New Roman" w:hAnsi="Times New Roman" w:cs="Times New Roman"/>
          <w:sz w:val="24"/>
          <w:szCs w:val="24"/>
        </w:rPr>
        <w:t>physically challenged were the fourth most vulnerable and susceptible social group to flood disasters in the municipality (figure 4.</w:t>
      </w:r>
      <w:r w:rsidR="005277F2">
        <w:rPr>
          <w:rFonts w:ascii="Times New Roman" w:hAnsi="Times New Roman" w:cs="Times New Roman"/>
          <w:sz w:val="24"/>
          <w:szCs w:val="24"/>
        </w:rPr>
        <w:t>1</w:t>
      </w:r>
      <w:r>
        <w:rPr>
          <w:rFonts w:ascii="Times New Roman" w:hAnsi="Times New Roman" w:cs="Times New Roman"/>
          <w:sz w:val="24"/>
          <w:szCs w:val="24"/>
        </w:rPr>
        <w:t>5). This is because they are mobility limited individual</w:t>
      </w:r>
      <w:r w:rsidR="00CE0949">
        <w:rPr>
          <w:rFonts w:ascii="Times New Roman" w:hAnsi="Times New Roman" w:cs="Times New Roman"/>
          <w:sz w:val="24"/>
          <w:szCs w:val="24"/>
        </w:rPr>
        <w:t>s</w:t>
      </w:r>
      <w:r>
        <w:rPr>
          <w:rFonts w:ascii="Times New Roman" w:hAnsi="Times New Roman" w:cs="Times New Roman"/>
          <w:sz w:val="24"/>
          <w:szCs w:val="24"/>
        </w:rPr>
        <w:t xml:space="preserve"> and may not be able to escape or relocate without the assista</w:t>
      </w:r>
      <w:r w:rsidR="00712903">
        <w:rPr>
          <w:rFonts w:ascii="Times New Roman" w:hAnsi="Times New Roman" w:cs="Times New Roman"/>
          <w:sz w:val="24"/>
          <w:szCs w:val="24"/>
        </w:rPr>
        <w:t>nce of others when floods occur</w:t>
      </w:r>
      <w:r>
        <w:rPr>
          <w:rFonts w:ascii="Times New Roman" w:hAnsi="Times New Roman" w:cs="Times New Roman"/>
          <w:sz w:val="24"/>
          <w:szCs w:val="24"/>
        </w:rPr>
        <w:t xml:space="preserve">. Also, they are resources limited individuals and thus, cannot prepare for, adapt to, and recover from the effects of floods.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{"citationItems":[{"id":"ITEM-1","itemData":{"DOI":"10.1016/j.ecolind.2020.106704","ISSN":"1470160X","abstract":"Vulnerability to environmental hazards has widely been assessed in disaster risk science and climate change literature by integrating socio-economic and geographical features of a community or a place. However, the role of spatial proximity to cities – an important geographical feature – in influencing household vulnerability has not been scrutinized. This paper assesses how distance to cities affects the vulnerability of rural farming communities against flood hazard. This paper proposes a Vulnerability-Proximity Nexus (VPN) framework and operationalises it in the context of Pakistan. A household survey was conducted to collect primary data from three flood-affected sub-districts of Punjab province. A total of 325 samples were collected, out of which 164 samples were from villages located near to the cities and 161 were far from the cities. Vulnerability indices were developed through holistic (exposure, susceptibility, and capacity) and livelihood (human, social, financial, physical, and natural) perspective of vulnerability. Mann-Whitney U and Pearson's correlation tests were performed to analyse linkages between distance and vulnerability. Results confirmed that the distance to the cities influences the vulnerability of surrounding farming communities. A significant and positive correlation between distance to city and rural livelihood vulnerability was found. Rural farming communities living close to the cities were less vulnerable, mainly due to better transfer of services and facilities from cities, which has also made rural communities more educated, informed, financially strong, and connected with easier access to public and private institutions. This study highlights the importance of regional and rural development discourse for vulnerability and can help disaster managers and planners to establish synergies for designing effective disaster risk reduction policies and strategies.","author":[{"dropping-particle":"","family":"Jamshed","given":"Ali","non-dropping-particle":"","parse-names":false,"suffix":""},{"dropping-particle":"","family":"Birkmann","given":"Joern","non-dropping-particle":"","parse-names":false,"suffix":""},{"dropping-particle":"","family":"Ahmad Rana","given":"Irfan","non-dropping-particle":"","parse-names":false,"suffix":""},{"dropping-particle":"","family":"Feldmeyer","given":"Daniel","non-dropping-particle":"","parse-names":false,"suffix":""}],"container-title":"Ecological Indicators","id":"ITEM-1","issue":"May","issued":{"date-parts":[["2020"]]},"page":"106704","publisher":"Elsevier","title":"The effect of spatial proximity to cities on rural vulnerability against flooding: An indicator based approach","type":"article-journal","volume":"118"},"uris":["http://www.mendeley.com/documents/?uuid=0ed76aac-e102-4ebb-824a-de9a881a494e"]}],"mendeley":{"formattedCitation":"(Jamshed, Birkmann, Ahmad Rana, et al., 2020)","manualFormatting":"Jamshed et al. (2020)","plainTextFormattedCitation":"(Jamshed, Birkmann, Ahmad Rana, et al., 2020)","previouslyFormattedCitation":"(Jamshed, Birkmann, Ahmad Rana,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Jamshed et al. (2020)</w:t>
      </w:r>
      <w:r>
        <w:rPr>
          <w:rFonts w:ascii="Times New Roman" w:hAnsi="Times New Roman" w:cs="Times New Roman"/>
          <w:sz w:val="24"/>
          <w:szCs w:val="24"/>
        </w:rPr>
        <w:fldChar w:fldCharType="end"/>
      </w:r>
      <w:r w:rsidR="00712903">
        <w:rPr>
          <w:rFonts w:ascii="Times New Roman" w:hAnsi="Times New Roman" w:cs="Times New Roman"/>
          <w:sz w:val="24"/>
          <w:szCs w:val="24"/>
        </w:rPr>
        <w:t xml:space="preserve"> found that</w:t>
      </w:r>
      <w:r>
        <w:rPr>
          <w:rFonts w:ascii="Times New Roman" w:hAnsi="Times New Roman" w:cs="Times New Roman"/>
          <w:sz w:val="24"/>
          <w:szCs w:val="24"/>
        </w:rPr>
        <w:t xml:space="preserve"> households </w:t>
      </w:r>
      <w:r w:rsidR="007E1CDE">
        <w:rPr>
          <w:rFonts w:ascii="Times New Roman" w:hAnsi="Times New Roman" w:cs="Times New Roman"/>
          <w:sz w:val="24"/>
          <w:szCs w:val="24"/>
        </w:rPr>
        <w:t xml:space="preserve">having persons suffering from </w:t>
      </w:r>
      <w:r>
        <w:rPr>
          <w:rFonts w:ascii="Times New Roman" w:hAnsi="Times New Roman" w:cs="Times New Roman"/>
          <w:sz w:val="24"/>
          <w:szCs w:val="24"/>
        </w:rPr>
        <w:t>mental or physical handicap are more susceptible to flood event</w:t>
      </w:r>
      <w:r w:rsidR="00712903">
        <w:rPr>
          <w:rFonts w:ascii="Times New Roman" w:hAnsi="Times New Roman" w:cs="Times New Roman"/>
          <w:sz w:val="24"/>
          <w:szCs w:val="24"/>
        </w:rPr>
        <w:t>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sidR="00721AE7">
        <w:rPr>
          <w:rFonts w:ascii="Times New Roman" w:hAnsi="Times New Roman" w:cs="Times New Roman"/>
          <w:sz w:val="24"/>
          <w:szCs w:val="24"/>
        </w:rPr>
        <w:instrText>ADDIN CSL_CITATION {"citationItems":[{"id":"ITEM-1","itemData":{"abstract":"The Limpopo lowveld is at risk of floods from tropical storms from the South West Indian Ocean. The flood risk is particularly high in low altitude areas with poor infrastructure and limited resources. This study assessed flood vulnerability and adaptation at Lenyenye, Ga-Kgapane …","author":[{"dropping-particle":"","family":"Munyai","given":"R B","non-dropping-particle":"","parse-names":false,"suffix":""}],"id":"ITEM-1","issued":{"date-parts":[["2017"]]},"publisher":"university of Venda","title":"An assessment of community flood vulnerability and adaptation: A case study of Greater Tzaneen Local Municipality, South Africa","type":"thesis"},"uris":["http://www.mendeley.com/documents/?uuid=a9fc5a2e-f759-4e35-aa06-6b58b66039b1"]}],"mendeley":{"formattedCitation":"(Munyai, 2017)","manualFormatting":"Munyai (2017)","plainTextFormattedCitation":"(Munyai, 2017)","previouslyFormattedCitation":"(Munyai,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Munyai (2017)</w:t>
      </w:r>
      <w:r>
        <w:rPr>
          <w:rFonts w:ascii="Times New Roman" w:hAnsi="Times New Roman" w:cs="Times New Roman"/>
          <w:sz w:val="24"/>
          <w:szCs w:val="24"/>
        </w:rPr>
        <w:fldChar w:fldCharType="end"/>
      </w:r>
      <w:r w:rsidR="00712903">
        <w:rPr>
          <w:rFonts w:ascii="Times New Roman" w:hAnsi="Times New Roman" w:cs="Times New Roman"/>
          <w:sz w:val="24"/>
          <w:szCs w:val="24"/>
        </w:rPr>
        <w:t xml:space="preserve"> discloses that </w:t>
      </w:r>
      <w:r>
        <w:rPr>
          <w:rFonts w:ascii="Times New Roman" w:hAnsi="Times New Roman" w:cs="Times New Roman"/>
          <w:sz w:val="24"/>
          <w:szCs w:val="24"/>
        </w:rPr>
        <w:t>persons with disabilities face a lot</w:t>
      </w:r>
      <w:r w:rsidR="00630404">
        <w:rPr>
          <w:rFonts w:ascii="Times New Roman" w:hAnsi="Times New Roman" w:cs="Times New Roman"/>
          <w:sz w:val="24"/>
          <w:szCs w:val="24"/>
        </w:rPr>
        <w:t xml:space="preserve"> of limitations in preparing for, adapting to disasters by relocating</w:t>
      </w:r>
      <w:r>
        <w:rPr>
          <w:rFonts w:ascii="Times New Roman" w:hAnsi="Times New Roman" w:cs="Times New Roman"/>
          <w:sz w:val="24"/>
          <w:szCs w:val="24"/>
        </w:rPr>
        <w:t xml:space="preserve"> </w:t>
      </w:r>
      <w:proofErr w:type="gramStart"/>
      <w:r w:rsidR="00630404">
        <w:rPr>
          <w:rFonts w:ascii="Times New Roman" w:hAnsi="Times New Roman" w:cs="Times New Roman"/>
          <w:sz w:val="24"/>
          <w:szCs w:val="24"/>
        </w:rPr>
        <w:t xml:space="preserve">or </w:t>
      </w:r>
      <w:r w:rsidR="00011064">
        <w:rPr>
          <w:rFonts w:ascii="Times New Roman" w:hAnsi="Times New Roman" w:cs="Times New Roman"/>
          <w:sz w:val="24"/>
          <w:szCs w:val="24"/>
        </w:rPr>
        <w:t xml:space="preserve"> </w:t>
      </w:r>
      <w:r>
        <w:rPr>
          <w:rFonts w:ascii="Times New Roman" w:hAnsi="Times New Roman" w:cs="Times New Roman"/>
          <w:sz w:val="24"/>
          <w:szCs w:val="24"/>
        </w:rPr>
        <w:t>using</w:t>
      </w:r>
      <w:proofErr w:type="gramEnd"/>
      <w:r>
        <w:rPr>
          <w:rFonts w:ascii="Times New Roman" w:hAnsi="Times New Roman" w:cs="Times New Roman"/>
          <w:sz w:val="24"/>
          <w:szCs w:val="24"/>
        </w:rPr>
        <w:t xml:space="preserve"> sand-bags to block floodwater. In </w:t>
      </w:r>
      <w:r w:rsidR="00471327">
        <w:rPr>
          <w:rFonts w:ascii="Times New Roman" w:hAnsi="Times New Roman" w:cs="Times New Roman"/>
          <w:sz w:val="24"/>
          <w:szCs w:val="24"/>
        </w:rPr>
        <w:t xml:space="preserve">a </w:t>
      </w:r>
      <w:r>
        <w:rPr>
          <w:rFonts w:ascii="Times New Roman" w:hAnsi="Times New Roman" w:cs="Times New Roman"/>
          <w:sz w:val="24"/>
          <w:szCs w:val="24"/>
        </w:rPr>
        <w:t xml:space="preserve">similar vein,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{"citationItems":[{"id":"ITEM-1","itemData":{"DOI":"10.1175/WCAS-D-16-0126.1","author":[{"dropping-particle":"","family":"Gaskin","given":"Cadeyrn J","non-dropping-particle":"","parse-names":false,"suffix":""},{"dropping-particle":"","family":"Taylor","given":"Davina","non-dropping-particle":"","parse-names":false,"suffix":""},{"dropping-particle":"","family":"Kinnear","given":"Susan","non-dropping-particle":"","parse-names":false,"suffix":""},{"dropping-particle":"","family":"Mann","given":"Julie","non-dropping-particle":"","parse-names":false,"suffix":""},{"dropping-particle":"","family":"Hillman","given":"Wendy","non-dropping-particle":"","parse-names":false,"suffix":""},{"dropping-particle":"","family":"Moran","given":"Monica","non-dropping-particle":"","parse-names":false,"suffix":""}],"id":"ITEM-1","issued":{"date-parts":[["2017"]]},"page":"801-814","title":"Factors Associated with the Climate Change Vulnerability and the Adaptive Capacity of People with Disability : A Systematic Review","type":"article-journal"},"uris":["http://www.mendeley.com/documents/?uuid=768676df-9a84-46f8-9f5a-356d9226e6f5"]}],"mendeley":{"formattedCitation":"(Gaskin et al., 2017)","manualFormatting":"Gaskin et al. (2017)","plainTextFormattedCitation":"(Gaskin et al., 2017)","previouslyFormattedCitation":"(Gaskin et al.,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Gaskin et al. (2017)</w:t>
      </w:r>
      <w:r>
        <w:rPr>
          <w:rFonts w:ascii="Times New Roman" w:hAnsi="Times New Roman" w:cs="Times New Roman"/>
          <w:sz w:val="24"/>
          <w:szCs w:val="24"/>
        </w:rPr>
        <w:fldChar w:fldCharType="end"/>
      </w:r>
      <w:r w:rsidR="00011064">
        <w:rPr>
          <w:rFonts w:ascii="Times New Roman" w:hAnsi="Times New Roman" w:cs="Times New Roman"/>
          <w:sz w:val="24"/>
          <w:szCs w:val="24"/>
        </w:rPr>
        <w:t xml:space="preserve"> found that the </w:t>
      </w:r>
      <w:r>
        <w:rPr>
          <w:rFonts w:ascii="Times New Roman" w:hAnsi="Times New Roman" w:cs="Times New Roman"/>
          <w:sz w:val="24"/>
          <w:szCs w:val="24"/>
        </w:rPr>
        <w:t>physically challenged individuals are vulnerable to climate-related hazards like floods mainly due to inequalities and their exclusion from mitigation and adaptation actions.</w:t>
      </w:r>
    </w:p>
    <w:p w14:paraId="4C77F451" w14:textId="74E8C433" w:rsidR="003F1A9C" w:rsidRDefault="00011064">
      <w:pPr>
        <w:spacing w:before="240" w:line="480" w:lineRule="auto"/>
        <w:jc w:val="both"/>
        <w:rPr>
          <w:rFonts w:ascii="Times New Roman" w:eastAsia="Calibri" w:hAnsi="Times New Roman" w:cs="Times New Roman"/>
          <w:sz w:val="24"/>
          <w:szCs w:val="24"/>
        </w:rPr>
      </w:pPr>
      <w:r>
        <w:rPr>
          <w:rFonts w:ascii="Times New Roman" w:hAnsi="Times New Roman" w:cs="Times New Roman"/>
          <w:sz w:val="24"/>
          <w:szCs w:val="24"/>
        </w:rPr>
        <w:t>It has been revealed that</w:t>
      </w:r>
      <w:r w:rsidR="00B40C17">
        <w:rPr>
          <w:rFonts w:ascii="Times New Roman" w:hAnsi="Times New Roman" w:cs="Times New Roman"/>
          <w:sz w:val="24"/>
          <w:szCs w:val="24"/>
        </w:rPr>
        <w:t xml:space="preserve"> the physically challenged disproportionately and differently suffered from the impacts of floods disasters, and</w:t>
      </w:r>
      <w:r w:rsidR="00AE0D3D">
        <w:rPr>
          <w:rFonts w:ascii="Times New Roman" w:hAnsi="Times New Roman" w:cs="Times New Roman"/>
          <w:sz w:val="24"/>
          <w:szCs w:val="24"/>
        </w:rPr>
        <w:t xml:space="preserve"> as</w:t>
      </w:r>
      <w:r w:rsidR="00B40C17">
        <w:rPr>
          <w:rFonts w:ascii="Times New Roman" w:hAnsi="Times New Roman" w:cs="Times New Roman"/>
          <w:sz w:val="24"/>
          <w:szCs w:val="24"/>
        </w:rPr>
        <w:t xml:space="preserve"> a result, </w:t>
      </w:r>
      <w:r w:rsidR="00B40C17">
        <w:rPr>
          <w:rFonts w:ascii="Times New Roman" w:eastAsia="Calibri" w:hAnsi="Times New Roman" w:cs="Times New Roman"/>
          <w:sz w:val="24"/>
          <w:szCs w:val="24"/>
        </w:rPr>
        <w:fldChar w:fldCharType="begin" w:fldLock="1"/>
      </w:r>
      <w:r w:rsidR="00B40C17">
        <w:rPr>
          <w:rFonts w:ascii="Times New Roman" w:eastAsia="Calibri" w:hAnsi="Times New Roman" w:cs="Times New Roman"/>
          <w:sz w:val="24"/>
          <w:szCs w:val="24"/>
        </w:rPr>
        <w:instrText>ADDIN CSL_CITATION {"citationItems":[{"id":"ITEM-1","itemData":{"DOI":"10.1108/DPM-05-2021-0177","author":[{"dropping-particle":"","family":"Chisty","given":"Musabber Ali","non-dropping-particle":"","parse-names":false,"suffix":""},{"dropping-particle":"","family":"Nazim","given":"Ashrfuzzaman","non-dropping-particle":"","parse-names":false,"suffix":""},{"dropping-particle":"","family":"Rahman","given":"Md Mostafizur","non-dropping-particle":"","parse-names":false,"suffix":""},{"dropping-particle":"","family":"Dola","given":"syeda Erena Alam","non-dropping-particle":"","parse-names":false,"suffix":""},{"dropping-particle":"","family":"Khan","given":"Ahmed","non-dropping-particle":"","parse-names":false,"suffix":""}],"id":"ITEM-1","issued":{"date-parts":[["2021"]]},"title":"Disability inclusiveness of early warning system : a study on flood- prone areas of Bangladesh","type":"article-journal"},"uris":["http://www.mendeley.com/documents/?uuid=7b612614-dbc8-4564-b39e-6f62ff980b43"]}],"mendeley":{"formattedCitation":"(Chisty et al., 2021)","manualFormatting":"Chisty et al. (2021)","plainTextFormattedCitation":"(Chisty et al., 2021)","previouslyFormattedCitation":"(Chisty et al., 2021)"},"properties":{"noteIndex":0},"schema":"https://github.com/citation-style-language/schema/raw/master/csl-citation.json"}</w:instrText>
      </w:r>
      <w:r w:rsidR="00B40C17">
        <w:rPr>
          <w:rFonts w:ascii="Times New Roman" w:eastAsia="Calibri" w:hAnsi="Times New Roman" w:cs="Times New Roman"/>
          <w:sz w:val="24"/>
          <w:szCs w:val="24"/>
        </w:rPr>
        <w:fldChar w:fldCharType="separate"/>
      </w:r>
      <w:r w:rsidR="00B40C17">
        <w:rPr>
          <w:rFonts w:ascii="Times New Roman" w:eastAsia="Calibri" w:hAnsi="Times New Roman" w:cs="Times New Roman"/>
          <w:noProof/>
          <w:sz w:val="24"/>
          <w:szCs w:val="24"/>
        </w:rPr>
        <w:t>Chisty et al. (2021)</w:t>
      </w:r>
      <w:r w:rsidR="00B40C17">
        <w:rPr>
          <w:rFonts w:ascii="Times New Roman" w:eastAsia="Calibri" w:hAnsi="Times New Roman" w:cs="Times New Roman"/>
          <w:sz w:val="24"/>
          <w:szCs w:val="24"/>
        </w:rPr>
        <w:fldChar w:fldCharType="end"/>
      </w:r>
      <w:r>
        <w:rPr>
          <w:rFonts w:ascii="Times New Roman" w:eastAsia="Calibri" w:hAnsi="Times New Roman" w:cs="Times New Roman"/>
          <w:sz w:val="24"/>
          <w:szCs w:val="24"/>
        </w:rPr>
        <w:t xml:space="preserve"> stipulated that dissemination</w:t>
      </w:r>
      <w:r w:rsidR="00B40C17">
        <w:rPr>
          <w:rFonts w:ascii="Times New Roman" w:eastAsia="Calibri" w:hAnsi="Times New Roman" w:cs="Times New Roman"/>
          <w:sz w:val="24"/>
          <w:szCs w:val="24"/>
        </w:rPr>
        <w:t xml:space="preserve"> of early warning disaster info</w:t>
      </w:r>
      <w:r>
        <w:rPr>
          <w:rFonts w:ascii="Times New Roman" w:eastAsia="Calibri" w:hAnsi="Times New Roman" w:cs="Times New Roman"/>
          <w:sz w:val="24"/>
          <w:szCs w:val="24"/>
        </w:rPr>
        <w:t>rmation is a significant way to</w:t>
      </w:r>
      <w:r w:rsidR="00B40C17">
        <w:rPr>
          <w:rFonts w:ascii="Times New Roman" w:eastAsia="Calibri" w:hAnsi="Times New Roman" w:cs="Times New Roman"/>
          <w:sz w:val="24"/>
          <w:szCs w:val="24"/>
        </w:rPr>
        <w:t xml:space="preserve"> mitigate the impacts of disasters on persons with disabilities. Arguably, even if the physically challenged receive flood warning information but lack the capacity to prepare for, resist, cope with, or adapt to, </w:t>
      </w:r>
      <w:r>
        <w:rPr>
          <w:rFonts w:ascii="Times New Roman" w:eastAsia="Calibri" w:hAnsi="Times New Roman" w:cs="Times New Roman"/>
          <w:sz w:val="24"/>
          <w:szCs w:val="24"/>
        </w:rPr>
        <w:t xml:space="preserve">they </w:t>
      </w:r>
      <w:r w:rsidR="00B40C17">
        <w:rPr>
          <w:rFonts w:ascii="Times New Roman" w:eastAsia="Calibri" w:hAnsi="Times New Roman" w:cs="Times New Roman"/>
          <w:sz w:val="24"/>
          <w:szCs w:val="24"/>
        </w:rPr>
        <w:t>are likely to still suffer from impacts of floods.</w:t>
      </w:r>
    </w:p>
    <w:p w14:paraId="30E4925B" w14:textId="00436996" w:rsidR="003F1A9C" w:rsidRPr="002B3748" w:rsidRDefault="00B40C17" w:rsidP="0082372F">
      <w:pPr>
        <w:pStyle w:val="Heading2"/>
      </w:pPr>
      <w:bookmarkStart w:id="139" w:name="_Toc126737842"/>
      <w:r w:rsidRPr="002B3748">
        <w:t>4.</w:t>
      </w:r>
      <w:r w:rsidR="008726A4" w:rsidRPr="002B3748">
        <w:t>4</w:t>
      </w:r>
      <w:r w:rsidRPr="002B3748">
        <w:t xml:space="preserve"> </w:t>
      </w:r>
      <w:r w:rsidRPr="0082372F">
        <w:t>Conclusion</w:t>
      </w:r>
      <w:bookmarkEnd w:id="139"/>
      <w:r w:rsidRPr="002B3748">
        <w:t xml:space="preserve"> </w:t>
      </w:r>
    </w:p>
    <w:p w14:paraId="4BCF791C" w14:textId="555DB0D3" w:rsidR="003F1A9C" w:rsidRDefault="003C7864" w:rsidP="002556D8">
      <w:pPr>
        <w:spacing w:line="480" w:lineRule="auto"/>
        <w:jc w:val="both"/>
        <w:rPr>
          <w:rFonts w:ascii="Times New Roman" w:hAnsi="Times New Roman" w:cs="Times New Roman"/>
          <w:b/>
          <w:bCs/>
          <w:sz w:val="24"/>
          <w:szCs w:val="24"/>
        </w:rPr>
      </w:pPr>
      <w:r>
        <w:rPr>
          <w:rFonts w:ascii="Times New Roman" w:hAnsi="Times New Roman" w:cs="Times New Roman"/>
          <w:sz w:val="24"/>
          <w:szCs w:val="24"/>
        </w:rPr>
        <w:t>The study reveals that</w:t>
      </w:r>
      <w:r w:rsidR="00E136F3">
        <w:rPr>
          <w:rFonts w:ascii="Times New Roman" w:hAnsi="Times New Roman" w:cs="Times New Roman"/>
          <w:sz w:val="24"/>
          <w:szCs w:val="24"/>
        </w:rPr>
        <w:t xml:space="preserve"> there is </w:t>
      </w:r>
      <w:r w:rsidR="00B40C17">
        <w:rPr>
          <w:rFonts w:ascii="Times New Roman" w:hAnsi="Times New Roman" w:cs="Times New Roman"/>
          <w:sz w:val="24"/>
          <w:szCs w:val="24"/>
        </w:rPr>
        <w:t xml:space="preserve">perennial flooding in the </w:t>
      </w:r>
      <w:proofErr w:type="spellStart"/>
      <w:r w:rsidR="00B40C17">
        <w:rPr>
          <w:rFonts w:ascii="Times New Roman" w:hAnsi="Times New Roman" w:cs="Times New Roman"/>
          <w:sz w:val="24"/>
          <w:szCs w:val="24"/>
        </w:rPr>
        <w:t>Wa</w:t>
      </w:r>
      <w:proofErr w:type="spellEnd"/>
      <w:r w:rsidR="00B40C17">
        <w:rPr>
          <w:rFonts w:ascii="Times New Roman" w:hAnsi="Times New Roman" w:cs="Times New Roman"/>
          <w:sz w:val="24"/>
          <w:szCs w:val="24"/>
        </w:rPr>
        <w:t xml:space="preserve"> Municipality. It mostly occurs twice between the months of August and September. The frequent occurrence of floods is caused by rainfall intensity and human activities </w:t>
      </w:r>
      <w:r>
        <w:rPr>
          <w:rFonts w:ascii="Times New Roman" w:hAnsi="Times New Roman" w:cs="Times New Roman"/>
          <w:sz w:val="24"/>
          <w:szCs w:val="24"/>
        </w:rPr>
        <w:t xml:space="preserve">like </w:t>
      </w:r>
      <w:r w:rsidR="00B40C17">
        <w:rPr>
          <w:rFonts w:ascii="Times New Roman" w:hAnsi="Times New Roman" w:cs="Times New Roman"/>
          <w:sz w:val="24"/>
          <w:szCs w:val="24"/>
        </w:rPr>
        <w:t xml:space="preserve">building on </w:t>
      </w:r>
      <w:r w:rsidR="00B40C17">
        <w:rPr>
          <w:rFonts w:ascii="Times New Roman" w:hAnsi="Times New Roman" w:cs="Times New Roman"/>
          <w:sz w:val="24"/>
          <w:szCs w:val="24"/>
        </w:rPr>
        <w:lastRenderedPageBreak/>
        <w:t xml:space="preserve">waterways, poor planning of buildings, poor drainage systems, </w:t>
      </w:r>
      <w:r w:rsidR="00D95824">
        <w:rPr>
          <w:rFonts w:ascii="Times New Roman" w:hAnsi="Times New Roman" w:cs="Times New Roman"/>
          <w:sz w:val="24"/>
          <w:szCs w:val="24"/>
        </w:rPr>
        <w:t>inappropriate</w:t>
      </w:r>
      <w:r w:rsidR="00B40C17">
        <w:rPr>
          <w:rFonts w:ascii="Times New Roman" w:hAnsi="Times New Roman" w:cs="Times New Roman"/>
          <w:sz w:val="24"/>
          <w:szCs w:val="24"/>
        </w:rPr>
        <w:t xml:space="preserve"> </w:t>
      </w:r>
      <w:r w:rsidR="00D95824">
        <w:rPr>
          <w:rFonts w:ascii="Times New Roman" w:hAnsi="Times New Roman" w:cs="Times New Roman"/>
          <w:sz w:val="24"/>
          <w:szCs w:val="24"/>
        </w:rPr>
        <w:t>dumping</w:t>
      </w:r>
      <w:r w:rsidR="00DD4EBA">
        <w:rPr>
          <w:rFonts w:ascii="Times New Roman" w:hAnsi="Times New Roman" w:cs="Times New Roman"/>
          <w:sz w:val="24"/>
          <w:szCs w:val="24"/>
        </w:rPr>
        <w:t xml:space="preserve"> of waste, silted</w:t>
      </w:r>
      <w:r w:rsidR="00B40C17">
        <w:rPr>
          <w:rFonts w:ascii="Times New Roman" w:hAnsi="Times New Roman" w:cs="Times New Roman"/>
          <w:sz w:val="24"/>
          <w:szCs w:val="24"/>
        </w:rPr>
        <w:t xml:space="preserve"> and choked drains/gutters and ineffective </w:t>
      </w:r>
      <w:r w:rsidR="002556D8">
        <w:rPr>
          <w:rFonts w:ascii="Times New Roman" w:hAnsi="Times New Roman" w:cs="Times New Roman"/>
          <w:sz w:val="24"/>
          <w:szCs w:val="24"/>
        </w:rPr>
        <w:t>application</w:t>
      </w:r>
      <w:r w:rsidR="00B40C17">
        <w:rPr>
          <w:rFonts w:ascii="Times New Roman" w:hAnsi="Times New Roman" w:cs="Times New Roman"/>
          <w:sz w:val="24"/>
          <w:szCs w:val="24"/>
        </w:rPr>
        <w:t xml:space="preserve"> of </w:t>
      </w:r>
      <w:r w:rsidR="002556D8">
        <w:rPr>
          <w:rFonts w:ascii="Times New Roman" w:hAnsi="Times New Roman" w:cs="Times New Roman"/>
          <w:sz w:val="24"/>
          <w:szCs w:val="24"/>
        </w:rPr>
        <w:t>building and sanitation laws.</w:t>
      </w:r>
    </w:p>
    <w:p w14:paraId="71660F05" w14:textId="41C1A043" w:rsidR="003F1A9C" w:rsidRDefault="003C7864">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also found that</w:t>
      </w:r>
      <w:r w:rsidR="00B40C17">
        <w:rPr>
          <w:rFonts w:ascii="Times New Roman" w:hAnsi="Times New Roman" w:cs="Times New Roman"/>
          <w:sz w:val="24"/>
          <w:szCs w:val="24"/>
        </w:rPr>
        <w:t xml:space="preserve"> the frequent occurrence of flood</w:t>
      </w:r>
      <w:r w:rsidR="007D6D84">
        <w:rPr>
          <w:rFonts w:ascii="Times New Roman" w:hAnsi="Times New Roman" w:cs="Times New Roman"/>
          <w:sz w:val="24"/>
          <w:szCs w:val="24"/>
        </w:rPr>
        <w:t>s,</w:t>
      </w:r>
      <w:r w:rsidR="00B40C17">
        <w:rPr>
          <w:rFonts w:ascii="Times New Roman" w:hAnsi="Times New Roman" w:cs="Times New Roman"/>
          <w:sz w:val="24"/>
          <w:szCs w:val="24"/>
        </w:rPr>
        <w:t xml:space="preserve"> impacted negatively on housing infrastructure, road infrastructure, human lives, health, livelihoods, agriculture among others. It took majority of the households </w:t>
      </w:r>
      <w:r w:rsidR="007D6D84">
        <w:rPr>
          <w:rFonts w:ascii="Times New Roman" w:hAnsi="Times New Roman" w:cs="Times New Roman"/>
          <w:sz w:val="24"/>
          <w:szCs w:val="24"/>
        </w:rPr>
        <w:t xml:space="preserve">a </w:t>
      </w:r>
      <w:r w:rsidR="00B40C17">
        <w:rPr>
          <w:rFonts w:ascii="Times New Roman" w:hAnsi="Times New Roman" w:cs="Times New Roman"/>
          <w:sz w:val="24"/>
          <w:szCs w:val="24"/>
        </w:rPr>
        <w:t xml:space="preserve">maximum </w:t>
      </w:r>
      <w:r w:rsidR="00A36462">
        <w:rPr>
          <w:rFonts w:ascii="Times New Roman" w:hAnsi="Times New Roman" w:cs="Times New Roman"/>
          <w:sz w:val="24"/>
          <w:szCs w:val="24"/>
        </w:rPr>
        <w:t xml:space="preserve">of </w:t>
      </w:r>
      <w:r w:rsidR="00B40C17">
        <w:rPr>
          <w:rFonts w:ascii="Times New Roman" w:hAnsi="Times New Roman" w:cs="Times New Roman"/>
          <w:sz w:val="24"/>
          <w:szCs w:val="24"/>
        </w:rPr>
        <w:t>1 year to recover from the impacts of the flood while others never recovered from the flood s</w:t>
      </w:r>
      <w:r w:rsidR="007D6D84">
        <w:rPr>
          <w:rFonts w:ascii="Times New Roman" w:hAnsi="Times New Roman" w:cs="Times New Roman"/>
          <w:sz w:val="24"/>
          <w:szCs w:val="24"/>
        </w:rPr>
        <w:t>h</w:t>
      </w:r>
      <w:r w:rsidR="00B40C17">
        <w:rPr>
          <w:rFonts w:ascii="Times New Roman" w:hAnsi="Times New Roman" w:cs="Times New Roman"/>
          <w:sz w:val="24"/>
          <w:szCs w:val="24"/>
        </w:rPr>
        <w:t>o</w:t>
      </w:r>
      <w:r w:rsidR="007D6D84">
        <w:rPr>
          <w:rFonts w:ascii="Times New Roman" w:hAnsi="Times New Roman" w:cs="Times New Roman"/>
          <w:sz w:val="24"/>
          <w:szCs w:val="24"/>
        </w:rPr>
        <w:t>ck</w:t>
      </w:r>
      <w:r w:rsidR="00B40C17">
        <w:rPr>
          <w:rFonts w:ascii="Times New Roman" w:hAnsi="Times New Roman" w:cs="Times New Roman"/>
          <w:sz w:val="24"/>
          <w:szCs w:val="24"/>
        </w:rPr>
        <w:t xml:space="preserve"> due to their low socioeconomic capacity to resist, cope with, and to recover from the impacts of the floods.</w:t>
      </w:r>
    </w:p>
    <w:p w14:paraId="735B2993" w14:textId="33F77AB8" w:rsidR="003F1A9C" w:rsidRDefault="0051785A">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 further show</w:t>
      </w:r>
      <w:r w:rsidR="00B40C17">
        <w:rPr>
          <w:rFonts w:ascii="Times New Roman" w:hAnsi="Times New Roman" w:cs="Times New Roman"/>
          <w:sz w:val="24"/>
          <w:szCs w:val="24"/>
        </w:rPr>
        <w:t xml:space="preserve">ed that, social vulnerability to flooding is </w:t>
      </w:r>
      <w:r w:rsidR="00B40C17">
        <w:rPr>
          <w:rFonts w:ascii="Times New Roman" w:eastAsia="Calibri" w:hAnsi="Times New Roman" w:cs="Times New Roman"/>
          <w:sz w:val="24"/>
          <w:szCs w:val="24"/>
        </w:rPr>
        <w:t xml:space="preserve">dependent on the location of </w:t>
      </w:r>
      <w:proofErr w:type="gramStart"/>
      <w:r w:rsidR="00B40C17">
        <w:rPr>
          <w:rFonts w:ascii="Times New Roman" w:eastAsia="Calibri" w:hAnsi="Times New Roman" w:cs="Times New Roman"/>
          <w:sz w:val="24"/>
          <w:szCs w:val="24"/>
        </w:rPr>
        <w:t>settlements  and</w:t>
      </w:r>
      <w:proofErr w:type="gramEnd"/>
      <w:r w:rsidR="00B40C17">
        <w:rPr>
          <w:rFonts w:ascii="Times New Roman" w:eastAsia="Calibri" w:hAnsi="Times New Roman" w:cs="Times New Roman"/>
          <w:sz w:val="24"/>
          <w:szCs w:val="24"/>
        </w:rPr>
        <w:t xml:space="preserve"> households in the municipality. </w:t>
      </w:r>
      <w:r w:rsidR="00B40C17">
        <w:rPr>
          <w:rFonts w:ascii="Times New Roman" w:hAnsi="Times New Roman" w:cs="Times New Roman"/>
          <w:sz w:val="24"/>
          <w:szCs w:val="24"/>
        </w:rPr>
        <w:t xml:space="preserve">Communities and households that are located in proximity to </w:t>
      </w:r>
      <w:proofErr w:type="spellStart"/>
      <w:r w:rsidR="00B40C17">
        <w:rPr>
          <w:rFonts w:ascii="Times New Roman" w:hAnsi="Times New Roman" w:cs="Times New Roman"/>
          <w:sz w:val="24"/>
          <w:szCs w:val="24"/>
        </w:rPr>
        <w:t>waterbodies</w:t>
      </w:r>
      <w:proofErr w:type="spellEnd"/>
      <w:r w:rsidR="00B40C17">
        <w:rPr>
          <w:rFonts w:ascii="Times New Roman" w:hAnsi="Times New Roman" w:cs="Times New Roman"/>
          <w:sz w:val="24"/>
          <w:szCs w:val="24"/>
        </w:rPr>
        <w:t xml:space="preserve"> or valleys are more vulnerable to flooding compared to households that are located on highlands in the municipality. The ge</w:t>
      </w:r>
      <w:r w:rsidR="006E59AC">
        <w:rPr>
          <w:rFonts w:ascii="Times New Roman" w:hAnsi="Times New Roman" w:cs="Times New Roman"/>
          <w:sz w:val="24"/>
          <w:szCs w:val="24"/>
        </w:rPr>
        <w:t>ospatial analysis revealed that</w:t>
      </w:r>
      <w:r w:rsidR="00B40C17">
        <w:rPr>
          <w:rFonts w:ascii="Times New Roman" w:hAnsi="Times New Roman" w:cs="Times New Roman"/>
          <w:sz w:val="24"/>
          <w:szCs w:val="24"/>
        </w:rPr>
        <w:t xml:space="preserve"> households that are located in </w:t>
      </w:r>
      <w:proofErr w:type="spellStart"/>
      <w:r w:rsidR="00B40C17">
        <w:rPr>
          <w:rFonts w:ascii="Times New Roman" w:hAnsi="Times New Roman" w:cs="Times New Roman"/>
          <w:sz w:val="24"/>
          <w:szCs w:val="24"/>
        </w:rPr>
        <w:t>Mangu</w:t>
      </w:r>
      <w:proofErr w:type="spellEnd"/>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Kambali</w:t>
      </w:r>
      <w:proofErr w:type="spellEnd"/>
      <w:r w:rsidR="00B40C17">
        <w:rPr>
          <w:rFonts w:ascii="Times New Roman" w:hAnsi="Times New Roman" w:cs="Times New Roman"/>
          <w:sz w:val="24"/>
          <w:szCs w:val="24"/>
        </w:rPr>
        <w:t xml:space="preserve">, </w:t>
      </w:r>
      <w:proofErr w:type="spellStart"/>
      <w:r w:rsidR="00B40C17">
        <w:rPr>
          <w:rFonts w:ascii="Times New Roman" w:hAnsi="Times New Roman" w:cs="Times New Roman"/>
          <w:sz w:val="24"/>
          <w:szCs w:val="24"/>
        </w:rPr>
        <w:t>Kubiehi</w:t>
      </w:r>
      <w:proofErr w:type="spellEnd"/>
      <w:r w:rsidR="00B40C17">
        <w:rPr>
          <w:rFonts w:ascii="Times New Roman" w:hAnsi="Times New Roman" w:cs="Times New Roman"/>
          <w:sz w:val="24"/>
          <w:szCs w:val="24"/>
        </w:rPr>
        <w:t xml:space="preserve"> and </w:t>
      </w:r>
      <w:proofErr w:type="spellStart"/>
      <w:r w:rsidR="00B40C17">
        <w:rPr>
          <w:rFonts w:ascii="Times New Roman" w:hAnsi="Times New Roman" w:cs="Times New Roman"/>
          <w:sz w:val="24"/>
          <w:szCs w:val="24"/>
        </w:rPr>
        <w:t>Konta</w:t>
      </w:r>
      <w:proofErr w:type="spellEnd"/>
      <w:r w:rsidR="00B40C17">
        <w:rPr>
          <w:rFonts w:ascii="Times New Roman" w:hAnsi="Times New Roman" w:cs="Times New Roman"/>
          <w:sz w:val="24"/>
          <w:szCs w:val="24"/>
        </w:rPr>
        <w:t xml:space="preserve"> are more vulnerable to flooding due to their physical exposure to rivers, valleys, floodplains, and wetla</w:t>
      </w:r>
      <w:r w:rsidR="006E59AC">
        <w:rPr>
          <w:rFonts w:ascii="Times New Roman" w:hAnsi="Times New Roman" w:cs="Times New Roman"/>
          <w:sz w:val="24"/>
          <w:szCs w:val="24"/>
        </w:rPr>
        <w:t>nds. The study established that</w:t>
      </w:r>
      <w:r w:rsidR="00B40C17">
        <w:rPr>
          <w:rFonts w:ascii="Times New Roman" w:hAnsi="Times New Roman" w:cs="Times New Roman"/>
          <w:sz w:val="24"/>
          <w:szCs w:val="24"/>
        </w:rPr>
        <w:t xml:space="preserve"> households and individuals that are located along these </w:t>
      </w:r>
      <w:proofErr w:type="spellStart"/>
      <w:r w:rsidR="00B40C17">
        <w:rPr>
          <w:rFonts w:ascii="Times New Roman" w:hAnsi="Times New Roman" w:cs="Times New Roman"/>
          <w:sz w:val="24"/>
          <w:szCs w:val="24"/>
        </w:rPr>
        <w:t>waterbodies</w:t>
      </w:r>
      <w:proofErr w:type="spellEnd"/>
      <w:r w:rsidR="00B40C17">
        <w:rPr>
          <w:rFonts w:ascii="Times New Roman" w:hAnsi="Times New Roman" w:cs="Times New Roman"/>
          <w:sz w:val="24"/>
          <w:szCs w:val="24"/>
        </w:rPr>
        <w:t xml:space="preserve"> are economically vulnerable and cannot afford t</w:t>
      </w:r>
      <w:r w:rsidR="006E59AC">
        <w:rPr>
          <w:rFonts w:ascii="Times New Roman" w:hAnsi="Times New Roman" w:cs="Times New Roman"/>
          <w:sz w:val="24"/>
          <w:szCs w:val="24"/>
        </w:rPr>
        <w:t>o rent at highlands or purchase</w:t>
      </w:r>
      <w:r w:rsidR="00B40C17">
        <w:rPr>
          <w:rFonts w:ascii="Times New Roman" w:hAnsi="Times New Roman" w:cs="Times New Roman"/>
          <w:sz w:val="24"/>
          <w:szCs w:val="24"/>
        </w:rPr>
        <w:t xml:space="preserve"> parcels of land at the highlands to erect their houses. </w:t>
      </w:r>
      <w:r w:rsidR="006E59AC">
        <w:rPr>
          <w:rFonts w:ascii="Times New Roman" w:hAnsi="Times New Roman" w:cs="Times New Roman"/>
          <w:sz w:val="24"/>
          <w:szCs w:val="24"/>
        </w:rPr>
        <w:t>The study further revealed that</w:t>
      </w:r>
      <w:r w:rsidR="00B40C17">
        <w:rPr>
          <w:rFonts w:ascii="Times New Roman" w:hAnsi="Times New Roman" w:cs="Times New Roman"/>
          <w:sz w:val="24"/>
          <w:szCs w:val="24"/>
        </w:rPr>
        <w:t xml:space="preserve"> households’ vulnerability is socially differentiated and the most vulnerable social groups are children due to their socioeconomic and physical characteristics.</w:t>
      </w:r>
      <w:bookmarkEnd w:id="82"/>
    </w:p>
    <w:p w14:paraId="5C62BDB3" w14:textId="2816DA38" w:rsidR="003F1A9C" w:rsidRDefault="003F1A9C">
      <w:pPr>
        <w:spacing w:line="480" w:lineRule="auto"/>
        <w:jc w:val="both"/>
        <w:rPr>
          <w:rFonts w:ascii="Times New Roman" w:hAnsi="Times New Roman" w:cs="Times New Roman"/>
          <w:sz w:val="24"/>
          <w:szCs w:val="24"/>
        </w:rPr>
      </w:pPr>
    </w:p>
    <w:p w14:paraId="54827407" w14:textId="77777777" w:rsidR="00035081" w:rsidRDefault="00035081">
      <w:pPr>
        <w:spacing w:line="480" w:lineRule="auto"/>
        <w:jc w:val="both"/>
        <w:rPr>
          <w:rFonts w:ascii="Times New Roman" w:hAnsi="Times New Roman" w:cs="Times New Roman"/>
          <w:sz w:val="24"/>
          <w:szCs w:val="24"/>
        </w:rPr>
      </w:pPr>
    </w:p>
    <w:p w14:paraId="2BAA18D8" w14:textId="77777777" w:rsidR="00035081" w:rsidRDefault="00035081">
      <w:pPr>
        <w:spacing w:line="480" w:lineRule="auto"/>
        <w:jc w:val="both"/>
        <w:rPr>
          <w:rFonts w:ascii="Times New Roman" w:hAnsi="Times New Roman" w:cs="Times New Roman"/>
          <w:sz w:val="24"/>
          <w:szCs w:val="24"/>
        </w:rPr>
      </w:pPr>
    </w:p>
    <w:p w14:paraId="53145078" w14:textId="77777777" w:rsidR="003F1A9C" w:rsidRDefault="00B40C17" w:rsidP="00244A37">
      <w:pPr>
        <w:pStyle w:val="Heading1"/>
        <w:spacing w:before="0"/>
        <w:rPr>
          <w:lang w:val="en-US"/>
        </w:rPr>
      </w:pPr>
      <w:bookmarkStart w:id="140" w:name="_Toc126737843"/>
      <w:r w:rsidRPr="00035081">
        <w:lastRenderedPageBreak/>
        <w:t>CHAPTER</w:t>
      </w:r>
      <w:r>
        <w:rPr>
          <w:lang w:val="en-US"/>
        </w:rPr>
        <w:t xml:space="preserve"> FIVE</w:t>
      </w:r>
      <w:bookmarkEnd w:id="140"/>
    </w:p>
    <w:p w14:paraId="4D6000A2" w14:textId="77777777" w:rsidR="003F1A9C" w:rsidRDefault="00B40C17" w:rsidP="0082372F">
      <w:pPr>
        <w:pStyle w:val="Heading1"/>
        <w:rPr>
          <w:lang w:val="en-US"/>
        </w:rPr>
      </w:pPr>
      <w:bookmarkStart w:id="141" w:name="_Toc126737844"/>
      <w:r w:rsidRPr="0082372F">
        <w:t>CONCLUSION</w:t>
      </w:r>
      <w:r>
        <w:rPr>
          <w:lang w:val="en-US"/>
        </w:rPr>
        <w:t xml:space="preserve"> </w:t>
      </w:r>
      <w:r w:rsidRPr="00035081">
        <w:t>AND</w:t>
      </w:r>
      <w:r>
        <w:rPr>
          <w:lang w:val="en-US"/>
        </w:rPr>
        <w:t xml:space="preserve"> RECOMMENDATIONS</w:t>
      </w:r>
      <w:bookmarkEnd w:id="141"/>
    </w:p>
    <w:p w14:paraId="7705160C" w14:textId="77777777" w:rsidR="003F1A9C" w:rsidRPr="000A6B30" w:rsidRDefault="00B40C17" w:rsidP="004327C6">
      <w:pPr>
        <w:pStyle w:val="Heading2"/>
      </w:pPr>
      <w:bookmarkStart w:id="142" w:name="_Toc126737845"/>
      <w:r w:rsidRPr="000A6B30">
        <w:t xml:space="preserve">5.1 </w:t>
      </w:r>
      <w:r w:rsidRPr="004327C6">
        <w:t>Introduction</w:t>
      </w:r>
      <w:bookmarkEnd w:id="142"/>
      <w:r w:rsidRPr="000A6B30">
        <w:t xml:space="preserve"> </w:t>
      </w:r>
    </w:p>
    <w:p w14:paraId="192BCA57" w14:textId="06CB7023"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proofErr w:type="gramStart"/>
      <w:r>
        <w:rPr>
          <w:rFonts w:ascii="Times New Roman" w:hAnsi="Times New Roman" w:cs="Times New Roman"/>
          <w:sz w:val="24"/>
          <w:szCs w:val="24"/>
        </w:rPr>
        <w:t>study  set</w:t>
      </w:r>
      <w:proofErr w:type="gramEnd"/>
      <w:r>
        <w:rPr>
          <w:rFonts w:ascii="Times New Roman" w:hAnsi="Times New Roman" w:cs="Times New Roman"/>
          <w:sz w:val="24"/>
          <w:szCs w:val="24"/>
        </w:rPr>
        <w:t xml:space="preserve"> out to explore  </w:t>
      </w:r>
      <w:r w:rsidR="003A35D8">
        <w:rPr>
          <w:rFonts w:ascii="Times New Roman" w:hAnsi="Times New Roman" w:cs="Times New Roman"/>
          <w:sz w:val="24"/>
          <w:szCs w:val="24"/>
        </w:rPr>
        <w:t xml:space="preserve">the incidence of </w:t>
      </w:r>
      <w:r>
        <w:rPr>
          <w:rFonts w:ascii="Times New Roman" w:hAnsi="Times New Roman" w:cs="Times New Roman"/>
          <w:sz w:val="24"/>
          <w:szCs w:val="24"/>
        </w:rPr>
        <w:t xml:space="preserve">social vulnerability to floods in </w:t>
      </w: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Municipality of the Upper West Region of Ghana. </w:t>
      </w:r>
      <w:proofErr w:type="gramStart"/>
      <w:r>
        <w:rPr>
          <w:rFonts w:ascii="Times New Roman" w:hAnsi="Times New Roman" w:cs="Times New Roman"/>
          <w:sz w:val="24"/>
          <w:szCs w:val="24"/>
        </w:rPr>
        <w:t>This  chapter</w:t>
      </w:r>
      <w:proofErr w:type="gramEnd"/>
      <w:r>
        <w:rPr>
          <w:rFonts w:ascii="Times New Roman" w:hAnsi="Times New Roman" w:cs="Times New Roman"/>
          <w:sz w:val="24"/>
          <w:szCs w:val="24"/>
        </w:rPr>
        <w:t xml:space="preserve"> presents the conclusions  and some recommen</w:t>
      </w:r>
      <w:r w:rsidR="001B502D">
        <w:rPr>
          <w:rFonts w:ascii="Times New Roman" w:hAnsi="Times New Roman" w:cs="Times New Roman"/>
          <w:sz w:val="24"/>
          <w:szCs w:val="24"/>
        </w:rPr>
        <w:t>dations</w:t>
      </w:r>
      <w:r>
        <w:rPr>
          <w:rFonts w:ascii="Times New Roman" w:hAnsi="Times New Roman" w:cs="Times New Roman"/>
          <w:sz w:val="24"/>
          <w:szCs w:val="24"/>
        </w:rPr>
        <w:t xml:space="preserve">.  </w:t>
      </w:r>
    </w:p>
    <w:p w14:paraId="3FFE285F" w14:textId="77777777" w:rsidR="003F1A9C" w:rsidRPr="000A6B30" w:rsidRDefault="00B40C17" w:rsidP="004327C6">
      <w:pPr>
        <w:pStyle w:val="Heading2"/>
      </w:pPr>
      <w:bookmarkStart w:id="143" w:name="_Toc126737846"/>
      <w:r w:rsidRPr="000A6B30">
        <w:rPr>
          <w:rStyle w:val="Heading1Char"/>
          <w:rFonts w:cs="Times New Roman"/>
          <w:b/>
          <w:szCs w:val="24"/>
        </w:rPr>
        <w:t>5</w:t>
      </w:r>
      <w:r w:rsidRPr="000A6B30">
        <w:t xml:space="preserve">.2 </w:t>
      </w:r>
      <w:r w:rsidRPr="004327C6">
        <w:t>Conclusions</w:t>
      </w:r>
      <w:bookmarkEnd w:id="143"/>
      <w:r w:rsidRPr="000A6B30">
        <w:t xml:space="preserve"> </w:t>
      </w:r>
    </w:p>
    <w:p w14:paraId="3513BFCE" w14:textId="7B028319" w:rsidR="003F1A9C" w:rsidRPr="00A2345E" w:rsidRDefault="00B40C17">
      <w:pPr>
        <w:rPr>
          <w:rFonts w:ascii="Times New Roman" w:hAnsi="Times New Roman" w:cs="Times New Roman"/>
          <w:i/>
          <w:sz w:val="24"/>
        </w:rPr>
      </w:pPr>
      <w:r w:rsidRPr="00472BC0">
        <w:rPr>
          <w:rFonts w:ascii="Times New Roman" w:hAnsi="Times New Roman" w:cs="Times New Roman"/>
          <w:i/>
          <w:sz w:val="24"/>
        </w:rPr>
        <w:t>Incidence and causes of floods</w:t>
      </w:r>
    </w:p>
    <w:p w14:paraId="371504EE" w14:textId="6D206D61" w:rsidR="00EF3C18" w:rsidRPr="000A6B30" w:rsidRDefault="00ED17BD" w:rsidP="000A6B30">
      <w:pPr>
        <w:spacing w:line="480" w:lineRule="auto"/>
        <w:jc w:val="both"/>
        <w:rPr>
          <w:rFonts w:ascii="Times New Roman" w:hAnsi="Times New Roman" w:cs="Times New Roman"/>
          <w:sz w:val="24"/>
          <w:szCs w:val="24"/>
        </w:rPr>
      </w:pPr>
      <w:bookmarkStart w:id="144" w:name="_Hlk116139732"/>
      <w:r>
        <w:rPr>
          <w:rFonts w:ascii="Times New Roman" w:hAnsi="Times New Roman" w:cs="Times New Roman"/>
          <w:sz w:val="24"/>
          <w:szCs w:val="24"/>
        </w:rPr>
        <w:t>The analysis</w:t>
      </w:r>
      <w:r w:rsidR="000378D2">
        <w:rPr>
          <w:rFonts w:ascii="Times New Roman" w:hAnsi="Times New Roman" w:cs="Times New Roman"/>
          <w:sz w:val="24"/>
          <w:szCs w:val="24"/>
        </w:rPr>
        <w:t xml:space="preserve"> reveals that</w:t>
      </w:r>
      <w:r w:rsidR="00B40C17">
        <w:rPr>
          <w:rFonts w:ascii="Times New Roman" w:hAnsi="Times New Roman" w:cs="Times New Roman"/>
          <w:sz w:val="24"/>
          <w:szCs w:val="24"/>
        </w:rPr>
        <w:t xml:space="preserve"> </w:t>
      </w:r>
      <w:r>
        <w:rPr>
          <w:rFonts w:ascii="Times New Roman" w:hAnsi="Times New Roman" w:cs="Times New Roman"/>
          <w:sz w:val="24"/>
          <w:szCs w:val="24"/>
        </w:rPr>
        <w:t>inundations</w:t>
      </w:r>
      <w:r w:rsidR="00B40C17">
        <w:rPr>
          <w:rFonts w:ascii="Times New Roman" w:hAnsi="Times New Roman" w:cs="Times New Roman"/>
          <w:sz w:val="24"/>
          <w:szCs w:val="24"/>
        </w:rPr>
        <w:t xml:space="preserve"> occur annually in the Municipality during and after any thunderstorm. Mostly resident</w:t>
      </w:r>
      <w:r w:rsidR="000378D2">
        <w:rPr>
          <w:rFonts w:ascii="Times New Roman" w:hAnsi="Times New Roman" w:cs="Times New Roman"/>
          <w:sz w:val="24"/>
          <w:szCs w:val="24"/>
        </w:rPr>
        <w:t>s</w:t>
      </w:r>
      <w:r w:rsidR="00B40C17">
        <w:rPr>
          <w:rFonts w:ascii="Times New Roman" w:hAnsi="Times New Roman" w:cs="Times New Roman"/>
          <w:sz w:val="24"/>
          <w:szCs w:val="24"/>
        </w:rPr>
        <w:t xml:space="preserve"> experienced flooding twice between the months of August and September. The frequent occurrence of floods results from human activities and heavy rainfall. The human causes of floods were reported to be building on waterways, poor planning of buildings, poor drainage systems, </w:t>
      </w:r>
      <w:r w:rsidR="00824032">
        <w:rPr>
          <w:rFonts w:ascii="Times New Roman" w:hAnsi="Times New Roman" w:cs="Times New Roman"/>
          <w:sz w:val="24"/>
          <w:szCs w:val="24"/>
        </w:rPr>
        <w:t>inappropriate</w:t>
      </w:r>
      <w:r w:rsidR="00B40C17">
        <w:rPr>
          <w:rFonts w:ascii="Times New Roman" w:hAnsi="Times New Roman" w:cs="Times New Roman"/>
          <w:sz w:val="24"/>
          <w:szCs w:val="24"/>
        </w:rPr>
        <w:t xml:space="preserve"> </w:t>
      </w:r>
      <w:r w:rsidR="00824032">
        <w:rPr>
          <w:rFonts w:ascii="Times New Roman" w:hAnsi="Times New Roman" w:cs="Times New Roman"/>
          <w:sz w:val="24"/>
          <w:szCs w:val="24"/>
        </w:rPr>
        <w:t>dumping</w:t>
      </w:r>
      <w:r w:rsidR="00B40C17">
        <w:rPr>
          <w:rFonts w:ascii="Times New Roman" w:hAnsi="Times New Roman" w:cs="Times New Roman"/>
          <w:sz w:val="24"/>
          <w:szCs w:val="24"/>
        </w:rPr>
        <w:t xml:space="preserve"> of waste, silt-up and choked drains/gutters and ineffective enforcement of </w:t>
      </w:r>
      <w:r w:rsidR="00236C8A">
        <w:rPr>
          <w:rFonts w:ascii="Times New Roman" w:hAnsi="Times New Roman" w:cs="Times New Roman"/>
          <w:sz w:val="24"/>
          <w:szCs w:val="24"/>
        </w:rPr>
        <w:t>building and sanitation laws.</w:t>
      </w:r>
    </w:p>
    <w:bookmarkEnd w:id="144"/>
    <w:p w14:paraId="41408FD8" w14:textId="0F977A33" w:rsidR="003F1A9C" w:rsidRPr="00A2345E" w:rsidRDefault="00A327D9">
      <w:pPr>
        <w:rPr>
          <w:rFonts w:ascii="Times New Roman" w:hAnsi="Times New Roman" w:cs="Times New Roman"/>
          <w:i/>
          <w:sz w:val="24"/>
        </w:rPr>
      </w:pPr>
      <w:r>
        <w:rPr>
          <w:rFonts w:ascii="Times New Roman" w:hAnsi="Times New Roman" w:cs="Times New Roman"/>
          <w:i/>
          <w:sz w:val="24"/>
        </w:rPr>
        <w:t xml:space="preserve">Effects </w:t>
      </w:r>
      <w:r w:rsidR="00B40C17" w:rsidRPr="00A2345E">
        <w:rPr>
          <w:rFonts w:ascii="Times New Roman" w:hAnsi="Times New Roman" w:cs="Times New Roman"/>
          <w:i/>
          <w:sz w:val="24"/>
        </w:rPr>
        <w:t xml:space="preserve">of floods and recovery </w:t>
      </w:r>
    </w:p>
    <w:p w14:paraId="0E87544D" w14:textId="77777777" w:rsidR="000A6B30" w:rsidRDefault="000378D2" w:rsidP="000A6B3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gramStart"/>
      <w:r>
        <w:rPr>
          <w:rFonts w:ascii="Times New Roman" w:hAnsi="Times New Roman" w:cs="Times New Roman"/>
          <w:sz w:val="24"/>
          <w:szCs w:val="24"/>
        </w:rPr>
        <w:t>impacts of floods</w:t>
      </w:r>
      <w:r w:rsidR="00B40C17">
        <w:rPr>
          <w:rFonts w:ascii="Times New Roman" w:hAnsi="Times New Roman" w:cs="Times New Roman"/>
          <w:sz w:val="24"/>
          <w:szCs w:val="24"/>
        </w:rPr>
        <w:t xml:space="preserve"> span space and time and is</w:t>
      </w:r>
      <w:proofErr w:type="gramEnd"/>
      <w:r w:rsidR="00B40C17">
        <w:rPr>
          <w:rFonts w:ascii="Times New Roman" w:hAnsi="Times New Roman" w:cs="Times New Roman"/>
          <w:sz w:val="24"/>
          <w:szCs w:val="24"/>
        </w:rPr>
        <w:t xml:space="preserve"> experienced by every social group in the </w:t>
      </w:r>
      <w:r>
        <w:rPr>
          <w:rFonts w:ascii="Times New Roman" w:hAnsi="Times New Roman" w:cs="Times New Roman"/>
          <w:sz w:val="24"/>
          <w:szCs w:val="24"/>
        </w:rPr>
        <w:t>municipality. The study shows that</w:t>
      </w:r>
      <w:r w:rsidR="00B40C17">
        <w:rPr>
          <w:rFonts w:ascii="Times New Roman" w:hAnsi="Times New Roman" w:cs="Times New Roman"/>
          <w:sz w:val="24"/>
          <w:szCs w:val="24"/>
        </w:rPr>
        <w:t xml:space="preserve"> flooding has impacted negatively on housing infrastructure, road infrastructure, human lives, health, livelihoods, </w:t>
      </w:r>
      <w:proofErr w:type="gramStart"/>
      <w:r w:rsidR="00B40C17">
        <w:rPr>
          <w:rFonts w:ascii="Times New Roman" w:hAnsi="Times New Roman" w:cs="Times New Roman"/>
          <w:sz w:val="24"/>
          <w:szCs w:val="24"/>
        </w:rPr>
        <w:t>agriculture</w:t>
      </w:r>
      <w:proofErr w:type="gramEnd"/>
      <w:r w:rsidR="00B40C17">
        <w:rPr>
          <w:rFonts w:ascii="Times New Roman" w:hAnsi="Times New Roman" w:cs="Times New Roman"/>
          <w:sz w:val="24"/>
          <w:szCs w:val="24"/>
        </w:rPr>
        <w:t xml:space="preserve"> among others. This result</w:t>
      </w:r>
      <w:r>
        <w:rPr>
          <w:rFonts w:ascii="Times New Roman" w:hAnsi="Times New Roman" w:cs="Times New Roman"/>
          <w:sz w:val="24"/>
          <w:szCs w:val="24"/>
        </w:rPr>
        <w:t>s</w:t>
      </w:r>
      <w:r w:rsidR="00B40C17">
        <w:rPr>
          <w:rFonts w:ascii="Times New Roman" w:hAnsi="Times New Roman" w:cs="Times New Roman"/>
          <w:sz w:val="24"/>
          <w:szCs w:val="24"/>
        </w:rPr>
        <w:t xml:space="preserve"> from the intensity of rainfall and location of the affected asset</w:t>
      </w:r>
      <w:r>
        <w:rPr>
          <w:rFonts w:ascii="Times New Roman" w:hAnsi="Times New Roman" w:cs="Times New Roman"/>
          <w:sz w:val="24"/>
          <w:szCs w:val="24"/>
        </w:rPr>
        <w:t xml:space="preserve">s. The study also revealed that 36% of </w:t>
      </w:r>
      <w:r w:rsidR="00B40C17">
        <w:rPr>
          <w:rFonts w:ascii="Times New Roman" w:hAnsi="Times New Roman" w:cs="Times New Roman"/>
          <w:sz w:val="24"/>
          <w:szCs w:val="24"/>
        </w:rPr>
        <w:t xml:space="preserve">households </w:t>
      </w:r>
      <w:r>
        <w:rPr>
          <w:rFonts w:ascii="Times New Roman" w:hAnsi="Times New Roman" w:cs="Times New Roman"/>
          <w:sz w:val="24"/>
          <w:szCs w:val="24"/>
        </w:rPr>
        <w:t xml:space="preserve">take maximum 1 year </w:t>
      </w:r>
      <w:r w:rsidR="00B40C17">
        <w:rPr>
          <w:rFonts w:ascii="Times New Roman" w:hAnsi="Times New Roman" w:cs="Times New Roman"/>
          <w:sz w:val="24"/>
          <w:szCs w:val="24"/>
        </w:rPr>
        <w:t>to recover from the effects of floods whereas 9% of the households never recovered from the s</w:t>
      </w:r>
      <w:r>
        <w:rPr>
          <w:rFonts w:ascii="Times New Roman" w:hAnsi="Times New Roman" w:cs="Times New Roman"/>
          <w:sz w:val="24"/>
          <w:szCs w:val="24"/>
        </w:rPr>
        <w:t>hock</w:t>
      </w:r>
      <w:r w:rsidR="00FA52E8">
        <w:rPr>
          <w:rFonts w:ascii="Times New Roman" w:hAnsi="Times New Roman" w:cs="Times New Roman"/>
          <w:sz w:val="24"/>
          <w:szCs w:val="24"/>
        </w:rPr>
        <w:t xml:space="preserve"> and destruction</w:t>
      </w:r>
      <w:r w:rsidR="00B40C17">
        <w:rPr>
          <w:rFonts w:ascii="Times New Roman" w:hAnsi="Times New Roman" w:cs="Times New Roman"/>
          <w:sz w:val="24"/>
          <w:szCs w:val="24"/>
        </w:rPr>
        <w:t xml:space="preserve"> of floods in the municipality. This is due to their low adaptive capacity to resist, cope with, and recover from the impacts of the flood.</w:t>
      </w:r>
    </w:p>
    <w:p w14:paraId="3D625790" w14:textId="25EB08EA" w:rsidR="003F1A9C" w:rsidRPr="000A6B30" w:rsidRDefault="00B40C17" w:rsidP="000A6B30">
      <w:pPr>
        <w:spacing w:line="480" w:lineRule="auto"/>
        <w:jc w:val="both"/>
        <w:rPr>
          <w:rFonts w:ascii="Times New Roman" w:hAnsi="Times New Roman" w:cs="Times New Roman"/>
          <w:sz w:val="24"/>
          <w:szCs w:val="24"/>
        </w:rPr>
      </w:pPr>
      <w:r w:rsidRPr="00472BC0">
        <w:rPr>
          <w:rFonts w:ascii="Times New Roman" w:hAnsi="Times New Roman" w:cs="Times New Roman"/>
          <w:i/>
          <w:sz w:val="24"/>
        </w:rPr>
        <w:lastRenderedPageBreak/>
        <w:t>Social vulnerability to flooding</w:t>
      </w:r>
    </w:p>
    <w:p w14:paraId="00C604E3" w14:textId="007EC8FA" w:rsidR="003F1A9C" w:rsidRDefault="00B40C17">
      <w:pPr>
        <w:spacing w:line="480" w:lineRule="auto"/>
        <w:jc w:val="both"/>
        <w:rPr>
          <w:rFonts w:ascii="Times New Roman" w:hAnsi="Times New Roman" w:cs="Times New Roman"/>
          <w:sz w:val="24"/>
          <w:szCs w:val="24"/>
        </w:rPr>
      </w:pPr>
      <w:r>
        <w:rPr>
          <w:rFonts w:ascii="Times New Roman" w:hAnsi="Times New Roman" w:cs="Times New Roman"/>
          <w:sz w:val="24"/>
          <w:szCs w:val="24"/>
        </w:rPr>
        <w:t>The result</w:t>
      </w:r>
      <w:r w:rsidR="00195703">
        <w:rPr>
          <w:rFonts w:ascii="Times New Roman" w:hAnsi="Times New Roman" w:cs="Times New Roman"/>
          <w:sz w:val="24"/>
          <w:szCs w:val="24"/>
        </w:rPr>
        <w:t>s show that</w:t>
      </w:r>
      <w:r>
        <w:rPr>
          <w:rFonts w:ascii="Times New Roman" w:hAnsi="Times New Roman" w:cs="Times New Roman"/>
          <w:sz w:val="24"/>
          <w:szCs w:val="24"/>
        </w:rPr>
        <w:t xml:space="preserve"> social vulnerability to flooding is </w:t>
      </w:r>
      <w:r w:rsidR="00195703">
        <w:rPr>
          <w:rFonts w:ascii="Times New Roman" w:eastAsia="Calibri" w:hAnsi="Times New Roman" w:cs="Times New Roman"/>
          <w:sz w:val="24"/>
          <w:szCs w:val="24"/>
        </w:rPr>
        <w:t>dependent</w:t>
      </w:r>
      <w:r>
        <w:rPr>
          <w:rFonts w:ascii="Times New Roman" w:eastAsia="Calibri" w:hAnsi="Times New Roman" w:cs="Times New Roman"/>
          <w:sz w:val="24"/>
          <w:szCs w:val="24"/>
        </w:rPr>
        <w:t xml:space="preserve"> on the location of settlements and houses in the municipality. </w:t>
      </w:r>
      <w:r>
        <w:rPr>
          <w:rFonts w:ascii="Times New Roman" w:hAnsi="Times New Roman" w:cs="Times New Roman"/>
          <w:sz w:val="24"/>
          <w:szCs w:val="24"/>
        </w:rPr>
        <w:t xml:space="preserve">Communities and households that are located in proximity to </w:t>
      </w:r>
      <w:proofErr w:type="spellStart"/>
      <w:r>
        <w:rPr>
          <w:rFonts w:ascii="Times New Roman" w:hAnsi="Times New Roman" w:cs="Times New Roman"/>
          <w:sz w:val="24"/>
          <w:szCs w:val="24"/>
        </w:rPr>
        <w:t>waterbodies</w:t>
      </w:r>
      <w:proofErr w:type="spellEnd"/>
      <w:r>
        <w:rPr>
          <w:rFonts w:ascii="Times New Roman" w:hAnsi="Times New Roman" w:cs="Times New Roman"/>
          <w:sz w:val="24"/>
          <w:szCs w:val="24"/>
        </w:rPr>
        <w:t xml:space="preserve"> or valleys are more </w:t>
      </w:r>
      <w:r w:rsidR="00482E6E">
        <w:rPr>
          <w:rFonts w:ascii="Times New Roman" w:hAnsi="Times New Roman" w:cs="Times New Roman"/>
          <w:sz w:val="24"/>
          <w:szCs w:val="24"/>
        </w:rPr>
        <w:t>susceptible</w:t>
      </w:r>
      <w:r>
        <w:rPr>
          <w:rFonts w:ascii="Times New Roman" w:hAnsi="Times New Roman" w:cs="Times New Roman"/>
          <w:sz w:val="24"/>
          <w:szCs w:val="24"/>
        </w:rPr>
        <w:t xml:space="preserve"> to </w:t>
      </w:r>
      <w:r w:rsidR="005C6F65">
        <w:rPr>
          <w:rFonts w:ascii="Times New Roman" w:hAnsi="Times New Roman" w:cs="Times New Roman"/>
          <w:sz w:val="24"/>
          <w:szCs w:val="24"/>
        </w:rPr>
        <w:t>floods</w:t>
      </w:r>
      <w:r w:rsidR="00482E6E">
        <w:rPr>
          <w:rFonts w:ascii="Times New Roman" w:hAnsi="Times New Roman" w:cs="Times New Roman"/>
          <w:sz w:val="24"/>
          <w:szCs w:val="24"/>
        </w:rPr>
        <w:t xml:space="preserve"> compared to households</w:t>
      </w:r>
      <w:r>
        <w:rPr>
          <w:rFonts w:ascii="Times New Roman" w:hAnsi="Times New Roman" w:cs="Times New Roman"/>
          <w:sz w:val="24"/>
          <w:szCs w:val="24"/>
        </w:rPr>
        <w:t xml:space="preserve"> located </w:t>
      </w:r>
      <w:proofErr w:type="gramStart"/>
      <w:r>
        <w:rPr>
          <w:rFonts w:ascii="Times New Roman" w:hAnsi="Times New Roman" w:cs="Times New Roman"/>
          <w:sz w:val="24"/>
          <w:szCs w:val="24"/>
        </w:rPr>
        <w:t>on  highlands</w:t>
      </w:r>
      <w:proofErr w:type="gramEnd"/>
      <w:r>
        <w:rPr>
          <w:rFonts w:ascii="Times New Roman" w:hAnsi="Times New Roman" w:cs="Times New Roman"/>
          <w:sz w:val="24"/>
          <w:szCs w:val="24"/>
        </w:rPr>
        <w:t xml:space="preserve"> in the municipality. The buf</w:t>
      </w:r>
      <w:r w:rsidR="00195703">
        <w:rPr>
          <w:rFonts w:ascii="Times New Roman" w:hAnsi="Times New Roman" w:cs="Times New Roman"/>
          <w:sz w:val="24"/>
          <w:szCs w:val="24"/>
        </w:rPr>
        <w:t>fer zone analysis revealed that</w:t>
      </w:r>
      <w:r>
        <w:rPr>
          <w:rFonts w:ascii="Times New Roman" w:hAnsi="Times New Roman" w:cs="Times New Roman"/>
          <w:sz w:val="24"/>
          <w:szCs w:val="24"/>
        </w:rPr>
        <w:t xml:space="preserve"> households that are located in </w:t>
      </w:r>
      <w:proofErr w:type="spellStart"/>
      <w:r>
        <w:rPr>
          <w:rFonts w:ascii="Times New Roman" w:hAnsi="Times New Roman" w:cs="Times New Roman"/>
          <w:sz w:val="24"/>
          <w:szCs w:val="24"/>
        </w:rPr>
        <w:t>Mangu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Kambali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Kubiehi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Konta</w:t>
      </w:r>
      <w:proofErr w:type="spellEnd"/>
      <w:r>
        <w:rPr>
          <w:rFonts w:ascii="Times New Roman" w:hAnsi="Times New Roman" w:cs="Times New Roman"/>
          <w:sz w:val="24"/>
          <w:szCs w:val="24"/>
        </w:rPr>
        <w:t xml:space="preserve"> are more vulnerable and susceptible to flooding due to their physical exposure to rivers, valleys, floodplains, and wetla</w:t>
      </w:r>
      <w:r w:rsidR="00195703">
        <w:rPr>
          <w:rFonts w:ascii="Times New Roman" w:hAnsi="Times New Roman" w:cs="Times New Roman"/>
          <w:sz w:val="24"/>
          <w:szCs w:val="24"/>
        </w:rPr>
        <w:t>nds. The study established that</w:t>
      </w:r>
      <w:r>
        <w:rPr>
          <w:rFonts w:ascii="Times New Roman" w:hAnsi="Times New Roman" w:cs="Times New Roman"/>
          <w:sz w:val="24"/>
          <w:szCs w:val="24"/>
        </w:rPr>
        <w:t xml:space="preserve"> households and individuals that are located along the rivers, valleys, floodplains, and wetlands are economically vulnerable and cannot afford t</w:t>
      </w:r>
      <w:r w:rsidR="00195703">
        <w:rPr>
          <w:rFonts w:ascii="Times New Roman" w:hAnsi="Times New Roman" w:cs="Times New Roman"/>
          <w:sz w:val="24"/>
          <w:szCs w:val="24"/>
        </w:rPr>
        <w:t>o rent at highlands or purchase</w:t>
      </w:r>
      <w:r>
        <w:rPr>
          <w:rFonts w:ascii="Times New Roman" w:hAnsi="Times New Roman" w:cs="Times New Roman"/>
          <w:sz w:val="24"/>
          <w:szCs w:val="24"/>
        </w:rPr>
        <w:t xml:space="preserve"> parcels of land at the highlands to erect their houses. </w:t>
      </w:r>
      <w:r w:rsidR="00195703">
        <w:rPr>
          <w:rFonts w:ascii="Times New Roman" w:hAnsi="Times New Roman" w:cs="Times New Roman"/>
          <w:sz w:val="24"/>
          <w:szCs w:val="24"/>
        </w:rPr>
        <w:t>The study further revealed that</w:t>
      </w:r>
      <w:r>
        <w:rPr>
          <w:rFonts w:ascii="Times New Roman" w:hAnsi="Times New Roman" w:cs="Times New Roman"/>
          <w:sz w:val="24"/>
          <w:szCs w:val="24"/>
        </w:rPr>
        <w:t xml:space="preserve"> households’ vulnerability is socially differentiated and the most vulnerable social group is children and closely followed by women due to their physical weakness and socioeconomic status.</w:t>
      </w:r>
    </w:p>
    <w:p w14:paraId="47B61636" w14:textId="77777777" w:rsidR="003F1A9C" w:rsidRPr="00114431" w:rsidRDefault="00B40C17" w:rsidP="0082372F">
      <w:pPr>
        <w:pStyle w:val="Heading2"/>
      </w:pPr>
      <w:bookmarkStart w:id="145" w:name="_Toc126737847"/>
      <w:r w:rsidRPr="00114431">
        <w:t xml:space="preserve">5.3 </w:t>
      </w:r>
      <w:r w:rsidRPr="0082372F">
        <w:t>Recommendation</w:t>
      </w:r>
      <w:bookmarkEnd w:id="145"/>
      <w:r w:rsidRPr="00114431">
        <w:t xml:space="preserve"> </w:t>
      </w:r>
    </w:p>
    <w:p w14:paraId="2F7EF3BB" w14:textId="48A29465" w:rsidR="003F1A9C" w:rsidRDefault="00B40C17">
      <w:pPr>
        <w:spacing w:line="480" w:lineRule="auto"/>
        <w:jc w:val="both"/>
        <w:rPr>
          <w:rFonts w:ascii="Times New Roman" w:hAnsi="Times New Roman" w:cs="Times New Roman"/>
          <w:sz w:val="24"/>
          <w:szCs w:val="24"/>
        </w:rPr>
      </w:pPr>
      <w:bookmarkStart w:id="146" w:name="_Hlk116140044"/>
      <w:r>
        <w:rPr>
          <w:rFonts w:ascii="Times New Roman" w:hAnsi="Times New Roman" w:cs="Times New Roman"/>
          <w:sz w:val="24"/>
          <w:szCs w:val="24"/>
        </w:rPr>
        <w:t xml:space="preserve">The perennial flooding in the Municipality is viewed to be caused by both rainfall variations and human activities such as building on waterways, poor planning of buildings, poor drainage systems, </w:t>
      </w:r>
      <w:r w:rsidR="00F80D73">
        <w:rPr>
          <w:rFonts w:ascii="Times New Roman" w:hAnsi="Times New Roman" w:cs="Times New Roman"/>
          <w:sz w:val="24"/>
          <w:szCs w:val="24"/>
        </w:rPr>
        <w:t>inappropriate</w:t>
      </w:r>
      <w:r>
        <w:rPr>
          <w:rFonts w:ascii="Times New Roman" w:hAnsi="Times New Roman" w:cs="Times New Roman"/>
          <w:sz w:val="24"/>
          <w:szCs w:val="24"/>
        </w:rPr>
        <w:t xml:space="preserve"> </w:t>
      </w:r>
      <w:r w:rsidR="00F80D73">
        <w:rPr>
          <w:rFonts w:ascii="Times New Roman" w:hAnsi="Times New Roman" w:cs="Times New Roman"/>
          <w:sz w:val="24"/>
          <w:szCs w:val="24"/>
        </w:rPr>
        <w:t>dumping</w:t>
      </w:r>
      <w:r>
        <w:rPr>
          <w:rFonts w:ascii="Times New Roman" w:hAnsi="Times New Roman" w:cs="Times New Roman"/>
          <w:sz w:val="24"/>
          <w:szCs w:val="24"/>
        </w:rPr>
        <w:t xml:space="preserve"> of waste, silt-up and choked drains/gutters and ineffective enforcement of </w:t>
      </w:r>
      <w:r w:rsidR="00F80D73">
        <w:rPr>
          <w:rFonts w:ascii="Times New Roman" w:hAnsi="Times New Roman" w:cs="Times New Roman"/>
          <w:sz w:val="24"/>
          <w:szCs w:val="24"/>
        </w:rPr>
        <w:t>buildings</w:t>
      </w:r>
      <w:r>
        <w:rPr>
          <w:rFonts w:ascii="Times New Roman" w:hAnsi="Times New Roman" w:cs="Times New Roman"/>
          <w:sz w:val="24"/>
          <w:szCs w:val="24"/>
        </w:rPr>
        <w:t xml:space="preserve"> and sanitation</w:t>
      </w:r>
      <w:r w:rsidR="00F80D73">
        <w:rPr>
          <w:rFonts w:ascii="Times New Roman" w:hAnsi="Times New Roman" w:cs="Times New Roman"/>
          <w:sz w:val="24"/>
          <w:szCs w:val="24"/>
        </w:rPr>
        <w:t xml:space="preserve"> </w:t>
      </w:r>
      <w:r w:rsidR="00BA6239">
        <w:rPr>
          <w:rFonts w:ascii="Times New Roman" w:hAnsi="Times New Roman" w:cs="Times New Roman"/>
          <w:sz w:val="24"/>
          <w:szCs w:val="24"/>
        </w:rPr>
        <w:t>bye-</w:t>
      </w:r>
      <w:r w:rsidR="00F80D73">
        <w:rPr>
          <w:rFonts w:ascii="Times New Roman" w:hAnsi="Times New Roman" w:cs="Times New Roman"/>
          <w:sz w:val="24"/>
          <w:szCs w:val="24"/>
        </w:rPr>
        <w:t>laws</w:t>
      </w:r>
      <w:r>
        <w:rPr>
          <w:rFonts w:ascii="Times New Roman" w:hAnsi="Times New Roman" w:cs="Times New Roman"/>
          <w:sz w:val="24"/>
          <w:szCs w:val="24"/>
        </w:rPr>
        <w:t>. Therefore, this study puts forwa</w:t>
      </w:r>
      <w:r w:rsidR="00BA6239">
        <w:rPr>
          <w:rFonts w:ascii="Times New Roman" w:hAnsi="Times New Roman" w:cs="Times New Roman"/>
          <w:sz w:val="24"/>
          <w:szCs w:val="24"/>
        </w:rPr>
        <w:t>r</w:t>
      </w:r>
      <w:r>
        <w:rPr>
          <w:rFonts w:ascii="Times New Roman" w:hAnsi="Times New Roman" w:cs="Times New Roman"/>
          <w:sz w:val="24"/>
          <w:szCs w:val="24"/>
        </w:rPr>
        <w:t>d the following recommendations:</w:t>
      </w:r>
    </w:p>
    <w:p w14:paraId="34591145" w14:textId="4909EFBE" w:rsidR="003F1A9C" w:rsidRDefault="00B40C17">
      <w:pPr>
        <w:pStyle w:val="ListParagraph"/>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recommends effective enforcement of the National Building Regulations 1996, (LI 1630) by the Municipal Assembly in order to eradicate the human causes of flooding to reduce the incidence and effects of floods in the Municipality. This can be achieved through the Municipal Planning </w:t>
      </w:r>
      <w:r>
        <w:rPr>
          <w:rFonts w:ascii="Times New Roman" w:hAnsi="Times New Roman" w:cs="Times New Roman"/>
          <w:sz w:val="24"/>
          <w:szCs w:val="24"/>
        </w:rPr>
        <w:lastRenderedPageBreak/>
        <w:t>Authorities as mandated by the Local Government Act, 1993 (Act 462) to enact building by</w:t>
      </w:r>
      <w:r w:rsidR="00ED3B81">
        <w:rPr>
          <w:rFonts w:ascii="Times New Roman" w:hAnsi="Times New Roman" w:cs="Times New Roman"/>
          <w:sz w:val="24"/>
          <w:szCs w:val="24"/>
        </w:rPr>
        <w:t>e</w:t>
      </w:r>
      <w:r>
        <w:rPr>
          <w:rFonts w:ascii="Times New Roman" w:hAnsi="Times New Roman" w:cs="Times New Roman"/>
          <w:sz w:val="24"/>
          <w:szCs w:val="24"/>
        </w:rPr>
        <w:t>-laws, issue and approve permits at the appropriate site before</w:t>
      </w:r>
      <w:r w:rsidR="00D759D5">
        <w:rPr>
          <w:rFonts w:ascii="Times New Roman" w:hAnsi="Times New Roman" w:cs="Times New Roman"/>
          <w:sz w:val="24"/>
          <w:szCs w:val="24"/>
        </w:rPr>
        <w:t xml:space="preserve"> a</w:t>
      </w:r>
      <w:r>
        <w:rPr>
          <w:rFonts w:ascii="Times New Roman" w:hAnsi="Times New Roman" w:cs="Times New Roman"/>
          <w:sz w:val="24"/>
          <w:szCs w:val="24"/>
        </w:rPr>
        <w:t xml:space="preserve"> physical development project can be carried out. The effective enforcement of these building regulations will ensure order in settlement development and prevent disasters like floods. </w:t>
      </w:r>
    </w:p>
    <w:p w14:paraId="57F850B8" w14:textId="686F87C5" w:rsidR="003F1A9C" w:rsidRDefault="00B40C17">
      <w:pPr>
        <w:pStyle w:val="ListParagraph"/>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Also, adequate drainage systems should be constructed by the Municipal Assembly. The existence of proper drainage systems allows the free flow of runoff water into rivers or reservoirs thereby reducing the incidence and effects of floods in the municipality. It is also suggested that, the Municipal Assembly should educate households on the implications of </w:t>
      </w:r>
      <w:r w:rsidR="00507416">
        <w:rPr>
          <w:rFonts w:ascii="Times New Roman" w:hAnsi="Times New Roman" w:cs="Times New Roman"/>
          <w:sz w:val="24"/>
          <w:szCs w:val="24"/>
        </w:rPr>
        <w:t>in</w:t>
      </w:r>
      <w:r>
        <w:rPr>
          <w:rFonts w:ascii="Times New Roman" w:hAnsi="Times New Roman" w:cs="Times New Roman"/>
          <w:sz w:val="24"/>
          <w:szCs w:val="24"/>
        </w:rPr>
        <w:t>discriminate disposal of waste and intensify waste collection and management in the Municipalit</w:t>
      </w:r>
      <w:r w:rsidR="00D759D5">
        <w:rPr>
          <w:rFonts w:ascii="Times New Roman" w:hAnsi="Times New Roman" w:cs="Times New Roman"/>
          <w:sz w:val="24"/>
          <w:szCs w:val="24"/>
        </w:rPr>
        <w:t xml:space="preserve">y to prevent the siltation </w:t>
      </w:r>
      <w:r w:rsidR="00507416">
        <w:rPr>
          <w:rFonts w:ascii="Times New Roman" w:hAnsi="Times New Roman" w:cs="Times New Roman"/>
          <w:sz w:val="24"/>
          <w:szCs w:val="24"/>
        </w:rPr>
        <w:t>and</w:t>
      </w:r>
      <w:r w:rsidR="00D759D5">
        <w:rPr>
          <w:rFonts w:ascii="Times New Roman" w:hAnsi="Times New Roman" w:cs="Times New Roman"/>
          <w:sz w:val="24"/>
          <w:szCs w:val="24"/>
        </w:rPr>
        <w:t xml:space="preserve"> c</w:t>
      </w:r>
      <w:r>
        <w:rPr>
          <w:rFonts w:ascii="Times New Roman" w:hAnsi="Times New Roman" w:cs="Times New Roman"/>
          <w:sz w:val="24"/>
          <w:szCs w:val="24"/>
        </w:rPr>
        <w:t xml:space="preserve">hoking </w:t>
      </w:r>
      <w:r w:rsidR="00507416">
        <w:rPr>
          <w:rFonts w:ascii="Times New Roman" w:hAnsi="Times New Roman" w:cs="Times New Roman"/>
          <w:sz w:val="24"/>
          <w:szCs w:val="24"/>
        </w:rPr>
        <w:t xml:space="preserve">of </w:t>
      </w:r>
      <w:r>
        <w:rPr>
          <w:rFonts w:ascii="Times New Roman" w:hAnsi="Times New Roman" w:cs="Times New Roman"/>
          <w:sz w:val="24"/>
          <w:szCs w:val="24"/>
        </w:rPr>
        <w:t>drains/gutters thereby reducing the incidence of floods.</w:t>
      </w:r>
    </w:p>
    <w:p w14:paraId="6C3D75B6" w14:textId="2EE57004" w:rsidR="003F1A9C" w:rsidRDefault="00B40C17">
      <w:pPr>
        <w:pStyle w:val="ListParagraph"/>
        <w:numPr>
          <w:ilvl w:val="0"/>
          <w:numId w:val="15"/>
        </w:numPr>
        <w:spacing w:line="480" w:lineRule="auto"/>
        <w:jc w:val="both"/>
        <w:rPr>
          <w:rFonts w:ascii="Times New Roman" w:hAnsi="Times New Roman" w:cs="Times New Roman"/>
          <w:sz w:val="24"/>
          <w:szCs w:val="24"/>
        </w:rPr>
      </w:pPr>
      <w:r>
        <w:rPr>
          <w:rFonts w:ascii="Times New Roman" w:hAnsi="Times New Roman" w:cs="Times New Roman"/>
          <w:sz w:val="24"/>
          <w:szCs w:val="24"/>
        </w:rPr>
        <w:t>Furthermore, the study recommends the provision of flood early warnings to flood-prone communities or hou</w:t>
      </w:r>
      <w:r w:rsidR="004B4D22">
        <w:rPr>
          <w:rFonts w:ascii="Times New Roman" w:hAnsi="Times New Roman" w:cs="Times New Roman"/>
          <w:sz w:val="24"/>
          <w:szCs w:val="24"/>
        </w:rPr>
        <w:t xml:space="preserve">seholds by </w:t>
      </w:r>
      <w:r w:rsidR="002C4DB7">
        <w:rPr>
          <w:rFonts w:ascii="Times New Roman" w:hAnsi="Times New Roman" w:cs="Times New Roman"/>
          <w:sz w:val="24"/>
          <w:szCs w:val="24"/>
        </w:rPr>
        <w:t xml:space="preserve">the </w:t>
      </w:r>
      <w:r>
        <w:rPr>
          <w:rFonts w:ascii="Times New Roman" w:hAnsi="Times New Roman" w:cs="Times New Roman"/>
          <w:sz w:val="24"/>
          <w:szCs w:val="24"/>
        </w:rPr>
        <w:t>National Disaster</w:t>
      </w:r>
      <w:r w:rsidR="004B4D22">
        <w:rPr>
          <w:rFonts w:ascii="Times New Roman" w:hAnsi="Times New Roman" w:cs="Times New Roman"/>
          <w:sz w:val="24"/>
          <w:szCs w:val="24"/>
        </w:rPr>
        <w:t xml:space="preserve"> Management Organisation</w:t>
      </w:r>
      <w:r>
        <w:rPr>
          <w:rFonts w:ascii="Times New Roman" w:hAnsi="Times New Roman" w:cs="Times New Roman"/>
          <w:sz w:val="24"/>
          <w:szCs w:val="24"/>
        </w:rPr>
        <w:t xml:space="preserve"> in collaboration with Gh</w:t>
      </w:r>
      <w:r w:rsidR="004B4D22">
        <w:rPr>
          <w:rFonts w:ascii="Times New Roman" w:hAnsi="Times New Roman" w:cs="Times New Roman"/>
          <w:sz w:val="24"/>
          <w:szCs w:val="24"/>
        </w:rPr>
        <w:t>ana Meteorological Agency</w:t>
      </w:r>
      <w:r>
        <w:rPr>
          <w:rFonts w:ascii="Times New Roman" w:hAnsi="Times New Roman" w:cs="Times New Roman"/>
          <w:sz w:val="24"/>
          <w:szCs w:val="24"/>
        </w:rPr>
        <w:t xml:space="preserve"> to enable the residents to prepare for, cope with and recover from flood disasters. Also, a quick delivery of emergency and relief services to victims during and after flooding by NADMO will help alleviate the effects of flood</w:t>
      </w:r>
      <w:r w:rsidR="008F7D60">
        <w:rPr>
          <w:rFonts w:ascii="Times New Roman" w:hAnsi="Times New Roman" w:cs="Times New Roman"/>
          <w:sz w:val="24"/>
          <w:szCs w:val="24"/>
        </w:rPr>
        <w:t>s</w:t>
      </w:r>
      <w:r>
        <w:rPr>
          <w:rFonts w:ascii="Times New Roman" w:hAnsi="Times New Roman" w:cs="Times New Roman"/>
          <w:sz w:val="24"/>
          <w:szCs w:val="24"/>
        </w:rPr>
        <w:t xml:space="preserve"> on the affected people.</w:t>
      </w:r>
    </w:p>
    <w:p w14:paraId="0CD9C347" w14:textId="051F1355" w:rsidR="003F1A9C" w:rsidRPr="00FC1196" w:rsidRDefault="00B40C17">
      <w:pPr>
        <w:pStyle w:val="ListParagraph"/>
        <w:numPr>
          <w:ilvl w:val="0"/>
          <w:numId w:val="15"/>
        </w:numPr>
        <w:spacing w:line="480" w:lineRule="auto"/>
        <w:jc w:val="both"/>
      </w:pPr>
      <w:r>
        <w:rPr>
          <w:rFonts w:ascii="Times New Roman" w:hAnsi="Times New Roman" w:cs="Times New Roman"/>
          <w:sz w:val="24"/>
          <w:szCs w:val="24"/>
        </w:rPr>
        <w:t xml:space="preserve">Finally, this study highlights the need for the Municipal Assembly to undertake </w:t>
      </w:r>
      <w:r w:rsidR="009F31CD">
        <w:rPr>
          <w:rFonts w:ascii="Times New Roman" w:hAnsi="Times New Roman" w:cs="Times New Roman"/>
          <w:sz w:val="24"/>
          <w:szCs w:val="24"/>
        </w:rPr>
        <w:t>practical</w:t>
      </w:r>
      <w:r>
        <w:rPr>
          <w:rFonts w:ascii="Times New Roman" w:hAnsi="Times New Roman" w:cs="Times New Roman"/>
          <w:sz w:val="24"/>
          <w:szCs w:val="24"/>
        </w:rPr>
        <w:t xml:space="preserve"> and </w:t>
      </w:r>
      <w:r w:rsidR="009F31CD">
        <w:rPr>
          <w:rFonts w:ascii="Times New Roman" w:hAnsi="Times New Roman" w:cs="Times New Roman"/>
          <w:sz w:val="24"/>
          <w:szCs w:val="24"/>
        </w:rPr>
        <w:t>healthy</w:t>
      </w:r>
      <w:r>
        <w:rPr>
          <w:rFonts w:ascii="Times New Roman" w:hAnsi="Times New Roman" w:cs="Times New Roman"/>
          <w:sz w:val="24"/>
          <w:szCs w:val="24"/>
        </w:rPr>
        <w:t xml:space="preserve"> adaptation planning to </w:t>
      </w:r>
      <w:r w:rsidR="009F31CD">
        <w:rPr>
          <w:rFonts w:ascii="Times New Roman" w:hAnsi="Times New Roman" w:cs="Times New Roman"/>
          <w:sz w:val="24"/>
          <w:szCs w:val="24"/>
        </w:rPr>
        <w:t>shape</w:t>
      </w:r>
      <w:r>
        <w:rPr>
          <w:rFonts w:ascii="Times New Roman" w:hAnsi="Times New Roman" w:cs="Times New Roman"/>
          <w:sz w:val="24"/>
          <w:szCs w:val="24"/>
        </w:rPr>
        <w:t xml:space="preserve"> the resilience of residents to floods. The Municipal P</w:t>
      </w:r>
      <w:r w:rsidR="008F7D60">
        <w:rPr>
          <w:rFonts w:ascii="Times New Roman" w:hAnsi="Times New Roman" w:cs="Times New Roman"/>
          <w:sz w:val="24"/>
          <w:szCs w:val="24"/>
        </w:rPr>
        <w:t>lanning Authorities can do this</w:t>
      </w:r>
      <w:r>
        <w:rPr>
          <w:rFonts w:ascii="Times New Roman" w:hAnsi="Times New Roman" w:cs="Times New Roman"/>
          <w:sz w:val="24"/>
          <w:szCs w:val="24"/>
        </w:rPr>
        <w:t xml:space="preserve"> by educating flo</w:t>
      </w:r>
      <w:r w:rsidR="008F7D60">
        <w:rPr>
          <w:rFonts w:ascii="Times New Roman" w:hAnsi="Times New Roman" w:cs="Times New Roman"/>
          <w:sz w:val="24"/>
          <w:szCs w:val="24"/>
        </w:rPr>
        <w:t>od-prone residents and encouraging</w:t>
      </w:r>
      <w:r>
        <w:rPr>
          <w:rFonts w:ascii="Times New Roman" w:hAnsi="Times New Roman" w:cs="Times New Roman"/>
          <w:sz w:val="24"/>
          <w:szCs w:val="24"/>
        </w:rPr>
        <w:t xml:space="preserve"> them to relocate with some support from the Municipal Assembly. In addition, unauthorised buildings or </w:t>
      </w:r>
      <w:r>
        <w:rPr>
          <w:rFonts w:ascii="Times New Roman" w:hAnsi="Times New Roman" w:cs="Times New Roman"/>
          <w:sz w:val="24"/>
          <w:szCs w:val="24"/>
        </w:rPr>
        <w:lastRenderedPageBreak/>
        <w:t>buildings located on sites liable to flooding and without adequate provision for flood control should be demolished by the Municipal Assembly.</w:t>
      </w:r>
    </w:p>
    <w:p w14:paraId="7A6A6F6D" w14:textId="77777777" w:rsidR="00FC1196" w:rsidRDefault="00FC1196" w:rsidP="00FC1196">
      <w:pPr>
        <w:spacing w:line="480" w:lineRule="auto"/>
        <w:jc w:val="both"/>
      </w:pPr>
    </w:p>
    <w:p w14:paraId="4F4FA594" w14:textId="77777777" w:rsidR="0082372F" w:rsidRDefault="0082372F" w:rsidP="00FC1196">
      <w:pPr>
        <w:spacing w:line="480" w:lineRule="auto"/>
        <w:jc w:val="both"/>
      </w:pPr>
    </w:p>
    <w:p w14:paraId="3D8FEDD1" w14:textId="77777777" w:rsidR="0082372F" w:rsidRDefault="0082372F" w:rsidP="00FC1196">
      <w:pPr>
        <w:spacing w:line="480" w:lineRule="auto"/>
        <w:jc w:val="both"/>
      </w:pPr>
    </w:p>
    <w:p w14:paraId="55A3369A" w14:textId="77777777" w:rsidR="0082372F" w:rsidRDefault="0082372F" w:rsidP="00FC1196">
      <w:pPr>
        <w:spacing w:line="480" w:lineRule="auto"/>
        <w:jc w:val="both"/>
      </w:pPr>
    </w:p>
    <w:p w14:paraId="71729D51" w14:textId="77777777" w:rsidR="0082372F" w:rsidRDefault="0082372F" w:rsidP="00FC1196">
      <w:pPr>
        <w:spacing w:line="480" w:lineRule="auto"/>
        <w:jc w:val="both"/>
      </w:pPr>
    </w:p>
    <w:p w14:paraId="550A116E" w14:textId="77777777" w:rsidR="0082372F" w:rsidRDefault="0082372F" w:rsidP="00FC1196">
      <w:pPr>
        <w:spacing w:line="480" w:lineRule="auto"/>
        <w:jc w:val="both"/>
      </w:pPr>
    </w:p>
    <w:p w14:paraId="7E4B7D1A" w14:textId="77777777" w:rsidR="0082372F" w:rsidRDefault="0082372F" w:rsidP="00FC1196">
      <w:pPr>
        <w:spacing w:line="480" w:lineRule="auto"/>
        <w:jc w:val="both"/>
      </w:pPr>
    </w:p>
    <w:p w14:paraId="310B4DF9" w14:textId="77777777" w:rsidR="0082372F" w:rsidRDefault="0082372F" w:rsidP="00FC1196">
      <w:pPr>
        <w:spacing w:line="480" w:lineRule="auto"/>
        <w:jc w:val="both"/>
      </w:pPr>
    </w:p>
    <w:p w14:paraId="19BB2925" w14:textId="77777777" w:rsidR="0082372F" w:rsidRDefault="0082372F" w:rsidP="00FC1196">
      <w:pPr>
        <w:spacing w:line="480" w:lineRule="auto"/>
        <w:jc w:val="both"/>
      </w:pPr>
    </w:p>
    <w:p w14:paraId="3C262232" w14:textId="77777777" w:rsidR="0082372F" w:rsidRDefault="0082372F" w:rsidP="00FC1196">
      <w:pPr>
        <w:spacing w:line="480" w:lineRule="auto"/>
        <w:jc w:val="both"/>
      </w:pPr>
    </w:p>
    <w:p w14:paraId="1DFAA305" w14:textId="77777777" w:rsidR="0082372F" w:rsidRDefault="0082372F" w:rsidP="00FC1196">
      <w:pPr>
        <w:spacing w:line="480" w:lineRule="auto"/>
        <w:jc w:val="both"/>
      </w:pPr>
    </w:p>
    <w:p w14:paraId="334CBBE7" w14:textId="77777777" w:rsidR="0082372F" w:rsidRDefault="0082372F" w:rsidP="00FC1196">
      <w:pPr>
        <w:spacing w:line="480" w:lineRule="auto"/>
        <w:jc w:val="both"/>
      </w:pPr>
    </w:p>
    <w:p w14:paraId="21D15287" w14:textId="77777777" w:rsidR="0082372F" w:rsidRDefault="0082372F" w:rsidP="00FC1196">
      <w:pPr>
        <w:spacing w:line="480" w:lineRule="auto"/>
        <w:jc w:val="both"/>
      </w:pPr>
    </w:p>
    <w:p w14:paraId="7657D510" w14:textId="77777777" w:rsidR="0082372F" w:rsidRDefault="0082372F" w:rsidP="00FC1196">
      <w:pPr>
        <w:spacing w:line="480" w:lineRule="auto"/>
        <w:jc w:val="both"/>
      </w:pPr>
    </w:p>
    <w:p w14:paraId="2295C6B8" w14:textId="77777777" w:rsidR="0082372F" w:rsidRDefault="0082372F" w:rsidP="00FC1196">
      <w:pPr>
        <w:spacing w:line="480" w:lineRule="auto"/>
        <w:jc w:val="both"/>
      </w:pPr>
    </w:p>
    <w:p w14:paraId="66F536B7" w14:textId="77777777" w:rsidR="0082372F" w:rsidRDefault="0082372F" w:rsidP="00FC1196">
      <w:pPr>
        <w:spacing w:line="480" w:lineRule="auto"/>
        <w:jc w:val="both"/>
      </w:pPr>
    </w:p>
    <w:p w14:paraId="6840FB52" w14:textId="77777777" w:rsidR="0082372F" w:rsidRDefault="0082372F" w:rsidP="00FC1196">
      <w:pPr>
        <w:spacing w:line="480" w:lineRule="auto"/>
        <w:jc w:val="both"/>
      </w:pPr>
    </w:p>
    <w:p w14:paraId="5F6BB4AB" w14:textId="77777777" w:rsidR="00035081" w:rsidRDefault="00035081" w:rsidP="00FC1196">
      <w:pPr>
        <w:spacing w:line="480" w:lineRule="auto"/>
        <w:jc w:val="both"/>
      </w:pPr>
    </w:p>
    <w:p w14:paraId="19252D86" w14:textId="77777777" w:rsidR="003F1A9C" w:rsidRDefault="00B40C17" w:rsidP="0082372F">
      <w:pPr>
        <w:pStyle w:val="Heading1"/>
        <w:spacing w:before="0" w:line="480" w:lineRule="auto"/>
      </w:pPr>
      <w:bookmarkStart w:id="147" w:name="_Toc126737848"/>
      <w:r w:rsidRPr="00035081">
        <w:lastRenderedPageBreak/>
        <w:t>REFERENCE</w:t>
      </w:r>
      <w:bookmarkEnd w:id="146"/>
      <w:bookmarkEnd w:id="147"/>
    </w:p>
    <w:p w14:paraId="72551C9B" w14:textId="5EEF8C93" w:rsidR="00ED6643" w:rsidRPr="00ED6643" w:rsidRDefault="00B40C17"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00ED6643" w:rsidRPr="00ED6643">
        <w:rPr>
          <w:rFonts w:ascii="Times New Roman" w:hAnsi="Times New Roman" w:cs="Times New Roman"/>
          <w:noProof/>
          <w:sz w:val="24"/>
          <w:szCs w:val="24"/>
        </w:rPr>
        <w:t xml:space="preserve">Aabeyir, R., &amp; Aduah, M. (2014). Assessment of encroachment of urban streams in Ghana: A case study of Wa Municipality. </w:t>
      </w:r>
      <w:r w:rsidR="00ED6643" w:rsidRPr="00ED6643">
        <w:rPr>
          <w:rFonts w:ascii="Times New Roman" w:hAnsi="Times New Roman" w:cs="Times New Roman"/>
          <w:i/>
          <w:iCs/>
          <w:noProof/>
          <w:sz w:val="24"/>
          <w:szCs w:val="24"/>
        </w:rPr>
        <w:t>Journal of Natural Resources and Development</w:t>
      </w:r>
      <w:r w:rsidR="00ED6643" w:rsidRPr="00ED6643">
        <w:rPr>
          <w:rFonts w:ascii="Times New Roman" w:hAnsi="Times New Roman" w:cs="Times New Roman"/>
          <w:noProof/>
          <w:sz w:val="24"/>
          <w:szCs w:val="24"/>
        </w:rPr>
        <w:t>, 10–17. https://doi.org/10.5027/jnrd.v4i0.02</w:t>
      </w:r>
    </w:p>
    <w:p w14:paraId="46376A0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Abass, K. (2020). Rising incidence of urban floods : Understanding the causes for flood risk reduction in Kumasi , Ghana. </w:t>
      </w:r>
      <w:r w:rsidRPr="00ED6643">
        <w:rPr>
          <w:rFonts w:ascii="Times New Roman" w:hAnsi="Times New Roman" w:cs="Times New Roman"/>
          <w:i/>
          <w:iCs/>
          <w:noProof/>
          <w:sz w:val="24"/>
          <w:szCs w:val="24"/>
        </w:rPr>
        <w:t>GeoJournal</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9</w:t>
      </w:r>
      <w:r w:rsidRPr="00ED6643">
        <w:rPr>
          <w:rFonts w:ascii="Times New Roman" w:hAnsi="Times New Roman" w:cs="Times New Roman"/>
          <w:noProof/>
          <w:sz w:val="24"/>
          <w:szCs w:val="24"/>
        </w:rPr>
        <w:t>. https://doi.org/10.1007/s10708-020-10319-9</w:t>
      </w:r>
    </w:p>
    <w:p w14:paraId="56EB9B5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Abugtane, A. F. (2015). </w:t>
      </w:r>
      <w:r w:rsidRPr="00ED6643">
        <w:rPr>
          <w:rFonts w:ascii="Times New Roman" w:hAnsi="Times New Roman" w:cs="Times New Roman"/>
          <w:i/>
          <w:iCs/>
          <w:noProof/>
          <w:sz w:val="24"/>
          <w:szCs w:val="24"/>
        </w:rPr>
        <w:t>Assessing the effectiveness of physical development planning and control mechanisms inGhana:The experience of Wa Municipality</w:t>
      </w:r>
      <w:r w:rsidRPr="00ED6643">
        <w:rPr>
          <w:rFonts w:ascii="Times New Roman" w:hAnsi="Times New Roman" w:cs="Times New Roman"/>
          <w:noProof/>
          <w:sz w:val="24"/>
          <w:szCs w:val="24"/>
        </w:rPr>
        <w:t>. Kwame Nkrumah University of Science and Technology,.</w:t>
      </w:r>
    </w:p>
    <w:p w14:paraId="27B2F15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Academy of Disaster Reduction and Emergency Management, Ministry of Emergency Management - Ministry of Education National Disaster Reduction Center of China, M. of E. M. I. institute of the M. of E. M. (2019). 2018 Global Natural Disaster Assessment Report. </w:t>
      </w:r>
      <w:r w:rsidRPr="00ED6643">
        <w:rPr>
          <w:rFonts w:ascii="Times New Roman" w:hAnsi="Times New Roman" w:cs="Times New Roman"/>
          <w:i/>
          <w:iCs/>
          <w:noProof/>
          <w:sz w:val="24"/>
          <w:szCs w:val="24"/>
        </w:rPr>
        <w:t>Wonderful Wasteland and Other Natural Disasters</w:t>
      </w:r>
      <w:r w:rsidRPr="00ED6643">
        <w:rPr>
          <w:rFonts w:ascii="Times New Roman" w:hAnsi="Times New Roman" w:cs="Times New Roman"/>
          <w:noProof/>
          <w:sz w:val="24"/>
          <w:szCs w:val="24"/>
        </w:rPr>
        <w:t>, 46–47. https://www.emdat.be/</w:t>
      </w:r>
    </w:p>
    <w:p w14:paraId="16E1217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Acharya, A. S., Prakash, A., Saxena, P., &amp; Nigam, A. (2013). Sampling: why and how of it? </w:t>
      </w:r>
      <w:r w:rsidRPr="00ED6643">
        <w:rPr>
          <w:rFonts w:ascii="Times New Roman" w:hAnsi="Times New Roman" w:cs="Times New Roman"/>
          <w:i/>
          <w:iCs/>
          <w:noProof/>
          <w:sz w:val="24"/>
          <w:szCs w:val="24"/>
        </w:rPr>
        <w:t>Indian Journal of Medical Specialities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w:t>
      </w:r>
      <w:r w:rsidRPr="00ED6643">
        <w:rPr>
          <w:rFonts w:ascii="Times New Roman" w:hAnsi="Times New Roman" w:cs="Times New Roman"/>
          <w:noProof/>
          <w:sz w:val="24"/>
          <w:szCs w:val="24"/>
        </w:rPr>
        <w:t>(2), 3–7. https://doi.org/10.7713/ijms.2013.0032</w:t>
      </w:r>
    </w:p>
    <w:p w14:paraId="55CDDF65"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Adelekan, I. (2015). </w:t>
      </w:r>
      <w:r w:rsidRPr="00ED6643">
        <w:rPr>
          <w:rFonts w:ascii="Times New Roman" w:hAnsi="Times New Roman" w:cs="Times New Roman"/>
          <w:i/>
          <w:iCs/>
          <w:noProof/>
          <w:sz w:val="24"/>
          <w:szCs w:val="24"/>
        </w:rPr>
        <w:t>Integrated Global Change Research in West Africa : Flood Vulnerability Studies</w:t>
      </w:r>
      <w:r w:rsidRPr="00ED6643">
        <w:rPr>
          <w:rFonts w:ascii="Times New Roman" w:hAnsi="Times New Roman" w:cs="Times New Roman"/>
          <w:noProof/>
          <w:sz w:val="24"/>
          <w:szCs w:val="24"/>
        </w:rPr>
        <w:t>. https://doi.org/10.1007/978-3-319-16477-9</w:t>
      </w:r>
    </w:p>
    <w:p w14:paraId="6CFAB6AA"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93E835A"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1E420D9B"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5600079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Adelekan, I., Johnson, C., Manda, M., Matyas, D., Mberu, B. U., Parnell, S., Pelling, M., Satterthwaite, D., &amp; Vivekananda, J. (2015). Disaster risk and its reduction: An agenda for urban Africa. </w:t>
      </w:r>
      <w:r w:rsidRPr="00ED6643">
        <w:rPr>
          <w:rFonts w:ascii="Times New Roman" w:hAnsi="Times New Roman" w:cs="Times New Roman"/>
          <w:i/>
          <w:iCs/>
          <w:noProof/>
          <w:sz w:val="24"/>
          <w:szCs w:val="24"/>
        </w:rPr>
        <w:t>International Development Planning Review</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37</w:t>
      </w:r>
      <w:r w:rsidRPr="00ED6643">
        <w:rPr>
          <w:rFonts w:ascii="Times New Roman" w:hAnsi="Times New Roman" w:cs="Times New Roman"/>
          <w:noProof/>
          <w:sz w:val="24"/>
          <w:szCs w:val="24"/>
        </w:rPr>
        <w:t>(1), 33–43. https://doi.org/10.3828/idpr.2015.4</w:t>
      </w:r>
    </w:p>
    <w:p w14:paraId="5A31481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Adetunji, M., &amp; Oyeleye, O. (2013). Evaluation of the causes and effects of flood in Apete , Ido Local. </w:t>
      </w:r>
      <w:r w:rsidRPr="00ED6643">
        <w:rPr>
          <w:rFonts w:ascii="Times New Roman" w:hAnsi="Times New Roman" w:cs="Times New Roman"/>
          <w:i/>
          <w:iCs/>
          <w:noProof/>
          <w:sz w:val="24"/>
          <w:szCs w:val="24"/>
        </w:rPr>
        <w:t>Civil and Environmental Research ISSN 2224-5790 (Paper) ISSN 2225-0514 (Online) Vol.3, No.7, 2013</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w:t>
      </w:r>
      <w:r w:rsidRPr="00ED6643">
        <w:rPr>
          <w:rFonts w:ascii="Times New Roman" w:hAnsi="Times New Roman" w:cs="Times New Roman"/>
          <w:noProof/>
          <w:sz w:val="24"/>
          <w:szCs w:val="24"/>
        </w:rPr>
        <w:t>(7), 19–27. www.iiste.org</w:t>
      </w:r>
    </w:p>
    <w:p w14:paraId="2FA842D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Adger, W. N. (2006). Vulnerability. </w:t>
      </w:r>
      <w:r w:rsidRPr="00ED6643">
        <w:rPr>
          <w:rFonts w:ascii="Times New Roman" w:hAnsi="Times New Roman" w:cs="Times New Roman"/>
          <w:i/>
          <w:iCs/>
          <w:noProof/>
          <w:sz w:val="24"/>
          <w:szCs w:val="24"/>
        </w:rPr>
        <w:t>Global Environmental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16</w:t>
      </w:r>
      <w:r w:rsidRPr="00ED6643">
        <w:rPr>
          <w:rFonts w:ascii="Times New Roman" w:hAnsi="Times New Roman" w:cs="Times New Roman"/>
          <w:noProof/>
          <w:sz w:val="24"/>
          <w:szCs w:val="24"/>
        </w:rPr>
        <w:t>(3), 268–281. https://doi.org/10.1016/j.gloenvcha.2006.02.006</w:t>
      </w:r>
    </w:p>
    <w:p w14:paraId="65194F2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Afriyie, K., Ganle, J. K., &amp; Santos, E. (2018). ‘The floods came and we lost everything’: Weather extremes and households’ asset vulnerability and adaptation in rural Ghana. </w:t>
      </w:r>
      <w:r w:rsidRPr="00ED6643">
        <w:rPr>
          <w:rFonts w:ascii="Times New Roman" w:hAnsi="Times New Roman" w:cs="Times New Roman"/>
          <w:i/>
          <w:iCs/>
          <w:noProof/>
          <w:sz w:val="24"/>
          <w:szCs w:val="24"/>
        </w:rPr>
        <w:t>Climate and Development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w:t>
      </w:r>
      <w:r w:rsidRPr="00ED6643">
        <w:rPr>
          <w:rFonts w:ascii="Times New Roman" w:hAnsi="Times New Roman" w:cs="Times New Roman"/>
          <w:noProof/>
          <w:sz w:val="24"/>
          <w:szCs w:val="24"/>
        </w:rPr>
        <w:t>(3), 259–274. https://doi.org/10.1080/17565529.2017.1291403</w:t>
      </w:r>
    </w:p>
    <w:p w14:paraId="16FE809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Akukwe, T. I., &amp; Ogbodo, C. (2015). Spatial analysis of vulnerability to flooding in Port Harcourt metropolis, Nigeria. </w:t>
      </w:r>
      <w:r w:rsidRPr="00ED6643">
        <w:rPr>
          <w:rFonts w:ascii="Times New Roman" w:hAnsi="Times New Roman" w:cs="Times New Roman"/>
          <w:i/>
          <w:iCs/>
          <w:noProof/>
          <w:sz w:val="24"/>
          <w:szCs w:val="24"/>
        </w:rPr>
        <w:t>SAGE Open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w:t>
      </w:r>
      <w:r w:rsidRPr="00ED6643">
        <w:rPr>
          <w:rFonts w:ascii="Times New Roman" w:hAnsi="Times New Roman" w:cs="Times New Roman"/>
          <w:noProof/>
          <w:sz w:val="24"/>
          <w:szCs w:val="24"/>
        </w:rPr>
        <w:t>(1). https://doi.org/10.1177/2158244015575558</w:t>
      </w:r>
    </w:p>
    <w:p w14:paraId="3C979FC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Ali, M., David, M. K., &amp; Ching, L. L. (2013). </w:t>
      </w:r>
      <w:r w:rsidRPr="00ED6643">
        <w:rPr>
          <w:rFonts w:ascii="Times New Roman" w:hAnsi="Times New Roman" w:cs="Times New Roman"/>
          <w:i/>
          <w:iCs/>
          <w:noProof/>
          <w:sz w:val="24"/>
          <w:szCs w:val="24"/>
        </w:rPr>
        <w:t>Using the Key Informants Interviews (KIIs)Technique: A Social Science Study with Malaysian and Pakistani Respondents</w:t>
      </w:r>
      <w:r w:rsidRPr="00ED6643">
        <w:rPr>
          <w:rFonts w:ascii="Times New Roman" w:hAnsi="Times New Roman" w:cs="Times New Roman"/>
          <w:noProof/>
          <w:sz w:val="24"/>
          <w:szCs w:val="24"/>
        </w:rPr>
        <w:t>.</w:t>
      </w:r>
    </w:p>
    <w:p w14:paraId="1FDA8D3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Almoradie, A., de Brito, M. M., Evers, M., Bossa, A., Lumor, M., Norman, C., Yacouba, Y., &amp; Hounkpe, J. (2020). Current flood risk management practices in Ghana: Gaps and opportunities for improving resilience. </w:t>
      </w:r>
      <w:r w:rsidRPr="00ED6643">
        <w:rPr>
          <w:rFonts w:ascii="Times New Roman" w:hAnsi="Times New Roman" w:cs="Times New Roman"/>
          <w:i/>
          <w:iCs/>
          <w:noProof/>
          <w:sz w:val="24"/>
          <w:szCs w:val="24"/>
        </w:rPr>
        <w:t>Journal of Flood Risk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13</w:t>
      </w:r>
      <w:r w:rsidRPr="00ED6643">
        <w:rPr>
          <w:rFonts w:ascii="Times New Roman" w:hAnsi="Times New Roman" w:cs="Times New Roman"/>
          <w:noProof/>
          <w:sz w:val="24"/>
          <w:szCs w:val="24"/>
        </w:rPr>
        <w:t>(4). https://doi.org/10.1111/jfr3.12664</w:t>
      </w:r>
    </w:p>
    <w:p w14:paraId="1E680F4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Amoako, C., &amp; Boamah, E. F. (2015). The three-dimensional causes of flooding in Accra, Ghana. </w:t>
      </w:r>
      <w:r w:rsidRPr="00ED6643">
        <w:rPr>
          <w:rFonts w:ascii="Times New Roman" w:hAnsi="Times New Roman" w:cs="Times New Roman"/>
          <w:i/>
          <w:iCs/>
          <w:noProof/>
          <w:sz w:val="24"/>
          <w:szCs w:val="24"/>
        </w:rPr>
        <w:t>International Journal of Urban Sustainable Development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7</w:t>
      </w:r>
      <w:r w:rsidRPr="00ED6643">
        <w:rPr>
          <w:rFonts w:ascii="Times New Roman" w:hAnsi="Times New Roman" w:cs="Times New Roman"/>
          <w:noProof/>
          <w:sz w:val="24"/>
          <w:szCs w:val="24"/>
        </w:rPr>
        <w:t>(1), 109–129. https://doi.org/10.1080/19463138.2014.984720</w:t>
      </w:r>
    </w:p>
    <w:p w14:paraId="191E2B2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Amoako, C., Kweku, D., &amp; Inkoom, B. (2017). </w:t>
      </w:r>
      <w:r w:rsidRPr="00ED6643">
        <w:rPr>
          <w:rFonts w:ascii="Times New Roman" w:hAnsi="Times New Roman" w:cs="Times New Roman"/>
          <w:i/>
          <w:iCs/>
          <w:noProof/>
          <w:sz w:val="24"/>
          <w:szCs w:val="24"/>
        </w:rPr>
        <w:t>The production of flood vulnerability in Accra , Ghana : Re-thinking flooding and informal urbanisation</w:t>
      </w:r>
      <w:r w:rsidRPr="00ED6643">
        <w:rPr>
          <w:rFonts w:ascii="Times New Roman" w:hAnsi="Times New Roman" w:cs="Times New Roman"/>
          <w:noProof/>
          <w:sz w:val="24"/>
          <w:szCs w:val="24"/>
        </w:rPr>
        <w:t>. https://doi.org/10.1177/0042098016686526</w:t>
      </w:r>
    </w:p>
    <w:p w14:paraId="35691D6D"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Anande, D. M., &amp; Luhunga, P. M. (2019). Assessment of Socio-Economic impacts of the December 2011 flood event in Dar es Salaam, Tanzania. </w:t>
      </w:r>
      <w:r w:rsidRPr="00ED6643">
        <w:rPr>
          <w:rFonts w:ascii="Times New Roman" w:hAnsi="Times New Roman" w:cs="Times New Roman"/>
          <w:i/>
          <w:iCs/>
          <w:noProof/>
          <w:sz w:val="24"/>
          <w:szCs w:val="24"/>
        </w:rPr>
        <w:t>Atmospheric and Climate Sciences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09</w:t>
      </w:r>
      <w:r w:rsidRPr="00ED6643">
        <w:rPr>
          <w:rFonts w:ascii="Times New Roman" w:hAnsi="Times New Roman" w:cs="Times New Roman"/>
          <w:noProof/>
          <w:sz w:val="24"/>
          <w:szCs w:val="24"/>
        </w:rPr>
        <w:t>(03), 421–437. https://doi.org/10.4236/acs.2019.93029</w:t>
      </w:r>
    </w:p>
    <w:p w14:paraId="1C9ABE4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Ansah, S. O., Ahiataku, M. A., Yorke, C. K., Otu-Larbi, F., Yahaya, B., Lamptey, P. N. L., &amp; Tanu, M. (2020). Meteorological analysis of floods in Ghana. </w:t>
      </w:r>
      <w:r w:rsidRPr="00ED6643">
        <w:rPr>
          <w:rFonts w:ascii="Times New Roman" w:hAnsi="Times New Roman" w:cs="Times New Roman"/>
          <w:i/>
          <w:iCs/>
          <w:noProof/>
          <w:sz w:val="24"/>
          <w:szCs w:val="24"/>
        </w:rPr>
        <w:t>Advances in Meteorology</w:t>
      </w:r>
      <w:r w:rsidRPr="00ED6643">
        <w:rPr>
          <w:rFonts w:ascii="Times New Roman" w:hAnsi="Times New Roman" w:cs="Times New Roman"/>
          <w:noProof/>
          <w:sz w:val="24"/>
          <w:szCs w:val="24"/>
        </w:rPr>
        <w:t>. https://doi.org/10.1155/2020/4230627</w:t>
      </w:r>
    </w:p>
    <w:p w14:paraId="7782A84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Ara, M. J. (2019). Effect of floods on farmer’s livelihood: A case study for building agriculture resilient to floods in Bangladesh. </w:t>
      </w:r>
      <w:r w:rsidRPr="00ED6643">
        <w:rPr>
          <w:rFonts w:ascii="Times New Roman" w:hAnsi="Times New Roman" w:cs="Times New Roman"/>
          <w:i/>
          <w:iCs/>
          <w:noProof/>
          <w:sz w:val="24"/>
          <w:szCs w:val="24"/>
        </w:rPr>
        <w:t>International Journal of Science, Environment and Technology, Vol. 8, No 2, 2019, 334 – 344 ISSN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8</w:t>
      </w:r>
      <w:r w:rsidRPr="00ED6643">
        <w:rPr>
          <w:rFonts w:ascii="Times New Roman" w:hAnsi="Times New Roman" w:cs="Times New Roman"/>
          <w:noProof/>
          <w:sz w:val="24"/>
          <w:szCs w:val="24"/>
        </w:rPr>
        <w:t>(2), 334–344. www.ijset.net</w:t>
      </w:r>
    </w:p>
    <w:p w14:paraId="6A7E504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Ardales, G. Y. J., Lasco, D. R., Espaldon, M. victoria O., &amp; Quimbo, M. A. T. (2016). Impacts of floods on public schools in the Municipalities of Los Banos and Bay, Laguna. </w:t>
      </w:r>
      <w:r w:rsidRPr="00ED6643">
        <w:rPr>
          <w:rFonts w:ascii="Times New Roman" w:hAnsi="Times New Roman" w:cs="Times New Roman"/>
          <w:i/>
          <w:iCs/>
          <w:noProof/>
          <w:sz w:val="24"/>
          <w:szCs w:val="24"/>
        </w:rPr>
        <w:t>Journal of Nature Studies 15 (1): 19-40 ISSN: 1655-3179</w:t>
      </w:r>
      <w:r w:rsidRPr="00ED6643">
        <w:rPr>
          <w:rFonts w:ascii="Times New Roman" w:hAnsi="Times New Roman" w:cs="Times New Roman"/>
          <w:noProof/>
          <w:sz w:val="24"/>
          <w:szCs w:val="24"/>
        </w:rPr>
        <w:t>. https://www.researchgate.net/publication/320490757</w:t>
      </w:r>
    </w:p>
    <w:p w14:paraId="0ADAC5AF"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Asenahabi, B. M. (2019). </w:t>
      </w:r>
      <w:r w:rsidRPr="00ED6643">
        <w:rPr>
          <w:rFonts w:ascii="Times New Roman" w:hAnsi="Times New Roman" w:cs="Times New Roman"/>
          <w:i/>
          <w:iCs/>
          <w:noProof/>
          <w:sz w:val="24"/>
          <w:szCs w:val="24"/>
        </w:rPr>
        <w:t>Basics of Research Design : A Guide to selecting appropriate research design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(5).</w:t>
      </w:r>
    </w:p>
    <w:p w14:paraId="6710BB16"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05DE70C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Attipoe, S. K. (2014). </w:t>
      </w:r>
      <w:r w:rsidRPr="00ED6643">
        <w:rPr>
          <w:rFonts w:ascii="Times New Roman" w:hAnsi="Times New Roman" w:cs="Times New Roman"/>
          <w:i/>
          <w:iCs/>
          <w:noProof/>
          <w:sz w:val="24"/>
          <w:szCs w:val="24"/>
        </w:rPr>
        <w:t>An assessment of flood mitigation measures in Accra, Ghana</w:t>
      </w:r>
      <w:r w:rsidRPr="00ED6643">
        <w:rPr>
          <w:rFonts w:ascii="Times New Roman" w:hAnsi="Times New Roman" w:cs="Times New Roman"/>
          <w:noProof/>
          <w:sz w:val="24"/>
          <w:szCs w:val="24"/>
        </w:rPr>
        <w:t>. Kwame Nkrumah university of science and technology.</w:t>
      </w:r>
    </w:p>
    <w:p w14:paraId="4199C14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Balica, S. F., Douben, N., &amp; Wright, N. G. (2009). Flood vulnerability indices at varying spatial scales. </w:t>
      </w:r>
      <w:r w:rsidRPr="00ED6643">
        <w:rPr>
          <w:rFonts w:ascii="Times New Roman" w:hAnsi="Times New Roman" w:cs="Times New Roman"/>
          <w:i/>
          <w:iCs/>
          <w:noProof/>
          <w:sz w:val="24"/>
          <w:szCs w:val="24"/>
        </w:rPr>
        <w:t>Water Science and Technology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60</w:t>
      </w:r>
      <w:r w:rsidRPr="00ED6643">
        <w:rPr>
          <w:rFonts w:ascii="Times New Roman" w:hAnsi="Times New Roman" w:cs="Times New Roman"/>
          <w:noProof/>
          <w:sz w:val="24"/>
          <w:szCs w:val="24"/>
        </w:rPr>
        <w:t>(10), 2571–2580. https://doi.org/10.2166/wst.2009.183</w:t>
      </w:r>
    </w:p>
    <w:p w14:paraId="4298E76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Bank, W. (2016). Flood risk in road networks. </w:t>
      </w:r>
      <w:r w:rsidRPr="00ED6643">
        <w:rPr>
          <w:rFonts w:ascii="Times New Roman" w:hAnsi="Times New Roman" w:cs="Times New Roman"/>
          <w:i/>
          <w:iCs/>
          <w:noProof/>
          <w:sz w:val="24"/>
          <w:szCs w:val="24"/>
        </w:rPr>
        <w:t>International Bank for Reconstruction and Development / The World Bank</w:t>
      </w:r>
      <w:r w:rsidRPr="00ED6643">
        <w:rPr>
          <w:rFonts w:ascii="Times New Roman" w:hAnsi="Times New Roman" w:cs="Times New Roman"/>
          <w:noProof/>
          <w:sz w:val="24"/>
          <w:szCs w:val="24"/>
        </w:rPr>
        <w:t>, 1–24.</w:t>
      </w:r>
    </w:p>
    <w:p w14:paraId="7EF365F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Bhandari, P. (2022). </w:t>
      </w:r>
      <w:r w:rsidRPr="00ED6643">
        <w:rPr>
          <w:rFonts w:ascii="Times New Roman" w:hAnsi="Times New Roman" w:cs="Times New Roman"/>
          <w:i/>
          <w:iCs/>
          <w:noProof/>
          <w:sz w:val="24"/>
          <w:szCs w:val="24"/>
        </w:rPr>
        <w:t>Ethical Considerations in Research:Types &amp; Examples</w:t>
      </w:r>
      <w:r w:rsidRPr="00ED6643">
        <w:rPr>
          <w:rFonts w:ascii="Times New Roman" w:hAnsi="Times New Roman" w:cs="Times New Roman"/>
          <w:noProof/>
          <w:sz w:val="24"/>
          <w:szCs w:val="24"/>
        </w:rPr>
        <w:t>. https://www.scribbr.com/methodology/research-ethics/ Retrieved on October 4, 2022, from</w:t>
      </w:r>
    </w:p>
    <w:p w14:paraId="5A9B89F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Bhardwaj, P. (2019). Types of sampling in research. </w:t>
      </w:r>
      <w:r w:rsidRPr="00ED6643">
        <w:rPr>
          <w:rFonts w:ascii="Times New Roman" w:hAnsi="Times New Roman" w:cs="Times New Roman"/>
          <w:i/>
          <w:iCs/>
          <w:noProof/>
          <w:sz w:val="24"/>
          <w:szCs w:val="24"/>
        </w:rPr>
        <w:t>Journal of the Practice of Cardiovascular Sciences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w:t>
      </w:r>
      <w:r w:rsidRPr="00ED6643">
        <w:rPr>
          <w:rFonts w:ascii="Times New Roman" w:hAnsi="Times New Roman" w:cs="Times New Roman"/>
          <w:noProof/>
          <w:sz w:val="24"/>
          <w:szCs w:val="24"/>
        </w:rPr>
        <w:t>(3), 157. https://doi.org/10.4103/jpcs.jpcs_62_19</w:t>
      </w:r>
    </w:p>
    <w:p w14:paraId="1C09F0C1"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Boakye, W. A., Bawakyillenuo, S., &amp; Agbelie, I. (2018). Diagnoses of the adaptive capacity of urban households to floods: Th case of Dome community in the Greater Accra Region of Ghana. </w:t>
      </w:r>
      <w:r w:rsidRPr="00ED6643">
        <w:rPr>
          <w:rFonts w:ascii="Times New Roman" w:hAnsi="Times New Roman" w:cs="Times New Roman"/>
          <w:i/>
          <w:iCs/>
          <w:noProof/>
          <w:sz w:val="24"/>
          <w:szCs w:val="24"/>
        </w:rPr>
        <w:t>Ajol.Info</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w:t>
      </w:r>
      <w:r w:rsidRPr="00ED6643">
        <w:rPr>
          <w:rFonts w:ascii="Times New Roman" w:hAnsi="Times New Roman" w:cs="Times New Roman"/>
          <w:noProof/>
          <w:sz w:val="24"/>
          <w:szCs w:val="24"/>
        </w:rPr>
        <w:t>(2), 1–22. https://doi.org/https://dx.doi.org/10.4314/gjg.v10i2.1</w:t>
      </w:r>
    </w:p>
    <w:p w14:paraId="4465CBE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Braun, V., Clarke, V., &amp; Weate, P. (2016). Using thematic analysis in sport and exercise research. </w:t>
      </w:r>
      <w:r w:rsidRPr="00ED6643">
        <w:rPr>
          <w:rFonts w:ascii="Times New Roman" w:hAnsi="Times New Roman" w:cs="Times New Roman"/>
          <w:i/>
          <w:iCs/>
          <w:noProof/>
          <w:sz w:val="24"/>
          <w:szCs w:val="24"/>
        </w:rPr>
        <w:t>Routledge Handbook of Qualitative Research in Sport and Exercise</w:t>
      </w:r>
      <w:r w:rsidRPr="00ED6643">
        <w:rPr>
          <w:rFonts w:ascii="Times New Roman" w:hAnsi="Times New Roman" w:cs="Times New Roman"/>
          <w:noProof/>
          <w:sz w:val="24"/>
          <w:szCs w:val="24"/>
        </w:rPr>
        <w:t>, 213–227. https://doi.org/10.4324/9781315762012-26</w:t>
      </w:r>
    </w:p>
    <w:p w14:paraId="104CCBDE"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Bubeck, P., Otto, A., &amp; Weichselgartner, J. (2017). Societal impacts of flood hazards. </w:t>
      </w:r>
      <w:r w:rsidRPr="00ED6643">
        <w:rPr>
          <w:rFonts w:ascii="Times New Roman" w:hAnsi="Times New Roman" w:cs="Times New Roman"/>
          <w:i/>
          <w:iCs/>
          <w:noProof/>
          <w:sz w:val="24"/>
          <w:szCs w:val="24"/>
        </w:rPr>
        <w:t>Oxford Research Encyclopedia of Natural Hazard Science</w:t>
      </w:r>
      <w:r w:rsidRPr="00ED6643">
        <w:rPr>
          <w:rFonts w:ascii="Times New Roman" w:hAnsi="Times New Roman" w:cs="Times New Roman"/>
          <w:noProof/>
          <w:sz w:val="24"/>
          <w:szCs w:val="24"/>
        </w:rPr>
        <w:t>, 1–29. https://doi.org/10.1093/acrefore/9780199389407.013.281</w:t>
      </w:r>
    </w:p>
    <w:p w14:paraId="07E63BA6"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D35C0C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Chisty, M. A., Nazim, A., Rahman, M. M., Dola,  syeda E. A., &amp; Khan, A. (2021). </w:t>
      </w:r>
      <w:r w:rsidRPr="00ED6643">
        <w:rPr>
          <w:rFonts w:ascii="Times New Roman" w:hAnsi="Times New Roman" w:cs="Times New Roman"/>
          <w:i/>
          <w:iCs/>
          <w:noProof/>
          <w:sz w:val="24"/>
          <w:szCs w:val="24"/>
        </w:rPr>
        <w:t>Disability inclusiveness of early warning system : a study on flood- prone areas of Bangladesh</w:t>
      </w:r>
      <w:r w:rsidRPr="00ED6643">
        <w:rPr>
          <w:rFonts w:ascii="Times New Roman" w:hAnsi="Times New Roman" w:cs="Times New Roman"/>
          <w:noProof/>
          <w:sz w:val="24"/>
          <w:szCs w:val="24"/>
        </w:rPr>
        <w:t>. https://doi.org/10.1108/DPM-05-2021-0177</w:t>
      </w:r>
    </w:p>
    <w:p w14:paraId="4231E79D"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Clarke, V., &amp; Braun, V. (2013). </w:t>
      </w:r>
      <w:r w:rsidRPr="00ED6643">
        <w:rPr>
          <w:rFonts w:ascii="Times New Roman" w:hAnsi="Times New Roman" w:cs="Times New Roman"/>
          <w:i/>
          <w:iCs/>
          <w:noProof/>
          <w:sz w:val="24"/>
          <w:szCs w:val="24"/>
        </w:rPr>
        <w:t>Teaching thematic analysis : Overcoming challenges and developing strategies for effective learning Associate Professor in Sexuality Studies Department of Psychology Faculty of Health and Life Sciences University of the West of England Coldharbour Lane Br</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26</w:t>
      </w:r>
      <w:r w:rsidRPr="00ED6643">
        <w:rPr>
          <w:rFonts w:ascii="Times New Roman" w:hAnsi="Times New Roman" w:cs="Times New Roman"/>
          <w:noProof/>
          <w:sz w:val="24"/>
          <w:szCs w:val="24"/>
        </w:rPr>
        <w:t>, 120–123.</w:t>
      </w:r>
    </w:p>
    <w:p w14:paraId="0F8F50F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Cobbinah, P. B., Asibey, M. O., Opoku-Gyamfi, M., &amp; Peprah, C. (2019). Urban planning and climate change in Ghana. </w:t>
      </w:r>
      <w:r w:rsidRPr="00ED6643">
        <w:rPr>
          <w:rFonts w:ascii="Times New Roman" w:hAnsi="Times New Roman" w:cs="Times New Roman"/>
          <w:i/>
          <w:iCs/>
          <w:noProof/>
          <w:sz w:val="24"/>
          <w:szCs w:val="24"/>
        </w:rPr>
        <w:t>Journal of Urban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8</w:t>
      </w:r>
      <w:r w:rsidRPr="00ED6643">
        <w:rPr>
          <w:rFonts w:ascii="Times New Roman" w:hAnsi="Times New Roman" w:cs="Times New Roman"/>
          <w:noProof/>
          <w:sz w:val="24"/>
          <w:szCs w:val="24"/>
        </w:rPr>
        <w:t>(2), 261–271. https://doi.org/10.1016/j.jum.2019.02.002</w:t>
      </w:r>
    </w:p>
    <w:p w14:paraId="0822194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Coq-Huelva, D., &amp; Asián-Chaves, R. (2019). Urban sprawl and sustainable urban policies. A review of the cases of Lima, Mexico City and Santiago de Chile. </w:t>
      </w:r>
      <w:r w:rsidRPr="00ED6643">
        <w:rPr>
          <w:rFonts w:ascii="Times New Roman" w:hAnsi="Times New Roman" w:cs="Times New Roman"/>
          <w:i/>
          <w:iCs/>
          <w:noProof/>
          <w:sz w:val="24"/>
          <w:szCs w:val="24"/>
        </w:rPr>
        <w:t>Sustainability (Switzerland)</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w:t>
      </w:r>
      <w:r w:rsidRPr="00ED6643">
        <w:rPr>
          <w:rFonts w:ascii="Times New Roman" w:hAnsi="Times New Roman" w:cs="Times New Roman"/>
          <w:noProof/>
          <w:sz w:val="24"/>
          <w:szCs w:val="24"/>
        </w:rPr>
        <w:t>(20). https://doi.org/10.3390/su11205835</w:t>
      </w:r>
    </w:p>
    <w:p w14:paraId="1F2FA051"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Creswell, J. W. (2007). An introduction to mixed methods research. </w:t>
      </w:r>
      <w:r w:rsidRPr="00ED6643">
        <w:rPr>
          <w:rFonts w:ascii="Times New Roman" w:hAnsi="Times New Roman" w:cs="Times New Roman"/>
          <w:i/>
          <w:iCs/>
          <w:noProof/>
          <w:sz w:val="24"/>
          <w:szCs w:val="24"/>
        </w:rPr>
        <w:t>Research Methods in Public Administration and Nonprofit Management</w:t>
      </w:r>
      <w:r w:rsidRPr="00ED6643">
        <w:rPr>
          <w:rFonts w:ascii="Times New Roman" w:hAnsi="Times New Roman" w:cs="Times New Roman"/>
          <w:noProof/>
          <w:sz w:val="24"/>
          <w:szCs w:val="24"/>
        </w:rPr>
        <w:t>, 415–425. https://doi.org/10.4324/9781315181158-36</w:t>
      </w:r>
    </w:p>
    <w:p w14:paraId="012604C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Creswell, W. J. (2009). </w:t>
      </w:r>
      <w:r w:rsidRPr="00ED6643">
        <w:rPr>
          <w:rFonts w:ascii="Times New Roman" w:hAnsi="Times New Roman" w:cs="Times New Roman"/>
          <w:i/>
          <w:iCs/>
          <w:noProof/>
          <w:sz w:val="24"/>
          <w:szCs w:val="24"/>
        </w:rPr>
        <w:t>Research design: Qualitative, quantitative, and mixed methods approaches</w:t>
      </w:r>
      <w:r w:rsidRPr="00ED6643">
        <w:rPr>
          <w:rFonts w:ascii="Times New Roman" w:hAnsi="Times New Roman" w:cs="Times New Roman"/>
          <w:noProof/>
          <w:sz w:val="24"/>
          <w:szCs w:val="24"/>
        </w:rPr>
        <w:t xml:space="preserve"> (3rd editio).</w:t>
      </w:r>
    </w:p>
    <w:p w14:paraId="2A9195A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Creswell, W. J. (2012). </w:t>
      </w:r>
      <w:r w:rsidRPr="00ED6643">
        <w:rPr>
          <w:rFonts w:ascii="Times New Roman" w:hAnsi="Times New Roman" w:cs="Times New Roman"/>
          <w:i/>
          <w:iCs/>
          <w:noProof/>
          <w:sz w:val="24"/>
          <w:szCs w:val="24"/>
        </w:rPr>
        <w:t>Educational Research Planning,Conducting, and Evaluating Quantitative and Qualitative Research</w:t>
      </w:r>
      <w:r w:rsidRPr="00ED6643">
        <w:rPr>
          <w:rFonts w:ascii="Times New Roman" w:hAnsi="Times New Roman" w:cs="Times New Roman"/>
          <w:noProof/>
          <w:sz w:val="24"/>
          <w:szCs w:val="24"/>
        </w:rPr>
        <w:t xml:space="preserve"> (4th editio).</w:t>
      </w:r>
    </w:p>
    <w:p w14:paraId="2E277905"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Cutter, S. L. (2010). </w:t>
      </w:r>
      <w:r w:rsidRPr="00ED6643">
        <w:rPr>
          <w:rFonts w:ascii="Times New Roman" w:hAnsi="Times New Roman" w:cs="Times New Roman"/>
          <w:i/>
          <w:iCs/>
          <w:noProof/>
          <w:sz w:val="24"/>
          <w:szCs w:val="24"/>
        </w:rPr>
        <w:t>Social Science Perspectives on Hazards and Vulnerability Science</w:t>
      </w:r>
      <w:r w:rsidRPr="00ED6643">
        <w:rPr>
          <w:rFonts w:ascii="Times New Roman" w:hAnsi="Times New Roman" w:cs="Times New Roman"/>
          <w:noProof/>
          <w:sz w:val="24"/>
          <w:szCs w:val="24"/>
        </w:rPr>
        <w:t>. https://doi.org/10.1007/978-90-481-3236-2</w:t>
      </w:r>
    </w:p>
    <w:p w14:paraId="268AFE10"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3B5A872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Cutter, S. L., Carolina, S., Boruff, B. J., Carolina, S., Shirley, W. L., &amp; Carolina, S. (2003). </w:t>
      </w:r>
      <w:r w:rsidRPr="00ED6643">
        <w:rPr>
          <w:rFonts w:ascii="Times New Roman" w:hAnsi="Times New Roman" w:cs="Times New Roman"/>
          <w:i/>
          <w:iCs/>
          <w:noProof/>
          <w:sz w:val="24"/>
          <w:szCs w:val="24"/>
        </w:rPr>
        <w:t>Social Vulnerability to Environmental Hazards 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84</w:t>
      </w:r>
      <w:r w:rsidRPr="00ED6643">
        <w:rPr>
          <w:rFonts w:ascii="Times New Roman" w:hAnsi="Times New Roman" w:cs="Times New Roman"/>
          <w:noProof/>
          <w:sz w:val="24"/>
          <w:szCs w:val="24"/>
        </w:rPr>
        <w:t>(2).</w:t>
      </w:r>
    </w:p>
    <w:p w14:paraId="1AFEB1B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Dalu, M. T. B., Shackleton, C. M., &amp; Dalu, T. (2018). Influence of land cover, proximity to streams and household topographical location on flooding impact in informal settlements in the Eastern Cape, South Africa.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28</w:t>
      </w:r>
      <w:r w:rsidRPr="00ED6643">
        <w:rPr>
          <w:rFonts w:ascii="Times New Roman" w:hAnsi="Times New Roman" w:cs="Times New Roman"/>
          <w:noProof/>
          <w:sz w:val="24"/>
          <w:szCs w:val="24"/>
        </w:rPr>
        <w:t>, 481–490. https://doi.org/10.1016/j.ijdrr.2017.12.009</w:t>
      </w:r>
    </w:p>
    <w:p w14:paraId="37F404B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Daura, M. ., &amp; Mayomi, I. (2015). </w:t>
      </w:r>
      <w:r w:rsidRPr="00ED6643">
        <w:rPr>
          <w:rFonts w:ascii="Times New Roman" w:hAnsi="Times New Roman" w:cs="Times New Roman"/>
          <w:i/>
          <w:iCs/>
          <w:noProof/>
          <w:sz w:val="24"/>
          <w:szCs w:val="24"/>
        </w:rPr>
        <w:t>Geo-spatial assessments of flood disaster vulnerability of Benue and Taraba States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(November), 166–183.</w:t>
      </w:r>
    </w:p>
    <w:p w14:paraId="2766589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De Silva, M. M. G. T., &amp; Kawasaki, A. (2020). A local-scale analysis to understand differences in socioeconomic factors affecting economic loss due to floods among different communities.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47</w:t>
      </w:r>
      <w:r w:rsidRPr="00ED6643">
        <w:rPr>
          <w:rFonts w:ascii="Times New Roman" w:hAnsi="Times New Roman" w:cs="Times New Roman"/>
          <w:noProof/>
          <w:sz w:val="24"/>
          <w:szCs w:val="24"/>
        </w:rPr>
        <w:t>, 101526. https://doi.org/10.1016/j.ijdrr.2020.101526</w:t>
      </w:r>
    </w:p>
    <w:p w14:paraId="1C609C5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Dekongmen, B. W., Kabo-bah, A. T., Domfeh, M. K., Sunkari, E. D., Dile, Y. T., Antwi, E. O., &amp; Gyimah, R. A. A. (2021). Flood vulnerability assessment in the Accra Metropolis, Southeastern Ghana. </w:t>
      </w:r>
      <w:r w:rsidRPr="00ED6643">
        <w:rPr>
          <w:rFonts w:ascii="Times New Roman" w:hAnsi="Times New Roman" w:cs="Times New Roman"/>
          <w:i/>
          <w:iCs/>
          <w:noProof/>
          <w:sz w:val="24"/>
          <w:szCs w:val="24"/>
        </w:rPr>
        <w:t>Applied Water Science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w:t>
      </w:r>
      <w:r w:rsidRPr="00ED6643">
        <w:rPr>
          <w:rFonts w:ascii="Times New Roman" w:hAnsi="Times New Roman" w:cs="Times New Roman"/>
          <w:noProof/>
          <w:sz w:val="24"/>
          <w:szCs w:val="24"/>
        </w:rPr>
        <w:t>(7), 1–10. https://doi.org/10.1007/s13201-021-01463-9</w:t>
      </w:r>
    </w:p>
    <w:p w14:paraId="4159FA5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Derbile, E. K., Chirawurah, D., &amp; Naab, F. X. (2021). Vulnerability of smallholder agriculture to environmental change in North-Western Ghana and implications for development planning. </w:t>
      </w:r>
      <w:r w:rsidRPr="00ED6643">
        <w:rPr>
          <w:rFonts w:ascii="Times New Roman" w:hAnsi="Times New Roman" w:cs="Times New Roman"/>
          <w:i/>
          <w:iCs/>
          <w:noProof/>
          <w:sz w:val="24"/>
          <w:szCs w:val="24"/>
        </w:rPr>
        <w:t>Climate and Development</w:t>
      </w:r>
      <w:r w:rsidRPr="00ED6643">
        <w:rPr>
          <w:rFonts w:ascii="Times New Roman" w:hAnsi="Times New Roman" w:cs="Times New Roman"/>
          <w:noProof/>
          <w:sz w:val="24"/>
          <w:szCs w:val="24"/>
        </w:rPr>
        <w:t>. https://doi.org/10.1080/17565529.2021.1881423</w:t>
      </w:r>
    </w:p>
    <w:p w14:paraId="33E59B72"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Doswell, C. A. (2003). Flooding. </w:t>
      </w:r>
      <w:r w:rsidRPr="00ED6643">
        <w:rPr>
          <w:rFonts w:ascii="Times New Roman" w:hAnsi="Times New Roman" w:cs="Times New Roman"/>
          <w:i/>
          <w:iCs/>
          <w:noProof/>
          <w:sz w:val="24"/>
          <w:szCs w:val="24"/>
        </w:rPr>
        <w:t>Journal of Planning and Environment Law</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7</w:t>
      </w:r>
      <w:r w:rsidRPr="00ED6643">
        <w:rPr>
          <w:rFonts w:ascii="Times New Roman" w:hAnsi="Times New Roman" w:cs="Times New Roman"/>
          <w:noProof/>
          <w:sz w:val="24"/>
          <w:szCs w:val="24"/>
        </w:rPr>
        <w:t>, 808–809. https://doi.org/10.5040/9781501397585.0009</w:t>
      </w:r>
    </w:p>
    <w:p w14:paraId="3D416C7A"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0A8934F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Dottori, F., Mentaschi, L., Bianchi, A., Alfieri, L., &amp; Feyen, L. (2020). </w:t>
      </w:r>
      <w:r w:rsidRPr="00ED6643">
        <w:rPr>
          <w:rFonts w:ascii="Times New Roman" w:hAnsi="Times New Roman" w:cs="Times New Roman"/>
          <w:i/>
          <w:iCs/>
          <w:noProof/>
          <w:sz w:val="24"/>
          <w:szCs w:val="24"/>
        </w:rPr>
        <w:t>Adapting to rising coastal flood risk in the EU under climate change</w:t>
      </w:r>
      <w:r w:rsidRPr="00ED6643">
        <w:rPr>
          <w:rFonts w:ascii="Times New Roman" w:hAnsi="Times New Roman" w:cs="Times New Roman"/>
          <w:noProof/>
          <w:sz w:val="24"/>
          <w:szCs w:val="24"/>
        </w:rPr>
        <w:t>. https://doi.org/10.2760/14505</w:t>
      </w:r>
    </w:p>
    <w:p w14:paraId="4CC1A55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Dzialek, J. (2019). Social vulnerability as a factor in flood. </w:t>
      </w:r>
      <w:r w:rsidRPr="00ED6643">
        <w:rPr>
          <w:rFonts w:ascii="Times New Roman" w:hAnsi="Times New Roman" w:cs="Times New Roman"/>
          <w:i/>
          <w:iCs/>
          <w:noProof/>
          <w:sz w:val="24"/>
          <w:szCs w:val="24"/>
        </w:rPr>
        <w:t>Springer Nature Switzerland AG</w:t>
      </w:r>
      <w:r w:rsidRPr="00ED6643">
        <w:rPr>
          <w:rFonts w:ascii="Times New Roman" w:hAnsi="Times New Roman" w:cs="Times New Roman"/>
          <w:noProof/>
          <w:sz w:val="24"/>
          <w:szCs w:val="24"/>
        </w:rPr>
        <w:t>. https://doi.org/10.1007/978-3-030-04594-4</w:t>
      </w:r>
    </w:p>
    <w:p w14:paraId="3BF0207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Dziwornu, E., &amp; Kugbey, N. (2015). </w:t>
      </w:r>
      <w:r w:rsidRPr="00ED6643">
        <w:rPr>
          <w:rFonts w:ascii="Times New Roman" w:hAnsi="Times New Roman" w:cs="Times New Roman"/>
          <w:i/>
          <w:iCs/>
          <w:noProof/>
          <w:sz w:val="24"/>
          <w:szCs w:val="24"/>
        </w:rPr>
        <w:t>Mental Health Problems and Coping among Flood Victims in Ghana : A Comparative Study of Victims and Non-Victims</w:t>
      </w:r>
      <w:r w:rsidRPr="00ED6643">
        <w:rPr>
          <w:rFonts w:ascii="Times New Roman" w:hAnsi="Times New Roman" w:cs="Times New Roman"/>
          <w:noProof/>
          <w:sz w:val="24"/>
          <w:szCs w:val="24"/>
        </w:rPr>
        <w:t>. https://doi.org/10.3844/crpsp.2015.</w:t>
      </w:r>
    </w:p>
    <w:p w14:paraId="061A61B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Echendu, A. J. (2020). The impact of flooding on Nigeria’s sustainable development goals (SDGs). </w:t>
      </w:r>
      <w:r w:rsidRPr="00ED6643">
        <w:rPr>
          <w:rFonts w:ascii="Times New Roman" w:hAnsi="Times New Roman" w:cs="Times New Roman"/>
          <w:i/>
          <w:iCs/>
          <w:noProof/>
          <w:sz w:val="24"/>
          <w:szCs w:val="24"/>
        </w:rPr>
        <w:t>Ecosystem Health and Sustainability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(1). https://doi.org/10.1080/20964129.2020.1791735</w:t>
      </w:r>
    </w:p>
    <w:p w14:paraId="3D23F70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Eisenack, K., &amp; Stecker, R. (2012). A framework for analyzing climate change adaptations as actions. </w:t>
      </w:r>
      <w:r w:rsidRPr="00ED6643">
        <w:rPr>
          <w:rFonts w:ascii="Times New Roman" w:hAnsi="Times New Roman" w:cs="Times New Roman"/>
          <w:i/>
          <w:iCs/>
          <w:noProof/>
          <w:sz w:val="24"/>
          <w:szCs w:val="24"/>
        </w:rPr>
        <w:t>Mitigation and Adaptation Strategies for Global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17</w:t>
      </w:r>
      <w:r w:rsidRPr="00ED6643">
        <w:rPr>
          <w:rFonts w:ascii="Times New Roman" w:hAnsi="Times New Roman" w:cs="Times New Roman"/>
          <w:noProof/>
          <w:sz w:val="24"/>
          <w:szCs w:val="24"/>
        </w:rPr>
        <w:t>(3), 243–260. https://doi.org/10.1007/s11027-011-9323-9</w:t>
      </w:r>
    </w:p>
    <w:p w14:paraId="27C7EAC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Elliott, J. R., Loughran, K., &amp; Brown, L. P. (2021). Divergent residential pathways from flood-prone areas. </w:t>
      </w:r>
      <w:r w:rsidRPr="00ED6643">
        <w:rPr>
          <w:rFonts w:ascii="Times New Roman" w:hAnsi="Times New Roman" w:cs="Times New Roman"/>
          <w:i/>
          <w:iCs/>
          <w:noProof/>
          <w:sz w:val="24"/>
          <w:szCs w:val="24"/>
        </w:rPr>
        <w:t>Social Problems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713</w:t>
      </w:r>
      <w:r w:rsidRPr="00ED6643">
        <w:rPr>
          <w:rFonts w:ascii="Times New Roman" w:hAnsi="Times New Roman" w:cs="Times New Roman"/>
          <w:noProof/>
          <w:sz w:val="24"/>
          <w:szCs w:val="24"/>
        </w:rPr>
        <w:t>, 1–54.</w:t>
      </w:r>
    </w:p>
    <w:p w14:paraId="3B86D971"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Erman, A., Motte, E., Goyal, R., Asare, A., Takamatsu, S., Chen, X., Malgioglio, S., Skinner, A., Yoshida, N., &amp; Hallegatte, S. (2018). </w:t>
      </w:r>
      <w:r w:rsidRPr="00ED6643">
        <w:rPr>
          <w:rFonts w:ascii="Times New Roman" w:hAnsi="Times New Roman" w:cs="Times New Roman"/>
          <w:i/>
          <w:iCs/>
          <w:noProof/>
          <w:sz w:val="24"/>
          <w:szCs w:val="24"/>
        </w:rPr>
        <w:t>The road to recovery:The role of poverty in the exposure , vulnerability and resilience to floods in Accra.</w:t>
      </w:r>
      <w:r w:rsidRPr="00ED6643">
        <w:rPr>
          <w:rFonts w:ascii="Times New Roman" w:hAnsi="Times New Roman" w:cs="Times New Roman"/>
          <w:noProof/>
          <w:sz w:val="24"/>
          <w:szCs w:val="24"/>
        </w:rPr>
        <w:t xml:space="preserve"> (No. 8469).</w:t>
      </w:r>
    </w:p>
    <w:p w14:paraId="11EB54CC"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0C20CCBC"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15B0BBB"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3F50954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Fadhil, M., Ristya, Y., Oktaviani, N., &amp; Kusratmoko, E. (2020). Flood vulnerability mapping using the spatial multi-criteria evaluation (SMCE) method in the Minraleng Watershed, Maros Regency, South Sulawesi. </w:t>
      </w:r>
      <w:r w:rsidRPr="00ED6643">
        <w:rPr>
          <w:rFonts w:ascii="Times New Roman" w:hAnsi="Times New Roman" w:cs="Times New Roman"/>
          <w:i/>
          <w:iCs/>
          <w:noProof/>
          <w:sz w:val="24"/>
          <w:szCs w:val="24"/>
        </w:rPr>
        <w:t>E3S Web of Conferences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153</w:t>
      </w:r>
      <w:r w:rsidRPr="00ED6643">
        <w:rPr>
          <w:rFonts w:ascii="Times New Roman" w:hAnsi="Times New Roman" w:cs="Times New Roman"/>
          <w:noProof/>
          <w:sz w:val="24"/>
          <w:szCs w:val="24"/>
        </w:rPr>
        <w:t>. https://doi.org/10.1051/e3sconf/202015301004</w:t>
      </w:r>
    </w:p>
    <w:p w14:paraId="117B746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Fekete, A. (2010). </w:t>
      </w:r>
      <w:r w:rsidRPr="00ED6643">
        <w:rPr>
          <w:rFonts w:ascii="Times New Roman" w:hAnsi="Times New Roman" w:cs="Times New Roman"/>
          <w:i/>
          <w:iCs/>
          <w:noProof/>
          <w:sz w:val="24"/>
          <w:szCs w:val="24"/>
        </w:rPr>
        <w:t>Assessment of Social Vulnerability for River-Floods in Germany</w:t>
      </w:r>
      <w:r w:rsidRPr="00ED6643">
        <w:rPr>
          <w:rFonts w:ascii="Times New Roman" w:hAnsi="Times New Roman" w:cs="Times New Roman"/>
          <w:noProof/>
          <w:sz w:val="24"/>
          <w:szCs w:val="24"/>
        </w:rPr>
        <w:t>.</w:t>
      </w:r>
    </w:p>
    <w:p w14:paraId="482C477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Feloni, E., Mousadis, I., &amp; Baltas, E. (2020). </w:t>
      </w:r>
      <w:r w:rsidRPr="00ED6643">
        <w:rPr>
          <w:rFonts w:ascii="Times New Roman" w:hAnsi="Times New Roman" w:cs="Times New Roman"/>
          <w:i/>
          <w:iCs/>
          <w:noProof/>
          <w:sz w:val="24"/>
          <w:szCs w:val="24"/>
        </w:rPr>
        <w:t>Flood vulnerability assessment using a GIS-based multi-criteria approach – The case of Attica region</w:t>
      </w:r>
      <w:r w:rsidRPr="00ED6643">
        <w:rPr>
          <w:rFonts w:ascii="Times New Roman" w:hAnsi="Times New Roman" w:cs="Times New Roman"/>
          <w:noProof/>
          <w:sz w:val="24"/>
          <w:szCs w:val="24"/>
        </w:rPr>
        <w:t>. https://doi.org/10.1111/jfr3.12563</w:t>
      </w:r>
    </w:p>
    <w:p w14:paraId="65BE69B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Few, R. (2003). Flooding, vulnerability and coping strategies: Local responses to a global threat. </w:t>
      </w:r>
      <w:r w:rsidRPr="00ED6643">
        <w:rPr>
          <w:rFonts w:ascii="Times New Roman" w:hAnsi="Times New Roman" w:cs="Times New Roman"/>
          <w:i/>
          <w:iCs/>
          <w:noProof/>
          <w:sz w:val="24"/>
          <w:szCs w:val="24"/>
        </w:rPr>
        <w:t>Progress in Development Studies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w:t>
      </w:r>
      <w:r w:rsidRPr="00ED6643">
        <w:rPr>
          <w:rFonts w:ascii="Times New Roman" w:hAnsi="Times New Roman" w:cs="Times New Roman"/>
          <w:noProof/>
          <w:sz w:val="24"/>
          <w:szCs w:val="24"/>
        </w:rPr>
        <w:t>(1), 43–58. https://doi.org/10.1191/1464993403ps049ra</w:t>
      </w:r>
    </w:p>
    <w:p w14:paraId="54EB326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Fink, A. (2003). How to Design Survey Studies. </w:t>
      </w:r>
      <w:r w:rsidRPr="00ED6643">
        <w:rPr>
          <w:rFonts w:ascii="Times New Roman" w:hAnsi="Times New Roman" w:cs="Times New Roman"/>
          <w:i/>
          <w:iCs/>
          <w:noProof/>
          <w:sz w:val="24"/>
          <w:szCs w:val="24"/>
        </w:rPr>
        <w:t>How to Design Survey Studies</w:t>
      </w:r>
      <w:r w:rsidRPr="00ED6643">
        <w:rPr>
          <w:rFonts w:ascii="Times New Roman" w:hAnsi="Times New Roman" w:cs="Times New Roman"/>
          <w:noProof/>
          <w:sz w:val="24"/>
          <w:szCs w:val="24"/>
        </w:rPr>
        <w:t>. https://doi.org/10.4135/9781412984447</w:t>
      </w:r>
    </w:p>
    <w:p w14:paraId="5DF982D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Flanagan, B. E., Gregory, E. W., Hallisey, E. J., Heitgerd, J. L., &amp; Lewis, B. (2011). A Social Vulnerability Index for Disaster Management A Social Vulnerability Index for Disaster Management. </w:t>
      </w:r>
      <w:r w:rsidRPr="00ED6643">
        <w:rPr>
          <w:rFonts w:ascii="Times New Roman" w:hAnsi="Times New Roman" w:cs="Times New Roman"/>
          <w:i/>
          <w:iCs/>
          <w:noProof/>
          <w:sz w:val="24"/>
          <w:szCs w:val="24"/>
        </w:rPr>
        <w:t>Journal of Homeland Security and Emergency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8</w:t>
      </w:r>
      <w:r w:rsidRPr="00ED6643">
        <w:rPr>
          <w:rFonts w:ascii="Times New Roman" w:hAnsi="Times New Roman" w:cs="Times New Roman"/>
          <w:noProof/>
          <w:sz w:val="24"/>
          <w:szCs w:val="24"/>
        </w:rPr>
        <w:t>(1). https://doi.org/10.2202/1547-7355.1792</w:t>
      </w:r>
    </w:p>
    <w:p w14:paraId="481D61C0"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Fujimi, T., &amp; Fujimura, K. (2020). Testing public interventions for flash flood evacuation through environmental and social cues: The merit of virtual reality experiments.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50</w:t>
      </w:r>
      <w:r w:rsidRPr="00ED6643">
        <w:rPr>
          <w:rFonts w:ascii="Times New Roman" w:hAnsi="Times New Roman" w:cs="Times New Roman"/>
          <w:noProof/>
          <w:sz w:val="24"/>
          <w:szCs w:val="24"/>
        </w:rPr>
        <w:t>(May), 101690. https://doi.org/10.1016/j.ijdrr.2020.101690</w:t>
      </w:r>
    </w:p>
    <w:p w14:paraId="7CDDF10D"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975840B"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2A3BCEF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Gaisie, E., Adu-gyamfi, A., &amp; Owusu-Ansah, J. K. (2021). Gender and household resilience to flooding in informal settlements in Accra , Ghana. </w:t>
      </w:r>
      <w:r w:rsidRPr="00ED6643">
        <w:rPr>
          <w:rFonts w:ascii="Times New Roman" w:hAnsi="Times New Roman" w:cs="Times New Roman"/>
          <w:i/>
          <w:iCs/>
          <w:noProof/>
          <w:sz w:val="24"/>
          <w:szCs w:val="24"/>
        </w:rPr>
        <w:t>Journal of Environmental Planning and Management</w:t>
      </w:r>
      <w:r w:rsidRPr="00ED6643">
        <w:rPr>
          <w:rFonts w:ascii="Times New Roman" w:hAnsi="Times New Roman" w:cs="Times New Roman"/>
          <w:noProof/>
          <w:sz w:val="24"/>
          <w:szCs w:val="24"/>
        </w:rPr>
        <w:t>, 1–24. https://doi.org/10.1080/09640568.2021.1930522</w:t>
      </w:r>
    </w:p>
    <w:p w14:paraId="537F361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Gaskin, C. J., Taylor, D., Kinnear, S., Mann, J., Hillman, W., &amp; Moran, M. (2017). </w:t>
      </w:r>
      <w:r w:rsidRPr="00ED6643">
        <w:rPr>
          <w:rFonts w:ascii="Times New Roman" w:hAnsi="Times New Roman" w:cs="Times New Roman"/>
          <w:i/>
          <w:iCs/>
          <w:noProof/>
          <w:sz w:val="24"/>
          <w:szCs w:val="24"/>
        </w:rPr>
        <w:t>Factors Associated with the Climate Change Vulnerability and the Adaptive Capacity of People with Disability : A Systematic Review</w:t>
      </w:r>
      <w:r w:rsidRPr="00ED6643">
        <w:rPr>
          <w:rFonts w:ascii="Times New Roman" w:hAnsi="Times New Roman" w:cs="Times New Roman"/>
          <w:noProof/>
          <w:sz w:val="24"/>
          <w:szCs w:val="24"/>
        </w:rPr>
        <w:t>. 801–814. https://doi.org/10.1175/WCAS-D-16-0126.1</w:t>
      </w:r>
    </w:p>
    <w:p w14:paraId="5249F25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Griego, A. L., Flores, A. B., Collins, T. W., &amp; Grineski, S. E. (2020). Social vulnerability, disaster assistance, and recovery: A population-based study of Hurricane Harvey in Greater Houston, Texas.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101766. https://doi.org/10.1016/j.ijdrr.2020.101766</w:t>
      </w:r>
    </w:p>
    <w:p w14:paraId="79E27DA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GSS. (2014). </w:t>
      </w:r>
      <w:r w:rsidRPr="00ED6643">
        <w:rPr>
          <w:rFonts w:ascii="Times New Roman" w:hAnsi="Times New Roman" w:cs="Times New Roman"/>
          <w:i/>
          <w:iCs/>
          <w:noProof/>
          <w:sz w:val="24"/>
          <w:szCs w:val="24"/>
        </w:rPr>
        <w:t>2010 Population and housing census District Analytical Report of Wa Municipality</w:t>
      </w:r>
      <w:r w:rsidRPr="00ED6643">
        <w:rPr>
          <w:rFonts w:ascii="Times New Roman" w:hAnsi="Times New Roman" w:cs="Times New Roman"/>
          <w:noProof/>
          <w:sz w:val="24"/>
          <w:szCs w:val="24"/>
        </w:rPr>
        <w:t>.</w:t>
      </w:r>
    </w:p>
    <w:p w14:paraId="00FB09D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Ha, H., Luu, C., Bui, Q. D., Pham, D. H., Hoang, T., Nguyen, V. P., Vu, M. T., &amp; Pham, B. T. (2021). Flash flood susceptibility prediction mapping for a road network using hybrid machine learning models. </w:t>
      </w:r>
      <w:r w:rsidRPr="00ED6643">
        <w:rPr>
          <w:rFonts w:ascii="Times New Roman" w:hAnsi="Times New Roman" w:cs="Times New Roman"/>
          <w:i/>
          <w:iCs/>
          <w:noProof/>
          <w:sz w:val="24"/>
          <w:szCs w:val="24"/>
        </w:rPr>
        <w:t>Natural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109</w:t>
      </w:r>
      <w:r w:rsidRPr="00ED6643">
        <w:rPr>
          <w:rFonts w:ascii="Times New Roman" w:hAnsi="Times New Roman" w:cs="Times New Roman"/>
          <w:noProof/>
          <w:sz w:val="24"/>
          <w:szCs w:val="24"/>
        </w:rPr>
        <w:t>(1), 1247–1270. https://doi.org/10.1007/s11069-021-04877-5</w:t>
      </w:r>
    </w:p>
    <w:p w14:paraId="39B47FE7"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Hadipour, V., Vafaie, F., &amp; Kerle, N. (2019). An indicator-based approach to assess social vulnerability of coastal areas to sea-level rise and flooding : A case study of Bandar Abbas City , Iran. </w:t>
      </w:r>
      <w:r w:rsidRPr="00ED6643">
        <w:rPr>
          <w:rFonts w:ascii="Times New Roman" w:hAnsi="Times New Roman" w:cs="Times New Roman"/>
          <w:i/>
          <w:iCs/>
          <w:noProof/>
          <w:sz w:val="24"/>
          <w:szCs w:val="24"/>
        </w:rPr>
        <w:t>Ocean and Coastal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December</w:t>
      </w:r>
      <w:r w:rsidRPr="00ED6643">
        <w:rPr>
          <w:rFonts w:ascii="Times New Roman" w:hAnsi="Times New Roman" w:cs="Times New Roman"/>
          <w:noProof/>
          <w:sz w:val="24"/>
          <w:szCs w:val="24"/>
        </w:rPr>
        <w:t>, 105077. https://doi.org/10.1016/j.ocecoaman.2019.105077</w:t>
      </w:r>
    </w:p>
    <w:p w14:paraId="5C5791A8"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5C9B86C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Hafsa, N.-E. (2019). Mixed Methods Research: An Overview. </w:t>
      </w:r>
      <w:r w:rsidRPr="00ED6643">
        <w:rPr>
          <w:rFonts w:ascii="Times New Roman" w:hAnsi="Times New Roman" w:cs="Times New Roman"/>
          <w:i/>
          <w:iCs/>
          <w:noProof/>
          <w:sz w:val="24"/>
          <w:szCs w:val="24"/>
        </w:rPr>
        <w:t>International Journal of Social Science and Human Research</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03</w:t>
      </w:r>
      <w:r w:rsidRPr="00ED6643">
        <w:rPr>
          <w:rFonts w:ascii="Times New Roman" w:hAnsi="Times New Roman" w:cs="Times New Roman"/>
          <w:noProof/>
          <w:sz w:val="24"/>
          <w:szCs w:val="24"/>
        </w:rPr>
        <w:t>(09). https://doi.org/10.47191/ijsshr/v3-i9-04</w:t>
      </w:r>
    </w:p>
    <w:p w14:paraId="558D642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Hamidi, A. R., Jing, L., Shahab, M., Azam, K., Atiq, M., Rehman, U., &amp; Ng, A. W. M. (2022). </w:t>
      </w:r>
      <w:r w:rsidRPr="00ED6643">
        <w:rPr>
          <w:rFonts w:ascii="Times New Roman" w:hAnsi="Times New Roman" w:cs="Times New Roman"/>
          <w:i/>
          <w:iCs/>
          <w:noProof/>
          <w:sz w:val="24"/>
          <w:szCs w:val="24"/>
        </w:rPr>
        <w:t>Flood Exposure and Social Vulnerability Analysis in Rural Areas of Developing Countries : An Empirical Study of</w:t>
      </w:r>
      <w:r w:rsidRPr="00ED6643">
        <w:rPr>
          <w:rFonts w:ascii="Times New Roman" w:hAnsi="Times New Roman" w:cs="Times New Roman"/>
          <w:noProof/>
          <w:sz w:val="24"/>
          <w:szCs w:val="24"/>
        </w:rPr>
        <w:t>.</w:t>
      </w:r>
    </w:p>
    <w:p w14:paraId="2C47A49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Hirabayashi, Y., Alifu, H., Yamazaki, D., Imada, Y., Shiogama, H., &amp; Kimura, Y. (2021). Anthropogenic climate change has changed frequency of past flood during 2010-2013. </w:t>
      </w:r>
      <w:r w:rsidRPr="00ED6643">
        <w:rPr>
          <w:rFonts w:ascii="Times New Roman" w:hAnsi="Times New Roman" w:cs="Times New Roman"/>
          <w:i/>
          <w:iCs/>
          <w:noProof/>
          <w:sz w:val="24"/>
          <w:szCs w:val="24"/>
        </w:rPr>
        <w:t>Progress in Earth and Planetary Science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8</w:t>
      </w:r>
      <w:r w:rsidRPr="00ED6643">
        <w:rPr>
          <w:rFonts w:ascii="Times New Roman" w:hAnsi="Times New Roman" w:cs="Times New Roman"/>
          <w:noProof/>
          <w:sz w:val="24"/>
          <w:szCs w:val="24"/>
        </w:rPr>
        <w:t>(1). https://doi.org/10.1186/s40645-021-00431-w</w:t>
      </w:r>
    </w:p>
    <w:p w14:paraId="5382748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Hoque, M. A. A., Tasfia, S., Ahmed, N., &amp; Pradhan, B. (2019). Assessing spatial flood vulnerability at kalapara upazila in Bangladesh using an analytic hierarchy process. </w:t>
      </w:r>
      <w:r w:rsidRPr="00ED6643">
        <w:rPr>
          <w:rFonts w:ascii="Times New Roman" w:hAnsi="Times New Roman" w:cs="Times New Roman"/>
          <w:i/>
          <w:iCs/>
          <w:noProof/>
          <w:sz w:val="24"/>
          <w:szCs w:val="24"/>
        </w:rPr>
        <w:t>Sensors (Switzerland)</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19</w:t>
      </w:r>
      <w:r w:rsidRPr="00ED6643">
        <w:rPr>
          <w:rFonts w:ascii="Times New Roman" w:hAnsi="Times New Roman" w:cs="Times New Roman"/>
          <w:noProof/>
          <w:sz w:val="24"/>
          <w:szCs w:val="24"/>
        </w:rPr>
        <w:t>(6), 1–19. https://doi.org/10.3390/s19061302</w:t>
      </w:r>
    </w:p>
    <w:p w14:paraId="4EBD049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Hosseini, F. S., Sigaroodi, S. K., Salajegheh, A., Moghaddamnia, A., &amp; Choubin, B. (2021). Towards a flood vulnerability assessment of watershed using integration of decision-making trial and evaluation laboratory, analytical network process, and fuzzy theories. </w:t>
      </w:r>
      <w:r w:rsidRPr="00ED6643">
        <w:rPr>
          <w:rFonts w:ascii="Times New Roman" w:hAnsi="Times New Roman" w:cs="Times New Roman"/>
          <w:i/>
          <w:iCs/>
          <w:noProof/>
          <w:sz w:val="24"/>
          <w:szCs w:val="24"/>
        </w:rPr>
        <w:t>Environmental Science and Pollution Research</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28</w:t>
      </w:r>
      <w:r w:rsidRPr="00ED6643">
        <w:rPr>
          <w:rFonts w:ascii="Times New Roman" w:hAnsi="Times New Roman" w:cs="Times New Roman"/>
          <w:noProof/>
          <w:sz w:val="24"/>
          <w:szCs w:val="24"/>
        </w:rPr>
        <w:t>(44), 62487–62498. https://doi.org/10.1007/s11356-021-14534-w</w:t>
      </w:r>
    </w:p>
    <w:p w14:paraId="4465A20B"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Husain, N., Trak, T. H., &amp; Meshram, L. (2018). Impact of flood-caused pollutants and micro-organisms on human health. </w:t>
      </w:r>
      <w:r w:rsidRPr="00ED6643">
        <w:rPr>
          <w:rFonts w:ascii="Times New Roman" w:hAnsi="Times New Roman" w:cs="Times New Roman"/>
          <w:i/>
          <w:iCs/>
          <w:noProof/>
          <w:sz w:val="24"/>
          <w:szCs w:val="24"/>
        </w:rPr>
        <w:t>International Journal of Science and Research</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7</w:t>
      </w:r>
      <w:r w:rsidRPr="00ED6643">
        <w:rPr>
          <w:rFonts w:ascii="Times New Roman" w:hAnsi="Times New Roman" w:cs="Times New Roman"/>
          <w:noProof/>
          <w:sz w:val="24"/>
          <w:szCs w:val="24"/>
        </w:rPr>
        <w:t>(2), 1375–1377. https://doi.org/10.21275/17021803</w:t>
      </w:r>
    </w:p>
    <w:p w14:paraId="267BB6F2"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73261E61"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0A0658A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Ilam Vazhuthi, H. N., &amp; Kumar, A. (2020). Causes and Impacts of Urban Floods in Indian Cities: A Review. </w:t>
      </w:r>
      <w:r w:rsidRPr="00ED6643">
        <w:rPr>
          <w:rFonts w:ascii="Times New Roman" w:hAnsi="Times New Roman" w:cs="Times New Roman"/>
          <w:i/>
          <w:iCs/>
          <w:noProof/>
          <w:sz w:val="24"/>
          <w:szCs w:val="24"/>
        </w:rPr>
        <w:t>International Journal on Emerging Technologies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w:t>
      </w:r>
      <w:r w:rsidRPr="00ED6643">
        <w:rPr>
          <w:rFonts w:ascii="Times New Roman" w:hAnsi="Times New Roman" w:cs="Times New Roman"/>
          <w:noProof/>
          <w:sz w:val="24"/>
          <w:szCs w:val="24"/>
        </w:rPr>
        <w:t>(4), 140–147. www.researchtrend.net</w:t>
      </w:r>
    </w:p>
    <w:p w14:paraId="30833A7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INTRAC. (2017). </w:t>
      </w:r>
      <w:r w:rsidRPr="00ED6643">
        <w:rPr>
          <w:rFonts w:ascii="Times New Roman" w:hAnsi="Times New Roman" w:cs="Times New Roman"/>
          <w:i/>
          <w:iCs/>
          <w:noProof/>
          <w:sz w:val="24"/>
          <w:szCs w:val="24"/>
        </w:rPr>
        <w:t>Focus group discussions</w:t>
      </w:r>
      <w:r w:rsidRPr="00ED6643">
        <w:rPr>
          <w:rFonts w:ascii="Times New Roman" w:hAnsi="Times New Roman" w:cs="Times New Roman"/>
          <w:noProof/>
          <w:sz w:val="24"/>
          <w:szCs w:val="24"/>
        </w:rPr>
        <w:t>. 1–124.</w:t>
      </w:r>
    </w:p>
    <w:p w14:paraId="356775A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Izevbuwa, O. D., &amp; Adeolu, A. R. (2015). Economic analysis of effect of flood on income distribution among Farmers in Edo State , Nigeria. </w:t>
      </w:r>
      <w:r w:rsidRPr="00ED6643">
        <w:rPr>
          <w:rFonts w:ascii="Times New Roman" w:hAnsi="Times New Roman" w:cs="Times New Roman"/>
          <w:i/>
          <w:iCs/>
          <w:noProof/>
          <w:sz w:val="24"/>
          <w:szCs w:val="24"/>
        </w:rPr>
        <w:t>International Journal of Research in Agriculture and Forestry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w:t>
      </w:r>
      <w:r w:rsidRPr="00ED6643">
        <w:rPr>
          <w:rFonts w:ascii="Times New Roman" w:hAnsi="Times New Roman" w:cs="Times New Roman"/>
          <w:noProof/>
          <w:sz w:val="24"/>
          <w:szCs w:val="24"/>
        </w:rPr>
        <w:t>(3), 7–13.</w:t>
      </w:r>
    </w:p>
    <w:p w14:paraId="5D19298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Jamshed, A., Birkmann, J., Ahmad Rana, I., &amp; Feldmeyer, D. (2020). The effect of spatial proximity to cities on rural vulnerability against flooding: An indicator based approach. </w:t>
      </w:r>
      <w:r w:rsidRPr="00ED6643">
        <w:rPr>
          <w:rFonts w:ascii="Times New Roman" w:hAnsi="Times New Roman" w:cs="Times New Roman"/>
          <w:i/>
          <w:iCs/>
          <w:noProof/>
          <w:sz w:val="24"/>
          <w:szCs w:val="24"/>
        </w:rPr>
        <w:t>Ecological Indicators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118</w:t>
      </w:r>
      <w:r w:rsidRPr="00ED6643">
        <w:rPr>
          <w:rFonts w:ascii="Times New Roman" w:hAnsi="Times New Roman" w:cs="Times New Roman"/>
          <w:noProof/>
          <w:sz w:val="24"/>
          <w:szCs w:val="24"/>
        </w:rPr>
        <w:t>(May), 106704. https://doi.org/10.1016/j.ecolind.2020.106704</w:t>
      </w:r>
    </w:p>
    <w:p w14:paraId="295B4A8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Jamshed, A., Birkmann, J., Feldmeyer, D., &amp; Rana, I. A. (2020). A conceptual framework to understand the dynamics of rural-urban linkages for rural flood vulnerability. </w:t>
      </w:r>
      <w:r w:rsidRPr="00ED6643">
        <w:rPr>
          <w:rFonts w:ascii="Times New Roman" w:hAnsi="Times New Roman" w:cs="Times New Roman"/>
          <w:i/>
          <w:iCs/>
          <w:noProof/>
          <w:sz w:val="24"/>
          <w:szCs w:val="24"/>
        </w:rPr>
        <w:t>Sustainability (Switzerland)</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12</w:t>
      </w:r>
      <w:r w:rsidRPr="00ED6643">
        <w:rPr>
          <w:rFonts w:ascii="Times New Roman" w:hAnsi="Times New Roman" w:cs="Times New Roman"/>
          <w:noProof/>
          <w:sz w:val="24"/>
          <w:szCs w:val="24"/>
        </w:rPr>
        <w:t>(7), 1–25. https://doi.org/10.3390/su12072894</w:t>
      </w:r>
    </w:p>
    <w:p w14:paraId="2E46199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John, R. (2020). Flooding in informal settlements: potentials and limits for household adaptation in Dar es Salaam City, Tanzania. </w:t>
      </w:r>
      <w:r w:rsidRPr="00ED6643">
        <w:rPr>
          <w:rFonts w:ascii="Times New Roman" w:hAnsi="Times New Roman" w:cs="Times New Roman"/>
          <w:i/>
          <w:iCs/>
          <w:noProof/>
          <w:sz w:val="24"/>
          <w:szCs w:val="24"/>
        </w:rPr>
        <w:t>American Journal of Climate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09</w:t>
      </w:r>
      <w:r w:rsidRPr="00ED6643">
        <w:rPr>
          <w:rFonts w:ascii="Times New Roman" w:hAnsi="Times New Roman" w:cs="Times New Roman"/>
          <w:noProof/>
          <w:sz w:val="24"/>
          <w:szCs w:val="24"/>
        </w:rPr>
        <w:t>(02), 68–86. https://doi.org/10.4236/ajcc.2020.92006</w:t>
      </w:r>
    </w:p>
    <w:p w14:paraId="5251ABAC"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Jongman, B. (2018). Effective adaptation to rising flood risk. </w:t>
      </w:r>
      <w:r w:rsidRPr="00ED6643">
        <w:rPr>
          <w:rFonts w:ascii="Times New Roman" w:hAnsi="Times New Roman" w:cs="Times New Roman"/>
          <w:i/>
          <w:iCs/>
          <w:noProof/>
          <w:sz w:val="24"/>
          <w:szCs w:val="24"/>
        </w:rPr>
        <w:t>Nature Communications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9</w:t>
      </w:r>
      <w:r w:rsidRPr="00ED6643">
        <w:rPr>
          <w:rFonts w:ascii="Times New Roman" w:hAnsi="Times New Roman" w:cs="Times New Roman"/>
          <w:noProof/>
          <w:sz w:val="24"/>
          <w:szCs w:val="24"/>
        </w:rPr>
        <w:t>(1), 9–11. https://doi.org/10.1038/s41467-018-04396-1</w:t>
      </w:r>
    </w:p>
    <w:p w14:paraId="18685F7C"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7723CF44"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33D35EE3"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2233C731"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Kikwasi, G., &amp; Mbuya, E. (2019). Vulnerability analysis of building structures to floods: The case of flooding informal settlements in Dar es salaam, Tanzania. </w:t>
      </w:r>
      <w:r w:rsidRPr="00ED6643">
        <w:rPr>
          <w:rFonts w:ascii="Times New Roman" w:hAnsi="Times New Roman" w:cs="Times New Roman"/>
          <w:i/>
          <w:iCs/>
          <w:noProof/>
          <w:sz w:val="24"/>
          <w:szCs w:val="24"/>
        </w:rPr>
        <w:t>International Journal of Building Pathology and Adaptation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37</w:t>
      </w:r>
      <w:r w:rsidRPr="00ED6643">
        <w:rPr>
          <w:rFonts w:ascii="Times New Roman" w:hAnsi="Times New Roman" w:cs="Times New Roman"/>
          <w:noProof/>
          <w:sz w:val="24"/>
          <w:szCs w:val="24"/>
        </w:rPr>
        <w:t>(5), 629–656. https://doi.org/10.1108/IJBPA-07-2018-0056</w:t>
      </w:r>
    </w:p>
    <w:p w14:paraId="376D773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Kim, Y., Eisenberg, D. A., Bondank, E. N., Chester, M. V., Mascaro, G., &amp; Underwood, B. S. (2017). Fail-safe and safe-to-fail adaptation: decision-making for urban flooding under climate change. </w:t>
      </w:r>
      <w:r w:rsidRPr="00ED6643">
        <w:rPr>
          <w:rFonts w:ascii="Times New Roman" w:hAnsi="Times New Roman" w:cs="Times New Roman"/>
          <w:i/>
          <w:iCs/>
          <w:noProof/>
          <w:sz w:val="24"/>
          <w:szCs w:val="24"/>
        </w:rPr>
        <w:t>Climatic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145</w:t>
      </w:r>
      <w:r w:rsidRPr="00ED6643">
        <w:rPr>
          <w:rFonts w:ascii="Times New Roman" w:hAnsi="Times New Roman" w:cs="Times New Roman"/>
          <w:noProof/>
          <w:sz w:val="24"/>
          <w:szCs w:val="24"/>
        </w:rPr>
        <w:t>(3–4), 397–412. https://doi.org/10.1007/s10584-017-2090-1</w:t>
      </w:r>
    </w:p>
    <w:p w14:paraId="7D847A8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Kirby, R. H., Reams, M. A., Lam, N. S. N., Zou, L., Fundter, G. G. J. D. D. Q. P., &amp; Kirby, R. H. (2019). Assessing social vulnerability to flood hazards in the Dutch Province of Zeeland. </w:t>
      </w:r>
      <w:r w:rsidRPr="00ED6643">
        <w:rPr>
          <w:rFonts w:ascii="Times New Roman" w:hAnsi="Times New Roman" w:cs="Times New Roman"/>
          <w:i/>
          <w:iCs/>
          <w:noProof/>
          <w:sz w:val="24"/>
          <w:szCs w:val="24"/>
        </w:rPr>
        <w:t>International Journal of Disaster Risk Science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w:t>
      </w:r>
      <w:r w:rsidRPr="00ED6643">
        <w:rPr>
          <w:rFonts w:ascii="Times New Roman" w:hAnsi="Times New Roman" w:cs="Times New Roman"/>
          <w:noProof/>
          <w:sz w:val="24"/>
          <w:szCs w:val="24"/>
        </w:rPr>
        <w:t>(2), 233–243. https://doi.org/10.1007/s13753-019-0222-0</w:t>
      </w:r>
    </w:p>
    <w:p w14:paraId="5E5EB583"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Korthari, C. R. (2004). </w:t>
      </w:r>
      <w:r w:rsidRPr="00ED6643">
        <w:rPr>
          <w:rFonts w:ascii="Times New Roman" w:hAnsi="Times New Roman" w:cs="Times New Roman"/>
          <w:i/>
          <w:iCs/>
          <w:noProof/>
          <w:sz w:val="24"/>
          <w:szCs w:val="24"/>
        </w:rPr>
        <w:t>Research methodology: Methods &amp; techniques</w:t>
      </w:r>
      <w:r w:rsidRPr="00ED6643">
        <w:rPr>
          <w:rFonts w:ascii="Times New Roman" w:hAnsi="Times New Roman" w:cs="Times New Roman"/>
          <w:noProof/>
          <w:sz w:val="24"/>
          <w:szCs w:val="24"/>
        </w:rPr>
        <w:t>.</w:t>
      </w:r>
    </w:p>
    <w:p w14:paraId="72663C4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Kousky, C. (2016). </w:t>
      </w:r>
      <w:r w:rsidRPr="00ED6643">
        <w:rPr>
          <w:rFonts w:ascii="Times New Roman" w:hAnsi="Times New Roman" w:cs="Times New Roman"/>
          <w:i/>
          <w:iCs/>
          <w:noProof/>
          <w:sz w:val="24"/>
          <w:szCs w:val="24"/>
        </w:rPr>
        <w:t>Impacts of natural disasters on children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26</w:t>
      </w:r>
      <w:r w:rsidRPr="00ED6643">
        <w:rPr>
          <w:rFonts w:ascii="Times New Roman" w:hAnsi="Times New Roman" w:cs="Times New Roman"/>
          <w:noProof/>
          <w:sz w:val="24"/>
          <w:szCs w:val="24"/>
        </w:rPr>
        <w:t>(1).</w:t>
      </w:r>
    </w:p>
    <w:p w14:paraId="572359E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Kurosaki, T. (2017). Household-level recovery after floods in a tribal and conflict-ridden society. </w:t>
      </w:r>
      <w:r w:rsidRPr="00ED6643">
        <w:rPr>
          <w:rFonts w:ascii="Times New Roman" w:hAnsi="Times New Roman" w:cs="Times New Roman"/>
          <w:i/>
          <w:iCs/>
          <w:noProof/>
          <w:sz w:val="24"/>
          <w:szCs w:val="24"/>
        </w:rPr>
        <w:t>World Development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xx</w:t>
      </w:r>
      <w:r w:rsidRPr="00ED6643">
        <w:rPr>
          <w:rFonts w:ascii="Times New Roman" w:hAnsi="Times New Roman" w:cs="Times New Roman"/>
          <w:noProof/>
          <w:sz w:val="24"/>
          <w:szCs w:val="24"/>
        </w:rPr>
        <w:t>(22223003). https://doi.org/10.1016/j.worlddev.2016.12.039</w:t>
      </w:r>
    </w:p>
    <w:p w14:paraId="023C6177"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Lee, D., Ahmadul, H., Patz, J., &amp; Block, P. (2021). Predicting social and health vulnerability to floods in Bangladesh. </w:t>
      </w:r>
      <w:r w:rsidRPr="00ED6643">
        <w:rPr>
          <w:rFonts w:ascii="Times New Roman" w:hAnsi="Times New Roman" w:cs="Times New Roman"/>
          <w:i/>
          <w:iCs/>
          <w:noProof/>
          <w:sz w:val="24"/>
          <w:szCs w:val="24"/>
        </w:rPr>
        <w:t>Natural Hazards and Earth System Sciences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21</w:t>
      </w:r>
      <w:r w:rsidRPr="00ED6643">
        <w:rPr>
          <w:rFonts w:ascii="Times New Roman" w:hAnsi="Times New Roman" w:cs="Times New Roman"/>
          <w:noProof/>
          <w:sz w:val="24"/>
          <w:szCs w:val="24"/>
        </w:rPr>
        <w:t>(6), 1807–1823. https://doi.org/10.5194/nhess-21-1807-2021</w:t>
      </w:r>
    </w:p>
    <w:p w14:paraId="4EEBF59E"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4D3A8F5B"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5A9A718B"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173B95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Lee, S., &amp; Vink, K. (2015). </w:t>
      </w:r>
      <w:r w:rsidRPr="00ED6643">
        <w:rPr>
          <w:rFonts w:ascii="Times New Roman" w:hAnsi="Times New Roman" w:cs="Times New Roman"/>
          <w:i/>
          <w:iCs/>
          <w:noProof/>
          <w:sz w:val="24"/>
          <w:szCs w:val="24"/>
        </w:rPr>
        <w:t>Assessing the vulnerability of different age groups regarding flood fatalities : case study in the Philippines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17</w:t>
      </w:r>
      <w:r w:rsidRPr="00ED6643">
        <w:rPr>
          <w:rFonts w:ascii="Times New Roman" w:hAnsi="Times New Roman" w:cs="Times New Roman"/>
          <w:noProof/>
          <w:sz w:val="24"/>
          <w:szCs w:val="24"/>
        </w:rPr>
        <w:t>, 1045–1061. https://doi.org/10.2166/wp.2015.089</w:t>
      </w:r>
    </w:p>
    <w:p w14:paraId="2F9A37C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Mahmood, S., &amp; Hamayon, K. (2021). Geo ‑ spatial assessment of community vulnerability to flood. </w:t>
      </w:r>
      <w:r w:rsidRPr="00ED6643">
        <w:rPr>
          <w:rFonts w:ascii="Times New Roman" w:hAnsi="Times New Roman" w:cs="Times New Roman"/>
          <w:i/>
          <w:iCs/>
          <w:noProof/>
          <w:sz w:val="24"/>
          <w:szCs w:val="24"/>
        </w:rPr>
        <w:t>Natural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106</w:t>
      </w:r>
      <w:r w:rsidRPr="00ED6643">
        <w:rPr>
          <w:rFonts w:ascii="Times New Roman" w:hAnsi="Times New Roman" w:cs="Times New Roman"/>
          <w:noProof/>
          <w:sz w:val="24"/>
          <w:szCs w:val="24"/>
        </w:rPr>
        <w:t>(3), 2825–2844. https://doi.org/10.1007/s11069-021-04568-1</w:t>
      </w:r>
    </w:p>
    <w:p w14:paraId="4A5A400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Makaruk, N., &amp; Afridi, I. U. (2020). </w:t>
      </w:r>
      <w:r w:rsidRPr="00ED6643">
        <w:rPr>
          <w:rFonts w:ascii="Times New Roman" w:hAnsi="Times New Roman" w:cs="Times New Roman"/>
          <w:i/>
          <w:iCs/>
          <w:noProof/>
          <w:sz w:val="24"/>
          <w:szCs w:val="24"/>
        </w:rPr>
        <w:t>Flood risk assessment of children under five years in Punjab , Pakistan Flood risk assessment of children under five years in Punjab , Pakistan Abstract :</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April</w:t>
      </w:r>
      <w:r w:rsidRPr="00ED6643">
        <w:rPr>
          <w:rFonts w:ascii="Times New Roman" w:hAnsi="Times New Roman" w:cs="Times New Roman"/>
          <w:noProof/>
          <w:sz w:val="24"/>
          <w:szCs w:val="24"/>
        </w:rPr>
        <w:t>, 0–22. https://doi.org/10.13140/RG.2.2.15798.24640</w:t>
      </w:r>
    </w:p>
    <w:p w14:paraId="035746F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Manawi, S. M. A., Nasir, K. A. M., Shiru, M. S., Hotaki, S. F., &amp; Sediqi, M. N. (2020). Urban flooding in the Northern Part of Kabul City: Causes and mitigation. </w:t>
      </w:r>
      <w:r w:rsidRPr="00ED6643">
        <w:rPr>
          <w:rFonts w:ascii="Times New Roman" w:hAnsi="Times New Roman" w:cs="Times New Roman"/>
          <w:i/>
          <w:iCs/>
          <w:noProof/>
          <w:sz w:val="24"/>
          <w:szCs w:val="24"/>
        </w:rPr>
        <w:t>Earth Systems and Environment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w:t>
      </w:r>
      <w:r w:rsidRPr="00ED6643">
        <w:rPr>
          <w:rFonts w:ascii="Times New Roman" w:hAnsi="Times New Roman" w:cs="Times New Roman"/>
          <w:noProof/>
          <w:sz w:val="24"/>
          <w:szCs w:val="24"/>
        </w:rPr>
        <w:t>(3), 599–610. https://doi.org/10.1007/s41748-020-00165-7</w:t>
      </w:r>
    </w:p>
    <w:p w14:paraId="464AB70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Mason, K., Lindberg, K., Haenfling, C., Schori, A., Marsters, H., Read, D., &amp; Borman, B. (2021). </w:t>
      </w:r>
      <w:r w:rsidRPr="00ED6643">
        <w:rPr>
          <w:rFonts w:ascii="Times New Roman" w:hAnsi="Times New Roman" w:cs="Times New Roman"/>
          <w:i/>
          <w:iCs/>
          <w:noProof/>
          <w:sz w:val="24"/>
          <w:szCs w:val="24"/>
        </w:rPr>
        <w:t>Social vulnerability indicators for flooding in Aotearoa New Zealand</w:t>
      </w:r>
      <w:r w:rsidRPr="00ED6643">
        <w:rPr>
          <w:rFonts w:ascii="Times New Roman" w:hAnsi="Times New Roman" w:cs="Times New Roman"/>
          <w:noProof/>
          <w:sz w:val="24"/>
          <w:szCs w:val="24"/>
        </w:rPr>
        <w:t>.</w:t>
      </w:r>
    </w:p>
    <w:p w14:paraId="3B5BF84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Mavhura, E., Collins, A., &amp; Bongo, P. P. (2017). Flood vulnerability and relocation readiness in Zimbabwe. </w:t>
      </w:r>
      <w:r w:rsidRPr="00ED6643">
        <w:rPr>
          <w:rFonts w:ascii="Times New Roman" w:hAnsi="Times New Roman" w:cs="Times New Roman"/>
          <w:i/>
          <w:iCs/>
          <w:noProof/>
          <w:sz w:val="24"/>
          <w:szCs w:val="24"/>
        </w:rPr>
        <w:t>Disaster Prevention and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26</w:t>
      </w:r>
      <w:r w:rsidRPr="00ED6643">
        <w:rPr>
          <w:rFonts w:ascii="Times New Roman" w:hAnsi="Times New Roman" w:cs="Times New Roman"/>
          <w:noProof/>
          <w:sz w:val="24"/>
          <w:szCs w:val="24"/>
        </w:rPr>
        <w:t>(1), 41–54. https://doi.org/10.1108/DPM-05-2016-0101</w:t>
      </w:r>
    </w:p>
    <w:p w14:paraId="524FD3B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Mayomi, I., Kolawole, M. S., &amp; Martins, A. K. (2014). Terrain analysis for flood disaster vulnerability assessment : A case study of Niger State , Nigeria. </w:t>
      </w:r>
      <w:r w:rsidRPr="00ED6643">
        <w:rPr>
          <w:rFonts w:ascii="Times New Roman" w:hAnsi="Times New Roman" w:cs="Times New Roman"/>
          <w:i/>
          <w:iCs/>
          <w:noProof/>
          <w:sz w:val="24"/>
          <w:szCs w:val="24"/>
        </w:rPr>
        <w:t>American Journal of Georaphic Information System</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w:t>
      </w:r>
      <w:r w:rsidRPr="00ED6643">
        <w:rPr>
          <w:rFonts w:ascii="Times New Roman" w:hAnsi="Times New Roman" w:cs="Times New Roman"/>
          <w:noProof/>
          <w:sz w:val="24"/>
          <w:szCs w:val="24"/>
        </w:rPr>
        <w:t>(3), 122–134. https://doi.org/10.5923/j.ajgis.20140303.02</w:t>
      </w:r>
    </w:p>
    <w:p w14:paraId="5B7A083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McLennan. (2021). </w:t>
      </w:r>
      <w:r w:rsidRPr="00ED6643">
        <w:rPr>
          <w:rFonts w:ascii="Times New Roman" w:hAnsi="Times New Roman" w:cs="Times New Roman"/>
          <w:i/>
          <w:iCs/>
          <w:noProof/>
          <w:sz w:val="24"/>
          <w:szCs w:val="24"/>
        </w:rPr>
        <w:t>Sunk Costs:The socioeconomic impacts of flooding</w:t>
      </w:r>
      <w:r w:rsidRPr="00ED6643">
        <w:rPr>
          <w:rFonts w:ascii="Times New Roman" w:hAnsi="Times New Roman" w:cs="Times New Roman"/>
          <w:noProof/>
          <w:sz w:val="24"/>
          <w:szCs w:val="24"/>
        </w:rPr>
        <w:t>. www.mmc.com</w:t>
      </w:r>
    </w:p>
    <w:p w14:paraId="739A260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Mensah, H., &amp; Ahadzie, D. K. (2020). Causes, impacts and coping strategies of floods in Ghana: A systematic review. </w:t>
      </w:r>
      <w:r w:rsidRPr="00ED6643">
        <w:rPr>
          <w:rFonts w:ascii="Times New Roman" w:hAnsi="Times New Roman" w:cs="Times New Roman"/>
          <w:i/>
          <w:iCs/>
          <w:noProof/>
          <w:sz w:val="24"/>
          <w:szCs w:val="24"/>
        </w:rPr>
        <w:t>SN Applied Sciences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w:t>
      </w:r>
      <w:r w:rsidRPr="00ED6643">
        <w:rPr>
          <w:rFonts w:ascii="Times New Roman" w:hAnsi="Times New Roman" w:cs="Times New Roman"/>
          <w:noProof/>
          <w:sz w:val="24"/>
          <w:szCs w:val="24"/>
        </w:rPr>
        <w:t>(5), 1–13. https://doi.org/10.1007/s42452-020-2548-z</w:t>
      </w:r>
    </w:p>
    <w:p w14:paraId="7BB1EB0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Miller, J. D., &amp; Hutchins, M. (2017). The impacts of urbanisation and climate change on urban flooding and urban water quality: A review of the evidence concerning the United Kingdom. </w:t>
      </w:r>
      <w:r w:rsidRPr="00ED6643">
        <w:rPr>
          <w:rFonts w:ascii="Times New Roman" w:hAnsi="Times New Roman" w:cs="Times New Roman"/>
          <w:i/>
          <w:iCs/>
          <w:noProof/>
          <w:sz w:val="24"/>
          <w:szCs w:val="24"/>
        </w:rPr>
        <w:t>Journal of Hydrology: Regional Studies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12</w:t>
      </w:r>
      <w:r w:rsidRPr="00ED6643">
        <w:rPr>
          <w:rFonts w:ascii="Times New Roman" w:hAnsi="Times New Roman" w:cs="Times New Roman"/>
          <w:noProof/>
          <w:sz w:val="24"/>
          <w:szCs w:val="24"/>
        </w:rPr>
        <w:t>(January), 345–362. https://doi.org/10.1016/j.ejrh.2017.06.006</w:t>
      </w:r>
    </w:p>
    <w:p w14:paraId="739166F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Mishra, L. (2016). Focus group discussion in qualitative research. </w:t>
      </w:r>
      <w:r w:rsidRPr="00ED6643">
        <w:rPr>
          <w:rFonts w:ascii="Times New Roman" w:hAnsi="Times New Roman" w:cs="Times New Roman"/>
          <w:i/>
          <w:iCs/>
          <w:noProof/>
          <w:sz w:val="24"/>
          <w:szCs w:val="24"/>
        </w:rPr>
        <w:t>TechnoLearn: An International Journal of Educational Technology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(1), 1. https://doi.org/10.5958/2249-5223.2016.00001.2</w:t>
      </w:r>
    </w:p>
    <w:p w14:paraId="2C29123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Mishra, S. B., &amp; Alok, S. (2019). </w:t>
      </w:r>
      <w:r w:rsidRPr="00ED6643">
        <w:rPr>
          <w:rFonts w:ascii="Times New Roman" w:hAnsi="Times New Roman" w:cs="Times New Roman"/>
          <w:i/>
          <w:iCs/>
          <w:noProof/>
          <w:sz w:val="24"/>
          <w:szCs w:val="24"/>
        </w:rPr>
        <w:t>Handbook of research methodology: A compendium for scholars and researchers</w:t>
      </w:r>
      <w:r w:rsidRPr="00ED6643">
        <w:rPr>
          <w:rFonts w:ascii="Times New Roman" w:hAnsi="Times New Roman" w:cs="Times New Roman"/>
          <w:noProof/>
          <w:sz w:val="24"/>
          <w:szCs w:val="24"/>
        </w:rPr>
        <w:t xml:space="preserve"> (Issue August 2017). Educreation Publishing. www.educreation.in</w:t>
      </w:r>
    </w:p>
    <w:p w14:paraId="3EAB954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Mohanty, M. P., Mudgil, S., &amp; Karmakar, S. (2020). Flood management in India: A focussed review on the current status and future challenges.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49</w:t>
      </w:r>
      <w:r w:rsidRPr="00ED6643">
        <w:rPr>
          <w:rFonts w:ascii="Times New Roman" w:hAnsi="Times New Roman" w:cs="Times New Roman"/>
          <w:noProof/>
          <w:sz w:val="24"/>
          <w:szCs w:val="24"/>
        </w:rPr>
        <w:t>(July), 101660. https://doi.org/10.1016/j.ijdrr.2020.101660</w:t>
      </w:r>
    </w:p>
    <w:p w14:paraId="578A967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Mondal, M. S. H., Murayama, T., &amp; Nishikizawa, S. (2021). Determinants of household-level coping strategies and recoveries from riverine flood disasters: Empirical evidence from the right bank of Teesta River, Bangladesh. </w:t>
      </w:r>
      <w:r w:rsidRPr="00ED6643">
        <w:rPr>
          <w:rFonts w:ascii="Times New Roman" w:hAnsi="Times New Roman" w:cs="Times New Roman"/>
          <w:i/>
          <w:iCs/>
          <w:noProof/>
          <w:sz w:val="24"/>
          <w:szCs w:val="24"/>
        </w:rPr>
        <w:t>Climate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9</w:t>
      </w:r>
      <w:r w:rsidRPr="00ED6643">
        <w:rPr>
          <w:rFonts w:ascii="Times New Roman" w:hAnsi="Times New Roman" w:cs="Times New Roman"/>
          <w:noProof/>
          <w:sz w:val="24"/>
          <w:szCs w:val="24"/>
        </w:rPr>
        <w:t>(1), 1–18. https://doi.org/10.3390/cli9010004</w:t>
      </w:r>
    </w:p>
    <w:p w14:paraId="7ABB2C9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Mtembenuzeni, J., &amp; Kushe, J. (2018). Theory and practice of vulnerability to disasters in flood prone areas in Chikwawa, Malawi. </w:t>
      </w:r>
      <w:r w:rsidRPr="00ED6643">
        <w:rPr>
          <w:rFonts w:ascii="Times New Roman" w:hAnsi="Times New Roman" w:cs="Times New Roman"/>
          <w:i/>
          <w:iCs/>
          <w:noProof/>
          <w:sz w:val="24"/>
          <w:szCs w:val="24"/>
        </w:rPr>
        <w:t>Environment and Ecology Research</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(3), 137–146. https://doi.org/10.13189/eer.2018.060301</w:t>
      </w:r>
    </w:p>
    <w:p w14:paraId="79AB9DF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Munyai B., R., Musyoki, A., &amp; Nethengwe, N. S. (2019). An assessment of flood vulnerability and adaptation: A case study of Hamutsha-Muungamunwe village, Makhado municipality. </w:t>
      </w:r>
      <w:r w:rsidRPr="00ED6643">
        <w:rPr>
          <w:rFonts w:ascii="Times New Roman" w:hAnsi="Times New Roman" w:cs="Times New Roman"/>
          <w:i/>
          <w:iCs/>
          <w:noProof/>
          <w:sz w:val="24"/>
          <w:szCs w:val="24"/>
        </w:rPr>
        <w:t>Jamba: Journal of Disaster Risk Studies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w:t>
      </w:r>
      <w:r w:rsidRPr="00ED6643">
        <w:rPr>
          <w:rFonts w:ascii="Times New Roman" w:hAnsi="Times New Roman" w:cs="Times New Roman"/>
          <w:noProof/>
          <w:sz w:val="24"/>
          <w:szCs w:val="24"/>
        </w:rPr>
        <w:t>(2), 1–8. https://doi.org/10.4102/jamba.v11i2.692</w:t>
      </w:r>
    </w:p>
    <w:p w14:paraId="47D8BEA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Munyai B, R., Chikoore, H., Musyoki, A., Chakwizira, J., Muofhe, T. P., Xulu, N. G., &amp; Manyanya, T. C. (2021). </w:t>
      </w:r>
      <w:r w:rsidRPr="00ED6643">
        <w:rPr>
          <w:rFonts w:ascii="Times New Roman" w:hAnsi="Times New Roman" w:cs="Times New Roman"/>
          <w:i/>
          <w:iCs/>
          <w:noProof/>
          <w:sz w:val="24"/>
          <w:szCs w:val="24"/>
        </w:rPr>
        <w:t>Vulnerability and adaptation to flood hazards in rural settlements of Limpopo Province , South Africa</w:t>
      </w:r>
      <w:r w:rsidRPr="00ED6643">
        <w:rPr>
          <w:rFonts w:ascii="Times New Roman" w:hAnsi="Times New Roman" w:cs="Times New Roman"/>
          <w:noProof/>
          <w:sz w:val="24"/>
          <w:szCs w:val="24"/>
        </w:rPr>
        <w:t>.</w:t>
      </w:r>
    </w:p>
    <w:p w14:paraId="61174BCF"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Munyai, R. B. (2017). </w:t>
      </w:r>
      <w:r w:rsidRPr="00ED6643">
        <w:rPr>
          <w:rFonts w:ascii="Times New Roman" w:hAnsi="Times New Roman" w:cs="Times New Roman"/>
          <w:i/>
          <w:iCs/>
          <w:noProof/>
          <w:sz w:val="24"/>
          <w:szCs w:val="24"/>
        </w:rPr>
        <w:t>An assessment of community flood vulnerability and adaptation: A case study of Greater Tzaneen Local Municipality, South Africa</w:t>
      </w:r>
      <w:r w:rsidRPr="00ED6643">
        <w:rPr>
          <w:rFonts w:ascii="Times New Roman" w:hAnsi="Times New Roman" w:cs="Times New Roman"/>
          <w:noProof/>
          <w:sz w:val="24"/>
          <w:szCs w:val="24"/>
        </w:rPr>
        <w:t xml:space="preserve"> [university of Venda]. https://univendspace.univen.ac.za/handle/11602/941</w:t>
      </w:r>
    </w:p>
    <w:p w14:paraId="55C42C0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Naazie, G. K., Dongzagla, A., &amp; Derbile, E. K. (2021). Financing sustainable agriculture intensification for climate change adaptation among smallholder farmers in Northwestern Ghana. </w:t>
      </w:r>
      <w:r w:rsidRPr="00ED6643">
        <w:rPr>
          <w:rFonts w:ascii="Times New Roman" w:hAnsi="Times New Roman" w:cs="Times New Roman"/>
          <w:i/>
          <w:iCs/>
          <w:noProof/>
          <w:sz w:val="24"/>
          <w:szCs w:val="24"/>
        </w:rPr>
        <w:t>Ghana Journal of Agricultural Economics and Agribusiness Vol 3(1), August 2021</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3</w:t>
      </w:r>
      <w:r w:rsidRPr="00ED6643">
        <w:rPr>
          <w:rFonts w:ascii="Times New Roman" w:hAnsi="Times New Roman" w:cs="Times New Roman"/>
          <w:noProof/>
          <w:sz w:val="24"/>
          <w:szCs w:val="24"/>
        </w:rPr>
        <w:t>(August), 42–60.</w:t>
      </w:r>
    </w:p>
    <w:p w14:paraId="61DABF1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NADMO-Wa. (2018). Situational report on floods in Wa Municipality on the 28th and 31st of August, 2018. </w:t>
      </w:r>
      <w:r w:rsidRPr="00ED6643">
        <w:rPr>
          <w:rFonts w:ascii="Times New Roman" w:hAnsi="Times New Roman" w:cs="Times New Roman"/>
          <w:i/>
          <w:iCs/>
          <w:noProof/>
          <w:sz w:val="24"/>
          <w:szCs w:val="24"/>
        </w:rPr>
        <w:t>Unpublished Report</w:t>
      </w:r>
      <w:r w:rsidRPr="00ED6643">
        <w:rPr>
          <w:rFonts w:ascii="Times New Roman" w:hAnsi="Times New Roman" w:cs="Times New Roman"/>
          <w:noProof/>
          <w:sz w:val="24"/>
          <w:szCs w:val="24"/>
        </w:rPr>
        <w:t>, 1–10.</w:t>
      </w:r>
    </w:p>
    <w:p w14:paraId="1FE2DE48"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Napogbong, L. A. (2019). </w:t>
      </w:r>
      <w:r w:rsidRPr="00ED6643">
        <w:rPr>
          <w:rFonts w:ascii="Times New Roman" w:hAnsi="Times New Roman" w:cs="Times New Roman"/>
          <w:i/>
          <w:iCs/>
          <w:noProof/>
          <w:sz w:val="24"/>
          <w:szCs w:val="24"/>
        </w:rPr>
        <w:t>Indigenous knowledge and climate change adaptation among herdsmen in Kpongu Community, Wa Municipality, Ghana</w:t>
      </w:r>
      <w:r w:rsidRPr="00ED6643">
        <w:rPr>
          <w:rFonts w:ascii="Times New Roman" w:hAnsi="Times New Roman" w:cs="Times New Roman"/>
          <w:noProof/>
          <w:sz w:val="24"/>
          <w:szCs w:val="24"/>
        </w:rPr>
        <w:t xml:space="preserve"> [university for development studies, Wa]. http://udsspace.uds.edu.gh/handle/123456789/2430</w:t>
      </w:r>
    </w:p>
    <w:p w14:paraId="7202D961"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5D7637B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Nassor, B. S., &amp; Makame, M. O. (2021). Assessing community adaptation strategies to floods in flood-prone areas of Urban District, Zanzibar, Tanzania. </w:t>
      </w:r>
      <w:r w:rsidRPr="00ED6643">
        <w:rPr>
          <w:rFonts w:ascii="Times New Roman" w:hAnsi="Times New Roman" w:cs="Times New Roman"/>
          <w:i/>
          <w:iCs/>
          <w:noProof/>
          <w:sz w:val="24"/>
          <w:szCs w:val="24"/>
        </w:rPr>
        <w:t>Journal of Sustainable Development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14</w:t>
      </w:r>
      <w:r w:rsidRPr="00ED6643">
        <w:rPr>
          <w:rFonts w:ascii="Times New Roman" w:hAnsi="Times New Roman" w:cs="Times New Roman"/>
          <w:noProof/>
          <w:sz w:val="24"/>
          <w:szCs w:val="24"/>
        </w:rPr>
        <w:t>(3), 95. https://doi.org/10.5539/jsd.v14n3p95</w:t>
      </w:r>
    </w:p>
    <w:p w14:paraId="1B442CD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Naz, F., &amp; Saqib, S. E. (2021). Gender ‑ based differences in flood vulnerability among men and women in the char farming households of Bangladesh. </w:t>
      </w:r>
      <w:r w:rsidRPr="00ED6643">
        <w:rPr>
          <w:rFonts w:ascii="Times New Roman" w:hAnsi="Times New Roman" w:cs="Times New Roman"/>
          <w:i/>
          <w:iCs/>
          <w:noProof/>
          <w:sz w:val="24"/>
          <w:szCs w:val="24"/>
        </w:rPr>
        <w:t>Natural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106</w:t>
      </w:r>
      <w:r w:rsidRPr="00ED6643">
        <w:rPr>
          <w:rFonts w:ascii="Times New Roman" w:hAnsi="Times New Roman" w:cs="Times New Roman"/>
          <w:noProof/>
          <w:sz w:val="24"/>
          <w:szCs w:val="24"/>
        </w:rPr>
        <w:t>(1), 655–677. https://doi.org/10.1007/s11069-020-04482-y</w:t>
      </w:r>
    </w:p>
    <w:p w14:paraId="2179FBC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Nazeer, M. (2019). </w:t>
      </w:r>
      <w:r w:rsidRPr="00ED6643">
        <w:rPr>
          <w:rFonts w:ascii="Times New Roman" w:hAnsi="Times New Roman" w:cs="Times New Roman"/>
          <w:i/>
          <w:iCs/>
          <w:noProof/>
          <w:sz w:val="24"/>
          <w:szCs w:val="24"/>
        </w:rPr>
        <w:t>No Title</w:t>
      </w:r>
      <w:r w:rsidRPr="00ED6643">
        <w:rPr>
          <w:rFonts w:ascii="Times New Roman" w:hAnsi="Times New Roman" w:cs="Times New Roman"/>
          <w:noProof/>
          <w:sz w:val="24"/>
          <w:szCs w:val="24"/>
        </w:rPr>
        <w:t>.</w:t>
      </w:r>
    </w:p>
    <w:p w14:paraId="5FBC741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Nazeer, M., &amp; Bork, H. R. (2021). A local scale flood vulnerability assessment in the flood-prone area of Khyber Pakhtunkhwa, Pakistan. </w:t>
      </w:r>
      <w:r w:rsidRPr="00ED6643">
        <w:rPr>
          <w:rFonts w:ascii="Times New Roman" w:hAnsi="Times New Roman" w:cs="Times New Roman"/>
          <w:i/>
          <w:iCs/>
          <w:noProof/>
          <w:sz w:val="24"/>
          <w:szCs w:val="24"/>
        </w:rPr>
        <w:t>Natural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105</w:t>
      </w:r>
      <w:r w:rsidRPr="00ED6643">
        <w:rPr>
          <w:rFonts w:ascii="Times New Roman" w:hAnsi="Times New Roman" w:cs="Times New Roman"/>
          <w:noProof/>
          <w:sz w:val="24"/>
          <w:szCs w:val="24"/>
        </w:rPr>
        <w:t>(1), 755–781. https://doi.org/10.1007/s11069-020-04336-7</w:t>
      </w:r>
    </w:p>
    <w:p w14:paraId="5BBF0AD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Nur, I., &amp; Shrestha, K. K. (2017). An integrative perspective on community vulnerability to flooding in cities of developing countries. </w:t>
      </w:r>
      <w:r w:rsidRPr="00ED6643">
        <w:rPr>
          <w:rFonts w:ascii="Times New Roman" w:hAnsi="Times New Roman" w:cs="Times New Roman"/>
          <w:i/>
          <w:iCs/>
          <w:noProof/>
          <w:sz w:val="24"/>
          <w:szCs w:val="24"/>
        </w:rPr>
        <w:t>Procedia Engineering</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198</w:t>
      </w:r>
      <w:r w:rsidRPr="00ED6643">
        <w:rPr>
          <w:rFonts w:ascii="Times New Roman" w:hAnsi="Times New Roman" w:cs="Times New Roman"/>
          <w:noProof/>
          <w:sz w:val="24"/>
          <w:szCs w:val="24"/>
        </w:rPr>
        <w:t>(September 2016), 958–967. https://doi.org/10.1016/j.proeng.2017.07.141</w:t>
      </w:r>
    </w:p>
    <w:p w14:paraId="4B0FF4E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Ochieng, S. B., Charles, A., Francis, P., &amp; Ang, O. (2017). Effects of flooding on socio- economic livelihood of the Farmers in Lower Kano Plains ,. </w:t>
      </w:r>
      <w:r w:rsidRPr="00ED6643">
        <w:rPr>
          <w:rFonts w:ascii="Times New Roman" w:hAnsi="Times New Roman" w:cs="Times New Roman"/>
          <w:i/>
          <w:iCs/>
          <w:noProof/>
          <w:sz w:val="24"/>
          <w:szCs w:val="24"/>
        </w:rPr>
        <w:t>International Journal of Novel Research in Interdisciplinary Studies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w:t>
      </w:r>
      <w:r w:rsidRPr="00ED6643">
        <w:rPr>
          <w:rFonts w:ascii="Times New Roman" w:hAnsi="Times New Roman" w:cs="Times New Roman"/>
          <w:noProof/>
          <w:sz w:val="24"/>
          <w:szCs w:val="24"/>
        </w:rPr>
        <w:t>(4), 8–16. www.noveltyjournals.com</w:t>
      </w:r>
    </w:p>
    <w:p w14:paraId="3E334C7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Okaka, F. O., &amp; Odhiambo, B. D. O. (2018). Relationship between flooding and out break of infectious diseasesin Kenya: A review of the literature. </w:t>
      </w:r>
      <w:r w:rsidRPr="00ED6643">
        <w:rPr>
          <w:rFonts w:ascii="Times New Roman" w:hAnsi="Times New Roman" w:cs="Times New Roman"/>
          <w:i/>
          <w:iCs/>
          <w:noProof/>
          <w:sz w:val="24"/>
          <w:szCs w:val="24"/>
        </w:rPr>
        <w:t>Journal of Environmental and Public Health</w:t>
      </w:r>
      <w:r w:rsidRPr="00ED6643">
        <w:rPr>
          <w:rFonts w:ascii="Times New Roman" w:hAnsi="Times New Roman" w:cs="Times New Roman"/>
          <w:noProof/>
          <w:sz w:val="24"/>
          <w:szCs w:val="24"/>
        </w:rPr>
        <w:t>. https://doi.org/10.1155/2018/5452938</w:t>
      </w:r>
    </w:p>
    <w:p w14:paraId="51091F1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Omolo, N., &amp; Mafongoya, P. L. (2019). </w:t>
      </w:r>
      <w:r w:rsidRPr="00ED6643">
        <w:rPr>
          <w:rFonts w:ascii="Times New Roman" w:hAnsi="Times New Roman" w:cs="Times New Roman"/>
          <w:i/>
          <w:iCs/>
          <w:noProof/>
          <w:sz w:val="24"/>
          <w:szCs w:val="24"/>
        </w:rPr>
        <w:t>Gender , social capital and adaptive capacity to climate variability: A case of pastoralists in arid and semi-arid regions in Kenya</w:t>
      </w:r>
      <w:r w:rsidRPr="00ED6643">
        <w:rPr>
          <w:rFonts w:ascii="Times New Roman" w:hAnsi="Times New Roman" w:cs="Times New Roman"/>
          <w:noProof/>
          <w:sz w:val="24"/>
          <w:szCs w:val="24"/>
        </w:rPr>
        <w:t>. https://doi.org/10.1108/IJCCSM-01-2018-0009</w:t>
      </w:r>
    </w:p>
    <w:p w14:paraId="65FA6F2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Owusu, K., &amp; Obour, P. B. (2021). Urban flooding, adaptation strategies, and resilience: Case study of Accra, Ghana. </w:t>
      </w:r>
      <w:r w:rsidRPr="00ED6643">
        <w:rPr>
          <w:rFonts w:ascii="Times New Roman" w:hAnsi="Times New Roman" w:cs="Times New Roman"/>
          <w:i/>
          <w:iCs/>
          <w:noProof/>
          <w:sz w:val="24"/>
          <w:szCs w:val="24"/>
        </w:rPr>
        <w:t>Springer International Publishing</w:t>
      </w:r>
      <w:r w:rsidRPr="00ED6643">
        <w:rPr>
          <w:rFonts w:ascii="Times New Roman" w:hAnsi="Times New Roman" w:cs="Times New Roman"/>
          <w:noProof/>
          <w:sz w:val="24"/>
          <w:szCs w:val="24"/>
        </w:rPr>
        <w:t>, 2387–2403. https://doi.org/https://dx.doi.org/10.1007/978-3-030-45106-6_249</w:t>
      </w:r>
    </w:p>
    <w:p w14:paraId="5385FA3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Patel, M., &amp; Patel, N. (2019). Exploring research methodology : Review article. </w:t>
      </w:r>
      <w:r w:rsidRPr="00ED6643">
        <w:rPr>
          <w:rFonts w:ascii="Times New Roman" w:hAnsi="Times New Roman" w:cs="Times New Roman"/>
          <w:i/>
          <w:iCs/>
          <w:noProof/>
          <w:sz w:val="24"/>
          <w:szCs w:val="24"/>
        </w:rPr>
        <w:t>International Journal of Research &amp; Review (Www.Ijrrjournal.Com</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w:t>
      </w:r>
      <w:r w:rsidRPr="00ED6643">
        <w:rPr>
          <w:rFonts w:ascii="Times New Roman" w:hAnsi="Times New Roman" w:cs="Times New Roman"/>
          <w:noProof/>
          <w:sz w:val="24"/>
          <w:szCs w:val="24"/>
        </w:rPr>
        <w:t>.</w:t>
      </w:r>
    </w:p>
    <w:p w14:paraId="55DBDBED"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Pathak, S., Panta, H. K., Bhandari, T., &amp; Paudel, K. P. (2020). Flood vulnerability and its influencing factors. </w:t>
      </w:r>
      <w:r w:rsidRPr="00ED6643">
        <w:rPr>
          <w:rFonts w:ascii="Times New Roman" w:hAnsi="Times New Roman" w:cs="Times New Roman"/>
          <w:i/>
          <w:iCs/>
          <w:noProof/>
          <w:sz w:val="24"/>
          <w:szCs w:val="24"/>
        </w:rPr>
        <w:t>Natural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104</w:t>
      </w:r>
      <w:r w:rsidRPr="00ED6643">
        <w:rPr>
          <w:rFonts w:ascii="Times New Roman" w:hAnsi="Times New Roman" w:cs="Times New Roman"/>
          <w:noProof/>
          <w:sz w:val="24"/>
          <w:szCs w:val="24"/>
        </w:rPr>
        <w:t>(3), 2175–2196. https://doi.org/10.1007/s11069-020-04267-3</w:t>
      </w:r>
    </w:p>
    <w:p w14:paraId="6E9100C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Poku-Boansi, M., Amoako, C., Owusu-Ansah, J. K., &amp; Cobbinah, P. B. (2020). What the state does but fails: Exploring smart options for urban flood risk management in informal Accra, Ghana. </w:t>
      </w:r>
      <w:r w:rsidRPr="00ED6643">
        <w:rPr>
          <w:rFonts w:ascii="Times New Roman" w:hAnsi="Times New Roman" w:cs="Times New Roman"/>
          <w:i/>
          <w:iCs/>
          <w:noProof/>
          <w:sz w:val="24"/>
          <w:szCs w:val="24"/>
        </w:rPr>
        <w:t>City and Environment Interactions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w:t>
      </w:r>
      <w:r w:rsidRPr="00ED6643">
        <w:rPr>
          <w:rFonts w:ascii="Times New Roman" w:hAnsi="Times New Roman" w:cs="Times New Roman"/>
          <w:noProof/>
          <w:sz w:val="24"/>
          <w:szCs w:val="24"/>
        </w:rPr>
        <w:t>, 100038. https://doi.org/10.1016/j.cacint.2020.100038</w:t>
      </w:r>
    </w:p>
    <w:p w14:paraId="4BD8429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Pregnolato, M., Ford, A., Wilkinson, S. M., &amp; Dawson, R. J. (2017). The impact of flooding on road transport: A depth-disruption function. </w:t>
      </w:r>
      <w:r w:rsidRPr="00ED6643">
        <w:rPr>
          <w:rFonts w:ascii="Times New Roman" w:hAnsi="Times New Roman" w:cs="Times New Roman"/>
          <w:i/>
          <w:iCs/>
          <w:noProof/>
          <w:sz w:val="24"/>
          <w:szCs w:val="24"/>
        </w:rPr>
        <w:t>Transportation Research Part D: Transport and Environment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55</w:t>
      </w:r>
      <w:r w:rsidRPr="00ED6643">
        <w:rPr>
          <w:rFonts w:ascii="Times New Roman" w:hAnsi="Times New Roman" w:cs="Times New Roman"/>
          <w:noProof/>
          <w:sz w:val="24"/>
          <w:szCs w:val="24"/>
        </w:rPr>
        <w:t>(September), 67–81. https://doi.org/10.1016/j.trd.2017.06.020</w:t>
      </w:r>
    </w:p>
    <w:p w14:paraId="427F626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Pyatkova, K., Chen, A. S., Butler, D., Vojinović, Z., &amp; Djordjević, S. (2019). Assessing the knock-on effects of flooding on road transportation. </w:t>
      </w:r>
      <w:r w:rsidRPr="00ED6643">
        <w:rPr>
          <w:rFonts w:ascii="Times New Roman" w:hAnsi="Times New Roman" w:cs="Times New Roman"/>
          <w:i/>
          <w:iCs/>
          <w:noProof/>
          <w:sz w:val="24"/>
          <w:szCs w:val="24"/>
        </w:rPr>
        <w:t>Journal of Environmental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244</w:t>
      </w:r>
      <w:r w:rsidRPr="00ED6643">
        <w:rPr>
          <w:rFonts w:ascii="Times New Roman" w:hAnsi="Times New Roman" w:cs="Times New Roman"/>
          <w:noProof/>
          <w:sz w:val="24"/>
          <w:szCs w:val="24"/>
        </w:rPr>
        <w:t>(August), 48–60. https://doi.org/10.1016/j.jenvman.2019.05.013</w:t>
      </w:r>
    </w:p>
    <w:p w14:paraId="2BEF41E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Rahman, S. U. (2014). </w:t>
      </w:r>
      <w:r w:rsidRPr="00ED6643">
        <w:rPr>
          <w:rFonts w:ascii="Times New Roman" w:hAnsi="Times New Roman" w:cs="Times New Roman"/>
          <w:i/>
          <w:iCs/>
          <w:noProof/>
          <w:sz w:val="24"/>
          <w:szCs w:val="24"/>
        </w:rPr>
        <w:t>Impacts of flood on the lives and livelihoods of people in Bangaladesh: A case study of a village in Manikganj District</w:t>
      </w:r>
      <w:r w:rsidRPr="00ED6643">
        <w:rPr>
          <w:rFonts w:ascii="Times New Roman" w:hAnsi="Times New Roman" w:cs="Times New Roman"/>
          <w:noProof/>
          <w:sz w:val="24"/>
          <w:szCs w:val="24"/>
        </w:rPr>
        <w:t>. BRAC university, DHAKA, Bangladesh.</w:t>
      </w:r>
    </w:p>
    <w:p w14:paraId="14BFA95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Rainey, J. L., Brody, S. D., Galloway, G. E., &amp; Highfield, W. E. (2021). Assessment of the growing threat of urban flooding: A case study of a national survey. </w:t>
      </w:r>
      <w:r w:rsidRPr="00ED6643">
        <w:rPr>
          <w:rFonts w:ascii="Times New Roman" w:hAnsi="Times New Roman" w:cs="Times New Roman"/>
          <w:i/>
          <w:iCs/>
          <w:noProof/>
          <w:sz w:val="24"/>
          <w:szCs w:val="24"/>
        </w:rPr>
        <w:t>Urban Water Journal</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18</w:t>
      </w:r>
      <w:r w:rsidRPr="00ED6643">
        <w:rPr>
          <w:rFonts w:ascii="Times New Roman" w:hAnsi="Times New Roman" w:cs="Times New Roman"/>
          <w:noProof/>
          <w:sz w:val="24"/>
          <w:szCs w:val="24"/>
        </w:rPr>
        <w:t>(5), 375–381. https://doi.org/10.1080/1573062X.2021.1893356</w:t>
      </w:r>
    </w:p>
    <w:p w14:paraId="17CF219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Rana, I. A., Jamshed, A., Younas, Z. I., &amp; Bhatti, S. S. (2020). Characterizing flood risk perception in urban communities of Pakistan.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46</w:t>
      </w:r>
      <w:r w:rsidRPr="00ED6643">
        <w:rPr>
          <w:rFonts w:ascii="Times New Roman" w:hAnsi="Times New Roman" w:cs="Times New Roman"/>
          <w:noProof/>
          <w:sz w:val="24"/>
          <w:szCs w:val="24"/>
        </w:rPr>
        <w:t>(March), 101624. https://doi.org/10.1016/j.ijdrr.2020.101624</w:t>
      </w:r>
    </w:p>
    <w:p w14:paraId="0048EBFD"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Rana, I. A., &amp; Routray, J. K. (2018). Multidimensional model for vulnerability assessment of urban flooding: An empirical study in Pakistan. </w:t>
      </w:r>
      <w:r w:rsidRPr="00ED6643">
        <w:rPr>
          <w:rFonts w:ascii="Times New Roman" w:hAnsi="Times New Roman" w:cs="Times New Roman"/>
          <w:i/>
          <w:iCs/>
          <w:noProof/>
          <w:sz w:val="24"/>
          <w:szCs w:val="24"/>
        </w:rPr>
        <w:t>International Journal of Disaster Risk Science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9</w:t>
      </w:r>
      <w:r w:rsidRPr="00ED6643">
        <w:rPr>
          <w:rFonts w:ascii="Times New Roman" w:hAnsi="Times New Roman" w:cs="Times New Roman"/>
          <w:noProof/>
          <w:sz w:val="24"/>
          <w:szCs w:val="24"/>
        </w:rPr>
        <w:t>(3), 359–375. https://doi.org/10.1007/s13753-018-0179-4</w:t>
      </w:r>
    </w:p>
    <w:p w14:paraId="0891F0A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Rashetnia, S. (2016). </w:t>
      </w:r>
      <w:r w:rsidRPr="00ED6643">
        <w:rPr>
          <w:rFonts w:ascii="Times New Roman" w:hAnsi="Times New Roman" w:cs="Times New Roman"/>
          <w:i/>
          <w:iCs/>
          <w:noProof/>
          <w:sz w:val="24"/>
          <w:szCs w:val="24"/>
        </w:rPr>
        <w:t>Flood Vulnerability Assessment by Applying a Fuzzy Logic Method : A Case Study from Melbourne By Samira Rashetnia</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August</w:t>
      </w:r>
      <w:r w:rsidRPr="00ED6643">
        <w:rPr>
          <w:rFonts w:ascii="Times New Roman" w:hAnsi="Times New Roman" w:cs="Times New Roman"/>
          <w:noProof/>
          <w:sz w:val="24"/>
          <w:szCs w:val="24"/>
        </w:rPr>
        <w:t>.</w:t>
      </w:r>
    </w:p>
    <w:p w14:paraId="61C8E7F1"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Red Cross. (2020). Come heat or high water: Tackling the humanitarian impacts of the climate crisis together -- World Disasters Report 2020. In </w:t>
      </w:r>
      <w:r w:rsidRPr="00ED6643">
        <w:rPr>
          <w:rFonts w:ascii="Times New Roman" w:hAnsi="Times New Roman" w:cs="Times New Roman"/>
          <w:i/>
          <w:iCs/>
          <w:noProof/>
          <w:sz w:val="24"/>
          <w:szCs w:val="24"/>
        </w:rPr>
        <w:t>World Disaster Report 2020</w:t>
      </w:r>
      <w:r w:rsidRPr="00ED6643">
        <w:rPr>
          <w:rFonts w:ascii="Times New Roman" w:hAnsi="Times New Roman" w:cs="Times New Roman"/>
          <w:noProof/>
          <w:sz w:val="24"/>
          <w:szCs w:val="24"/>
        </w:rPr>
        <w:t>. https://media.ifrc.org/ifrc/world-disaster-report-2020%0ACover</w:t>
      </w:r>
    </w:p>
    <w:p w14:paraId="7376EB2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Rubiera-Morollón, F., &amp; Garrido-Yserte, R. (2020). Recent literature about urban sprawl: A renewed relevance of the phenomenon from the perspective of environmental sustainability. </w:t>
      </w:r>
      <w:r w:rsidRPr="00ED6643">
        <w:rPr>
          <w:rFonts w:ascii="Times New Roman" w:hAnsi="Times New Roman" w:cs="Times New Roman"/>
          <w:i/>
          <w:iCs/>
          <w:noProof/>
          <w:sz w:val="24"/>
          <w:szCs w:val="24"/>
        </w:rPr>
        <w:t>Sustainability (Switzerland)</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12</w:t>
      </w:r>
      <w:r w:rsidRPr="00ED6643">
        <w:rPr>
          <w:rFonts w:ascii="Times New Roman" w:hAnsi="Times New Roman" w:cs="Times New Roman"/>
          <w:noProof/>
          <w:sz w:val="24"/>
          <w:szCs w:val="24"/>
        </w:rPr>
        <w:t>(16), 1–14. https://doi.org/10.3390/su12166551</w:t>
      </w:r>
    </w:p>
    <w:p w14:paraId="3427DCDC"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Sajid, O., Bevis, L. E. M., &amp; Asia, S. (2021). Flooding and child health : Evidence from Pakistan. </w:t>
      </w:r>
      <w:r w:rsidRPr="00ED6643">
        <w:rPr>
          <w:rFonts w:ascii="Times New Roman" w:hAnsi="Times New Roman" w:cs="Times New Roman"/>
          <w:i/>
          <w:iCs/>
          <w:noProof/>
          <w:sz w:val="24"/>
          <w:szCs w:val="24"/>
        </w:rPr>
        <w:t>World Development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146</w:t>
      </w:r>
      <w:r w:rsidRPr="00ED6643">
        <w:rPr>
          <w:rFonts w:ascii="Times New Roman" w:hAnsi="Times New Roman" w:cs="Times New Roman"/>
          <w:noProof/>
          <w:sz w:val="24"/>
          <w:szCs w:val="24"/>
        </w:rPr>
        <w:t>, 105477. https://doi.org/10.1016/j.worlddev.2021.105477</w:t>
      </w:r>
    </w:p>
    <w:p w14:paraId="7850A57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Salvati, P., Petrucci, O., Rossi, M., Bianchi, C., Pasqua, A. A., &amp; Guzzetti, F. (2018). Science of the total environment gender , age and circumstances analysis of fl ood and landslide fatalities in Italy. </w:t>
      </w:r>
      <w:r w:rsidRPr="00ED6643">
        <w:rPr>
          <w:rFonts w:ascii="Times New Roman" w:hAnsi="Times New Roman" w:cs="Times New Roman"/>
          <w:i/>
          <w:iCs/>
          <w:noProof/>
          <w:sz w:val="24"/>
          <w:szCs w:val="24"/>
        </w:rPr>
        <w:t>Science of the Total Environment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610</w:t>
      </w:r>
      <w:r w:rsidRPr="00ED6643">
        <w:rPr>
          <w:rFonts w:ascii="Times New Roman" w:hAnsi="Times New Roman" w:cs="Times New Roman"/>
          <w:noProof/>
          <w:sz w:val="24"/>
          <w:szCs w:val="24"/>
        </w:rPr>
        <w:t>–</w:t>
      </w:r>
      <w:r w:rsidRPr="00ED6643">
        <w:rPr>
          <w:rFonts w:ascii="Times New Roman" w:hAnsi="Times New Roman" w:cs="Times New Roman"/>
          <w:i/>
          <w:iCs/>
          <w:noProof/>
          <w:sz w:val="24"/>
          <w:szCs w:val="24"/>
        </w:rPr>
        <w:t>611</w:t>
      </w:r>
      <w:r w:rsidRPr="00ED6643">
        <w:rPr>
          <w:rFonts w:ascii="Times New Roman" w:hAnsi="Times New Roman" w:cs="Times New Roman"/>
          <w:noProof/>
          <w:sz w:val="24"/>
          <w:szCs w:val="24"/>
        </w:rPr>
        <w:t>, 867–879. https://doi.org/10.1016/j.scitotenv.2017.08.064</w:t>
      </w:r>
    </w:p>
    <w:p w14:paraId="48E95D6A"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Samsuri, N., Bakar, A. R., &amp; Unjah, T. (2018). Flash flood impact in Kuala Lumpur – approach review and way forward. </w:t>
      </w:r>
      <w:r w:rsidRPr="00ED6643">
        <w:rPr>
          <w:rFonts w:ascii="Times New Roman" w:hAnsi="Times New Roman" w:cs="Times New Roman"/>
          <w:i/>
          <w:iCs/>
          <w:noProof/>
          <w:sz w:val="24"/>
          <w:szCs w:val="24"/>
        </w:rPr>
        <w:t>International Journal of the Malay World and Civilisation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6(SI)</w:t>
      </w:r>
      <w:r w:rsidRPr="00ED6643">
        <w:rPr>
          <w:rFonts w:ascii="Times New Roman" w:hAnsi="Times New Roman" w:cs="Times New Roman"/>
          <w:noProof/>
          <w:sz w:val="24"/>
          <w:szCs w:val="24"/>
        </w:rPr>
        <w:t>(1), 69–76.</w:t>
      </w:r>
    </w:p>
    <w:p w14:paraId="3BB17D8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Sarantakos, S. (2005). </w:t>
      </w:r>
      <w:r w:rsidRPr="00ED6643">
        <w:rPr>
          <w:rFonts w:ascii="Times New Roman" w:hAnsi="Times New Roman" w:cs="Times New Roman"/>
          <w:i/>
          <w:iCs/>
          <w:noProof/>
          <w:sz w:val="24"/>
          <w:szCs w:val="24"/>
        </w:rPr>
        <w:t>Social research: 3rd ed palgrave macmillan</w:t>
      </w:r>
      <w:r w:rsidRPr="00ED6643">
        <w:rPr>
          <w:rFonts w:ascii="Times New Roman" w:hAnsi="Times New Roman" w:cs="Times New Roman"/>
          <w:noProof/>
          <w:sz w:val="24"/>
          <w:szCs w:val="24"/>
        </w:rPr>
        <w:t>.</w:t>
      </w:r>
    </w:p>
    <w:p w14:paraId="232A8675"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Sarmah, T., Das, S., Narendr, A., &amp; Aithal, B. H. (2020). Assessing human vulnerability to urban flood hazard using the analytic hierarchy process and geographic information system.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50</w:t>
      </w:r>
      <w:r w:rsidRPr="00ED6643">
        <w:rPr>
          <w:rFonts w:ascii="Times New Roman" w:hAnsi="Times New Roman" w:cs="Times New Roman"/>
          <w:noProof/>
          <w:sz w:val="24"/>
          <w:szCs w:val="24"/>
        </w:rPr>
        <w:t>(August), 101659. https://doi.org/10.1016/j.ijdrr.2020.101659</w:t>
      </w:r>
    </w:p>
    <w:p w14:paraId="3174F02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Saunders, M., Lewis, P., &amp; Thornhill, A. (2009). </w:t>
      </w:r>
      <w:r w:rsidRPr="00ED6643">
        <w:rPr>
          <w:rFonts w:ascii="Times New Roman" w:hAnsi="Times New Roman" w:cs="Times New Roman"/>
          <w:i/>
          <w:iCs/>
          <w:noProof/>
          <w:sz w:val="24"/>
          <w:szCs w:val="24"/>
        </w:rPr>
        <w:t>Research methods for business students</w:t>
      </w:r>
      <w:r w:rsidRPr="00ED6643">
        <w:rPr>
          <w:rFonts w:ascii="Times New Roman" w:hAnsi="Times New Roman" w:cs="Times New Roman"/>
          <w:noProof/>
          <w:sz w:val="24"/>
          <w:szCs w:val="24"/>
        </w:rPr>
        <w:t xml:space="preserve"> (fifth edit). www.pearsoned.co.uk</w:t>
      </w:r>
    </w:p>
    <w:p w14:paraId="6E2CC94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Saunders, M., Lewis, P., &amp; Thornhill, A. (2019). Research methods for business students by Mark Saunders, Philip Lewis and Adrian Thornhill 8th ed. In </w:t>
      </w:r>
      <w:r w:rsidRPr="00ED6643">
        <w:rPr>
          <w:rFonts w:ascii="Times New Roman" w:hAnsi="Times New Roman" w:cs="Times New Roman"/>
          <w:i/>
          <w:iCs/>
          <w:noProof/>
          <w:sz w:val="24"/>
          <w:szCs w:val="24"/>
        </w:rPr>
        <w:t>Research Methods For Business Students</w:t>
      </w:r>
      <w:r w:rsidRPr="00ED6643">
        <w:rPr>
          <w:rFonts w:ascii="Times New Roman" w:hAnsi="Times New Roman" w:cs="Times New Roman"/>
          <w:noProof/>
          <w:sz w:val="24"/>
          <w:szCs w:val="24"/>
        </w:rPr>
        <w:t xml:space="preserve"> (pp. 128–170).</w:t>
      </w:r>
    </w:p>
    <w:p w14:paraId="47317CF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Schanze, J., Zeman, E., &amp; Marsalek, J. (2006). Flood risk management NATO science series. In J. Schanze, E. Zeman, &amp; J. Marsalek (Eds.), </w:t>
      </w:r>
      <w:r w:rsidRPr="00ED6643">
        <w:rPr>
          <w:rFonts w:ascii="Times New Roman" w:hAnsi="Times New Roman" w:cs="Times New Roman"/>
          <w:i/>
          <w:iCs/>
          <w:noProof/>
          <w:sz w:val="24"/>
          <w:szCs w:val="24"/>
        </w:rPr>
        <w:t>Journal of Chemical Information and Modeling: Vol. vol.67</w:t>
      </w:r>
      <w:r w:rsidRPr="00ED6643">
        <w:rPr>
          <w:rFonts w:ascii="Times New Roman" w:hAnsi="Times New Roman" w:cs="Times New Roman"/>
          <w:noProof/>
          <w:sz w:val="24"/>
          <w:szCs w:val="24"/>
        </w:rPr>
        <w:t>. Published by Springer, P.O. Box 17, 3300 AA Dordrecht, The Netherlands. http://www.preventionweb.net/english/professional/publications/v.php?id=1068%0Ahttp://www.ncbi.nlm.nih.gov/pubmed/21605785</w:t>
      </w:r>
    </w:p>
    <w:p w14:paraId="5094963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Scheuren, F. (2004). What Is a Survey? </w:t>
      </w:r>
      <w:r w:rsidRPr="00ED6643">
        <w:rPr>
          <w:rFonts w:ascii="Times New Roman" w:hAnsi="Times New Roman" w:cs="Times New Roman"/>
          <w:i/>
          <w:iCs/>
          <w:noProof/>
          <w:sz w:val="24"/>
          <w:szCs w:val="24"/>
        </w:rPr>
        <w:t>100 Questions (and Answers) About Survey Research</w:t>
      </w:r>
      <w:r w:rsidRPr="00ED6643">
        <w:rPr>
          <w:rFonts w:ascii="Times New Roman" w:hAnsi="Times New Roman" w:cs="Times New Roman"/>
          <w:noProof/>
          <w:sz w:val="24"/>
          <w:szCs w:val="24"/>
        </w:rPr>
        <w:t>, 68. https://doi.org/10.4135/9781506348803.n5</w:t>
      </w:r>
    </w:p>
    <w:p w14:paraId="6F532DB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Şen, Z. (2018). Flood modeling, prediction and mitigation. In </w:t>
      </w:r>
      <w:r w:rsidRPr="00ED6643">
        <w:rPr>
          <w:rFonts w:ascii="Times New Roman" w:hAnsi="Times New Roman" w:cs="Times New Roman"/>
          <w:i/>
          <w:iCs/>
          <w:noProof/>
          <w:sz w:val="24"/>
          <w:szCs w:val="24"/>
        </w:rPr>
        <w:t>Springer International Publishing AG 2018</w:t>
      </w:r>
      <w:r w:rsidRPr="00ED6643">
        <w:rPr>
          <w:rFonts w:ascii="Times New Roman" w:hAnsi="Times New Roman" w:cs="Times New Roman"/>
          <w:noProof/>
          <w:sz w:val="24"/>
          <w:szCs w:val="24"/>
        </w:rPr>
        <w:t>. https://doi.org/10.1007/978-3-319-52356-9</w:t>
      </w:r>
    </w:p>
    <w:p w14:paraId="650EBE9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Shah, A. A., Ye, J., Shaw, R., Ullah, R., &amp; Ali, M. (2020). Factors affecting flood-induced household vulnerability and health risks in Pakistan: The case of Khyber Pakhtunkhwa (KP) Province.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42</w:t>
      </w:r>
      <w:r w:rsidRPr="00ED6643">
        <w:rPr>
          <w:rFonts w:ascii="Times New Roman" w:hAnsi="Times New Roman" w:cs="Times New Roman"/>
          <w:noProof/>
          <w:sz w:val="24"/>
          <w:szCs w:val="24"/>
        </w:rPr>
        <w:t>(January), 101341. https://doi.org/10.1016/j.ijdrr.2019.101341</w:t>
      </w:r>
    </w:p>
    <w:p w14:paraId="01B2AEB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Smit, B., &amp; Wandel, J. (2006). Adaptation, adaptive capacity and vulnerability. </w:t>
      </w:r>
      <w:r w:rsidRPr="00ED6643">
        <w:rPr>
          <w:rFonts w:ascii="Times New Roman" w:hAnsi="Times New Roman" w:cs="Times New Roman"/>
          <w:i/>
          <w:iCs/>
          <w:noProof/>
          <w:sz w:val="24"/>
          <w:szCs w:val="24"/>
        </w:rPr>
        <w:t>Global Environmental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16</w:t>
      </w:r>
      <w:r w:rsidRPr="00ED6643">
        <w:rPr>
          <w:rFonts w:ascii="Times New Roman" w:hAnsi="Times New Roman" w:cs="Times New Roman"/>
          <w:noProof/>
          <w:sz w:val="24"/>
          <w:szCs w:val="24"/>
        </w:rPr>
        <w:t>(3), 282–292. https://doi.org/10.1016/j.gloenvcha.2006.03.008</w:t>
      </w:r>
    </w:p>
    <w:p w14:paraId="3EE4EEEE"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Songsore, J. (2017). The complex interplay between everyday risks and disaster risks: The case of the 2014 cholera Pandemic and 2015 Flood Disaster in Accra, Ghana.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26</w:t>
      </w:r>
      <w:r w:rsidRPr="00ED6643">
        <w:rPr>
          <w:rFonts w:ascii="Times New Roman" w:hAnsi="Times New Roman" w:cs="Times New Roman"/>
          <w:noProof/>
          <w:sz w:val="24"/>
          <w:szCs w:val="24"/>
        </w:rPr>
        <w:t>(September), 43–50. https://doi.org/10.1016/j.ijdrr.2017.09.043</w:t>
      </w:r>
    </w:p>
    <w:p w14:paraId="6FAEFB8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Stoklosa, H., Burns, C. J., Karan, A., Lyman, M., Morley, N., Tadee, R., &amp; Goodwin, E. (2021). Mitigating trafficking of migrants and children through disaster risk reduction: Insights from the Thailand flood. </w:t>
      </w:r>
      <w:r w:rsidRPr="00ED6643">
        <w:rPr>
          <w:rFonts w:ascii="Times New Roman" w:hAnsi="Times New Roman" w:cs="Times New Roman"/>
          <w:i/>
          <w:iCs/>
          <w:noProof/>
          <w:sz w:val="24"/>
          <w:szCs w:val="24"/>
        </w:rPr>
        <w:t>International Journal of Disaster Risk Reduction</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60</w:t>
      </w:r>
      <w:r w:rsidRPr="00ED6643">
        <w:rPr>
          <w:rFonts w:ascii="Times New Roman" w:hAnsi="Times New Roman" w:cs="Times New Roman"/>
          <w:noProof/>
          <w:sz w:val="24"/>
          <w:szCs w:val="24"/>
        </w:rPr>
        <w:t>, 102268. https://doi.org/10.1016/J.IJDRR.2021.102268</w:t>
      </w:r>
    </w:p>
    <w:p w14:paraId="26F34295"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Taherdoost, H. (2016). Validity and reliability of the research instrument ; How to test the validation of a questionnaire / survey in a research. </w:t>
      </w:r>
      <w:r w:rsidRPr="00ED6643">
        <w:rPr>
          <w:rFonts w:ascii="Times New Roman" w:hAnsi="Times New Roman" w:cs="Times New Roman"/>
          <w:i/>
          <w:iCs/>
          <w:noProof/>
          <w:sz w:val="24"/>
          <w:szCs w:val="24"/>
        </w:rPr>
        <w:t>International Journal of Academic Research in Management</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5</w:t>
      </w:r>
      <w:r w:rsidRPr="00ED6643">
        <w:rPr>
          <w:rFonts w:ascii="Times New Roman" w:hAnsi="Times New Roman" w:cs="Times New Roman"/>
          <w:noProof/>
          <w:sz w:val="24"/>
          <w:szCs w:val="24"/>
        </w:rPr>
        <w:t>(3), 28–36. www.elvedit.com%0AValidity</w:t>
      </w:r>
    </w:p>
    <w:p w14:paraId="725A500D"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5D4E02F4"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Tasantab, J. (2019). </w:t>
      </w:r>
      <w:r w:rsidRPr="00ED6643">
        <w:rPr>
          <w:rFonts w:ascii="Times New Roman" w:hAnsi="Times New Roman" w:cs="Times New Roman"/>
          <w:i/>
          <w:iCs/>
          <w:noProof/>
          <w:sz w:val="24"/>
          <w:szCs w:val="24"/>
        </w:rPr>
        <w:t>Beyond the plan : How land use control practices influence flood risk in Sekondi-Takoradi</w:t>
      </w:r>
      <w:r w:rsidRPr="00ED6643">
        <w:rPr>
          <w:rFonts w:ascii="Times New Roman" w:hAnsi="Times New Roman" w:cs="Times New Roman"/>
          <w:noProof/>
          <w:sz w:val="24"/>
          <w:szCs w:val="24"/>
        </w:rPr>
        <w:t>. 1–9.</w:t>
      </w:r>
    </w:p>
    <w:p w14:paraId="14D426A8"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Tascón-González, L., Ferrer-Julià, M., Ruiz, M., &amp; García-Meléndez, E. (2020). Social vulnerability assessment for flood risk analysis. </w:t>
      </w:r>
      <w:r w:rsidRPr="00ED6643">
        <w:rPr>
          <w:rFonts w:ascii="Times New Roman" w:hAnsi="Times New Roman" w:cs="Times New Roman"/>
          <w:i/>
          <w:iCs/>
          <w:noProof/>
          <w:sz w:val="24"/>
          <w:szCs w:val="24"/>
        </w:rPr>
        <w:t>Water (Switzerland)</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12</w:t>
      </w:r>
      <w:r w:rsidRPr="00ED6643">
        <w:rPr>
          <w:rFonts w:ascii="Times New Roman" w:hAnsi="Times New Roman" w:cs="Times New Roman"/>
          <w:noProof/>
          <w:sz w:val="24"/>
          <w:szCs w:val="24"/>
        </w:rPr>
        <w:t>(2), 1–25. https://doi.org/10.3390/w12020558</w:t>
      </w:r>
    </w:p>
    <w:p w14:paraId="29DBB09B"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Thapa, P., &amp; Thapa, N. (2021). </w:t>
      </w:r>
      <w:r w:rsidRPr="00ED6643">
        <w:rPr>
          <w:rFonts w:ascii="Times New Roman" w:hAnsi="Times New Roman" w:cs="Times New Roman"/>
          <w:i/>
          <w:iCs/>
          <w:noProof/>
          <w:sz w:val="24"/>
          <w:szCs w:val="24"/>
        </w:rPr>
        <w:t>Floods Risk Mapping and Assessing Vulnerability of Morang, Nepal</w:t>
      </w:r>
      <w:r w:rsidRPr="00ED6643">
        <w:rPr>
          <w:rFonts w:ascii="Times New Roman" w:hAnsi="Times New Roman" w:cs="Times New Roman"/>
          <w:noProof/>
          <w:sz w:val="24"/>
          <w:szCs w:val="24"/>
        </w:rPr>
        <w:t>. 1–7. https://doi.org/10.21203/rs.3.rs-150717/v3</w:t>
      </w:r>
    </w:p>
    <w:p w14:paraId="6C12FF46"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Thomas, K., Hardy, R. D., Lazrus, H., Mendez, M., Orlove, B., Rivera-Collazo, I., Roberts, J. T., Rockman, M., Warner, B. P., &amp; Winthrop, R. (2019). Explaining differential vulnerability to climate change: A social science review. </w:t>
      </w:r>
      <w:r w:rsidRPr="00ED6643">
        <w:rPr>
          <w:rFonts w:ascii="Times New Roman" w:hAnsi="Times New Roman" w:cs="Times New Roman"/>
          <w:i/>
          <w:iCs/>
          <w:noProof/>
          <w:sz w:val="24"/>
          <w:szCs w:val="24"/>
        </w:rPr>
        <w:t>Wiley Interdisciplinary Reviews: Climate Change</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w:t>
      </w:r>
      <w:r w:rsidRPr="00ED6643">
        <w:rPr>
          <w:rFonts w:ascii="Times New Roman" w:hAnsi="Times New Roman" w:cs="Times New Roman"/>
          <w:noProof/>
          <w:sz w:val="24"/>
          <w:szCs w:val="24"/>
        </w:rPr>
        <w:t>(2), 1–18. https://doi.org/10.1002/wcc.565</w:t>
      </w:r>
    </w:p>
    <w:p w14:paraId="2FD81FE2"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Turner, B. L., Kasperson, R. E., Matsone, P. A., McCarthy, J. J., Corell, R. W., Christensene, L., Eckley, N., Kasperson, J. X., Luers, A., Martello, M. L., Polsky, C., Pulsipher, A., &amp; Schiller, A. (2003). A framework for vulnerability analysis in sustainability science. </w:t>
      </w:r>
      <w:r w:rsidRPr="00ED6643">
        <w:rPr>
          <w:rFonts w:ascii="Times New Roman" w:hAnsi="Times New Roman" w:cs="Times New Roman"/>
          <w:i/>
          <w:iCs/>
          <w:noProof/>
          <w:sz w:val="24"/>
          <w:szCs w:val="24"/>
        </w:rPr>
        <w:t>Proceedings of the National Academy of Sciences of the United States of America</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100</w:t>
      </w:r>
      <w:r w:rsidRPr="00ED6643">
        <w:rPr>
          <w:rFonts w:ascii="Times New Roman" w:hAnsi="Times New Roman" w:cs="Times New Roman"/>
          <w:noProof/>
          <w:sz w:val="24"/>
          <w:szCs w:val="24"/>
        </w:rPr>
        <w:t>(14), 8074–8079. https://doi.org/10.1073/pnas.1231335100</w:t>
      </w:r>
    </w:p>
    <w:p w14:paraId="114BF9E5"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Tuwilika, S. V. (2016). Impact of flooding on rural livelihoods of the Cuvelai Basin in Northern Namibia. </w:t>
      </w:r>
      <w:r w:rsidRPr="00ED6643">
        <w:rPr>
          <w:rFonts w:ascii="Times New Roman" w:hAnsi="Times New Roman" w:cs="Times New Roman"/>
          <w:i/>
          <w:iCs/>
          <w:noProof/>
          <w:sz w:val="24"/>
          <w:szCs w:val="24"/>
        </w:rPr>
        <w:t>Journal of Geography and Regional Planning</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9</w:t>
      </w:r>
      <w:r w:rsidRPr="00ED6643">
        <w:rPr>
          <w:rFonts w:ascii="Times New Roman" w:hAnsi="Times New Roman" w:cs="Times New Roman"/>
          <w:noProof/>
          <w:sz w:val="24"/>
          <w:szCs w:val="24"/>
        </w:rPr>
        <w:t>(6), 104–121. https://doi.org/10.5897/jgrp2015.0536</w:t>
      </w:r>
    </w:p>
    <w:p w14:paraId="0DBDFFA2"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4D049589"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2ABE830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lastRenderedPageBreak/>
        <w:t xml:space="preserve">Twum, K. O., &amp; Abubakari, M. (2019). Cities and floods: A pragmatic insight into the determinants of households’ coping strategies to floods in informal Accra, Ghana. </w:t>
      </w:r>
      <w:r w:rsidRPr="00ED6643">
        <w:rPr>
          <w:rFonts w:ascii="Times New Roman" w:hAnsi="Times New Roman" w:cs="Times New Roman"/>
          <w:i/>
          <w:iCs/>
          <w:noProof/>
          <w:sz w:val="24"/>
          <w:szCs w:val="24"/>
        </w:rPr>
        <w:t>Jamba: Journal of Disaster Risk Studies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11</w:t>
      </w:r>
      <w:r w:rsidRPr="00ED6643">
        <w:rPr>
          <w:rFonts w:ascii="Times New Roman" w:hAnsi="Times New Roman" w:cs="Times New Roman"/>
          <w:noProof/>
          <w:sz w:val="24"/>
          <w:szCs w:val="24"/>
        </w:rPr>
        <w:t>(1), 1–14. https://doi.org/10.4102/JAMBA.V11I1.608</w:t>
      </w:r>
    </w:p>
    <w:p w14:paraId="69B5B6A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Twumasiwaah, K.-A. (2016). </w:t>
      </w:r>
      <w:r w:rsidRPr="00ED6643">
        <w:rPr>
          <w:rFonts w:ascii="Times New Roman" w:hAnsi="Times New Roman" w:cs="Times New Roman"/>
          <w:i/>
          <w:iCs/>
          <w:noProof/>
          <w:sz w:val="24"/>
          <w:szCs w:val="24"/>
        </w:rPr>
        <w:t>Urban flood risk management: A case study of Aboabo, Kumasi</w:t>
      </w:r>
      <w:r w:rsidRPr="00ED6643">
        <w:rPr>
          <w:rFonts w:ascii="Times New Roman" w:hAnsi="Times New Roman" w:cs="Times New Roman"/>
          <w:noProof/>
          <w:sz w:val="24"/>
          <w:szCs w:val="24"/>
        </w:rPr>
        <w:t>. Kwame Nkrumah University of Science and Technology.</w:t>
      </w:r>
    </w:p>
    <w:p w14:paraId="7B2C077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Uakarn, C., Chaokromthong, K., &amp; Sintao, N. (2021). Sample size estimation using Yamane and Cochran and Krejcie and Morgan and Green formulas and Cohen statistical power analysis by G*power and comparisons. </w:t>
      </w:r>
      <w:r w:rsidRPr="00ED6643">
        <w:rPr>
          <w:rFonts w:ascii="Times New Roman" w:hAnsi="Times New Roman" w:cs="Times New Roman"/>
          <w:i/>
          <w:iCs/>
          <w:noProof/>
          <w:sz w:val="24"/>
          <w:szCs w:val="24"/>
        </w:rPr>
        <w:t>Apheit International Journal</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10</w:t>
      </w:r>
      <w:r w:rsidRPr="00ED6643">
        <w:rPr>
          <w:rFonts w:ascii="Times New Roman" w:hAnsi="Times New Roman" w:cs="Times New Roman"/>
          <w:noProof/>
          <w:sz w:val="24"/>
          <w:szCs w:val="24"/>
        </w:rPr>
        <w:t>(2), 76–88.</w:t>
      </w:r>
    </w:p>
    <w:p w14:paraId="63275D49"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UN-Habitat. (2019). </w:t>
      </w:r>
      <w:r w:rsidRPr="00ED6643">
        <w:rPr>
          <w:rFonts w:ascii="Times New Roman" w:hAnsi="Times New Roman" w:cs="Times New Roman"/>
          <w:i/>
          <w:iCs/>
          <w:noProof/>
          <w:sz w:val="24"/>
          <w:szCs w:val="24"/>
        </w:rPr>
        <w:t>Addressing urban and human settlement issues in national adaptation plans: A supplement to the UNFCCC technical guidelines on the national adaptation plan process</w:t>
      </w:r>
      <w:r w:rsidRPr="00ED6643">
        <w:rPr>
          <w:rFonts w:ascii="Times New Roman" w:hAnsi="Times New Roman" w:cs="Times New Roman"/>
          <w:noProof/>
          <w:sz w:val="24"/>
          <w:szCs w:val="24"/>
        </w:rPr>
        <w:t>. www.unhabitat.org/publications</w:t>
      </w:r>
    </w:p>
    <w:p w14:paraId="78329980"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Wahab, B., &amp; Falola, O. (2017). The consequences and policy implications of urban encroachment into flood-risk areas: The case of Ibadan. </w:t>
      </w:r>
      <w:r w:rsidRPr="00ED6643">
        <w:rPr>
          <w:rFonts w:ascii="Times New Roman" w:hAnsi="Times New Roman" w:cs="Times New Roman"/>
          <w:i/>
          <w:iCs/>
          <w:noProof/>
          <w:sz w:val="24"/>
          <w:szCs w:val="24"/>
        </w:rPr>
        <w:t>Environmental Hazards</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16</w:t>
      </w:r>
      <w:r w:rsidRPr="00ED6643">
        <w:rPr>
          <w:rFonts w:ascii="Times New Roman" w:hAnsi="Times New Roman" w:cs="Times New Roman"/>
          <w:noProof/>
          <w:sz w:val="24"/>
          <w:szCs w:val="24"/>
        </w:rPr>
        <w:t>(1), 1–20. https://doi.org/10.1080/17477891.2016.1211505</w:t>
      </w:r>
    </w:p>
    <w:p w14:paraId="4837B77D"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Warlina, L., &amp; Guinensa, F. (2019). Flood susceptibility and spatial analysis of Pangkalpinang city, Bangka Belitung, Indonesia. </w:t>
      </w:r>
      <w:r w:rsidRPr="00ED6643">
        <w:rPr>
          <w:rFonts w:ascii="Times New Roman" w:hAnsi="Times New Roman" w:cs="Times New Roman"/>
          <w:i/>
          <w:iCs/>
          <w:noProof/>
          <w:sz w:val="24"/>
          <w:szCs w:val="24"/>
        </w:rPr>
        <w:t>Journal of Engineering Science and Technology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14</w:t>
      </w:r>
      <w:r w:rsidRPr="00ED6643">
        <w:rPr>
          <w:rFonts w:ascii="Times New Roman" w:hAnsi="Times New Roman" w:cs="Times New Roman"/>
          <w:noProof/>
          <w:sz w:val="24"/>
          <w:szCs w:val="24"/>
        </w:rPr>
        <w:t>(6), 3481–3495.</w:t>
      </w:r>
    </w:p>
    <w:p w14:paraId="1C871725" w14:textId="77777777" w:rsid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szCs w:val="24"/>
        </w:rPr>
      </w:pPr>
      <w:r w:rsidRPr="00ED6643">
        <w:rPr>
          <w:rFonts w:ascii="Times New Roman" w:hAnsi="Times New Roman" w:cs="Times New Roman"/>
          <w:noProof/>
          <w:sz w:val="24"/>
          <w:szCs w:val="24"/>
        </w:rPr>
        <w:t xml:space="preserve">Yamamoto, H., &amp; Naka, T. (2021). </w:t>
      </w:r>
      <w:r w:rsidRPr="00ED6643">
        <w:rPr>
          <w:rFonts w:ascii="Times New Roman" w:hAnsi="Times New Roman" w:cs="Times New Roman"/>
          <w:i/>
          <w:iCs/>
          <w:noProof/>
          <w:sz w:val="24"/>
          <w:szCs w:val="24"/>
        </w:rPr>
        <w:t>Quantitative analysis of the impact of floods on firms’ financial conditions</w:t>
      </w:r>
      <w:r w:rsidRPr="00ED6643">
        <w:rPr>
          <w:rFonts w:ascii="Times New Roman" w:hAnsi="Times New Roman" w:cs="Times New Roman"/>
          <w:noProof/>
          <w:sz w:val="24"/>
          <w:szCs w:val="24"/>
        </w:rPr>
        <w:t>.</w:t>
      </w:r>
    </w:p>
    <w:p w14:paraId="43E97EA3" w14:textId="77777777" w:rsidR="0082372F"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6FAC1332" w14:textId="77777777" w:rsidR="0082372F" w:rsidRPr="00ED6643" w:rsidRDefault="0082372F" w:rsidP="0082372F">
      <w:pPr>
        <w:widowControl w:val="0"/>
        <w:autoSpaceDE w:val="0"/>
        <w:autoSpaceDN w:val="0"/>
        <w:adjustRightInd w:val="0"/>
        <w:spacing w:line="480" w:lineRule="auto"/>
        <w:ind w:left="480" w:hanging="480"/>
        <w:rPr>
          <w:rFonts w:ascii="Times New Roman" w:hAnsi="Times New Roman" w:cs="Times New Roman"/>
          <w:noProof/>
          <w:sz w:val="24"/>
          <w:szCs w:val="24"/>
        </w:rPr>
      </w:pPr>
    </w:p>
    <w:p w14:paraId="058FAD07" w14:textId="77777777" w:rsidR="00ED6643" w:rsidRPr="00ED6643" w:rsidRDefault="00ED6643" w:rsidP="0082372F">
      <w:pPr>
        <w:widowControl w:val="0"/>
        <w:autoSpaceDE w:val="0"/>
        <w:autoSpaceDN w:val="0"/>
        <w:adjustRightInd w:val="0"/>
        <w:spacing w:line="480" w:lineRule="auto"/>
        <w:ind w:left="480" w:hanging="480"/>
        <w:rPr>
          <w:rFonts w:ascii="Times New Roman" w:hAnsi="Times New Roman" w:cs="Times New Roman"/>
          <w:noProof/>
          <w:sz w:val="24"/>
        </w:rPr>
      </w:pPr>
      <w:r w:rsidRPr="00ED6643">
        <w:rPr>
          <w:rFonts w:ascii="Times New Roman" w:hAnsi="Times New Roman" w:cs="Times New Roman"/>
          <w:noProof/>
          <w:sz w:val="24"/>
          <w:szCs w:val="24"/>
        </w:rPr>
        <w:lastRenderedPageBreak/>
        <w:t xml:space="preserve">Yiran, G. A. B., Ablo, A. D., Asem, F. E., &amp; Owusu, G. (2020). Urban sprawl in Sub-Saharan Africa: A review of the literature in selected countries. </w:t>
      </w:r>
      <w:r w:rsidRPr="00ED6643">
        <w:rPr>
          <w:rFonts w:ascii="Times New Roman" w:hAnsi="Times New Roman" w:cs="Times New Roman"/>
          <w:i/>
          <w:iCs/>
          <w:noProof/>
          <w:sz w:val="24"/>
          <w:szCs w:val="24"/>
        </w:rPr>
        <w:t>Ghana Journal of Geography</w:t>
      </w:r>
      <w:r w:rsidRPr="00ED6643">
        <w:rPr>
          <w:rFonts w:ascii="Times New Roman" w:hAnsi="Times New Roman" w:cs="Times New Roman"/>
          <w:noProof/>
          <w:sz w:val="24"/>
          <w:szCs w:val="24"/>
        </w:rPr>
        <w:t xml:space="preserve">, </w:t>
      </w:r>
      <w:r w:rsidRPr="00ED6643">
        <w:rPr>
          <w:rFonts w:ascii="Times New Roman" w:hAnsi="Times New Roman" w:cs="Times New Roman"/>
          <w:i/>
          <w:iCs/>
          <w:noProof/>
          <w:sz w:val="24"/>
          <w:szCs w:val="24"/>
        </w:rPr>
        <w:t>12</w:t>
      </w:r>
      <w:r w:rsidRPr="00ED6643">
        <w:rPr>
          <w:rFonts w:ascii="Times New Roman" w:hAnsi="Times New Roman" w:cs="Times New Roman"/>
          <w:noProof/>
          <w:sz w:val="24"/>
          <w:szCs w:val="24"/>
        </w:rPr>
        <w:t>(1), 1–28. https://doi.org/10.4314/gjg.v12i1.1</w:t>
      </w:r>
    </w:p>
    <w:p w14:paraId="3373666E" w14:textId="3F9C5D9B" w:rsidR="003F1A9C" w:rsidRDefault="00B40C17" w:rsidP="0082372F">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6CBFDA39" w14:textId="3D1C7DDE" w:rsidR="003E78EA" w:rsidRDefault="003E78EA">
      <w:pPr>
        <w:jc w:val="both"/>
        <w:rPr>
          <w:rFonts w:ascii="Times New Roman" w:hAnsi="Times New Roman" w:cs="Times New Roman"/>
          <w:sz w:val="24"/>
          <w:szCs w:val="24"/>
        </w:rPr>
      </w:pPr>
    </w:p>
    <w:p w14:paraId="37695927" w14:textId="77777777" w:rsidR="0082372F" w:rsidRDefault="0082372F">
      <w:pPr>
        <w:jc w:val="both"/>
        <w:rPr>
          <w:rFonts w:ascii="Times New Roman" w:hAnsi="Times New Roman" w:cs="Times New Roman"/>
          <w:sz w:val="24"/>
          <w:szCs w:val="24"/>
        </w:rPr>
      </w:pPr>
    </w:p>
    <w:p w14:paraId="5F8E0DE6" w14:textId="77777777" w:rsidR="0082372F" w:rsidRDefault="0082372F">
      <w:pPr>
        <w:jc w:val="both"/>
        <w:rPr>
          <w:rFonts w:ascii="Times New Roman" w:hAnsi="Times New Roman" w:cs="Times New Roman"/>
          <w:sz w:val="24"/>
          <w:szCs w:val="24"/>
        </w:rPr>
      </w:pPr>
    </w:p>
    <w:p w14:paraId="67B81D80" w14:textId="77777777" w:rsidR="0082372F" w:rsidRDefault="0082372F">
      <w:pPr>
        <w:jc w:val="both"/>
        <w:rPr>
          <w:rFonts w:ascii="Times New Roman" w:hAnsi="Times New Roman" w:cs="Times New Roman"/>
          <w:sz w:val="24"/>
          <w:szCs w:val="24"/>
        </w:rPr>
      </w:pPr>
    </w:p>
    <w:p w14:paraId="1D509563" w14:textId="77777777" w:rsidR="0082372F" w:rsidRDefault="0082372F">
      <w:pPr>
        <w:jc w:val="both"/>
        <w:rPr>
          <w:rFonts w:ascii="Times New Roman" w:hAnsi="Times New Roman" w:cs="Times New Roman"/>
          <w:sz w:val="24"/>
          <w:szCs w:val="24"/>
        </w:rPr>
      </w:pPr>
    </w:p>
    <w:p w14:paraId="377FC14B" w14:textId="77777777" w:rsidR="0082372F" w:rsidRDefault="0082372F">
      <w:pPr>
        <w:jc w:val="both"/>
        <w:rPr>
          <w:rFonts w:ascii="Times New Roman" w:hAnsi="Times New Roman" w:cs="Times New Roman"/>
          <w:sz w:val="24"/>
          <w:szCs w:val="24"/>
        </w:rPr>
      </w:pPr>
    </w:p>
    <w:p w14:paraId="3B273B47" w14:textId="77777777" w:rsidR="0082372F" w:rsidRDefault="0082372F">
      <w:pPr>
        <w:jc w:val="both"/>
        <w:rPr>
          <w:rFonts w:ascii="Times New Roman" w:hAnsi="Times New Roman" w:cs="Times New Roman"/>
          <w:sz w:val="24"/>
          <w:szCs w:val="24"/>
        </w:rPr>
      </w:pPr>
    </w:p>
    <w:p w14:paraId="6B19F53F" w14:textId="77777777" w:rsidR="0082372F" w:rsidRDefault="0082372F">
      <w:pPr>
        <w:jc w:val="both"/>
        <w:rPr>
          <w:rFonts w:ascii="Times New Roman" w:hAnsi="Times New Roman" w:cs="Times New Roman"/>
          <w:sz w:val="24"/>
          <w:szCs w:val="24"/>
        </w:rPr>
      </w:pPr>
    </w:p>
    <w:p w14:paraId="5DE265A6" w14:textId="77777777" w:rsidR="0082372F" w:rsidRDefault="0082372F">
      <w:pPr>
        <w:jc w:val="both"/>
        <w:rPr>
          <w:rFonts w:ascii="Times New Roman" w:hAnsi="Times New Roman" w:cs="Times New Roman"/>
          <w:sz w:val="24"/>
          <w:szCs w:val="24"/>
        </w:rPr>
      </w:pPr>
    </w:p>
    <w:p w14:paraId="51628392" w14:textId="77777777" w:rsidR="0082372F" w:rsidRDefault="0082372F">
      <w:pPr>
        <w:jc w:val="both"/>
        <w:rPr>
          <w:rFonts w:ascii="Times New Roman" w:hAnsi="Times New Roman" w:cs="Times New Roman"/>
          <w:sz w:val="24"/>
          <w:szCs w:val="24"/>
        </w:rPr>
      </w:pPr>
    </w:p>
    <w:p w14:paraId="4B5E51F4" w14:textId="77777777" w:rsidR="0082372F" w:rsidRDefault="0082372F">
      <w:pPr>
        <w:jc w:val="both"/>
        <w:rPr>
          <w:rFonts w:ascii="Times New Roman" w:hAnsi="Times New Roman" w:cs="Times New Roman"/>
          <w:sz w:val="24"/>
          <w:szCs w:val="24"/>
        </w:rPr>
      </w:pPr>
    </w:p>
    <w:p w14:paraId="7C7AD647" w14:textId="77777777" w:rsidR="0082372F" w:rsidRDefault="0082372F">
      <w:pPr>
        <w:jc w:val="both"/>
        <w:rPr>
          <w:rFonts w:ascii="Times New Roman" w:hAnsi="Times New Roman" w:cs="Times New Roman"/>
          <w:sz w:val="24"/>
          <w:szCs w:val="24"/>
        </w:rPr>
      </w:pPr>
    </w:p>
    <w:p w14:paraId="0F7B5D6E" w14:textId="77777777" w:rsidR="0082372F" w:rsidRDefault="0082372F">
      <w:pPr>
        <w:jc w:val="both"/>
        <w:rPr>
          <w:rFonts w:ascii="Times New Roman" w:hAnsi="Times New Roman" w:cs="Times New Roman"/>
          <w:sz w:val="24"/>
          <w:szCs w:val="24"/>
        </w:rPr>
      </w:pPr>
    </w:p>
    <w:p w14:paraId="0ABBED33" w14:textId="77777777" w:rsidR="0082372F" w:rsidRDefault="0082372F">
      <w:pPr>
        <w:jc w:val="both"/>
        <w:rPr>
          <w:rFonts w:ascii="Times New Roman" w:hAnsi="Times New Roman" w:cs="Times New Roman"/>
          <w:sz w:val="24"/>
          <w:szCs w:val="24"/>
        </w:rPr>
      </w:pPr>
    </w:p>
    <w:p w14:paraId="668785C2" w14:textId="77777777" w:rsidR="0082372F" w:rsidRDefault="0082372F">
      <w:pPr>
        <w:jc w:val="both"/>
        <w:rPr>
          <w:rFonts w:ascii="Times New Roman" w:hAnsi="Times New Roman" w:cs="Times New Roman"/>
          <w:sz w:val="24"/>
          <w:szCs w:val="24"/>
        </w:rPr>
      </w:pPr>
    </w:p>
    <w:p w14:paraId="78234135" w14:textId="77777777" w:rsidR="0082372F" w:rsidRDefault="0082372F">
      <w:pPr>
        <w:jc w:val="both"/>
        <w:rPr>
          <w:rFonts w:ascii="Times New Roman" w:hAnsi="Times New Roman" w:cs="Times New Roman"/>
          <w:sz w:val="24"/>
          <w:szCs w:val="24"/>
        </w:rPr>
      </w:pPr>
    </w:p>
    <w:p w14:paraId="7B89975F" w14:textId="77777777" w:rsidR="0082372F" w:rsidRDefault="0082372F">
      <w:pPr>
        <w:jc w:val="both"/>
        <w:rPr>
          <w:rFonts w:ascii="Times New Roman" w:hAnsi="Times New Roman" w:cs="Times New Roman"/>
          <w:sz w:val="24"/>
          <w:szCs w:val="24"/>
        </w:rPr>
      </w:pPr>
    </w:p>
    <w:p w14:paraId="688100C9" w14:textId="77777777" w:rsidR="0082372F" w:rsidRDefault="0082372F">
      <w:pPr>
        <w:jc w:val="both"/>
        <w:rPr>
          <w:rFonts w:ascii="Times New Roman" w:hAnsi="Times New Roman" w:cs="Times New Roman"/>
          <w:sz w:val="24"/>
          <w:szCs w:val="24"/>
        </w:rPr>
      </w:pPr>
    </w:p>
    <w:p w14:paraId="380800CD" w14:textId="77777777" w:rsidR="0082372F" w:rsidRDefault="0082372F">
      <w:pPr>
        <w:jc w:val="both"/>
        <w:rPr>
          <w:rFonts w:ascii="Times New Roman" w:hAnsi="Times New Roman" w:cs="Times New Roman"/>
          <w:sz w:val="24"/>
          <w:szCs w:val="24"/>
        </w:rPr>
      </w:pPr>
    </w:p>
    <w:p w14:paraId="261393E3" w14:textId="77777777" w:rsidR="0082372F" w:rsidRDefault="0082372F">
      <w:pPr>
        <w:jc w:val="both"/>
        <w:rPr>
          <w:rFonts w:ascii="Times New Roman" w:hAnsi="Times New Roman" w:cs="Times New Roman"/>
          <w:sz w:val="24"/>
          <w:szCs w:val="24"/>
        </w:rPr>
      </w:pPr>
    </w:p>
    <w:p w14:paraId="581D3604" w14:textId="77777777" w:rsidR="0082372F" w:rsidRDefault="0082372F">
      <w:pPr>
        <w:jc w:val="both"/>
        <w:rPr>
          <w:rFonts w:ascii="Times New Roman" w:hAnsi="Times New Roman" w:cs="Times New Roman"/>
          <w:sz w:val="24"/>
          <w:szCs w:val="24"/>
        </w:rPr>
      </w:pPr>
    </w:p>
    <w:p w14:paraId="73AE2D63" w14:textId="77777777" w:rsidR="0082372F" w:rsidRDefault="0082372F">
      <w:pPr>
        <w:jc w:val="both"/>
        <w:rPr>
          <w:rFonts w:ascii="Times New Roman" w:hAnsi="Times New Roman" w:cs="Times New Roman"/>
          <w:sz w:val="24"/>
          <w:szCs w:val="24"/>
        </w:rPr>
      </w:pPr>
    </w:p>
    <w:p w14:paraId="7C102B6B" w14:textId="77777777" w:rsidR="0082372F" w:rsidRDefault="0082372F">
      <w:pPr>
        <w:jc w:val="both"/>
        <w:rPr>
          <w:rFonts w:ascii="Times New Roman" w:hAnsi="Times New Roman" w:cs="Times New Roman"/>
          <w:sz w:val="24"/>
          <w:szCs w:val="24"/>
        </w:rPr>
      </w:pPr>
    </w:p>
    <w:p w14:paraId="135E9CD6" w14:textId="77777777" w:rsidR="0082372F" w:rsidRDefault="0082372F">
      <w:pPr>
        <w:jc w:val="both"/>
        <w:rPr>
          <w:rFonts w:ascii="Times New Roman" w:hAnsi="Times New Roman" w:cs="Times New Roman"/>
          <w:sz w:val="24"/>
          <w:szCs w:val="24"/>
        </w:rPr>
      </w:pPr>
    </w:p>
    <w:p w14:paraId="0915706A" w14:textId="3227D158" w:rsidR="003E78EA" w:rsidRDefault="003E78EA">
      <w:pPr>
        <w:jc w:val="both"/>
        <w:rPr>
          <w:rFonts w:ascii="Times New Roman" w:hAnsi="Times New Roman" w:cs="Times New Roman"/>
          <w:sz w:val="24"/>
          <w:szCs w:val="24"/>
        </w:rPr>
      </w:pPr>
    </w:p>
    <w:p w14:paraId="3C96F84F" w14:textId="3FA5677C" w:rsidR="003E78EA" w:rsidRDefault="003E78EA" w:rsidP="001F6B65">
      <w:pPr>
        <w:pStyle w:val="Heading1"/>
        <w:spacing w:before="0"/>
      </w:pPr>
      <w:r>
        <w:lastRenderedPageBreak/>
        <w:t>APPENDICES</w:t>
      </w:r>
    </w:p>
    <w:p w14:paraId="49CD8F88" w14:textId="77777777" w:rsidR="00AA53C7" w:rsidRDefault="00AA53C7">
      <w:pPr>
        <w:jc w:val="both"/>
        <w:rPr>
          <w:rFonts w:ascii="Times New Roman" w:hAnsi="Times New Roman" w:cs="Times New Roman"/>
          <w:b/>
          <w:sz w:val="24"/>
          <w:szCs w:val="24"/>
        </w:rPr>
      </w:pPr>
    </w:p>
    <w:p w14:paraId="645ED258" w14:textId="214FC12E" w:rsidR="00AA53C7" w:rsidRDefault="00AA53C7">
      <w:pPr>
        <w:jc w:val="both"/>
        <w:rPr>
          <w:rFonts w:ascii="Times New Roman" w:hAnsi="Times New Roman" w:cs="Times New Roman"/>
          <w:b/>
          <w:sz w:val="24"/>
          <w:szCs w:val="24"/>
        </w:rPr>
      </w:pPr>
      <w:r>
        <w:rPr>
          <w:rFonts w:ascii="Times New Roman" w:hAnsi="Times New Roman" w:cs="Times New Roman"/>
          <w:b/>
          <w:sz w:val="24"/>
          <w:szCs w:val="24"/>
        </w:rPr>
        <w:t>Appendix A: Focus Group Discussion Guide/Key Informant Interview Guide</w:t>
      </w:r>
    </w:p>
    <w:p w14:paraId="0BB2D509" w14:textId="77777777" w:rsidR="00564464" w:rsidRDefault="00564464">
      <w:pPr>
        <w:jc w:val="both"/>
        <w:rPr>
          <w:rFonts w:ascii="Times New Roman" w:hAnsi="Times New Roman" w:cs="Times New Roman"/>
          <w:b/>
          <w:sz w:val="24"/>
          <w:szCs w:val="24"/>
        </w:rPr>
      </w:pPr>
    </w:p>
    <w:p w14:paraId="736D67AF" w14:textId="77777777" w:rsidR="006B743B" w:rsidRPr="008847B7" w:rsidRDefault="006B743B" w:rsidP="006B743B">
      <w:pPr>
        <w:jc w:val="center"/>
        <w:rPr>
          <w:rFonts w:ascii="Times New Roman" w:eastAsia="Calibri" w:hAnsi="Times New Roman" w:cs="Times New Roman"/>
          <w:bCs/>
          <w:sz w:val="24"/>
          <w:szCs w:val="24"/>
        </w:rPr>
      </w:pPr>
      <w:r w:rsidRPr="008847B7">
        <w:rPr>
          <w:rFonts w:ascii="Times New Roman" w:eastAsia="Calibri" w:hAnsi="Times New Roman" w:cs="Times New Roman"/>
          <w:bCs/>
          <w:sz w:val="24"/>
          <w:szCs w:val="24"/>
        </w:rPr>
        <w:t>SIMON DIEDONG DOMBO UNIVERSITY OF BUSINESS AND INTEGRATED DEVELOPMENT STUDIES</w:t>
      </w:r>
    </w:p>
    <w:p w14:paraId="472F9BB6" w14:textId="77777777" w:rsidR="006B743B" w:rsidRPr="008847B7" w:rsidRDefault="006B743B" w:rsidP="006B743B">
      <w:pPr>
        <w:jc w:val="center"/>
        <w:rPr>
          <w:rFonts w:ascii="Times New Roman" w:eastAsia="Calibri" w:hAnsi="Times New Roman" w:cs="Times New Roman"/>
          <w:sz w:val="24"/>
          <w:szCs w:val="24"/>
        </w:rPr>
      </w:pPr>
      <w:r w:rsidRPr="008847B7">
        <w:rPr>
          <w:rFonts w:ascii="Times New Roman" w:eastAsia="Calibri" w:hAnsi="Times New Roman" w:cs="Times New Roman"/>
          <w:b/>
          <w:bCs/>
          <w:sz w:val="24"/>
          <w:szCs w:val="24"/>
        </w:rPr>
        <w:t xml:space="preserve">  </w:t>
      </w:r>
      <w:r w:rsidRPr="008847B7">
        <w:rPr>
          <w:rFonts w:ascii="Times New Roman" w:eastAsia="Calibri" w:hAnsi="Times New Roman" w:cs="Times New Roman"/>
          <w:sz w:val="24"/>
          <w:szCs w:val="24"/>
        </w:rPr>
        <w:t>FACULTY OF PUBLIC POLICY AND GOVERNANCE</w:t>
      </w:r>
    </w:p>
    <w:p w14:paraId="087567C4" w14:textId="77777777" w:rsidR="006B743B" w:rsidRPr="008847B7" w:rsidRDefault="006B743B" w:rsidP="006B743B">
      <w:pPr>
        <w:jc w:val="center"/>
        <w:rPr>
          <w:rFonts w:ascii="Times New Roman" w:eastAsia="Calibri" w:hAnsi="Times New Roman" w:cs="Times New Roman"/>
          <w:sz w:val="24"/>
          <w:szCs w:val="24"/>
        </w:rPr>
      </w:pPr>
      <w:r w:rsidRPr="008847B7">
        <w:rPr>
          <w:rFonts w:ascii="Times New Roman" w:eastAsia="Calibri" w:hAnsi="Times New Roman" w:cs="Times New Roman"/>
          <w:sz w:val="24"/>
          <w:szCs w:val="24"/>
        </w:rPr>
        <w:t>DEPARTMENT OF GOVERNANCE AND DEVELOPMENT MANAGEMENT</w:t>
      </w:r>
    </w:p>
    <w:p w14:paraId="1B1A8B18" w14:textId="77777777" w:rsidR="006B743B" w:rsidRPr="008847B7" w:rsidRDefault="006B743B" w:rsidP="006B743B">
      <w:pPr>
        <w:jc w:val="center"/>
        <w:rPr>
          <w:rFonts w:ascii="Times New Roman" w:eastAsia="Calibri" w:hAnsi="Times New Roman" w:cs="Times New Roman"/>
          <w:sz w:val="24"/>
          <w:szCs w:val="24"/>
        </w:rPr>
      </w:pPr>
    </w:p>
    <w:p w14:paraId="6456D6BB" w14:textId="77777777" w:rsidR="006B743B" w:rsidRPr="008847B7" w:rsidRDefault="006B743B" w:rsidP="006B743B">
      <w:pPr>
        <w:jc w:val="center"/>
        <w:rPr>
          <w:rFonts w:ascii="Times New Roman" w:eastAsia="Calibri" w:hAnsi="Times New Roman" w:cs="Times New Roman"/>
          <w:sz w:val="24"/>
          <w:szCs w:val="24"/>
          <w:u w:val="single"/>
        </w:rPr>
      </w:pPr>
      <w:r w:rsidRPr="008847B7">
        <w:rPr>
          <w:rFonts w:ascii="Times New Roman" w:eastAsia="Calibri" w:hAnsi="Times New Roman" w:cs="Times New Roman"/>
          <w:sz w:val="24"/>
          <w:szCs w:val="24"/>
          <w:u w:val="single"/>
        </w:rPr>
        <w:t>ASSESSING THE INCIDENCE OF FLOOD AND SOCIAL VULNERABILITY TO FLOODING IN THE WA MUNICIPALITY IN THE UPPER WEST REGION, GHANA</w:t>
      </w:r>
    </w:p>
    <w:p w14:paraId="7278BAEB" w14:textId="77777777" w:rsidR="006B743B" w:rsidRPr="008847B7" w:rsidRDefault="006B743B" w:rsidP="006B743B">
      <w:pPr>
        <w:jc w:val="both"/>
        <w:rPr>
          <w:rFonts w:ascii="Times New Roman" w:eastAsia="Calibri" w:hAnsi="Times New Roman" w:cs="Times New Roman"/>
          <w:b/>
          <w:bCs/>
          <w:sz w:val="24"/>
          <w:szCs w:val="24"/>
          <w:u w:val="single"/>
        </w:rPr>
      </w:pPr>
    </w:p>
    <w:p w14:paraId="1CA7B44C" w14:textId="77777777" w:rsidR="006B743B" w:rsidRPr="008847B7" w:rsidRDefault="006B743B" w:rsidP="006B743B">
      <w:pPr>
        <w:jc w:val="center"/>
        <w:rPr>
          <w:rFonts w:ascii="Times New Roman" w:eastAsia="Calibri" w:hAnsi="Times New Roman" w:cs="Times New Roman"/>
          <w:bCs/>
          <w:sz w:val="24"/>
          <w:szCs w:val="24"/>
          <w:u w:val="single"/>
        </w:rPr>
      </w:pPr>
      <w:r w:rsidRPr="008847B7">
        <w:rPr>
          <w:rFonts w:ascii="Times New Roman" w:eastAsia="Calibri" w:hAnsi="Times New Roman" w:cs="Times New Roman"/>
          <w:bCs/>
          <w:sz w:val="24"/>
          <w:szCs w:val="24"/>
          <w:u w:val="single"/>
        </w:rPr>
        <w:t>FOCUS GROUP DISCUSSION GUIDE/KEY INFORMANT INTERVIEW GUIDE</w:t>
      </w:r>
    </w:p>
    <w:p w14:paraId="68BC82E0" w14:textId="77777777" w:rsidR="006B743B" w:rsidRPr="008847B7" w:rsidRDefault="006B743B" w:rsidP="006B743B">
      <w:pPr>
        <w:jc w:val="both"/>
        <w:rPr>
          <w:rFonts w:ascii="Times New Roman" w:eastAsia="Calibri" w:hAnsi="Times New Roman" w:cs="Times New Roman"/>
          <w:sz w:val="24"/>
          <w:szCs w:val="24"/>
        </w:rPr>
      </w:pPr>
      <w:r w:rsidRPr="008847B7">
        <w:rPr>
          <w:rFonts w:ascii="Times New Roman" w:eastAsia="Calibri" w:hAnsi="Times New Roman" w:cs="Times New Roman"/>
          <w:sz w:val="24"/>
          <w:szCs w:val="24"/>
        </w:rPr>
        <w:t xml:space="preserve">Dear participant, you are invited to participate in a research study conducted by BENJAMIN NAAH (PG0007421) an MPhil. </w:t>
      </w:r>
      <w:proofErr w:type="gramStart"/>
      <w:r w:rsidRPr="008847B7">
        <w:rPr>
          <w:rFonts w:ascii="Times New Roman" w:eastAsia="Calibri" w:hAnsi="Times New Roman" w:cs="Times New Roman"/>
          <w:sz w:val="24"/>
          <w:szCs w:val="24"/>
        </w:rPr>
        <w:t>student</w:t>
      </w:r>
      <w:proofErr w:type="gramEnd"/>
      <w:r w:rsidRPr="008847B7">
        <w:rPr>
          <w:rFonts w:ascii="Times New Roman" w:eastAsia="Calibri" w:hAnsi="Times New Roman" w:cs="Times New Roman"/>
          <w:sz w:val="24"/>
          <w:szCs w:val="24"/>
        </w:rPr>
        <w:t xml:space="preserve"> from the above-mentioned University.  The overall aim is to reveal the incidence, causes, effects and the vulnerability of households’ to floods in the Municipality. The findings may provide better understanding to policy-makers to enable them implement appropriate adaptation measures to remedy the flooding situations in the Municipality.</w:t>
      </w:r>
    </w:p>
    <w:p w14:paraId="22F5BF37" w14:textId="77777777" w:rsidR="008847B7" w:rsidRPr="008847B7" w:rsidRDefault="006B743B" w:rsidP="006B743B">
      <w:pPr>
        <w:jc w:val="both"/>
        <w:rPr>
          <w:rFonts w:ascii="Times New Roman" w:eastAsia="Calibri" w:hAnsi="Times New Roman" w:cs="Times New Roman"/>
          <w:sz w:val="24"/>
          <w:szCs w:val="24"/>
        </w:rPr>
      </w:pPr>
      <w:r w:rsidRPr="008847B7">
        <w:rPr>
          <w:rFonts w:ascii="Times New Roman" w:eastAsia="Calibri" w:hAnsi="Times New Roman" w:cs="Times New Roman"/>
          <w:sz w:val="24"/>
          <w:szCs w:val="24"/>
        </w:rPr>
        <w:t xml:space="preserve">The interview will take about an hour. You will be asked some questions regarding flood incidence and how you adapt to the flood’s situations. There are no anticipated risks to your participation. Any information that is obtained in connection with this research, and that can be identified with you will remain confidential and will be disclosed only with your permission. So, your maximum confidentiality is assured. </w:t>
      </w:r>
    </w:p>
    <w:p w14:paraId="48B573C7" w14:textId="77777777" w:rsidR="008847B7" w:rsidRPr="008847B7" w:rsidRDefault="008847B7" w:rsidP="006B743B">
      <w:pPr>
        <w:jc w:val="both"/>
        <w:rPr>
          <w:rFonts w:ascii="Times New Roman" w:eastAsia="Calibri" w:hAnsi="Times New Roman" w:cs="Times New Roman"/>
          <w:sz w:val="24"/>
          <w:szCs w:val="24"/>
        </w:rPr>
      </w:pPr>
    </w:p>
    <w:p w14:paraId="7427681D" w14:textId="77777777" w:rsidR="006B743B" w:rsidRPr="008847B7" w:rsidRDefault="006B743B" w:rsidP="006B743B">
      <w:pPr>
        <w:jc w:val="both"/>
        <w:rPr>
          <w:rFonts w:ascii="Times New Roman" w:eastAsia="Calibri" w:hAnsi="Times New Roman" w:cs="Times New Roman"/>
          <w:sz w:val="24"/>
          <w:szCs w:val="24"/>
        </w:rPr>
      </w:pPr>
      <w:r w:rsidRPr="008847B7">
        <w:rPr>
          <w:rFonts w:ascii="Times New Roman" w:eastAsia="Calibri" w:hAnsi="Times New Roman" w:cs="Times New Roman"/>
          <w:sz w:val="24"/>
          <w:szCs w:val="24"/>
        </w:rPr>
        <w:t xml:space="preserve">Q1. When </w:t>
      </w:r>
      <w:proofErr w:type="gramStart"/>
      <w:r w:rsidRPr="008847B7">
        <w:rPr>
          <w:rFonts w:ascii="Times New Roman" w:eastAsia="Calibri" w:hAnsi="Times New Roman" w:cs="Times New Roman"/>
          <w:sz w:val="24"/>
          <w:szCs w:val="24"/>
        </w:rPr>
        <w:t>was the last time</w:t>
      </w:r>
      <w:proofErr w:type="gramEnd"/>
      <w:r w:rsidRPr="008847B7">
        <w:rPr>
          <w:rFonts w:ascii="Times New Roman" w:eastAsia="Calibri" w:hAnsi="Times New Roman" w:cs="Times New Roman"/>
          <w:sz w:val="24"/>
          <w:szCs w:val="24"/>
        </w:rPr>
        <w:t xml:space="preserve"> your community/municipality experienced flooding, and how long did the flood event last?</w:t>
      </w:r>
    </w:p>
    <w:p w14:paraId="26D22409"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the last flood event (year and month), and the duration of the flood</w:t>
      </w:r>
    </w:p>
    <w:p w14:paraId="66BD3EB7"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flood severity, the level of flood water (</w:t>
      </w:r>
      <w:proofErr w:type="spellStart"/>
      <w:r w:rsidRPr="008847B7">
        <w:rPr>
          <w:rFonts w:ascii="Times New Roman" w:eastAsia="Calibri" w:hAnsi="Times New Roman" w:cs="Times New Roman"/>
          <w:i/>
          <w:iCs/>
          <w:sz w:val="24"/>
          <w:szCs w:val="24"/>
          <w:lang w:val="en-US"/>
        </w:rPr>
        <w:t>e.g</w:t>
      </w:r>
      <w:proofErr w:type="spellEnd"/>
      <w:r w:rsidRPr="008847B7">
        <w:rPr>
          <w:rFonts w:ascii="Times New Roman" w:eastAsia="Calibri" w:hAnsi="Times New Roman" w:cs="Times New Roman"/>
          <w:i/>
          <w:iCs/>
          <w:sz w:val="24"/>
          <w:szCs w:val="24"/>
          <w:lang w:val="en-US"/>
        </w:rPr>
        <w:t xml:space="preserve"> Knees, Waist, Chest, Neck)</w:t>
      </w:r>
    </w:p>
    <w:p w14:paraId="051BDD55"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the number times in a year, month and the most occurring month</w:t>
      </w:r>
    </w:p>
    <w:p w14:paraId="1906BA1B"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the causes of floods</w:t>
      </w:r>
    </w:p>
    <w:p w14:paraId="321E6870" w14:textId="77777777" w:rsidR="006B743B" w:rsidRPr="008847B7" w:rsidRDefault="006B743B" w:rsidP="006B743B">
      <w:pPr>
        <w:jc w:val="both"/>
        <w:rPr>
          <w:rFonts w:ascii="Times New Roman" w:eastAsia="Calibri" w:hAnsi="Times New Roman" w:cs="Times New Roman"/>
          <w:sz w:val="24"/>
          <w:szCs w:val="24"/>
        </w:rPr>
      </w:pPr>
      <w:r w:rsidRPr="008847B7">
        <w:rPr>
          <w:rFonts w:ascii="Times New Roman" w:eastAsia="Calibri" w:hAnsi="Times New Roman" w:cs="Times New Roman"/>
          <w:sz w:val="24"/>
          <w:szCs w:val="24"/>
        </w:rPr>
        <w:t>Q2. What are the effects of floods in the community?</w:t>
      </w:r>
    </w:p>
    <w:p w14:paraId="5399673B"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the following; injuries and loss of life, houses, agricultural products (crops and animals), roads, market structures, schools among others</w:t>
      </w:r>
    </w:p>
    <w:p w14:paraId="3F1A1468"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recovering time or duration (</w:t>
      </w:r>
      <w:proofErr w:type="spellStart"/>
      <w:r w:rsidRPr="008847B7">
        <w:rPr>
          <w:rFonts w:ascii="Times New Roman" w:eastAsia="Calibri" w:hAnsi="Times New Roman" w:cs="Times New Roman"/>
          <w:i/>
          <w:iCs/>
          <w:sz w:val="24"/>
          <w:szCs w:val="24"/>
          <w:lang w:val="en-US"/>
        </w:rPr>
        <w:t>eg</w:t>
      </w:r>
      <w:proofErr w:type="spellEnd"/>
      <w:r w:rsidRPr="008847B7">
        <w:rPr>
          <w:rFonts w:ascii="Times New Roman" w:eastAsia="Calibri" w:hAnsi="Times New Roman" w:cs="Times New Roman"/>
          <w:i/>
          <w:iCs/>
          <w:sz w:val="24"/>
          <w:szCs w:val="24"/>
          <w:lang w:val="en-US"/>
        </w:rPr>
        <w:t>. in days, weeks, months, or years)</w:t>
      </w:r>
    </w:p>
    <w:p w14:paraId="668DA8AE" w14:textId="77777777" w:rsidR="008847B7"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lastRenderedPageBreak/>
        <w:t>Probe for loss of turnovers, traffic disruptions, long-term health effects, destruction of social life</w:t>
      </w:r>
    </w:p>
    <w:p w14:paraId="638CFF50" w14:textId="77777777" w:rsidR="006B743B" w:rsidRPr="008847B7" w:rsidRDefault="006B743B" w:rsidP="006B743B">
      <w:pPr>
        <w:jc w:val="both"/>
        <w:rPr>
          <w:rFonts w:ascii="Times New Roman" w:eastAsia="Calibri" w:hAnsi="Times New Roman" w:cs="Times New Roman"/>
          <w:sz w:val="24"/>
          <w:szCs w:val="24"/>
        </w:rPr>
      </w:pPr>
      <w:r w:rsidRPr="008847B7">
        <w:rPr>
          <w:rFonts w:ascii="Times New Roman" w:eastAsia="Calibri" w:hAnsi="Times New Roman" w:cs="Times New Roman"/>
          <w:sz w:val="24"/>
          <w:szCs w:val="24"/>
        </w:rPr>
        <w:t>Q5. How are the following social groups impacted by floods?</w:t>
      </w:r>
    </w:p>
    <w:p w14:paraId="332B93AE" w14:textId="77777777" w:rsidR="006B743B" w:rsidRPr="008847B7" w:rsidRDefault="006B743B" w:rsidP="006B743B">
      <w:pPr>
        <w:numPr>
          <w:ilvl w:val="0"/>
          <w:numId w:val="38"/>
        </w:numPr>
        <w:contextualSpacing/>
        <w:jc w:val="both"/>
        <w:rPr>
          <w:rFonts w:ascii="Times New Roman" w:eastAsia="Calibri" w:hAnsi="Times New Roman" w:cs="Times New Roman"/>
          <w:b/>
          <w:sz w:val="24"/>
          <w:szCs w:val="24"/>
          <w:lang w:val="en-US"/>
        </w:rPr>
      </w:pPr>
      <w:r w:rsidRPr="008847B7">
        <w:rPr>
          <w:rFonts w:ascii="Times New Roman" w:eastAsia="Calibri" w:hAnsi="Times New Roman" w:cs="Times New Roman"/>
          <w:b/>
          <w:sz w:val="24"/>
          <w:szCs w:val="24"/>
          <w:lang w:val="en-US"/>
        </w:rPr>
        <w:t>Women</w:t>
      </w:r>
    </w:p>
    <w:p w14:paraId="29CD381A"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how women are affected by floods</w:t>
      </w:r>
    </w:p>
    <w:p w14:paraId="40EE18A2" w14:textId="77777777" w:rsidR="006B743B" w:rsidRPr="008847B7" w:rsidRDefault="006B743B" w:rsidP="006B743B">
      <w:pPr>
        <w:numPr>
          <w:ilvl w:val="0"/>
          <w:numId w:val="38"/>
        </w:numPr>
        <w:contextualSpacing/>
        <w:jc w:val="both"/>
        <w:rPr>
          <w:rFonts w:ascii="Times New Roman" w:eastAsia="Calibri" w:hAnsi="Times New Roman" w:cs="Times New Roman"/>
          <w:b/>
          <w:sz w:val="24"/>
          <w:szCs w:val="24"/>
          <w:lang w:val="en-US"/>
        </w:rPr>
      </w:pPr>
      <w:r w:rsidRPr="008847B7">
        <w:rPr>
          <w:rFonts w:ascii="Times New Roman" w:eastAsia="Calibri" w:hAnsi="Times New Roman" w:cs="Times New Roman"/>
          <w:b/>
          <w:sz w:val="24"/>
          <w:szCs w:val="24"/>
          <w:lang w:val="en-US"/>
        </w:rPr>
        <w:t xml:space="preserve">Men </w:t>
      </w:r>
    </w:p>
    <w:p w14:paraId="0933DADE"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how men are affected by floods</w:t>
      </w:r>
    </w:p>
    <w:p w14:paraId="25602C39" w14:textId="77777777" w:rsidR="006B743B" w:rsidRPr="008847B7" w:rsidRDefault="006B743B" w:rsidP="006B743B">
      <w:pPr>
        <w:numPr>
          <w:ilvl w:val="0"/>
          <w:numId w:val="38"/>
        </w:numPr>
        <w:contextualSpacing/>
        <w:jc w:val="both"/>
        <w:rPr>
          <w:rFonts w:ascii="Times New Roman" w:eastAsia="Calibri" w:hAnsi="Times New Roman" w:cs="Times New Roman"/>
          <w:b/>
          <w:sz w:val="24"/>
          <w:szCs w:val="24"/>
          <w:lang w:val="en-US"/>
        </w:rPr>
      </w:pPr>
      <w:r w:rsidRPr="008847B7">
        <w:rPr>
          <w:rFonts w:ascii="Times New Roman" w:eastAsia="Calibri" w:hAnsi="Times New Roman" w:cs="Times New Roman"/>
          <w:b/>
          <w:sz w:val="24"/>
          <w:szCs w:val="24"/>
          <w:lang w:val="en-US"/>
        </w:rPr>
        <w:t>Children</w:t>
      </w:r>
    </w:p>
    <w:p w14:paraId="758D5BAC"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how children are affected by floods</w:t>
      </w:r>
    </w:p>
    <w:p w14:paraId="4B02D4F0" w14:textId="77777777" w:rsidR="006B743B" w:rsidRPr="008847B7" w:rsidRDefault="006B743B" w:rsidP="006B743B">
      <w:pPr>
        <w:numPr>
          <w:ilvl w:val="0"/>
          <w:numId w:val="38"/>
        </w:numPr>
        <w:contextualSpacing/>
        <w:jc w:val="both"/>
        <w:rPr>
          <w:rFonts w:ascii="Times New Roman" w:eastAsia="Calibri" w:hAnsi="Times New Roman" w:cs="Times New Roman"/>
          <w:b/>
          <w:sz w:val="24"/>
          <w:szCs w:val="24"/>
          <w:lang w:val="en-US"/>
        </w:rPr>
      </w:pPr>
      <w:r w:rsidRPr="008847B7">
        <w:rPr>
          <w:rFonts w:ascii="Times New Roman" w:eastAsia="Calibri" w:hAnsi="Times New Roman" w:cs="Times New Roman"/>
          <w:b/>
          <w:sz w:val="24"/>
          <w:szCs w:val="24"/>
          <w:lang w:val="en-US"/>
        </w:rPr>
        <w:t xml:space="preserve">Aged/Elderly people </w:t>
      </w:r>
    </w:p>
    <w:p w14:paraId="46AFD3FA"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how aged are affected by floods</w:t>
      </w:r>
    </w:p>
    <w:p w14:paraId="62640106" w14:textId="77777777" w:rsidR="006B743B" w:rsidRPr="008847B7" w:rsidRDefault="006B743B" w:rsidP="006B743B">
      <w:pPr>
        <w:numPr>
          <w:ilvl w:val="0"/>
          <w:numId w:val="38"/>
        </w:numPr>
        <w:contextualSpacing/>
        <w:jc w:val="both"/>
        <w:rPr>
          <w:rFonts w:ascii="Times New Roman" w:eastAsia="Calibri" w:hAnsi="Times New Roman" w:cs="Times New Roman"/>
          <w:b/>
          <w:sz w:val="24"/>
          <w:szCs w:val="24"/>
          <w:lang w:val="en-US"/>
        </w:rPr>
      </w:pPr>
      <w:r w:rsidRPr="008847B7">
        <w:rPr>
          <w:rFonts w:ascii="Times New Roman" w:eastAsia="Calibri" w:hAnsi="Times New Roman" w:cs="Times New Roman"/>
          <w:b/>
          <w:sz w:val="24"/>
          <w:szCs w:val="24"/>
          <w:lang w:val="en-US"/>
        </w:rPr>
        <w:t>Physically challenged</w:t>
      </w:r>
    </w:p>
    <w:p w14:paraId="31882FE7"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how the physically challenged are affected by floods</w:t>
      </w:r>
    </w:p>
    <w:p w14:paraId="50A279E6" w14:textId="77777777" w:rsidR="008847B7" w:rsidRPr="008847B7" w:rsidRDefault="006B743B" w:rsidP="006B743B">
      <w:pPr>
        <w:jc w:val="both"/>
        <w:rPr>
          <w:rFonts w:ascii="Times New Roman" w:eastAsia="Calibri" w:hAnsi="Times New Roman" w:cs="Times New Roman"/>
          <w:iCs/>
          <w:sz w:val="24"/>
          <w:szCs w:val="24"/>
        </w:rPr>
      </w:pPr>
      <w:r w:rsidRPr="008847B7">
        <w:rPr>
          <w:rFonts w:ascii="Times New Roman" w:eastAsia="Calibri" w:hAnsi="Times New Roman" w:cs="Times New Roman"/>
          <w:iCs/>
          <w:sz w:val="24"/>
          <w:szCs w:val="24"/>
        </w:rPr>
        <w:t>Q6. Which social group is most vulnerable to floods in the municipality?</w:t>
      </w:r>
    </w:p>
    <w:p w14:paraId="042B4340" w14:textId="77777777" w:rsidR="006B743B" w:rsidRPr="008847B7" w:rsidRDefault="006B743B" w:rsidP="006B743B">
      <w:pPr>
        <w:numPr>
          <w:ilvl w:val="0"/>
          <w:numId w:val="37"/>
        </w:numPr>
        <w:contextualSpacing/>
        <w:jc w:val="both"/>
        <w:rPr>
          <w:rFonts w:ascii="Times New Roman" w:eastAsia="Calibri" w:hAnsi="Times New Roman" w:cs="Times New Roman"/>
          <w:i/>
          <w:iCs/>
          <w:sz w:val="24"/>
          <w:szCs w:val="24"/>
          <w:lang w:val="en-US"/>
        </w:rPr>
      </w:pPr>
      <w:r w:rsidRPr="008847B7">
        <w:rPr>
          <w:rFonts w:ascii="Times New Roman" w:eastAsia="Calibri" w:hAnsi="Times New Roman" w:cs="Times New Roman"/>
          <w:i/>
          <w:iCs/>
          <w:sz w:val="24"/>
          <w:szCs w:val="24"/>
          <w:lang w:val="en-US"/>
        </w:rPr>
        <w:t>Probe for the most vulnerable social group to flooding in the household and explain.</w:t>
      </w:r>
    </w:p>
    <w:p w14:paraId="0ABFA7CC" w14:textId="77777777" w:rsidR="006B743B" w:rsidRPr="008847B7" w:rsidRDefault="006B743B" w:rsidP="006B743B">
      <w:pPr>
        <w:ind w:left="720"/>
        <w:contextualSpacing/>
        <w:jc w:val="center"/>
        <w:rPr>
          <w:rFonts w:ascii="Times New Roman" w:eastAsia="Calibri" w:hAnsi="Times New Roman" w:cs="Times New Roman"/>
          <w:sz w:val="24"/>
          <w:szCs w:val="24"/>
          <w:lang w:val="en-US"/>
        </w:rPr>
      </w:pPr>
    </w:p>
    <w:p w14:paraId="759503C4" w14:textId="77777777" w:rsidR="006B743B" w:rsidRPr="008847B7" w:rsidRDefault="006B743B" w:rsidP="006B743B">
      <w:pPr>
        <w:ind w:left="720"/>
        <w:contextualSpacing/>
        <w:jc w:val="center"/>
        <w:rPr>
          <w:rFonts w:ascii="Times New Roman" w:eastAsia="Calibri" w:hAnsi="Times New Roman" w:cs="Times New Roman"/>
          <w:sz w:val="24"/>
          <w:szCs w:val="24"/>
          <w:lang w:val="en-US"/>
        </w:rPr>
      </w:pPr>
    </w:p>
    <w:p w14:paraId="70BE5B0E" w14:textId="77777777" w:rsidR="006B743B" w:rsidRPr="008847B7" w:rsidRDefault="006B743B" w:rsidP="006B743B">
      <w:pPr>
        <w:ind w:left="720"/>
        <w:contextualSpacing/>
        <w:jc w:val="center"/>
        <w:rPr>
          <w:rFonts w:ascii="Times New Roman" w:eastAsia="Calibri" w:hAnsi="Times New Roman" w:cs="Times New Roman"/>
          <w:sz w:val="24"/>
          <w:szCs w:val="24"/>
          <w:lang w:val="en-US"/>
        </w:rPr>
      </w:pPr>
    </w:p>
    <w:p w14:paraId="51B814CE" w14:textId="77777777" w:rsidR="006B743B" w:rsidRPr="008847B7" w:rsidRDefault="006B743B" w:rsidP="006B743B">
      <w:pPr>
        <w:ind w:left="720"/>
        <w:contextualSpacing/>
        <w:jc w:val="center"/>
        <w:rPr>
          <w:rFonts w:ascii="Times New Roman" w:eastAsia="Calibri" w:hAnsi="Times New Roman" w:cs="Times New Roman"/>
          <w:sz w:val="24"/>
          <w:szCs w:val="24"/>
          <w:lang w:val="en-US"/>
        </w:rPr>
      </w:pPr>
    </w:p>
    <w:p w14:paraId="1E031242" w14:textId="77777777" w:rsidR="006B743B" w:rsidRPr="008847B7" w:rsidRDefault="006B743B" w:rsidP="006B743B">
      <w:pPr>
        <w:ind w:firstLine="720"/>
      </w:pPr>
      <w:r w:rsidRPr="008847B7">
        <w:rPr>
          <w:rFonts w:ascii="Times New Roman" w:eastAsia="Calibri" w:hAnsi="Times New Roman" w:cs="Times New Roman"/>
          <w:sz w:val="24"/>
          <w:szCs w:val="24"/>
        </w:rPr>
        <w:t>THANK YOU FOR YOUR TIME</w:t>
      </w:r>
    </w:p>
    <w:p w14:paraId="68CCF4D9" w14:textId="77777777" w:rsidR="00AA53C7" w:rsidRDefault="00AA53C7">
      <w:pPr>
        <w:jc w:val="both"/>
        <w:rPr>
          <w:rFonts w:ascii="Times New Roman" w:hAnsi="Times New Roman" w:cs="Times New Roman"/>
          <w:b/>
          <w:sz w:val="24"/>
          <w:szCs w:val="24"/>
        </w:rPr>
      </w:pPr>
    </w:p>
    <w:p w14:paraId="62A152F5" w14:textId="77777777" w:rsidR="00AA53C7" w:rsidRDefault="00AA53C7">
      <w:pPr>
        <w:jc w:val="both"/>
        <w:rPr>
          <w:rFonts w:ascii="Times New Roman" w:hAnsi="Times New Roman" w:cs="Times New Roman"/>
          <w:b/>
          <w:sz w:val="24"/>
          <w:szCs w:val="24"/>
        </w:rPr>
      </w:pPr>
    </w:p>
    <w:p w14:paraId="5DDE2889" w14:textId="77777777" w:rsidR="00AA53C7" w:rsidRDefault="00AA53C7">
      <w:pPr>
        <w:jc w:val="both"/>
        <w:rPr>
          <w:rFonts w:ascii="Times New Roman" w:hAnsi="Times New Roman" w:cs="Times New Roman"/>
          <w:b/>
          <w:sz w:val="24"/>
          <w:szCs w:val="24"/>
        </w:rPr>
      </w:pPr>
    </w:p>
    <w:p w14:paraId="3ABAD093" w14:textId="77777777" w:rsidR="00AA53C7" w:rsidRDefault="00AA53C7">
      <w:pPr>
        <w:jc w:val="both"/>
        <w:rPr>
          <w:rFonts w:ascii="Times New Roman" w:hAnsi="Times New Roman" w:cs="Times New Roman"/>
          <w:b/>
          <w:sz w:val="24"/>
          <w:szCs w:val="24"/>
        </w:rPr>
      </w:pPr>
    </w:p>
    <w:p w14:paraId="6B57CF4B" w14:textId="77777777" w:rsidR="00AA53C7" w:rsidRDefault="00AA53C7">
      <w:pPr>
        <w:jc w:val="both"/>
        <w:rPr>
          <w:rFonts w:ascii="Times New Roman" w:hAnsi="Times New Roman" w:cs="Times New Roman"/>
          <w:b/>
          <w:sz w:val="24"/>
          <w:szCs w:val="24"/>
        </w:rPr>
      </w:pPr>
    </w:p>
    <w:p w14:paraId="1F8D068B" w14:textId="77777777" w:rsidR="00AA53C7" w:rsidRDefault="00AA53C7">
      <w:pPr>
        <w:jc w:val="both"/>
        <w:rPr>
          <w:rFonts w:ascii="Times New Roman" w:hAnsi="Times New Roman" w:cs="Times New Roman"/>
          <w:b/>
          <w:sz w:val="24"/>
          <w:szCs w:val="24"/>
        </w:rPr>
      </w:pPr>
    </w:p>
    <w:p w14:paraId="2B9BECE6" w14:textId="77777777" w:rsidR="00AA53C7" w:rsidRDefault="00AA53C7">
      <w:pPr>
        <w:jc w:val="both"/>
        <w:rPr>
          <w:rFonts w:ascii="Times New Roman" w:hAnsi="Times New Roman" w:cs="Times New Roman"/>
          <w:b/>
          <w:sz w:val="24"/>
          <w:szCs w:val="24"/>
        </w:rPr>
      </w:pPr>
    </w:p>
    <w:p w14:paraId="027C468B" w14:textId="77777777" w:rsidR="00AA53C7" w:rsidRDefault="00AA53C7">
      <w:pPr>
        <w:jc w:val="both"/>
        <w:rPr>
          <w:rFonts w:ascii="Times New Roman" w:hAnsi="Times New Roman" w:cs="Times New Roman"/>
          <w:b/>
          <w:sz w:val="24"/>
          <w:szCs w:val="24"/>
        </w:rPr>
      </w:pPr>
    </w:p>
    <w:p w14:paraId="1D156923" w14:textId="0D45B5C7" w:rsidR="00AA53C7" w:rsidRDefault="00AA53C7">
      <w:pPr>
        <w:jc w:val="both"/>
        <w:rPr>
          <w:rFonts w:ascii="Times New Roman" w:hAnsi="Times New Roman" w:cs="Times New Roman"/>
          <w:b/>
          <w:sz w:val="24"/>
          <w:szCs w:val="24"/>
        </w:rPr>
      </w:pPr>
    </w:p>
    <w:p w14:paraId="465B5CB9" w14:textId="3B3DECFE" w:rsidR="006B743B" w:rsidRDefault="006B743B">
      <w:pPr>
        <w:jc w:val="both"/>
        <w:rPr>
          <w:rFonts w:ascii="Times New Roman" w:hAnsi="Times New Roman" w:cs="Times New Roman"/>
          <w:b/>
          <w:sz w:val="24"/>
          <w:szCs w:val="24"/>
        </w:rPr>
      </w:pPr>
    </w:p>
    <w:p w14:paraId="51B9A177" w14:textId="77777777" w:rsidR="006B743B" w:rsidRDefault="006B743B">
      <w:pPr>
        <w:jc w:val="both"/>
        <w:rPr>
          <w:rFonts w:ascii="Times New Roman" w:hAnsi="Times New Roman" w:cs="Times New Roman"/>
          <w:b/>
          <w:sz w:val="24"/>
          <w:szCs w:val="24"/>
        </w:rPr>
      </w:pPr>
    </w:p>
    <w:p w14:paraId="059F885B" w14:textId="77777777" w:rsidR="00AA53C7" w:rsidRDefault="00AA53C7">
      <w:pPr>
        <w:jc w:val="both"/>
        <w:rPr>
          <w:rFonts w:ascii="Times New Roman" w:hAnsi="Times New Roman" w:cs="Times New Roman"/>
          <w:b/>
          <w:sz w:val="24"/>
          <w:szCs w:val="24"/>
        </w:rPr>
      </w:pPr>
    </w:p>
    <w:p w14:paraId="2FB3860D" w14:textId="77777777" w:rsidR="0082372F" w:rsidRDefault="0082372F">
      <w:pPr>
        <w:jc w:val="both"/>
        <w:rPr>
          <w:rFonts w:ascii="Times New Roman" w:hAnsi="Times New Roman" w:cs="Times New Roman"/>
          <w:b/>
          <w:sz w:val="24"/>
          <w:szCs w:val="24"/>
        </w:rPr>
      </w:pPr>
    </w:p>
    <w:p w14:paraId="152A5F11" w14:textId="77777777" w:rsidR="0082372F" w:rsidRDefault="0082372F">
      <w:pPr>
        <w:jc w:val="both"/>
        <w:rPr>
          <w:rFonts w:ascii="Times New Roman" w:hAnsi="Times New Roman" w:cs="Times New Roman"/>
          <w:b/>
          <w:sz w:val="24"/>
          <w:szCs w:val="24"/>
        </w:rPr>
      </w:pPr>
    </w:p>
    <w:p w14:paraId="11CAAA1B" w14:textId="77777777" w:rsidR="00AA53C7" w:rsidRDefault="00AA53C7">
      <w:pPr>
        <w:jc w:val="both"/>
        <w:rPr>
          <w:rFonts w:ascii="Times New Roman" w:hAnsi="Times New Roman" w:cs="Times New Roman"/>
          <w:b/>
          <w:sz w:val="24"/>
          <w:szCs w:val="24"/>
        </w:rPr>
      </w:pPr>
    </w:p>
    <w:p w14:paraId="030BF3B6" w14:textId="77777777" w:rsidR="00AA53C7" w:rsidRDefault="00AA53C7">
      <w:pPr>
        <w:jc w:val="both"/>
        <w:rPr>
          <w:rFonts w:ascii="Times New Roman" w:hAnsi="Times New Roman" w:cs="Times New Roman"/>
          <w:b/>
          <w:sz w:val="24"/>
          <w:szCs w:val="24"/>
        </w:rPr>
      </w:pPr>
    </w:p>
    <w:p w14:paraId="0AFE8AED" w14:textId="5D5E3B0B" w:rsidR="003E78EA" w:rsidRDefault="00411A4C">
      <w:pPr>
        <w:jc w:val="both"/>
        <w:rPr>
          <w:rFonts w:ascii="Times New Roman" w:hAnsi="Times New Roman" w:cs="Times New Roman"/>
          <w:b/>
          <w:sz w:val="24"/>
          <w:szCs w:val="24"/>
        </w:rPr>
      </w:pPr>
      <w:r>
        <w:rPr>
          <w:rFonts w:ascii="Times New Roman" w:hAnsi="Times New Roman" w:cs="Times New Roman"/>
          <w:b/>
          <w:sz w:val="24"/>
          <w:szCs w:val="24"/>
        </w:rPr>
        <w:lastRenderedPageBreak/>
        <w:t>Appendix B: Households’ Questionnaire</w:t>
      </w:r>
    </w:p>
    <w:p w14:paraId="77A88DE8" w14:textId="77777777" w:rsidR="00411A4C" w:rsidRDefault="00411A4C">
      <w:pPr>
        <w:jc w:val="both"/>
        <w:rPr>
          <w:rFonts w:ascii="Times New Roman" w:hAnsi="Times New Roman" w:cs="Times New Roman"/>
          <w:b/>
          <w:sz w:val="24"/>
          <w:szCs w:val="24"/>
        </w:rPr>
      </w:pPr>
    </w:p>
    <w:p w14:paraId="1F9BAB98" w14:textId="77777777" w:rsidR="00411A4C" w:rsidRPr="00411A4C" w:rsidRDefault="00411A4C" w:rsidP="00411A4C">
      <w:pPr>
        <w:jc w:val="center"/>
        <w:rPr>
          <w:rFonts w:ascii="Times New Roman" w:eastAsia="Calibri" w:hAnsi="Times New Roman" w:cs="Times New Roman"/>
          <w:bCs/>
          <w:sz w:val="24"/>
          <w:szCs w:val="24"/>
        </w:rPr>
      </w:pPr>
      <w:r w:rsidRPr="00411A4C">
        <w:rPr>
          <w:rFonts w:ascii="Times New Roman" w:eastAsia="Calibri" w:hAnsi="Times New Roman" w:cs="Times New Roman"/>
          <w:bCs/>
          <w:sz w:val="24"/>
          <w:szCs w:val="24"/>
        </w:rPr>
        <w:t>SIMON DIEDONG DOMBO UNIVERSITY OF BUSINESS AND INTEGRATED DEVELOPMENT STUDIES</w:t>
      </w:r>
    </w:p>
    <w:p w14:paraId="3212B92A" w14:textId="77777777" w:rsidR="00411A4C" w:rsidRPr="00411A4C" w:rsidRDefault="00411A4C" w:rsidP="00411A4C">
      <w:pPr>
        <w:jc w:val="center"/>
        <w:rPr>
          <w:rFonts w:ascii="Times New Roman" w:eastAsia="Calibri" w:hAnsi="Times New Roman" w:cs="Times New Roman"/>
          <w:sz w:val="24"/>
          <w:szCs w:val="24"/>
        </w:rPr>
      </w:pPr>
      <w:r w:rsidRPr="00411A4C">
        <w:rPr>
          <w:rFonts w:ascii="Times New Roman" w:eastAsia="Calibri" w:hAnsi="Times New Roman" w:cs="Times New Roman"/>
          <w:b/>
          <w:bCs/>
          <w:sz w:val="24"/>
          <w:szCs w:val="24"/>
        </w:rPr>
        <w:t xml:space="preserve">  </w:t>
      </w:r>
      <w:r w:rsidRPr="00411A4C">
        <w:rPr>
          <w:rFonts w:ascii="Times New Roman" w:eastAsia="Calibri" w:hAnsi="Times New Roman" w:cs="Times New Roman"/>
          <w:sz w:val="24"/>
          <w:szCs w:val="24"/>
        </w:rPr>
        <w:t>FACULTY OF PUBLIC POLICY AND GOVERNANCE</w:t>
      </w:r>
    </w:p>
    <w:p w14:paraId="13565D06" w14:textId="657CBE72" w:rsidR="00411A4C" w:rsidRDefault="00411A4C" w:rsidP="00411A4C">
      <w:pPr>
        <w:jc w:val="center"/>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DEPARTMENT OF </w:t>
      </w:r>
      <w:r>
        <w:rPr>
          <w:rFonts w:ascii="Times New Roman" w:eastAsia="Calibri" w:hAnsi="Times New Roman" w:cs="Times New Roman"/>
          <w:sz w:val="24"/>
          <w:szCs w:val="24"/>
        </w:rPr>
        <w:t xml:space="preserve">GOVERNANCE AND </w:t>
      </w:r>
      <w:r w:rsidRPr="00411A4C">
        <w:rPr>
          <w:rFonts w:ascii="Times New Roman" w:eastAsia="Calibri" w:hAnsi="Times New Roman" w:cs="Times New Roman"/>
          <w:sz w:val="24"/>
          <w:szCs w:val="24"/>
        </w:rPr>
        <w:t>DEVELOPMENT MANAGEMENT</w:t>
      </w:r>
    </w:p>
    <w:p w14:paraId="7DA303A3" w14:textId="77777777" w:rsidR="00037C91" w:rsidRDefault="00037C91" w:rsidP="00411A4C">
      <w:pPr>
        <w:jc w:val="center"/>
        <w:rPr>
          <w:rFonts w:ascii="Times New Roman" w:eastAsia="Calibri" w:hAnsi="Times New Roman" w:cs="Times New Roman"/>
          <w:sz w:val="24"/>
          <w:szCs w:val="24"/>
        </w:rPr>
      </w:pPr>
    </w:p>
    <w:p w14:paraId="4C09EB80" w14:textId="31C13189" w:rsidR="00411A4C" w:rsidRPr="00411A4C" w:rsidRDefault="00411A4C" w:rsidP="008847B7">
      <w:pPr>
        <w:jc w:val="center"/>
        <w:rPr>
          <w:rFonts w:ascii="Times New Roman" w:eastAsia="Calibri" w:hAnsi="Times New Roman" w:cs="Times New Roman"/>
          <w:sz w:val="24"/>
          <w:szCs w:val="24"/>
          <w:u w:val="single"/>
        </w:rPr>
      </w:pPr>
      <w:r w:rsidRPr="00037C91">
        <w:rPr>
          <w:rFonts w:ascii="Times New Roman" w:eastAsia="Calibri" w:hAnsi="Times New Roman" w:cs="Times New Roman"/>
          <w:sz w:val="24"/>
          <w:szCs w:val="24"/>
          <w:u w:val="single"/>
        </w:rPr>
        <w:t xml:space="preserve">ASSESSING THE INCIDENCE OF FLOOD AND SOCIAL VULNERABILITY TO FLOODING IN THE WA MUNICIPALITY IN THE </w:t>
      </w:r>
      <w:r w:rsidR="00037C91" w:rsidRPr="00037C91">
        <w:rPr>
          <w:rFonts w:ascii="Times New Roman" w:eastAsia="Calibri" w:hAnsi="Times New Roman" w:cs="Times New Roman"/>
          <w:sz w:val="24"/>
          <w:szCs w:val="24"/>
          <w:u w:val="single"/>
        </w:rPr>
        <w:t>UPPER WEST REGION, GHANA</w:t>
      </w:r>
    </w:p>
    <w:p w14:paraId="339C6AB6" w14:textId="2093EC49" w:rsidR="00411A4C" w:rsidRPr="00411A4C" w:rsidRDefault="00037C91" w:rsidP="00411A4C">
      <w:pPr>
        <w:jc w:val="center"/>
        <w:rPr>
          <w:rFonts w:ascii="Times New Roman" w:eastAsia="Calibri" w:hAnsi="Times New Roman" w:cs="Times New Roman"/>
          <w:bCs/>
          <w:sz w:val="24"/>
          <w:szCs w:val="24"/>
          <w:u w:val="single"/>
        </w:rPr>
      </w:pPr>
      <w:r w:rsidRPr="00D63684">
        <w:rPr>
          <w:rFonts w:ascii="Times New Roman" w:eastAsia="Calibri" w:hAnsi="Times New Roman" w:cs="Times New Roman"/>
          <w:bCs/>
          <w:sz w:val="24"/>
          <w:szCs w:val="24"/>
          <w:u w:val="single"/>
        </w:rPr>
        <w:t>HOUSEHOLD’S SURVEY QUESTIONNAIRE</w:t>
      </w:r>
    </w:p>
    <w:p w14:paraId="12B6A076" w14:textId="7A5CBC28"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Dear participant, you are invited to participate in a research study conducted by BENJAMIN NAAH (PG0007421) an MPhil. </w:t>
      </w:r>
      <w:proofErr w:type="gramStart"/>
      <w:r w:rsidRPr="00411A4C">
        <w:rPr>
          <w:rFonts w:ascii="Times New Roman" w:eastAsia="Calibri" w:hAnsi="Times New Roman" w:cs="Times New Roman"/>
          <w:sz w:val="24"/>
          <w:szCs w:val="24"/>
        </w:rPr>
        <w:t>student</w:t>
      </w:r>
      <w:proofErr w:type="gramEnd"/>
      <w:r w:rsidRPr="00411A4C">
        <w:rPr>
          <w:rFonts w:ascii="Times New Roman" w:eastAsia="Calibri" w:hAnsi="Times New Roman" w:cs="Times New Roman"/>
          <w:sz w:val="24"/>
          <w:szCs w:val="24"/>
        </w:rPr>
        <w:t xml:space="preserve"> from the above-mentioned University.  The overall aim is to reveal the </w:t>
      </w:r>
      <w:r w:rsidR="001B3CD1">
        <w:rPr>
          <w:rFonts w:ascii="Times New Roman" w:eastAsia="Calibri" w:hAnsi="Times New Roman" w:cs="Times New Roman"/>
          <w:sz w:val="24"/>
          <w:szCs w:val="24"/>
        </w:rPr>
        <w:t>incidence, causes, effects</w:t>
      </w:r>
      <w:r w:rsidRPr="00411A4C">
        <w:rPr>
          <w:rFonts w:ascii="Times New Roman" w:eastAsia="Calibri" w:hAnsi="Times New Roman" w:cs="Times New Roman"/>
          <w:sz w:val="24"/>
          <w:szCs w:val="24"/>
        </w:rPr>
        <w:t xml:space="preserve"> </w:t>
      </w:r>
      <w:r w:rsidR="00406F50">
        <w:rPr>
          <w:rFonts w:ascii="Times New Roman" w:eastAsia="Calibri" w:hAnsi="Times New Roman" w:cs="Times New Roman"/>
          <w:sz w:val="24"/>
          <w:szCs w:val="24"/>
        </w:rPr>
        <w:t>and the vulnerability</w:t>
      </w:r>
      <w:r w:rsidR="00406F50" w:rsidRPr="00411A4C">
        <w:rPr>
          <w:rFonts w:ascii="Times New Roman" w:eastAsia="Calibri" w:hAnsi="Times New Roman" w:cs="Times New Roman"/>
          <w:sz w:val="24"/>
          <w:szCs w:val="24"/>
        </w:rPr>
        <w:t xml:space="preserve"> </w:t>
      </w:r>
      <w:r w:rsidRPr="00411A4C">
        <w:rPr>
          <w:rFonts w:ascii="Times New Roman" w:eastAsia="Calibri" w:hAnsi="Times New Roman" w:cs="Times New Roman"/>
          <w:sz w:val="24"/>
          <w:szCs w:val="24"/>
        </w:rPr>
        <w:t>of househol</w:t>
      </w:r>
      <w:r w:rsidR="00406F50">
        <w:rPr>
          <w:rFonts w:ascii="Times New Roman" w:eastAsia="Calibri" w:hAnsi="Times New Roman" w:cs="Times New Roman"/>
          <w:sz w:val="24"/>
          <w:szCs w:val="24"/>
        </w:rPr>
        <w:t>ds’ to floods in the Municipality</w:t>
      </w:r>
      <w:r w:rsidRPr="00411A4C">
        <w:rPr>
          <w:rFonts w:ascii="Times New Roman" w:eastAsia="Calibri" w:hAnsi="Times New Roman" w:cs="Times New Roman"/>
          <w:sz w:val="24"/>
          <w:szCs w:val="24"/>
        </w:rPr>
        <w:t>. The findings may provide better understanding to policy-makers to enable them implement appropria</w:t>
      </w:r>
      <w:r w:rsidR="00F42919">
        <w:rPr>
          <w:rFonts w:ascii="Times New Roman" w:eastAsia="Calibri" w:hAnsi="Times New Roman" w:cs="Times New Roman"/>
          <w:sz w:val="24"/>
          <w:szCs w:val="24"/>
        </w:rPr>
        <w:t>te adaptation measures to mitigate</w:t>
      </w:r>
      <w:r w:rsidRPr="00411A4C">
        <w:rPr>
          <w:rFonts w:ascii="Times New Roman" w:eastAsia="Calibri" w:hAnsi="Times New Roman" w:cs="Times New Roman"/>
          <w:sz w:val="24"/>
          <w:szCs w:val="24"/>
        </w:rPr>
        <w:t xml:space="preserve"> the flooding situations in the Municipality.</w:t>
      </w:r>
    </w:p>
    <w:p w14:paraId="5E16516C" w14:textId="0EDF359B"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The interview will take approximately 30 minutes. You will be asked some questions regar</w:t>
      </w:r>
      <w:r w:rsidR="00BA2A31">
        <w:rPr>
          <w:rFonts w:ascii="Times New Roman" w:eastAsia="Calibri" w:hAnsi="Times New Roman" w:cs="Times New Roman"/>
          <w:sz w:val="24"/>
          <w:szCs w:val="24"/>
        </w:rPr>
        <w:t xml:space="preserve">ding incidence, causes and effects of </w:t>
      </w:r>
      <w:proofErr w:type="gramStart"/>
      <w:r w:rsidR="00BA2A31">
        <w:rPr>
          <w:rFonts w:ascii="Times New Roman" w:eastAsia="Calibri" w:hAnsi="Times New Roman" w:cs="Times New Roman"/>
          <w:sz w:val="24"/>
          <w:szCs w:val="24"/>
        </w:rPr>
        <w:t xml:space="preserve">floods </w:t>
      </w:r>
      <w:r w:rsidRPr="00411A4C">
        <w:rPr>
          <w:rFonts w:ascii="Times New Roman" w:eastAsia="Calibri" w:hAnsi="Times New Roman" w:cs="Times New Roman"/>
          <w:sz w:val="24"/>
          <w:szCs w:val="24"/>
        </w:rPr>
        <w:t>.</w:t>
      </w:r>
      <w:proofErr w:type="gramEnd"/>
      <w:r w:rsidRPr="00411A4C">
        <w:rPr>
          <w:rFonts w:ascii="Times New Roman" w:eastAsia="Calibri" w:hAnsi="Times New Roman" w:cs="Times New Roman"/>
          <w:sz w:val="24"/>
          <w:szCs w:val="24"/>
        </w:rPr>
        <w:t xml:space="preserve"> There are no anticipated risks to your participation. Any information that is obtained in connection with this research, and that can be identified with you will remain confidential and will be disclosed only with your permission. So, your maximum confidentiality is assured. </w:t>
      </w:r>
    </w:p>
    <w:p w14:paraId="193E8956" w14:textId="77777777" w:rsidR="00411A4C" w:rsidRPr="00411A4C" w:rsidRDefault="00411A4C" w:rsidP="00411A4C">
      <w:pPr>
        <w:jc w:val="both"/>
        <w:rPr>
          <w:rFonts w:ascii="Times New Roman" w:eastAsia="Calibri" w:hAnsi="Times New Roman" w:cs="Times New Roman"/>
          <w:b/>
          <w:bCs/>
          <w:sz w:val="24"/>
          <w:szCs w:val="24"/>
        </w:rPr>
      </w:pPr>
      <w:r w:rsidRPr="00411A4C">
        <w:rPr>
          <w:rFonts w:ascii="Times New Roman" w:eastAsia="Calibri" w:hAnsi="Times New Roman" w:cs="Times New Roman"/>
          <w:b/>
          <w:bCs/>
          <w:sz w:val="24"/>
          <w:szCs w:val="24"/>
        </w:rPr>
        <w:t>SECTION A: Demographic and Socioeconomic Information</w:t>
      </w:r>
    </w:p>
    <w:p w14:paraId="0F275E58"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 Study community</w:t>
      </w:r>
    </w:p>
    <w:p w14:paraId="745B0EFC" w14:textId="77777777" w:rsidR="00411A4C" w:rsidRPr="00411A4C" w:rsidRDefault="00411A4C" w:rsidP="00411A4C">
      <w:pPr>
        <w:numPr>
          <w:ilvl w:val="0"/>
          <w:numId w:val="21"/>
        </w:numPr>
        <w:contextualSpacing/>
        <w:jc w:val="both"/>
        <w:rPr>
          <w:rFonts w:ascii="Times New Roman" w:eastAsia="Calibri" w:hAnsi="Times New Roman" w:cs="Times New Roman"/>
          <w:sz w:val="24"/>
          <w:szCs w:val="24"/>
          <w:lang w:val="en-US"/>
        </w:rPr>
      </w:pPr>
      <w:proofErr w:type="spellStart"/>
      <w:r w:rsidRPr="00411A4C">
        <w:rPr>
          <w:rFonts w:ascii="Times New Roman" w:eastAsia="Calibri" w:hAnsi="Times New Roman" w:cs="Times New Roman"/>
          <w:sz w:val="24"/>
          <w:szCs w:val="24"/>
          <w:lang w:val="en-US"/>
        </w:rPr>
        <w:t>Konta</w:t>
      </w:r>
      <w:proofErr w:type="spellEnd"/>
    </w:p>
    <w:p w14:paraId="645AE284" w14:textId="77777777" w:rsidR="00411A4C" w:rsidRPr="00411A4C" w:rsidRDefault="00411A4C" w:rsidP="00411A4C">
      <w:pPr>
        <w:numPr>
          <w:ilvl w:val="0"/>
          <w:numId w:val="21"/>
        </w:numPr>
        <w:contextualSpacing/>
        <w:jc w:val="both"/>
        <w:rPr>
          <w:rFonts w:ascii="Times New Roman" w:eastAsia="Calibri" w:hAnsi="Times New Roman" w:cs="Times New Roman"/>
          <w:sz w:val="24"/>
          <w:szCs w:val="24"/>
          <w:lang w:val="en-US"/>
        </w:rPr>
      </w:pPr>
      <w:proofErr w:type="spellStart"/>
      <w:r w:rsidRPr="00411A4C">
        <w:rPr>
          <w:rFonts w:ascii="Times New Roman" w:eastAsia="Calibri" w:hAnsi="Times New Roman" w:cs="Times New Roman"/>
          <w:sz w:val="24"/>
          <w:szCs w:val="24"/>
          <w:lang w:val="en-US"/>
        </w:rPr>
        <w:t>Kambali</w:t>
      </w:r>
      <w:proofErr w:type="spellEnd"/>
    </w:p>
    <w:p w14:paraId="0DB0BD4B" w14:textId="77777777" w:rsidR="00411A4C" w:rsidRPr="00411A4C" w:rsidRDefault="00411A4C" w:rsidP="00411A4C">
      <w:pPr>
        <w:numPr>
          <w:ilvl w:val="0"/>
          <w:numId w:val="21"/>
        </w:numPr>
        <w:contextualSpacing/>
        <w:jc w:val="both"/>
        <w:rPr>
          <w:rFonts w:ascii="Times New Roman" w:eastAsia="Calibri" w:hAnsi="Times New Roman" w:cs="Times New Roman"/>
          <w:sz w:val="24"/>
          <w:szCs w:val="24"/>
          <w:lang w:val="en-US"/>
        </w:rPr>
      </w:pPr>
      <w:proofErr w:type="spellStart"/>
      <w:r w:rsidRPr="00411A4C">
        <w:rPr>
          <w:rFonts w:ascii="Times New Roman" w:eastAsia="Calibri" w:hAnsi="Times New Roman" w:cs="Times New Roman"/>
          <w:sz w:val="24"/>
          <w:szCs w:val="24"/>
          <w:lang w:val="en-US"/>
        </w:rPr>
        <w:t>Mangu</w:t>
      </w:r>
      <w:proofErr w:type="spellEnd"/>
    </w:p>
    <w:p w14:paraId="505AA9D5" w14:textId="77777777" w:rsidR="00411A4C" w:rsidRPr="00411A4C" w:rsidRDefault="00411A4C" w:rsidP="00411A4C">
      <w:pPr>
        <w:numPr>
          <w:ilvl w:val="0"/>
          <w:numId w:val="21"/>
        </w:numPr>
        <w:contextualSpacing/>
        <w:jc w:val="both"/>
        <w:rPr>
          <w:rFonts w:ascii="Times New Roman" w:eastAsia="Calibri" w:hAnsi="Times New Roman" w:cs="Times New Roman"/>
          <w:sz w:val="24"/>
          <w:szCs w:val="24"/>
          <w:lang w:val="en-US"/>
        </w:rPr>
      </w:pPr>
      <w:proofErr w:type="spellStart"/>
      <w:r w:rsidRPr="00411A4C">
        <w:rPr>
          <w:rFonts w:ascii="Times New Roman" w:eastAsia="Calibri" w:hAnsi="Times New Roman" w:cs="Times New Roman"/>
          <w:sz w:val="24"/>
          <w:szCs w:val="24"/>
          <w:lang w:val="en-US"/>
        </w:rPr>
        <w:t>Kumbiehi</w:t>
      </w:r>
      <w:proofErr w:type="spellEnd"/>
      <w:r w:rsidRPr="00411A4C">
        <w:rPr>
          <w:rFonts w:ascii="Times New Roman" w:eastAsia="Calibri" w:hAnsi="Times New Roman" w:cs="Times New Roman"/>
          <w:sz w:val="24"/>
          <w:szCs w:val="24"/>
          <w:lang w:val="en-US"/>
        </w:rPr>
        <w:t xml:space="preserve"> </w:t>
      </w:r>
    </w:p>
    <w:p w14:paraId="41322413"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Q2. Sex of respondent</w:t>
      </w:r>
    </w:p>
    <w:p w14:paraId="3B9EC29F" w14:textId="77777777" w:rsidR="00411A4C" w:rsidRPr="00411A4C" w:rsidRDefault="00411A4C" w:rsidP="00411A4C">
      <w:pPr>
        <w:numPr>
          <w:ilvl w:val="0"/>
          <w:numId w:val="1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Male</w:t>
      </w:r>
    </w:p>
    <w:p w14:paraId="549D1FCF" w14:textId="77777777" w:rsidR="00411A4C" w:rsidRPr="00411A4C" w:rsidRDefault="00411A4C" w:rsidP="00411A4C">
      <w:pPr>
        <w:numPr>
          <w:ilvl w:val="0"/>
          <w:numId w:val="1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Female </w:t>
      </w:r>
    </w:p>
    <w:p w14:paraId="2ADA1E12"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Q3. </w:t>
      </w:r>
      <w:proofErr w:type="gramStart"/>
      <w:r w:rsidRPr="00411A4C">
        <w:rPr>
          <w:rFonts w:ascii="Times New Roman" w:eastAsia="Calibri" w:hAnsi="Times New Roman" w:cs="Times New Roman"/>
          <w:sz w:val="24"/>
          <w:szCs w:val="24"/>
        </w:rPr>
        <w:t>Age of respondent ……………. years.</w:t>
      </w:r>
      <w:proofErr w:type="gramEnd"/>
    </w:p>
    <w:p w14:paraId="0CC0522A" w14:textId="77777777" w:rsidR="00411A4C" w:rsidRPr="00411A4C" w:rsidRDefault="00411A4C" w:rsidP="001F6B65">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Q4. Level of education</w:t>
      </w:r>
    </w:p>
    <w:p w14:paraId="491CBC85"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None</w:t>
      </w:r>
    </w:p>
    <w:p w14:paraId="6E791B0C"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Primary</w:t>
      </w:r>
    </w:p>
    <w:p w14:paraId="370F884E"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Junior High School</w:t>
      </w:r>
    </w:p>
    <w:p w14:paraId="69ECF65E"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Senior High School</w:t>
      </w:r>
    </w:p>
    <w:p w14:paraId="42B472C7"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Technical/Vocational </w:t>
      </w:r>
    </w:p>
    <w:p w14:paraId="1FA41516" w14:textId="77777777" w:rsidR="00411A4C" w:rsidRPr="00411A4C" w:rsidRDefault="00411A4C" w:rsidP="00411A4C">
      <w:pPr>
        <w:numPr>
          <w:ilvl w:val="0"/>
          <w:numId w:val="1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Tertiary </w:t>
      </w:r>
    </w:p>
    <w:p w14:paraId="74C9A9D5"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lastRenderedPageBreak/>
        <w:t>Q4. Marital status</w:t>
      </w:r>
    </w:p>
    <w:p w14:paraId="77853D19" w14:textId="77777777" w:rsidR="00411A4C" w:rsidRPr="00411A4C" w:rsidRDefault="00411A4C" w:rsidP="00411A4C">
      <w:pPr>
        <w:numPr>
          <w:ilvl w:val="0"/>
          <w:numId w:val="1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Married</w:t>
      </w:r>
    </w:p>
    <w:p w14:paraId="4D85D780" w14:textId="77777777" w:rsidR="00411A4C" w:rsidRPr="00411A4C" w:rsidRDefault="00411A4C" w:rsidP="00411A4C">
      <w:pPr>
        <w:numPr>
          <w:ilvl w:val="0"/>
          <w:numId w:val="1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Single</w:t>
      </w:r>
    </w:p>
    <w:p w14:paraId="22A9273D" w14:textId="77777777" w:rsidR="00411A4C" w:rsidRPr="00411A4C" w:rsidRDefault="00411A4C" w:rsidP="00411A4C">
      <w:pPr>
        <w:numPr>
          <w:ilvl w:val="0"/>
          <w:numId w:val="1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Widow</w:t>
      </w:r>
    </w:p>
    <w:p w14:paraId="4E530B8D" w14:textId="77777777" w:rsidR="00411A4C" w:rsidRPr="00411A4C" w:rsidRDefault="00411A4C" w:rsidP="00411A4C">
      <w:pPr>
        <w:numPr>
          <w:ilvl w:val="0"/>
          <w:numId w:val="1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Divorce</w:t>
      </w:r>
    </w:p>
    <w:p w14:paraId="62EF097F"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Q5. Are you the household head?</w:t>
      </w:r>
    </w:p>
    <w:p w14:paraId="074C2ED9" w14:textId="77777777" w:rsidR="00411A4C" w:rsidRPr="00411A4C" w:rsidRDefault="00411A4C" w:rsidP="00411A4C">
      <w:pPr>
        <w:numPr>
          <w:ilvl w:val="0"/>
          <w:numId w:val="1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No</w:t>
      </w:r>
    </w:p>
    <w:p w14:paraId="10ADE8EB" w14:textId="77777777" w:rsidR="00411A4C" w:rsidRPr="00411A4C" w:rsidRDefault="00411A4C" w:rsidP="00411A4C">
      <w:pPr>
        <w:numPr>
          <w:ilvl w:val="0"/>
          <w:numId w:val="1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Yes</w:t>
      </w:r>
    </w:p>
    <w:p w14:paraId="7ACD27AE"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Q6. Total household members ………………</w:t>
      </w:r>
    </w:p>
    <w:p w14:paraId="2B7833C6"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Q7. Employment status</w:t>
      </w:r>
    </w:p>
    <w:p w14:paraId="3D670C9F" w14:textId="77777777" w:rsidR="00411A4C" w:rsidRPr="00411A4C" w:rsidRDefault="00411A4C" w:rsidP="00411A4C">
      <w:pPr>
        <w:numPr>
          <w:ilvl w:val="0"/>
          <w:numId w:val="2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Unemployed</w:t>
      </w:r>
    </w:p>
    <w:p w14:paraId="355BF37F" w14:textId="77777777" w:rsidR="00411A4C" w:rsidRPr="00411A4C" w:rsidRDefault="00411A4C" w:rsidP="00411A4C">
      <w:pPr>
        <w:numPr>
          <w:ilvl w:val="0"/>
          <w:numId w:val="2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Self-employed</w:t>
      </w:r>
    </w:p>
    <w:p w14:paraId="239930C5" w14:textId="77777777" w:rsidR="00411A4C" w:rsidRPr="00411A4C" w:rsidRDefault="00411A4C" w:rsidP="00411A4C">
      <w:pPr>
        <w:numPr>
          <w:ilvl w:val="0"/>
          <w:numId w:val="2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Employed</w:t>
      </w:r>
    </w:p>
    <w:p w14:paraId="46F0C30B"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Q8. How much do you earn in a month? ……………………………</w:t>
      </w:r>
    </w:p>
    <w:p w14:paraId="1D774FCB" w14:textId="77777777" w:rsidR="00411A4C" w:rsidRPr="00411A4C" w:rsidRDefault="00411A4C" w:rsidP="00411A4C">
      <w:pPr>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Q9. Dwelling/building type </w:t>
      </w:r>
    </w:p>
    <w:p w14:paraId="053CED93" w14:textId="77777777" w:rsidR="00411A4C" w:rsidRPr="00411A4C" w:rsidRDefault="00411A4C" w:rsidP="00411A4C">
      <w:pPr>
        <w:numPr>
          <w:ilvl w:val="0"/>
          <w:numId w:val="22"/>
        </w:numPr>
        <w:contextualSpacing/>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Block house with iron sheet roofing </w:t>
      </w:r>
    </w:p>
    <w:p w14:paraId="0D72D72E" w14:textId="77777777" w:rsidR="00411A4C" w:rsidRPr="00411A4C" w:rsidRDefault="00411A4C" w:rsidP="00411A4C">
      <w:pPr>
        <w:numPr>
          <w:ilvl w:val="0"/>
          <w:numId w:val="22"/>
        </w:numPr>
        <w:contextualSpacing/>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Mud-house with iron sheet roofing</w:t>
      </w:r>
    </w:p>
    <w:p w14:paraId="09B5AAB9" w14:textId="77777777" w:rsidR="00411A4C" w:rsidRPr="00411A4C" w:rsidRDefault="00411A4C" w:rsidP="00411A4C">
      <w:pPr>
        <w:numPr>
          <w:ilvl w:val="0"/>
          <w:numId w:val="22"/>
        </w:numPr>
        <w:contextualSpacing/>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Mud-house with thatch roofing</w:t>
      </w:r>
    </w:p>
    <w:p w14:paraId="196338BA" w14:textId="77777777" w:rsidR="00411A4C" w:rsidRPr="00411A4C" w:rsidRDefault="00411A4C" w:rsidP="00411A4C">
      <w:pPr>
        <w:numPr>
          <w:ilvl w:val="0"/>
          <w:numId w:val="22"/>
        </w:numPr>
        <w:contextualSpacing/>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Mud-house with mud roofing</w:t>
      </w:r>
    </w:p>
    <w:p w14:paraId="0E83EFEB" w14:textId="77777777" w:rsidR="00411A4C" w:rsidRPr="00411A4C" w:rsidRDefault="00411A4C" w:rsidP="00411A4C">
      <w:pPr>
        <w:numPr>
          <w:ilvl w:val="0"/>
          <w:numId w:val="22"/>
        </w:numPr>
        <w:contextualSpacing/>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7697D49F" w14:textId="77777777" w:rsidR="00411A4C" w:rsidRPr="00411A4C" w:rsidRDefault="00411A4C" w:rsidP="00411A4C">
      <w:pPr>
        <w:jc w:val="both"/>
        <w:rPr>
          <w:rFonts w:ascii="Times New Roman" w:eastAsia="Calibri" w:hAnsi="Times New Roman" w:cs="Times New Roman"/>
          <w:b/>
          <w:bCs/>
          <w:sz w:val="24"/>
          <w:szCs w:val="24"/>
        </w:rPr>
      </w:pPr>
      <w:r w:rsidRPr="00411A4C">
        <w:rPr>
          <w:rFonts w:ascii="Times New Roman" w:eastAsia="Calibri" w:hAnsi="Times New Roman" w:cs="Times New Roman"/>
          <w:b/>
          <w:bCs/>
          <w:sz w:val="24"/>
          <w:szCs w:val="24"/>
        </w:rPr>
        <w:t xml:space="preserve">SECTION B: </w:t>
      </w:r>
      <w:r w:rsidRPr="00411A4C">
        <w:rPr>
          <w:rFonts w:ascii="Times New Roman" w:eastAsia="Calibri" w:hAnsi="Times New Roman" w:cs="Times New Roman"/>
          <w:b/>
          <w:sz w:val="24"/>
          <w:szCs w:val="24"/>
        </w:rPr>
        <w:t xml:space="preserve">Incidence and causes of </w:t>
      </w:r>
      <w:r w:rsidRPr="00411A4C">
        <w:rPr>
          <w:rFonts w:ascii="Times New Roman" w:eastAsia="Calibri" w:hAnsi="Times New Roman" w:cs="Times New Roman"/>
          <w:b/>
          <w:sz w:val="24"/>
          <w:szCs w:val="24"/>
          <w:lang w:val="en-US"/>
        </w:rPr>
        <w:t>flood in the Municipality</w:t>
      </w:r>
    </w:p>
    <w:p w14:paraId="39C4D831"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Q10. Has your household ever experienced flooding?</w:t>
      </w:r>
      <w:r w:rsidRPr="00411A4C">
        <w:rPr>
          <w:rFonts w:ascii="Times New Roman" w:eastAsia="Calibri" w:hAnsi="Times New Roman" w:cs="Times New Roman"/>
          <w:b/>
          <w:bCs/>
          <w:sz w:val="24"/>
          <w:szCs w:val="24"/>
        </w:rPr>
        <w:t xml:space="preserve"> If No, Skip to Q13</w:t>
      </w:r>
    </w:p>
    <w:p w14:paraId="4FA6902A" w14:textId="77777777" w:rsidR="00411A4C" w:rsidRPr="00411A4C" w:rsidRDefault="00411A4C" w:rsidP="00411A4C">
      <w:pPr>
        <w:numPr>
          <w:ilvl w:val="0"/>
          <w:numId w:val="2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No</w:t>
      </w:r>
    </w:p>
    <w:p w14:paraId="43F57639" w14:textId="77777777" w:rsidR="00411A4C" w:rsidRPr="00411A4C" w:rsidRDefault="00411A4C" w:rsidP="00411A4C">
      <w:pPr>
        <w:numPr>
          <w:ilvl w:val="0"/>
          <w:numId w:val="29"/>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Yes </w:t>
      </w:r>
    </w:p>
    <w:p w14:paraId="3AC52FD1"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Q11. When was the last time your household experience flooding?</w:t>
      </w:r>
    </w:p>
    <w:p w14:paraId="39C826DD"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This year 2022</w:t>
      </w:r>
    </w:p>
    <w:p w14:paraId="4E87C021"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Last year 2021</w:t>
      </w:r>
    </w:p>
    <w:p w14:paraId="48E295A5"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Last two years 2020</w:t>
      </w:r>
    </w:p>
    <w:p w14:paraId="3793A4BF"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Last three years 2019</w:t>
      </w:r>
    </w:p>
    <w:p w14:paraId="36240A01"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Last four years 2018</w:t>
      </w:r>
    </w:p>
    <w:p w14:paraId="1FA0A14E"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Last five years 2017</w:t>
      </w:r>
    </w:p>
    <w:p w14:paraId="7058F81D"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Not applicable</w:t>
      </w:r>
    </w:p>
    <w:p w14:paraId="20335504" w14:textId="77777777" w:rsidR="00411A4C" w:rsidRPr="00411A4C" w:rsidRDefault="00411A4C" w:rsidP="00411A4C">
      <w:pPr>
        <w:numPr>
          <w:ilvl w:val="0"/>
          <w:numId w:val="2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6C514441"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Q12. How long did the water take to go down in the area?</w:t>
      </w:r>
    </w:p>
    <w:p w14:paraId="04B46E99" w14:textId="77777777" w:rsidR="00411A4C" w:rsidRPr="00411A4C" w:rsidRDefault="00411A4C" w:rsidP="00411A4C">
      <w:pPr>
        <w:numPr>
          <w:ilvl w:val="0"/>
          <w:numId w:val="2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About 30 minutes </w:t>
      </w:r>
    </w:p>
    <w:p w14:paraId="19039629" w14:textId="77777777" w:rsidR="00411A4C" w:rsidRPr="00411A4C" w:rsidRDefault="00411A4C" w:rsidP="00411A4C">
      <w:pPr>
        <w:numPr>
          <w:ilvl w:val="0"/>
          <w:numId w:val="2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About 1 hour</w:t>
      </w:r>
    </w:p>
    <w:p w14:paraId="39A46DAC" w14:textId="77777777" w:rsidR="00411A4C" w:rsidRPr="00411A4C" w:rsidRDefault="00411A4C" w:rsidP="00411A4C">
      <w:pPr>
        <w:numPr>
          <w:ilvl w:val="0"/>
          <w:numId w:val="2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More than 1 hour</w:t>
      </w:r>
    </w:p>
    <w:p w14:paraId="741043F6" w14:textId="77777777" w:rsidR="00411A4C" w:rsidRPr="00411A4C" w:rsidRDefault="00411A4C" w:rsidP="00411A4C">
      <w:pPr>
        <w:numPr>
          <w:ilvl w:val="0"/>
          <w:numId w:val="2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1 day </w:t>
      </w:r>
    </w:p>
    <w:p w14:paraId="2F0C2476" w14:textId="77777777" w:rsidR="00411A4C" w:rsidRDefault="00411A4C" w:rsidP="00411A4C">
      <w:pPr>
        <w:numPr>
          <w:ilvl w:val="0"/>
          <w:numId w:val="2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More than 1 day </w:t>
      </w:r>
    </w:p>
    <w:p w14:paraId="0249391B" w14:textId="77777777" w:rsidR="001F6B65" w:rsidRDefault="001F6B65" w:rsidP="001F6B65">
      <w:pPr>
        <w:ind w:left="720"/>
        <w:contextualSpacing/>
        <w:jc w:val="both"/>
        <w:rPr>
          <w:rFonts w:ascii="Times New Roman" w:eastAsia="Calibri" w:hAnsi="Times New Roman" w:cs="Times New Roman"/>
          <w:sz w:val="24"/>
          <w:szCs w:val="24"/>
          <w:lang w:val="en-US"/>
        </w:rPr>
      </w:pPr>
    </w:p>
    <w:p w14:paraId="158DC773" w14:textId="77777777" w:rsidR="0082372F" w:rsidRPr="00411A4C" w:rsidRDefault="0082372F" w:rsidP="0082372F">
      <w:pPr>
        <w:contextualSpacing/>
        <w:jc w:val="both"/>
        <w:rPr>
          <w:rFonts w:ascii="Times New Roman" w:eastAsia="Calibri" w:hAnsi="Times New Roman" w:cs="Times New Roman"/>
          <w:sz w:val="24"/>
          <w:szCs w:val="24"/>
          <w:lang w:val="en-US"/>
        </w:rPr>
      </w:pPr>
    </w:p>
    <w:p w14:paraId="7FDF9283"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lastRenderedPageBreak/>
        <w:t xml:space="preserve">Q13. In a raining season, how many times </w:t>
      </w:r>
      <w:proofErr w:type="gramStart"/>
      <w:r w:rsidRPr="00411A4C">
        <w:rPr>
          <w:rFonts w:ascii="Times New Roman" w:eastAsia="Calibri" w:hAnsi="Times New Roman" w:cs="Times New Roman"/>
          <w:sz w:val="24"/>
          <w:szCs w:val="24"/>
        </w:rPr>
        <w:t>does floods</w:t>
      </w:r>
      <w:proofErr w:type="gramEnd"/>
      <w:r w:rsidRPr="00411A4C">
        <w:rPr>
          <w:rFonts w:ascii="Times New Roman" w:eastAsia="Calibri" w:hAnsi="Times New Roman" w:cs="Times New Roman"/>
          <w:sz w:val="24"/>
          <w:szCs w:val="24"/>
        </w:rPr>
        <w:t xml:space="preserve"> occur in your community? </w:t>
      </w:r>
    </w:p>
    <w:p w14:paraId="3F04AF04" w14:textId="77777777" w:rsidR="00411A4C" w:rsidRPr="00411A4C" w:rsidRDefault="00411A4C" w:rsidP="00411A4C">
      <w:pPr>
        <w:numPr>
          <w:ilvl w:val="0"/>
          <w:numId w:val="2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None</w:t>
      </w:r>
    </w:p>
    <w:p w14:paraId="31BAF702" w14:textId="77777777" w:rsidR="00411A4C" w:rsidRPr="00411A4C" w:rsidRDefault="00411A4C" w:rsidP="00411A4C">
      <w:pPr>
        <w:numPr>
          <w:ilvl w:val="0"/>
          <w:numId w:val="2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Once</w:t>
      </w:r>
    </w:p>
    <w:p w14:paraId="6CA2D74C" w14:textId="77777777" w:rsidR="00411A4C" w:rsidRPr="00411A4C" w:rsidRDefault="00411A4C" w:rsidP="00411A4C">
      <w:pPr>
        <w:numPr>
          <w:ilvl w:val="0"/>
          <w:numId w:val="2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Twice</w:t>
      </w:r>
    </w:p>
    <w:p w14:paraId="3E2A7B11" w14:textId="77777777" w:rsidR="00411A4C" w:rsidRPr="00411A4C" w:rsidRDefault="00411A4C" w:rsidP="00411A4C">
      <w:pPr>
        <w:numPr>
          <w:ilvl w:val="0"/>
          <w:numId w:val="2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Three times</w:t>
      </w:r>
    </w:p>
    <w:p w14:paraId="7EC009C6" w14:textId="77777777" w:rsidR="00411A4C" w:rsidRPr="00411A4C" w:rsidRDefault="00411A4C" w:rsidP="00411A4C">
      <w:pPr>
        <w:numPr>
          <w:ilvl w:val="0"/>
          <w:numId w:val="2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More than three times</w:t>
      </w:r>
    </w:p>
    <w:p w14:paraId="2843DF87"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Q14. Which month does the flood mostly occurred? </w:t>
      </w:r>
    </w:p>
    <w:p w14:paraId="4EE2F56A" w14:textId="77777777" w:rsidR="00411A4C" w:rsidRPr="00411A4C" w:rsidRDefault="00411A4C" w:rsidP="00411A4C">
      <w:pPr>
        <w:numPr>
          <w:ilvl w:val="0"/>
          <w:numId w:val="3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May, June</w:t>
      </w:r>
    </w:p>
    <w:p w14:paraId="73EDC643" w14:textId="77777777" w:rsidR="00411A4C" w:rsidRPr="00411A4C" w:rsidRDefault="00411A4C" w:rsidP="00411A4C">
      <w:pPr>
        <w:numPr>
          <w:ilvl w:val="0"/>
          <w:numId w:val="3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June, July</w:t>
      </w:r>
    </w:p>
    <w:p w14:paraId="03DBE19E" w14:textId="77777777" w:rsidR="00411A4C" w:rsidRPr="00411A4C" w:rsidRDefault="00411A4C" w:rsidP="00411A4C">
      <w:pPr>
        <w:numPr>
          <w:ilvl w:val="0"/>
          <w:numId w:val="3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July, August</w:t>
      </w:r>
    </w:p>
    <w:p w14:paraId="256B25D2" w14:textId="77777777" w:rsidR="00411A4C" w:rsidRPr="00411A4C" w:rsidRDefault="00411A4C" w:rsidP="00411A4C">
      <w:pPr>
        <w:numPr>
          <w:ilvl w:val="0"/>
          <w:numId w:val="30"/>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August, September</w:t>
      </w:r>
    </w:p>
    <w:p w14:paraId="1A969E57"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Q15. What was the level of floodwater during the last flooding event in your area?</w:t>
      </w:r>
    </w:p>
    <w:p w14:paraId="1F453A29" w14:textId="77777777" w:rsidR="00411A4C" w:rsidRPr="00411A4C" w:rsidRDefault="00411A4C" w:rsidP="00411A4C">
      <w:pPr>
        <w:numPr>
          <w:ilvl w:val="0"/>
          <w:numId w:val="2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Knees</w:t>
      </w:r>
    </w:p>
    <w:p w14:paraId="3DD50678" w14:textId="77777777" w:rsidR="00411A4C" w:rsidRPr="00411A4C" w:rsidRDefault="00411A4C" w:rsidP="00411A4C">
      <w:pPr>
        <w:numPr>
          <w:ilvl w:val="0"/>
          <w:numId w:val="2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Waist</w:t>
      </w:r>
    </w:p>
    <w:p w14:paraId="3065FFB0" w14:textId="77777777" w:rsidR="00411A4C" w:rsidRPr="00411A4C" w:rsidRDefault="00411A4C" w:rsidP="00411A4C">
      <w:pPr>
        <w:numPr>
          <w:ilvl w:val="0"/>
          <w:numId w:val="2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Chest </w:t>
      </w:r>
    </w:p>
    <w:p w14:paraId="540ED176" w14:textId="77777777" w:rsidR="00411A4C" w:rsidRPr="00411A4C" w:rsidRDefault="00411A4C" w:rsidP="00411A4C">
      <w:pPr>
        <w:numPr>
          <w:ilvl w:val="0"/>
          <w:numId w:val="2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Neck</w:t>
      </w:r>
    </w:p>
    <w:p w14:paraId="5786837E" w14:textId="77777777" w:rsidR="00411A4C" w:rsidRPr="00411A4C" w:rsidRDefault="00411A4C" w:rsidP="00411A4C">
      <w:pPr>
        <w:numPr>
          <w:ilvl w:val="0"/>
          <w:numId w:val="2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5E6F5AA1"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Q16. Which of these are the causes of flooding in your community?</w:t>
      </w:r>
      <w:r w:rsidRPr="00411A4C">
        <w:rPr>
          <w:rFonts w:ascii="Times New Roman" w:eastAsia="Calibri" w:hAnsi="Times New Roman" w:cs="Times New Roman"/>
          <w:b/>
          <w:bCs/>
          <w:sz w:val="24"/>
          <w:szCs w:val="24"/>
        </w:rPr>
        <w:t xml:space="preserve"> Please tick all that applies  </w:t>
      </w:r>
    </w:p>
    <w:p w14:paraId="70F4B4DE" w14:textId="77777777" w:rsidR="00411A4C" w:rsidRPr="00411A4C" w:rsidRDefault="00411A4C" w:rsidP="00411A4C">
      <w:pPr>
        <w:numPr>
          <w:ilvl w:val="0"/>
          <w:numId w:val="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Building on waterways</w:t>
      </w:r>
    </w:p>
    <w:p w14:paraId="76CB9571" w14:textId="77777777" w:rsidR="00411A4C" w:rsidRPr="00411A4C" w:rsidRDefault="00411A4C" w:rsidP="00411A4C">
      <w:pPr>
        <w:numPr>
          <w:ilvl w:val="0"/>
          <w:numId w:val="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Indiscriminate damping of waste</w:t>
      </w:r>
    </w:p>
    <w:p w14:paraId="7B31065C" w14:textId="77777777" w:rsidR="00411A4C" w:rsidRPr="00411A4C" w:rsidRDefault="00411A4C" w:rsidP="00411A4C">
      <w:pPr>
        <w:numPr>
          <w:ilvl w:val="0"/>
          <w:numId w:val="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Inadequate drainages/gutters</w:t>
      </w:r>
    </w:p>
    <w:p w14:paraId="22CDF06F" w14:textId="77777777" w:rsidR="00411A4C" w:rsidRPr="00411A4C" w:rsidRDefault="00411A4C" w:rsidP="00411A4C">
      <w:pPr>
        <w:numPr>
          <w:ilvl w:val="0"/>
          <w:numId w:val="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Narrow gutters </w:t>
      </w:r>
    </w:p>
    <w:p w14:paraId="0DE96E5D" w14:textId="697D002F" w:rsidR="00BE357E" w:rsidRPr="008847B7" w:rsidRDefault="00411A4C" w:rsidP="00411A4C">
      <w:pPr>
        <w:numPr>
          <w:ilvl w:val="0"/>
          <w:numId w:val="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3F5843DE" w14:textId="7B9B3FBF" w:rsidR="00411A4C" w:rsidRPr="00411A4C" w:rsidRDefault="00411A4C" w:rsidP="00411A4C">
      <w:pPr>
        <w:jc w:val="both"/>
        <w:rPr>
          <w:rFonts w:ascii="Times New Roman" w:eastAsia="Calibri" w:hAnsi="Times New Roman" w:cs="Times New Roman"/>
          <w:b/>
          <w:sz w:val="24"/>
          <w:szCs w:val="24"/>
        </w:rPr>
      </w:pPr>
      <w:r w:rsidRPr="00411A4C">
        <w:rPr>
          <w:rFonts w:ascii="Times New Roman" w:eastAsia="Calibri" w:hAnsi="Times New Roman" w:cs="Times New Roman"/>
          <w:b/>
          <w:bCs/>
          <w:sz w:val="24"/>
          <w:szCs w:val="24"/>
        </w:rPr>
        <w:t xml:space="preserve">Section C: Effects of floods </w:t>
      </w:r>
      <w:r w:rsidRPr="00411A4C">
        <w:rPr>
          <w:rFonts w:ascii="Times New Roman" w:eastAsia="Calibri" w:hAnsi="Times New Roman" w:cs="Times New Roman"/>
          <w:b/>
          <w:sz w:val="24"/>
          <w:szCs w:val="24"/>
        </w:rPr>
        <w:t>on the socioeconomic development of the Municipality</w:t>
      </w:r>
    </w:p>
    <w:p w14:paraId="38306827" w14:textId="77777777" w:rsidR="00411A4C" w:rsidRPr="00411A4C" w:rsidRDefault="00411A4C" w:rsidP="00411A4C">
      <w:pPr>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Q17. What are the effects of these floods in the Municipality? </w:t>
      </w:r>
      <w:bookmarkStart w:id="148" w:name="_Hlk107476164"/>
      <w:r w:rsidRPr="00411A4C">
        <w:rPr>
          <w:rFonts w:ascii="Times New Roman" w:eastAsia="Calibri" w:hAnsi="Times New Roman" w:cs="Times New Roman"/>
          <w:b/>
          <w:bCs/>
          <w:sz w:val="24"/>
          <w:szCs w:val="24"/>
        </w:rPr>
        <w:t xml:space="preserve">Please tick all that applies  </w:t>
      </w:r>
      <w:bookmarkEnd w:id="148"/>
    </w:p>
    <w:p w14:paraId="3418651A"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Injuries and loss of lives</w:t>
      </w:r>
    </w:p>
    <w:p w14:paraId="26EB747B"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Collapse of buildings</w:t>
      </w:r>
    </w:p>
    <w:p w14:paraId="31E06AF3"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Destroys clothes and beds/mattresses </w:t>
      </w:r>
    </w:p>
    <w:p w14:paraId="0973C512"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Destroys home appliances </w:t>
      </w:r>
    </w:p>
    <w:p w14:paraId="395C0062"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Destroys books and other documents  </w:t>
      </w:r>
    </w:p>
    <w:p w14:paraId="198775F6"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Loss of farm crops</w:t>
      </w:r>
    </w:p>
    <w:p w14:paraId="7CC52758"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Loss of turnovers (</w:t>
      </w:r>
      <w:proofErr w:type="spellStart"/>
      <w:r w:rsidRPr="00411A4C">
        <w:rPr>
          <w:rFonts w:ascii="Times New Roman" w:eastAsia="Calibri" w:hAnsi="Times New Roman" w:cs="Times New Roman"/>
          <w:sz w:val="24"/>
          <w:szCs w:val="24"/>
          <w:lang w:val="en-US"/>
        </w:rPr>
        <w:t>eg</w:t>
      </w:r>
      <w:proofErr w:type="spellEnd"/>
      <w:r w:rsidRPr="00411A4C">
        <w:rPr>
          <w:rFonts w:ascii="Times New Roman" w:eastAsia="Calibri" w:hAnsi="Times New Roman" w:cs="Times New Roman"/>
          <w:sz w:val="24"/>
          <w:szCs w:val="24"/>
          <w:lang w:val="en-US"/>
        </w:rPr>
        <w:t>. Earnings/profits)</w:t>
      </w:r>
    </w:p>
    <w:p w14:paraId="32835806"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Traffic disruptions</w:t>
      </w:r>
    </w:p>
    <w:p w14:paraId="73D4BE29" w14:textId="77777777" w:rsidR="00411A4C" w:rsidRPr="00411A4C" w:rsidRDefault="00411A4C" w:rsidP="00411A4C">
      <w:pPr>
        <w:numPr>
          <w:ilvl w:val="0"/>
          <w:numId w:val="27"/>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43901EE2"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Q18. How long does it take a household to recover from the effects of the flooding?</w:t>
      </w:r>
    </w:p>
    <w:p w14:paraId="0AFDA4D6"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1 month</w:t>
      </w:r>
    </w:p>
    <w:p w14:paraId="3FA96C53"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2 to 6 months</w:t>
      </w:r>
    </w:p>
    <w:p w14:paraId="61AD8A09"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1 year </w:t>
      </w:r>
    </w:p>
    <w:p w14:paraId="59956BF6"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More than 2 years</w:t>
      </w:r>
    </w:p>
    <w:p w14:paraId="545B9D66"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Never recovered</w:t>
      </w:r>
    </w:p>
    <w:p w14:paraId="59B23482" w14:textId="77777777" w:rsidR="00411A4C" w:rsidRPr="00411A4C" w:rsidRDefault="00411A4C" w:rsidP="00411A4C">
      <w:pPr>
        <w:numPr>
          <w:ilvl w:val="0"/>
          <w:numId w:val="28"/>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249552FE" w14:textId="77777777" w:rsidR="00411A4C" w:rsidRPr="00411A4C" w:rsidRDefault="00411A4C" w:rsidP="00411A4C">
      <w:pPr>
        <w:jc w:val="both"/>
        <w:rPr>
          <w:rFonts w:ascii="Times New Roman" w:eastAsia="Calibri" w:hAnsi="Times New Roman" w:cs="Times New Roman"/>
          <w:b/>
          <w:sz w:val="24"/>
          <w:szCs w:val="24"/>
        </w:rPr>
      </w:pPr>
      <w:r w:rsidRPr="00411A4C">
        <w:rPr>
          <w:rFonts w:ascii="Times New Roman" w:eastAsia="Calibri" w:hAnsi="Times New Roman" w:cs="Times New Roman"/>
          <w:b/>
          <w:sz w:val="24"/>
          <w:szCs w:val="24"/>
        </w:rPr>
        <w:lastRenderedPageBreak/>
        <w:t>Section D: Social vulnerability to flooding in the Municipality</w:t>
      </w:r>
    </w:p>
    <w:p w14:paraId="0F9DA61B"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Q19. Which of these are the effects of flood on women? </w:t>
      </w:r>
      <w:r w:rsidRPr="00411A4C">
        <w:rPr>
          <w:rFonts w:ascii="Times New Roman" w:eastAsia="Calibri" w:hAnsi="Times New Roman" w:cs="Times New Roman"/>
          <w:b/>
          <w:bCs/>
          <w:sz w:val="24"/>
          <w:szCs w:val="24"/>
        </w:rPr>
        <w:t xml:space="preserve">Please tick all that applies  </w:t>
      </w:r>
    </w:p>
    <w:p w14:paraId="2DFA0664"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Collapse of building </w:t>
      </w:r>
    </w:p>
    <w:p w14:paraId="6BD40716"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Injuries and loss of life </w:t>
      </w:r>
    </w:p>
    <w:p w14:paraId="4020D240"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farm crops </w:t>
      </w:r>
    </w:p>
    <w:p w14:paraId="462EB372"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clothes and beds/mattresses </w:t>
      </w:r>
    </w:p>
    <w:p w14:paraId="08A70039"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Destruction of homes appliances (</w:t>
      </w:r>
      <w:proofErr w:type="spellStart"/>
      <w:r w:rsidRPr="00411A4C">
        <w:rPr>
          <w:rFonts w:ascii="Times New Roman" w:eastAsia="Calibri" w:hAnsi="Times New Roman" w:cs="Times New Roman"/>
          <w:sz w:val="24"/>
          <w:szCs w:val="24"/>
          <w:lang w:val="en-US"/>
        </w:rPr>
        <w:t>eg</w:t>
      </w:r>
      <w:proofErr w:type="spellEnd"/>
      <w:r w:rsidRPr="00411A4C">
        <w:rPr>
          <w:rFonts w:ascii="Times New Roman" w:eastAsia="Calibri" w:hAnsi="Times New Roman" w:cs="Times New Roman"/>
          <w:sz w:val="24"/>
          <w:szCs w:val="24"/>
          <w:lang w:val="en-US"/>
        </w:rPr>
        <w:t xml:space="preserve">. TV, etc.) </w:t>
      </w:r>
    </w:p>
    <w:p w14:paraId="09C03C17"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foodstuffs  </w:t>
      </w:r>
    </w:p>
    <w:p w14:paraId="2ECDE65E"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Difficulty in setting fire</w:t>
      </w:r>
    </w:p>
    <w:p w14:paraId="2C0B7DD7" w14:textId="77777777" w:rsidR="00411A4C" w:rsidRPr="00411A4C" w:rsidRDefault="00411A4C" w:rsidP="00411A4C">
      <w:pPr>
        <w:numPr>
          <w:ilvl w:val="0"/>
          <w:numId w:val="32"/>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4FE764D7"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Q20. Which of these are the effects of floods on men? </w:t>
      </w:r>
      <w:bookmarkStart w:id="149" w:name="_Hlk107476497"/>
      <w:r w:rsidRPr="00411A4C">
        <w:rPr>
          <w:rFonts w:ascii="Times New Roman" w:eastAsia="Calibri" w:hAnsi="Times New Roman" w:cs="Times New Roman"/>
          <w:b/>
          <w:bCs/>
          <w:sz w:val="24"/>
          <w:szCs w:val="24"/>
        </w:rPr>
        <w:t xml:space="preserve">Please tick all that applies  </w:t>
      </w:r>
      <w:bookmarkEnd w:id="149"/>
    </w:p>
    <w:p w14:paraId="7B146DBC"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Collapse of building</w:t>
      </w:r>
    </w:p>
    <w:p w14:paraId="59C2B923"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Injuries and loss of life </w:t>
      </w:r>
    </w:p>
    <w:p w14:paraId="1E4546AA"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farm crops </w:t>
      </w:r>
    </w:p>
    <w:p w14:paraId="62B49E27"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clothes and beds/mattresses </w:t>
      </w:r>
    </w:p>
    <w:p w14:paraId="4624396D"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Destruction of homes appliances (</w:t>
      </w:r>
      <w:proofErr w:type="spellStart"/>
      <w:r w:rsidRPr="00411A4C">
        <w:rPr>
          <w:rFonts w:ascii="Times New Roman" w:eastAsia="Calibri" w:hAnsi="Times New Roman" w:cs="Times New Roman"/>
          <w:sz w:val="24"/>
          <w:szCs w:val="24"/>
          <w:lang w:val="en-US"/>
        </w:rPr>
        <w:t>eg</w:t>
      </w:r>
      <w:proofErr w:type="spellEnd"/>
      <w:r w:rsidRPr="00411A4C">
        <w:rPr>
          <w:rFonts w:ascii="Times New Roman" w:eastAsia="Calibri" w:hAnsi="Times New Roman" w:cs="Times New Roman"/>
          <w:sz w:val="24"/>
          <w:szCs w:val="24"/>
          <w:lang w:val="en-US"/>
        </w:rPr>
        <w:t>. TV, etc.)</w:t>
      </w:r>
    </w:p>
    <w:p w14:paraId="76BBDCB7"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foodstuffs </w:t>
      </w:r>
    </w:p>
    <w:p w14:paraId="200F5BAF" w14:textId="77777777" w:rsidR="00411A4C" w:rsidRPr="00411A4C" w:rsidRDefault="00411A4C" w:rsidP="00411A4C">
      <w:pPr>
        <w:numPr>
          <w:ilvl w:val="0"/>
          <w:numId w:val="33"/>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083CFE27"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Q21. Which of these are the effects of floods on children? </w:t>
      </w:r>
      <w:r w:rsidRPr="00411A4C">
        <w:rPr>
          <w:rFonts w:ascii="Times New Roman" w:eastAsia="Calibri" w:hAnsi="Times New Roman" w:cs="Times New Roman"/>
          <w:b/>
          <w:bCs/>
          <w:sz w:val="24"/>
          <w:szCs w:val="24"/>
        </w:rPr>
        <w:t xml:space="preserve">Please tick all that applies  </w:t>
      </w:r>
    </w:p>
    <w:p w14:paraId="26EECCC6" w14:textId="77777777" w:rsidR="00411A4C" w:rsidRPr="00411A4C" w:rsidRDefault="00411A4C" w:rsidP="00411A4C">
      <w:pPr>
        <w:numPr>
          <w:ilvl w:val="0"/>
          <w:numId w:val="3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Loss of life</w:t>
      </w:r>
    </w:p>
    <w:p w14:paraId="3232A105" w14:textId="77777777" w:rsidR="00411A4C" w:rsidRPr="00411A4C" w:rsidRDefault="00411A4C" w:rsidP="00411A4C">
      <w:pPr>
        <w:numPr>
          <w:ilvl w:val="0"/>
          <w:numId w:val="3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books and uniforms </w:t>
      </w:r>
    </w:p>
    <w:p w14:paraId="5B581588" w14:textId="77777777" w:rsidR="00411A4C" w:rsidRPr="00411A4C" w:rsidRDefault="00411A4C" w:rsidP="00411A4C">
      <w:pPr>
        <w:numPr>
          <w:ilvl w:val="0"/>
          <w:numId w:val="3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Destruction of clothes and mattresses</w:t>
      </w:r>
    </w:p>
    <w:p w14:paraId="5D3EDEA4" w14:textId="77777777" w:rsidR="00411A4C" w:rsidRPr="00411A4C" w:rsidRDefault="00411A4C" w:rsidP="00411A4C">
      <w:pPr>
        <w:numPr>
          <w:ilvl w:val="0"/>
          <w:numId w:val="3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Absence from school </w:t>
      </w:r>
    </w:p>
    <w:p w14:paraId="4FF02A6B" w14:textId="77777777" w:rsidR="00411A4C" w:rsidRPr="00411A4C" w:rsidRDefault="00411A4C" w:rsidP="00411A4C">
      <w:pPr>
        <w:numPr>
          <w:ilvl w:val="0"/>
          <w:numId w:val="34"/>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4B9839D7"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Q22. Which of these are the effects of floods on the Aged?</w:t>
      </w:r>
      <w:r w:rsidRPr="00411A4C">
        <w:rPr>
          <w:rFonts w:ascii="Times New Roman" w:eastAsia="Calibri" w:hAnsi="Times New Roman" w:cs="Times New Roman"/>
          <w:b/>
          <w:bCs/>
          <w:sz w:val="24"/>
          <w:szCs w:val="24"/>
        </w:rPr>
        <w:t xml:space="preserve"> Please tick all that applies  </w:t>
      </w:r>
    </w:p>
    <w:p w14:paraId="29EFC752" w14:textId="77777777" w:rsidR="00411A4C" w:rsidRPr="00411A4C" w:rsidRDefault="00411A4C" w:rsidP="00411A4C">
      <w:pPr>
        <w:numPr>
          <w:ilvl w:val="0"/>
          <w:numId w:val="3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Injuries and loss of life</w:t>
      </w:r>
    </w:p>
    <w:p w14:paraId="6EBE62F0" w14:textId="77777777" w:rsidR="00411A4C" w:rsidRPr="00411A4C" w:rsidRDefault="00411A4C" w:rsidP="00411A4C">
      <w:pPr>
        <w:numPr>
          <w:ilvl w:val="0"/>
          <w:numId w:val="3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Destruction of clothing and mattresses</w:t>
      </w:r>
    </w:p>
    <w:p w14:paraId="18E67C56" w14:textId="77777777" w:rsidR="00411A4C" w:rsidRPr="00411A4C" w:rsidRDefault="00411A4C" w:rsidP="00411A4C">
      <w:pPr>
        <w:numPr>
          <w:ilvl w:val="0"/>
          <w:numId w:val="3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foodstuff </w:t>
      </w:r>
    </w:p>
    <w:p w14:paraId="5D3CBF7D" w14:textId="77777777" w:rsidR="00411A4C" w:rsidRPr="00411A4C" w:rsidRDefault="00411A4C" w:rsidP="00411A4C">
      <w:pPr>
        <w:numPr>
          <w:ilvl w:val="0"/>
          <w:numId w:val="35"/>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7E8B0CDA"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 xml:space="preserve">Q23. Which of these are the effects of floods on the Physically Challenged? </w:t>
      </w:r>
      <w:r w:rsidRPr="00411A4C">
        <w:rPr>
          <w:rFonts w:ascii="Times New Roman" w:eastAsia="Calibri" w:hAnsi="Times New Roman" w:cs="Times New Roman"/>
          <w:b/>
          <w:bCs/>
          <w:sz w:val="24"/>
          <w:szCs w:val="24"/>
        </w:rPr>
        <w:t xml:space="preserve">Please tick all that applies  </w:t>
      </w:r>
    </w:p>
    <w:p w14:paraId="3778FD5C"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Injuries and loss of life</w:t>
      </w:r>
    </w:p>
    <w:p w14:paraId="379C7722"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Destruction of clothing and mattresses</w:t>
      </w:r>
    </w:p>
    <w:p w14:paraId="08931C7C"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Tricycle carried away</w:t>
      </w:r>
    </w:p>
    <w:p w14:paraId="0EB87F51"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Difficulty to move tricycle</w:t>
      </w:r>
    </w:p>
    <w:p w14:paraId="56F8F7BA"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 xml:space="preserve">Destruction of foodstuff </w:t>
      </w:r>
    </w:p>
    <w:p w14:paraId="28448858" w14:textId="77777777" w:rsidR="00411A4C" w:rsidRPr="00411A4C" w:rsidRDefault="00411A4C" w:rsidP="00411A4C">
      <w:pPr>
        <w:numPr>
          <w:ilvl w:val="0"/>
          <w:numId w:val="36"/>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Others specify; ……………….</w:t>
      </w:r>
    </w:p>
    <w:p w14:paraId="682F4F6A" w14:textId="77777777" w:rsidR="00411A4C" w:rsidRPr="00411A4C" w:rsidRDefault="00411A4C" w:rsidP="0082372F">
      <w:pPr>
        <w:spacing w:after="0"/>
        <w:jc w:val="both"/>
        <w:rPr>
          <w:rFonts w:ascii="Times New Roman" w:eastAsia="Calibri" w:hAnsi="Times New Roman" w:cs="Times New Roman"/>
          <w:sz w:val="24"/>
          <w:szCs w:val="24"/>
        </w:rPr>
      </w:pPr>
      <w:r w:rsidRPr="00411A4C">
        <w:rPr>
          <w:rFonts w:ascii="Times New Roman" w:eastAsia="Calibri" w:hAnsi="Times New Roman" w:cs="Times New Roman"/>
          <w:sz w:val="24"/>
          <w:szCs w:val="24"/>
        </w:rPr>
        <w:t>Q24. Which one among these social groups is mostly affected by the floods?</w:t>
      </w:r>
    </w:p>
    <w:p w14:paraId="7A067F3A" w14:textId="77777777" w:rsidR="00411A4C" w:rsidRPr="00411A4C" w:rsidRDefault="00411A4C" w:rsidP="00411A4C">
      <w:pPr>
        <w:numPr>
          <w:ilvl w:val="0"/>
          <w:numId w:val="31"/>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Women</w:t>
      </w:r>
    </w:p>
    <w:p w14:paraId="664BDF96" w14:textId="77777777" w:rsidR="00411A4C" w:rsidRPr="00411A4C" w:rsidRDefault="00411A4C" w:rsidP="00411A4C">
      <w:pPr>
        <w:numPr>
          <w:ilvl w:val="0"/>
          <w:numId w:val="31"/>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Men</w:t>
      </w:r>
    </w:p>
    <w:p w14:paraId="07CD5FBA" w14:textId="77777777" w:rsidR="00411A4C" w:rsidRPr="00411A4C" w:rsidRDefault="00411A4C" w:rsidP="00411A4C">
      <w:pPr>
        <w:numPr>
          <w:ilvl w:val="0"/>
          <w:numId w:val="31"/>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Children</w:t>
      </w:r>
    </w:p>
    <w:p w14:paraId="6CDE1B10" w14:textId="77777777" w:rsidR="00411A4C" w:rsidRPr="00411A4C" w:rsidRDefault="00411A4C" w:rsidP="00411A4C">
      <w:pPr>
        <w:numPr>
          <w:ilvl w:val="0"/>
          <w:numId w:val="31"/>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Aged</w:t>
      </w:r>
    </w:p>
    <w:p w14:paraId="5F1601F8" w14:textId="77777777" w:rsidR="00BE357E" w:rsidRDefault="00411A4C" w:rsidP="00BE357E">
      <w:pPr>
        <w:numPr>
          <w:ilvl w:val="0"/>
          <w:numId w:val="31"/>
        </w:numPr>
        <w:contextualSpacing/>
        <w:jc w:val="both"/>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Physically Challenged</w:t>
      </w:r>
    </w:p>
    <w:p w14:paraId="794A9A76" w14:textId="77777777" w:rsidR="00190F98" w:rsidRDefault="00190F98" w:rsidP="0082372F">
      <w:pPr>
        <w:contextualSpacing/>
        <w:jc w:val="center"/>
        <w:rPr>
          <w:rFonts w:ascii="Times New Roman" w:eastAsia="Calibri" w:hAnsi="Times New Roman" w:cs="Times New Roman"/>
          <w:sz w:val="24"/>
          <w:szCs w:val="24"/>
          <w:lang w:val="en-US"/>
        </w:rPr>
      </w:pPr>
    </w:p>
    <w:p w14:paraId="6D80D74B" w14:textId="06704D4A" w:rsidR="0082372F" w:rsidRPr="00411A4C" w:rsidRDefault="00411A4C" w:rsidP="00190F98">
      <w:pPr>
        <w:contextualSpacing/>
        <w:jc w:val="center"/>
        <w:rPr>
          <w:rFonts w:ascii="Times New Roman" w:eastAsia="Calibri" w:hAnsi="Times New Roman" w:cs="Times New Roman"/>
          <w:sz w:val="24"/>
          <w:szCs w:val="24"/>
          <w:lang w:val="en-US"/>
        </w:rPr>
      </w:pPr>
      <w:r w:rsidRPr="00411A4C">
        <w:rPr>
          <w:rFonts w:ascii="Times New Roman" w:eastAsia="Calibri" w:hAnsi="Times New Roman" w:cs="Times New Roman"/>
          <w:sz w:val="24"/>
          <w:szCs w:val="24"/>
          <w:lang w:val="en-US"/>
        </w:rPr>
        <w:t>THANK YOU FOR YOUR TIME</w:t>
      </w:r>
    </w:p>
    <w:p w14:paraId="04D52CE8" w14:textId="62ECD103" w:rsidR="008847B7" w:rsidRPr="000C2A9C" w:rsidRDefault="006B743B">
      <w:pPr>
        <w:jc w:val="both"/>
        <w:rPr>
          <w:rFonts w:ascii="Times New Roman" w:hAnsi="Times New Roman" w:cs="Times New Roman"/>
          <w:b/>
          <w:sz w:val="24"/>
        </w:rPr>
      </w:pPr>
      <w:r w:rsidRPr="000C2A9C">
        <w:rPr>
          <w:rFonts w:ascii="Times New Roman" w:hAnsi="Times New Roman" w:cs="Times New Roman"/>
          <w:b/>
          <w:sz w:val="24"/>
        </w:rPr>
        <w:lastRenderedPageBreak/>
        <w:t xml:space="preserve">Appendix </w:t>
      </w:r>
      <w:r w:rsidR="008361B6" w:rsidRPr="000C2A9C">
        <w:rPr>
          <w:rFonts w:ascii="Times New Roman" w:hAnsi="Times New Roman" w:cs="Times New Roman"/>
          <w:b/>
          <w:sz w:val="24"/>
        </w:rPr>
        <w:t>C</w:t>
      </w:r>
      <w:r w:rsidRPr="000C2A9C">
        <w:rPr>
          <w:rFonts w:ascii="Times New Roman" w:hAnsi="Times New Roman" w:cs="Times New Roman"/>
          <w:b/>
          <w:sz w:val="24"/>
        </w:rPr>
        <w:t>:</w:t>
      </w:r>
      <w:r w:rsidR="008361B6" w:rsidRPr="000C2A9C">
        <w:rPr>
          <w:rFonts w:ascii="Times New Roman" w:hAnsi="Times New Roman" w:cs="Times New Roman"/>
          <w:b/>
          <w:sz w:val="24"/>
        </w:rPr>
        <w:t xml:space="preserve"> Pictures on the incidence, causes and effects of flooding</w:t>
      </w:r>
    </w:p>
    <w:p w14:paraId="41DD6188" w14:textId="01842337" w:rsidR="00022EFD" w:rsidRDefault="00022EFD" w:rsidP="001A5725">
      <w:pPr>
        <w:rPr>
          <w:rFonts w:ascii="Times New Roman" w:hAnsi="Times New Roman" w:cs="Times New Roman"/>
          <w:sz w:val="24"/>
        </w:rPr>
      </w:pPr>
    </w:p>
    <w:p w14:paraId="4E43534A" w14:textId="09FE7BDE" w:rsidR="00022EFD" w:rsidRDefault="00022EFD" w:rsidP="001A5725">
      <w:pPr>
        <w:rPr>
          <w:rFonts w:ascii="Times New Roman" w:hAnsi="Times New Roman" w:cs="Times New Roman"/>
          <w:sz w:val="24"/>
        </w:rPr>
      </w:pPr>
      <w:r w:rsidRPr="00022EFD">
        <w:rPr>
          <w:rFonts w:ascii="Times New Roman" w:hAnsi="Times New Roman" w:cs="Times New Roman"/>
          <w:noProof/>
          <w:sz w:val="24"/>
          <w:lang w:val="en-US"/>
        </w:rPr>
        <w:drawing>
          <wp:inline distT="0" distB="0" distL="0" distR="0" wp14:anchorId="4F5CF97A" wp14:editId="27DDDE0A">
            <wp:extent cx="5303520" cy="7022592"/>
            <wp:effectExtent l="0" t="0" r="0" b="6985"/>
            <wp:docPr id="40" name="Picture 40" descr="C:\Users\USER\Desktop\MY THESIS\WORK\CHAPTERS\FIELD NOTE\FIELD PIC\IMG-20220529-WA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MY THESIS\WORK\CHAPTERS\FIELD NOTE\FIELD PIC\IMG-20220529-WA0024.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01506" cy="7019925"/>
                    </a:xfrm>
                    <a:prstGeom prst="rect">
                      <a:avLst/>
                    </a:prstGeom>
                    <a:noFill/>
                    <a:ln>
                      <a:noFill/>
                    </a:ln>
                  </pic:spPr>
                </pic:pic>
              </a:graphicData>
            </a:graphic>
          </wp:inline>
        </w:drawing>
      </w:r>
    </w:p>
    <w:p w14:paraId="02E2B06B" w14:textId="7A8F4382" w:rsidR="00022EFD" w:rsidRDefault="00E461D7" w:rsidP="001A5725">
      <w:pPr>
        <w:rPr>
          <w:rFonts w:ascii="Times New Roman" w:hAnsi="Times New Roman" w:cs="Times New Roman"/>
          <w:sz w:val="24"/>
        </w:rPr>
      </w:pPr>
      <w:r>
        <w:rPr>
          <w:rFonts w:ascii="Times New Roman" w:hAnsi="Times New Roman" w:cs="Times New Roman"/>
          <w:sz w:val="24"/>
        </w:rPr>
        <w:t xml:space="preserve">FGDs with </w:t>
      </w:r>
      <w:proofErr w:type="spellStart"/>
      <w:r>
        <w:rPr>
          <w:rFonts w:ascii="Times New Roman" w:hAnsi="Times New Roman" w:cs="Times New Roman"/>
          <w:sz w:val="24"/>
        </w:rPr>
        <w:t>Kambali</w:t>
      </w:r>
      <w:proofErr w:type="spellEnd"/>
      <w:r>
        <w:rPr>
          <w:rFonts w:ascii="Times New Roman" w:hAnsi="Times New Roman" w:cs="Times New Roman"/>
          <w:sz w:val="24"/>
        </w:rPr>
        <w:t xml:space="preserve"> Women</w:t>
      </w:r>
    </w:p>
    <w:p w14:paraId="38026876" w14:textId="00A50B0A" w:rsidR="00022EFD" w:rsidRDefault="00022EFD" w:rsidP="001A5725">
      <w:pPr>
        <w:rPr>
          <w:rFonts w:ascii="Times New Roman" w:hAnsi="Times New Roman" w:cs="Times New Roman"/>
          <w:sz w:val="24"/>
        </w:rPr>
      </w:pPr>
    </w:p>
    <w:p w14:paraId="56A52585" w14:textId="16C6B910" w:rsidR="00022EFD" w:rsidRDefault="00022EFD" w:rsidP="001A5725">
      <w:pPr>
        <w:rPr>
          <w:rFonts w:ascii="Times New Roman" w:hAnsi="Times New Roman" w:cs="Times New Roman"/>
          <w:sz w:val="24"/>
        </w:rPr>
      </w:pPr>
      <w:r w:rsidRPr="00022EFD">
        <w:rPr>
          <w:rFonts w:ascii="Times New Roman" w:hAnsi="Times New Roman" w:cs="Times New Roman"/>
          <w:noProof/>
          <w:sz w:val="24"/>
          <w:lang w:val="en-US"/>
        </w:rPr>
        <w:lastRenderedPageBreak/>
        <w:drawing>
          <wp:inline distT="0" distB="0" distL="0" distR="0" wp14:anchorId="44C8F13F" wp14:editId="613377E0">
            <wp:extent cx="5332780" cy="7137923"/>
            <wp:effectExtent l="0" t="0" r="1270" b="6350"/>
            <wp:docPr id="41" name="Picture 41" descr="C:\Users\USER\Desktop\MY THESIS\WORK\CHAPTERS\FIELD NOTE\FIELD PIC\IMG-20220529-WA0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esktop\MY THESIS\WORK\CHAPTERS\FIELD NOTE\FIELD PIC\IMG-20220529-WA0018.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30017" cy="7134225"/>
                    </a:xfrm>
                    <a:prstGeom prst="rect">
                      <a:avLst/>
                    </a:prstGeom>
                    <a:noFill/>
                    <a:ln>
                      <a:noFill/>
                    </a:ln>
                  </pic:spPr>
                </pic:pic>
              </a:graphicData>
            </a:graphic>
          </wp:inline>
        </w:drawing>
      </w:r>
    </w:p>
    <w:p w14:paraId="60B663A4" w14:textId="01D2B2BE" w:rsidR="00022EFD" w:rsidRDefault="00E461D7" w:rsidP="001A5725">
      <w:pPr>
        <w:rPr>
          <w:rFonts w:ascii="Times New Roman" w:hAnsi="Times New Roman" w:cs="Times New Roman"/>
          <w:sz w:val="24"/>
        </w:rPr>
      </w:pPr>
      <w:r>
        <w:rPr>
          <w:rFonts w:ascii="Times New Roman" w:hAnsi="Times New Roman" w:cs="Times New Roman"/>
          <w:sz w:val="24"/>
        </w:rPr>
        <w:t xml:space="preserve">FGDs with </w:t>
      </w:r>
      <w:proofErr w:type="spellStart"/>
      <w:r>
        <w:rPr>
          <w:rFonts w:ascii="Times New Roman" w:hAnsi="Times New Roman" w:cs="Times New Roman"/>
          <w:sz w:val="24"/>
        </w:rPr>
        <w:t>Kumbiehi</w:t>
      </w:r>
      <w:proofErr w:type="spellEnd"/>
      <w:r>
        <w:rPr>
          <w:rFonts w:ascii="Times New Roman" w:hAnsi="Times New Roman" w:cs="Times New Roman"/>
          <w:sz w:val="24"/>
        </w:rPr>
        <w:t xml:space="preserve"> Women </w:t>
      </w:r>
    </w:p>
    <w:p w14:paraId="3F15A37B" w14:textId="67DBA69A" w:rsidR="00022EFD" w:rsidRDefault="00022EFD" w:rsidP="001A5725">
      <w:pPr>
        <w:rPr>
          <w:rFonts w:ascii="Times New Roman" w:hAnsi="Times New Roman" w:cs="Times New Roman"/>
          <w:sz w:val="24"/>
        </w:rPr>
      </w:pPr>
    </w:p>
    <w:p w14:paraId="70935D59" w14:textId="5442C6A1" w:rsidR="00022EFD" w:rsidRDefault="00022EFD" w:rsidP="001A5725">
      <w:pPr>
        <w:rPr>
          <w:rFonts w:ascii="Times New Roman" w:hAnsi="Times New Roman" w:cs="Times New Roman"/>
          <w:sz w:val="24"/>
        </w:rPr>
      </w:pPr>
    </w:p>
    <w:p w14:paraId="20CAF2F8" w14:textId="76BC3468" w:rsidR="002461AE" w:rsidRDefault="002461AE" w:rsidP="001A5725">
      <w:pPr>
        <w:rPr>
          <w:rFonts w:ascii="Times New Roman" w:hAnsi="Times New Roman" w:cs="Times New Roman"/>
          <w:sz w:val="24"/>
        </w:rPr>
      </w:pPr>
    </w:p>
    <w:p w14:paraId="35C1FF09" w14:textId="0D52A6A8" w:rsidR="002461AE" w:rsidRDefault="002461AE" w:rsidP="001A5725">
      <w:pPr>
        <w:rPr>
          <w:rFonts w:ascii="Times New Roman" w:hAnsi="Times New Roman" w:cs="Times New Roman"/>
          <w:sz w:val="24"/>
        </w:rPr>
      </w:pPr>
    </w:p>
    <w:p w14:paraId="12B05391" w14:textId="57A15FCC" w:rsidR="002461AE" w:rsidRDefault="002461AE" w:rsidP="001A5725">
      <w:pPr>
        <w:rPr>
          <w:rFonts w:ascii="Times New Roman" w:hAnsi="Times New Roman" w:cs="Times New Roman"/>
          <w:sz w:val="24"/>
        </w:rPr>
      </w:pPr>
      <w:r>
        <w:rPr>
          <w:rFonts w:ascii="Times New Roman" w:hAnsi="Times New Roman" w:cs="Times New Roman"/>
          <w:noProof/>
          <w:sz w:val="24"/>
          <w:lang w:val="en-US"/>
        </w:rPr>
        <w:lastRenderedPageBreak/>
        <w:drawing>
          <wp:inline distT="0" distB="0" distL="0" distR="0" wp14:anchorId="605F821F" wp14:editId="7BA25405">
            <wp:extent cx="5362041" cy="3479198"/>
            <wp:effectExtent l="0" t="0" r="0" b="698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58076" cy="3476625"/>
                    </a:xfrm>
                    <a:prstGeom prst="rect">
                      <a:avLst/>
                    </a:prstGeom>
                    <a:noFill/>
                  </pic:spPr>
                </pic:pic>
              </a:graphicData>
            </a:graphic>
          </wp:inline>
        </w:drawing>
      </w:r>
    </w:p>
    <w:p w14:paraId="629693A2" w14:textId="6AE033D7" w:rsidR="002461AE" w:rsidRDefault="002461AE" w:rsidP="001A5725">
      <w:pPr>
        <w:rPr>
          <w:rFonts w:ascii="Times New Roman" w:hAnsi="Times New Roman" w:cs="Times New Roman"/>
          <w:sz w:val="24"/>
        </w:rPr>
      </w:pPr>
      <w:r>
        <w:rPr>
          <w:rFonts w:ascii="Times New Roman" w:hAnsi="Times New Roman" w:cs="Times New Roman"/>
          <w:sz w:val="24"/>
        </w:rPr>
        <w:t xml:space="preserve">FGDs with Men at </w:t>
      </w:r>
      <w:proofErr w:type="spellStart"/>
      <w:r>
        <w:rPr>
          <w:rFonts w:ascii="Times New Roman" w:hAnsi="Times New Roman" w:cs="Times New Roman"/>
          <w:sz w:val="24"/>
        </w:rPr>
        <w:t>Kumbiehi</w:t>
      </w:r>
      <w:proofErr w:type="spellEnd"/>
    </w:p>
    <w:p w14:paraId="051DE940" w14:textId="5D71FA78" w:rsidR="00022EFD" w:rsidRDefault="00022EFD" w:rsidP="001A5725">
      <w:pPr>
        <w:rPr>
          <w:rFonts w:ascii="Times New Roman" w:hAnsi="Times New Roman" w:cs="Times New Roman"/>
          <w:sz w:val="24"/>
        </w:rPr>
      </w:pPr>
    </w:p>
    <w:p w14:paraId="78A2B7C4" w14:textId="452C86BE" w:rsidR="00022EFD" w:rsidRDefault="003968FF" w:rsidP="001A5725">
      <w:pPr>
        <w:rPr>
          <w:rFonts w:ascii="Times New Roman" w:hAnsi="Times New Roman" w:cs="Times New Roman"/>
          <w:sz w:val="24"/>
        </w:rPr>
      </w:pPr>
      <w:r>
        <w:rPr>
          <w:rFonts w:ascii="Times New Roman" w:hAnsi="Times New Roman" w:cs="Times New Roman"/>
          <w:noProof/>
          <w:sz w:val="24"/>
          <w:lang w:val="en-US"/>
        </w:rPr>
        <w:drawing>
          <wp:inline distT="0" distB="0" distL="0" distR="0" wp14:anchorId="718D4F20" wp14:editId="0CC86765">
            <wp:extent cx="5362041" cy="3781959"/>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61284" cy="3781425"/>
                    </a:xfrm>
                    <a:prstGeom prst="rect">
                      <a:avLst/>
                    </a:prstGeom>
                    <a:noFill/>
                  </pic:spPr>
                </pic:pic>
              </a:graphicData>
            </a:graphic>
          </wp:inline>
        </w:drawing>
      </w:r>
    </w:p>
    <w:p w14:paraId="5839FF70" w14:textId="6045E43C" w:rsidR="003968FF" w:rsidRDefault="003968FF" w:rsidP="001A5725">
      <w:pPr>
        <w:rPr>
          <w:rFonts w:ascii="Times New Roman" w:hAnsi="Times New Roman" w:cs="Times New Roman"/>
          <w:sz w:val="24"/>
        </w:rPr>
      </w:pPr>
      <w:r>
        <w:rPr>
          <w:rFonts w:ascii="Times New Roman" w:hAnsi="Times New Roman" w:cs="Times New Roman"/>
          <w:sz w:val="24"/>
        </w:rPr>
        <w:t xml:space="preserve">FGDs with Children </w:t>
      </w:r>
    </w:p>
    <w:p w14:paraId="7451BEF7" w14:textId="35588D5D" w:rsidR="003968FF" w:rsidRDefault="003968FF" w:rsidP="001A5725">
      <w:pPr>
        <w:rPr>
          <w:rFonts w:ascii="Times New Roman" w:hAnsi="Times New Roman" w:cs="Times New Roman"/>
          <w:sz w:val="24"/>
        </w:rPr>
      </w:pPr>
    </w:p>
    <w:p w14:paraId="2133F13E" w14:textId="726C65E0" w:rsidR="000B262B" w:rsidRDefault="000B262B" w:rsidP="001A5725">
      <w:pPr>
        <w:rPr>
          <w:rFonts w:ascii="Times New Roman" w:hAnsi="Times New Roman" w:cs="Times New Roman"/>
          <w:sz w:val="24"/>
        </w:rPr>
      </w:pPr>
    </w:p>
    <w:p w14:paraId="438D3158" w14:textId="1F02C762" w:rsidR="000B262B" w:rsidRDefault="000B262B" w:rsidP="001A5725">
      <w:pPr>
        <w:rPr>
          <w:rFonts w:ascii="Times New Roman" w:hAnsi="Times New Roman" w:cs="Times New Roman"/>
          <w:sz w:val="24"/>
        </w:rPr>
      </w:pPr>
    </w:p>
    <w:p w14:paraId="48A7CF6C" w14:textId="4E013772" w:rsidR="000B262B" w:rsidRDefault="000B262B" w:rsidP="001A5725">
      <w:pPr>
        <w:rPr>
          <w:rFonts w:ascii="Times New Roman" w:hAnsi="Times New Roman" w:cs="Times New Roman"/>
          <w:sz w:val="24"/>
        </w:rPr>
      </w:pPr>
      <w:r w:rsidRPr="000B262B">
        <w:rPr>
          <w:rFonts w:ascii="Times New Roman" w:hAnsi="Times New Roman" w:cs="Times New Roman"/>
          <w:noProof/>
          <w:sz w:val="24"/>
          <w:lang w:val="en-US"/>
        </w:rPr>
        <w:drawing>
          <wp:inline distT="0" distB="0" distL="0" distR="0" wp14:anchorId="40F43EED" wp14:editId="01C80236">
            <wp:extent cx="5442508" cy="7198157"/>
            <wp:effectExtent l="0" t="0" r="6350" b="3175"/>
            <wp:docPr id="56" name="Picture 56" descr="C:\Users\USER\Desktop\MY THESIS\WORK\CHAPTERS\FIELD NOTE\FIELD PIC\IMG-20220623-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ER\Desktop\MY THESIS\WORK\CHAPTERS\FIELD NOTE\FIELD PIC\IMG-20220623-WA0010.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44582" cy="7200900"/>
                    </a:xfrm>
                    <a:prstGeom prst="rect">
                      <a:avLst/>
                    </a:prstGeom>
                    <a:noFill/>
                    <a:ln>
                      <a:noFill/>
                    </a:ln>
                  </pic:spPr>
                </pic:pic>
              </a:graphicData>
            </a:graphic>
          </wp:inline>
        </w:drawing>
      </w:r>
    </w:p>
    <w:p w14:paraId="737A0A8B" w14:textId="4937F3EC" w:rsidR="000B262B" w:rsidRDefault="000B262B" w:rsidP="001A5725">
      <w:pPr>
        <w:rPr>
          <w:rFonts w:ascii="Times New Roman" w:hAnsi="Times New Roman" w:cs="Times New Roman"/>
          <w:sz w:val="24"/>
        </w:rPr>
      </w:pPr>
      <w:r>
        <w:rPr>
          <w:rFonts w:ascii="Times New Roman" w:hAnsi="Times New Roman" w:cs="Times New Roman"/>
          <w:sz w:val="24"/>
        </w:rPr>
        <w:t>FGDs with the Physically Challenged</w:t>
      </w:r>
    </w:p>
    <w:p w14:paraId="752106E3" w14:textId="77777777" w:rsidR="000B262B" w:rsidRDefault="000B262B" w:rsidP="001A5725">
      <w:pPr>
        <w:rPr>
          <w:rFonts w:ascii="Times New Roman" w:hAnsi="Times New Roman" w:cs="Times New Roman"/>
          <w:sz w:val="24"/>
        </w:rPr>
      </w:pPr>
    </w:p>
    <w:p w14:paraId="77189553" w14:textId="1A16C501" w:rsidR="003968FF" w:rsidRDefault="003968FF" w:rsidP="001A5725">
      <w:pPr>
        <w:rPr>
          <w:rFonts w:ascii="Times New Roman" w:hAnsi="Times New Roman" w:cs="Times New Roman"/>
          <w:sz w:val="24"/>
        </w:rPr>
      </w:pPr>
      <w:r>
        <w:rPr>
          <w:rFonts w:ascii="Times New Roman" w:hAnsi="Times New Roman" w:cs="Times New Roman"/>
          <w:noProof/>
          <w:sz w:val="24"/>
          <w:lang w:val="en-US"/>
        </w:rPr>
        <w:lastRenderedPageBreak/>
        <w:drawing>
          <wp:inline distT="0" distB="0" distL="0" distR="0" wp14:anchorId="73B292B8" wp14:editId="7007524E">
            <wp:extent cx="5588812" cy="6773875"/>
            <wp:effectExtent l="0" t="0" r="0" b="825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87492" cy="6772275"/>
                    </a:xfrm>
                    <a:prstGeom prst="rect">
                      <a:avLst/>
                    </a:prstGeom>
                    <a:noFill/>
                  </pic:spPr>
                </pic:pic>
              </a:graphicData>
            </a:graphic>
          </wp:inline>
        </w:drawing>
      </w:r>
    </w:p>
    <w:p w14:paraId="769083B6" w14:textId="7F890C34" w:rsidR="003968FF" w:rsidRDefault="00DB46CA" w:rsidP="001A5725">
      <w:pPr>
        <w:rPr>
          <w:rFonts w:ascii="Times New Roman" w:hAnsi="Times New Roman" w:cs="Times New Roman"/>
          <w:sz w:val="24"/>
        </w:rPr>
      </w:pPr>
      <w:r>
        <w:rPr>
          <w:rFonts w:ascii="Times New Roman" w:hAnsi="Times New Roman" w:cs="Times New Roman"/>
          <w:sz w:val="24"/>
        </w:rPr>
        <w:t>KII</w:t>
      </w:r>
      <w:r w:rsidR="00E06503">
        <w:rPr>
          <w:rFonts w:ascii="Times New Roman" w:hAnsi="Times New Roman" w:cs="Times New Roman"/>
          <w:sz w:val="24"/>
        </w:rPr>
        <w:t xml:space="preserve">s with </w:t>
      </w:r>
      <w:proofErr w:type="spellStart"/>
      <w:r w:rsidR="00E06503">
        <w:rPr>
          <w:rFonts w:ascii="Times New Roman" w:hAnsi="Times New Roman" w:cs="Times New Roman"/>
          <w:sz w:val="24"/>
        </w:rPr>
        <w:t>Kumbiehi</w:t>
      </w:r>
      <w:proofErr w:type="spellEnd"/>
      <w:r w:rsidR="00E06503">
        <w:rPr>
          <w:rFonts w:ascii="Times New Roman" w:hAnsi="Times New Roman" w:cs="Times New Roman"/>
          <w:sz w:val="24"/>
        </w:rPr>
        <w:t xml:space="preserve"> </w:t>
      </w:r>
      <w:proofErr w:type="spellStart"/>
      <w:r w:rsidR="00E06503">
        <w:rPr>
          <w:rFonts w:ascii="Times New Roman" w:hAnsi="Times New Roman" w:cs="Times New Roman"/>
          <w:sz w:val="24"/>
        </w:rPr>
        <w:t>Naa</w:t>
      </w:r>
      <w:proofErr w:type="spellEnd"/>
      <w:r w:rsidR="00E06503">
        <w:rPr>
          <w:rFonts w:ascii="Times New Roman" w:hAnsi="Times New Roman" w:cs="Times New Roman"/>
          <w:sz w:val="24"/>
        </w:rPr>
        <w:t xml:space="preserve"> (Chief)</w:t>
      </w:r>
    </w:p>
    <w:p w14:paraId="32045B31" w14:textId="78D801B2" w:rsidR="00022EFD" w:rsidRDefault="00022EFD" w:rsidP="001A5725">
      <w:pPr>
        <w:rPr>
          <w:rFonts w:ascii="Times New Roman" w:hAnsi="Times New Roman" w:cs="Times New Roman"/>
          <w:sz w:val="24"/>
        </w:rPr>
      </w:pPr>
      <w:r w:rsidRPr="00022EFD">
        <w:rPr>
          <w:rFonts w:ascii="Times New Roman" w:hAnsi="Times New Roman" w:cs="Times New Roman"/>
          <w:noProof/>
          <w:sz w:val="24"/>
          <w:lang w:val="en-US"/>
        </w:rPr>
        <w:lastRenderedPageBreak/>
        <w:drawing>
          <wp:inline distT="0" distB="0" distL="0" distR="0" wp14:anchorId="48AC607F" wp14:editId="012D8CDC">
            <wp:extent cx="5471769" cy="4001414"/>
            <wp:effectExtent l="0" t="0" r="0" b="0"/>
            <wp:docPr id="43" name="Picture 43" descr="C:\Users\USER\Desktop\MY THESIS\WORK\CHAPTERS\FIELD NOTE\FIELD PIC\IMG_20220716_1053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esktop\MY THESIS\WORK\CHAPTERS\FIELD NOTE\FIELD PIC\IMG_20220716_105359.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472336" cy="4001829"/>
                    </a:xfrm>
                    <a:prstGeom prst="rect">
                      <a:avLst/>
                    </a:prstGeom>
                    <a:noFill/>
                    <a:ln>
                      <a:noFill/>
                    </a:ln>
                  </pic:spPr>
                </pic:pic>
              </a:graphicData>
            </a:graphic>
          </wp:inline>
        </w:drawing>
      </w:r>
    </w:p>
    <w:p w14:paraId="11C60DC4" w14:textId="48B4308A" w:rsidR="00F82B33" w:rsidRDefault="002461AE" w:rsidP="001A5725">
      <w:pPr>
        <w:rPr>
          <w:rFonts w:ascii="Times New Roman" w:hAnsi="Times New Roman" w:cs="Times New Roman"/>
          <w:sz w:val="24"/>
        </w:rPr>
      </w:pPr>
      <w:r>
        <w:rPr>
          <w:rFonts w:ascii="Times New Roman" w:hAnsi="Times New Roman" w:cs="Times New Roman"/>
          <w:sz w:val="24"/>
        </w:rPr>
        <w:t xml:space="preserve">Market Women found it difficult to access road </w:t>
      </w:r>
    </w:p>
    <w:p w14:paraId="43B6EF5B" w14:textId="5E93DA0E" w:rsidR="004163EC" w:rsidRDefault="004163EC" w:rsidP="001A5725">
      <w:pPr>
        <w:rPr>
          <w:rFonts w:ascii="Times New Roman" w:hAnsi="Times New Roman" w:cs="Times New Roman"/>
          <w:sz w:val="24"/>
        </w:rPr>
      </w:pPr>
    </w:p>
    <w:p w14:paraId="6921467E" w14:textId="77777777" w:rsidR="004163EC" w:rsidRDefault="004163EC" w:rsidP="001A5725">
      <w:pPr>
        <w:rPr>
          <w:rFonts w:ascii="Times New Roman" w:hAnsi="Times New Roman" w:cs="Times New Roman"/>
          <w:sz w:val="24"/>
        </w:rPr>
      </w:pPr>
    </w:p>
    <w:p w14:paraId="6D6810D0" w14:textId="7935D7DB" w:rsidR="00F82B33" w:rsidRDefault="004163EC" w:rsidP="001A5725">
      <w:pPr>
        <w:rPr>
          <w:rFonts w:ascii="Times New Roman" w:hAnsi="Times New Roman" w:cs="Times New Roman"/>
          <w:sz w:val="24"/>
        </w:rPr>
      </w:pPr>
      <w:r>
        <w:rPr>
          <w:rFonts w:ascii="Times New Roman" w:hAnsi="Times New Roman" w:cs="Times New Roman"/>
          <w:noProof/>
          <w:sz w:val="24"/>
          <w:lang w:val="en-US"/>
        </w:rPr>
        <w:drawing>
          <wp:inline distT="0" distB="0" distL="0" distR="0" wp14:anchorId="21A6D53C" wp14:editId="4DFCC692">
            <wp:extent cx="5471769" cy="3350362"/>
            <wp:effectExtent l="0" t="0" r="0" b="254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72390" cy="3350742"/>
                    </a:xfrm>
                    <a:prstGeom prst="rect">
                      <a:avLst/>
                    </a:prstGeom>
                    <a:noFill/>
                  </pic:spPr>
                </pic:pic>
              </a:graphicData>
            </a:graphic>
          </wp:inline>
        </w:drawing>
      </w:r>
    </w:p>
    <w:p w14:paraId="2E42B92A" w14:textId="77777777" w:rsidR="004163EC" w:rsidRPr="004163EC" w:rsidRDefault="004163EC" w:rsidP="004163EC">
      <w:pPr>
        <w:rPr>
          <w:rFonts w:ascii="Times New Roman" w:hAnsi="Times New Roman" w:cs="Times New Roman"/>
          <w:sz w:val="24"/>
        </w:rPr>
      </w:pPr>
      <w:r>
        <w:rPr>
          <w:rFonts w:ascii="Times New Roman" w:hAnsi="Times New Roman" w:cs="Times New Roman"/>
          <w:sz w:val="24"/>
        </w:rPr>
        <w:t xml:space="preserve">Effect on children                         </w:t>
      </w:r>
    </w:p>
    <w:sectPr w:rsidR="004163EC" w:rsidRPr="004163EC" w:rsidSect="00A245FC">
      <w:footerReference w:type="default" r:id="rId50"/>
      <w:pgSz w:w="11907" w:h="16839" w:code="9"/>
      <w:pgMar w:top="1440" w:right="1440" w:bottom="1440" w:left="2160" w:header="706" w:footer="706"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ABFB9D" w16cid:durableId="27400B8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1E172" w14:textId="77777777" w:rsidR="00763181" w:rsidRDefault="00763181">
      <w:pPr>
        <w:spacing w:line="240" w:lineRule="auto"/>
      </w:pPr>
      <w:r>
        <w:separator/>
      </w:r>
    </w:p>
  </w:endnote>
  <w:endnote w:type="continuationSeparator" w:id="0">
    <w:p w14:paraId="451639CA" w14:textId="77777777" w:rsidR="00763181" w:rsidRDefault="007631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等线 Light">
    <w:panose1 w:val="00000000000000000000"/>
    <w:charset w:val="8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MT">
    <w:altName w:val="Yu Gothic"/>
    <w:panose1 w:val="00000000000000000000"/>
    <w:charset w:val="00"/>
    <w:family w:val="roman"/>
    <w:notTrueType/>
    <w:pitch w:val="default"/>
  </w:font>
  <w:font w:name="等线">
    <w:panose1 w:val="00000000000000000000"/>
    <w:charset w:val="80"/>
    <w:family w:val="roman"/>
    <w:notTrueType/>
    <w:pitch w:val="default"/>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TimesNewRomanPS-BoldMT">
    <w:altName w:val="Times New Roman"/>
    <w:charset w:val="00"/>
    <w:family w:val="auto"/>
    <w:pitch w:val="variable"/>
    <w:sig w:usb0="80000000" w:usb1="00000000" w:usb2="00000000" w:usb3="00000000" w:csb0="00000000" w:csb1="00000000"/>
  </w:font>
  <w:font w:name="AdvPTimes">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39FF56" w14:textId="77777777" w:rsidR="00763181" w:rsidRDefault="00763181">
    <w:pPr>
      <w:pStyle w:val="Footer"/>
      <w:jc w:val="center"/>
    </w:pPr>
  </w:p>
  <w:p w14:paraId="04055286" w14:textId="77777777" w:rsidR="00763181" w:rsidRDefault="0076318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4434942"/>
      <w:docPartObj>
        <w:docPartGallery w:val="AutoText"/>
      </w:docPartObj>
    </w:sdtPr>
    <w:sdtEndPr>
      <w:rPr>
        <w:rFonts w:ascii="Times New Roman" w:hAnsi="Times New Roman" w:cs="Times New Roman"/>
        <w:sz w:val="24"/>
      </w:rPr>
    </w:sdtEndPr>
    <w:sdtContent>
      <w:p w14:paraId="16DEA028" w14:textId="3F33472D" w:rsidR="00763181" w:rsidRPr="0013783B" w:rsidRDefault="00763181">
        <w:pPr>
          <w:pStyle w:val="Footer"/>
          <w:jc w:val="center"/>
          <w:rPr>
            <w:rFonts w:ascii="Times New Roman" w:hAnsi="Times New Roman" w:cs="Times New Roman"/>
            <w:sz w:val="24"/>
          </w:rPr>
        </w:pPr>
        <w:r w:rsidRPr="0013783B">
          <w:rPr>
            <w:rFonts w:ascii="Times New Roman" w:hAnsi="Times New Roman" w:cs="Times New Roman"/>
            <w:sz w:val="24"/>
          </w:rPr>
          <w:fldChar w:fldCharType="begin"/>
        </w:r>
        <w:r w:rsidRPr="0013783B">
          <w:rPr>
            <w:rFonts w:ascii="Times New Roman" w:hAnsi="Times New Roman" w:cs="Times New Roman"/>
            <w:sz w:val="24"/>
          </w:rPr>
          <w:instrText xml:space="preserve"> PAGE   \* MERGEFORMAT </w:instrText>
        </w:r>
        <w:r w:rsidRPr="0013783B">
          <w:rPr>
            <w:rFonts w:ascii="Times New Roman" w:hAnsi="Times New Roman" w:cs="Times New Roman"/>
            <w:sz w:val="24"/>
          </w:rPr>
          <w:fldChar w:fldCharType="separate"/>
        </w:r>
        <w:r w:rsidR="004E33D4">
          <w:rPr>
            <w:rFonts w:ascii="Times New Roman" w:hAnsi="Times New Roman" w:cs="Times New Roman"/>
            <w:noProof/>
            <w:sz w:val="24"/>
          </w:rPr>
          <w:t>x</w:t>
        </w:r>
        <w:r w:rsidRPr="0013783B">
          <w:rPr>
            <w:rFonts w:ascii="Times New Roman" w:hAnsi="Times New Roman" w:cs="Times New Roman"/>
            <w:sz w:val="24"/>
          </w:rPr>
          <w:fldChar w:fldCharType="end"/>
        </w:r>
      </w:p>
    </w:sdtContent>
  </w:sdt>
  <w:p w14:paraId="75B2CF4E" w14:textId="77777777" w:rsidR="00763181" w:rsidRDefault="0076318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2450278"/>
      <w:docPartObj>
        <w:docPartGallery w:val="AutoText"/>
      </w:docPartObj>
    </w:sdtPr>
    <w:sdtEndPr>
      <w:rPr>
        <w:rFonts w:ascii="Times New Roman" w:hAnsi="Times New Roman" w:cs="Times New Roman"/>
        <w:sz w:val="24"/>
      </w:rPr>
    </w:sdtEndPr>
    <w:sdtContent>
      <w:p w14:paraId="7BDE0687" w14:textId="39F846E0" w:rsidR="00763181" w:rsidRPr="00763181" w:rsidRDefault="00763181">
        <w:pPr>
          <w:pStyle w:val="Footer"/>
          <w:jc w:val="center"/>
          <w:rPr>
            <w:rFonts w:ascii="Times New Roman" w:hAnsi="Times New Roman" w:cs="Times New Roman"/>
            <w:sz w:val="24"/>
          </w:rPr>
        </w:pPr>
        <w:r w:rsidRPr="00763181">
          <w:rPr>
            <w:rFonts w:ascii="Times New Roman" w:hAnsi="Times New Roman" w:cs="Times New Roman"/>
            <w:sz w:val="24"/>
          </w:rPr>
          <w:fldChar w:fldCharType="begin"/>
        </w:r>
        <w:r w:rsidRPr="00763181">
          <w:rPr>
            <w:rFonts w:ascii="Times New Roman" w:hAnsi="Times New Roman" w:cs="Times New Roman"/>
            <w:sz w:val="24"/>
          </w:rPr>
          <w:instrText xml:space="preserve"> PAGE   \* MERGEFORMAT </w:instrText>
        </w:r>
        <w:r w:rsidRPr="00763181">
          <w:rPr>
            <w:rFonts w:ascii="Times New Roman" w:hAnsi="Times New Roman" w:cs="Times New Roman"/>
            <w:sz w:val="24"/>
          </w:rPr>
          <w:fldChar w:fldCharType="separate"/>
        </w:r>
        <w:r w:rsidR="004E33D4">
          <w:rPr>
            <w:rFonts w:ascii="Times New Roman" w:hAnsi="Times New Roman" w:cs="Times New Roman"/>
            <w:noProof/>
            <w:sz w:val="24"/>
          </w:rPr>
          <w:t>1</w:t>
        </w:r>
        <w:r w:rsidRPr="00763181">
          <w:rPr>
            <w:rFonts w:ascii="Times New Roman" w:hAnsi="Times New Roman" w:cs="Times New Roman"/>
            <w:sz w:val="24"/>
          </w:rPr>
          <w:fldChar w:fldCharType="end"/>
        </w:r>
      </w:p>
    </w:sdtContent>
  </w:sdt>
  <w:p w14:paraId="0FAD5E16" w14:textId="77777777" w:rsidR="00763181" w:rsidRDefault="0076318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9D1B4B" w14:textId="77777777" w:rsidR="00763181" w:rsidRDefault="00763181">
      <w:pPr>
        <w:spacing w:after="0"/>
      </w:pPr>
      <w:r>
        <w:separator/>
      </w:r>
    </w:p>
  </w:footnote>
  <w:footnote w:type="continuationSeparator" w:id="0">
    <w:p w14:paraId="7727DB4F" w14:textId="77777777" w:rsidR="00763181" w:rsidRDefault="00763181">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E78BA"/>
    <w:multiLevelType w:val="multilevel"/>
    <w:tmpl w:val="069E78BA"/>
    <w:lvl w:ilvl="0">
      <w:start w:val="1"/>
      <w:numFmt w:val="lowerRoman"/>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87F1D54"/>
    <w:multiLevelType w:val="hybridMultilevel"/>
    <w:tmpl w:val="A9FA4B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3D058A0"/>
    <w:multiLevelType w:val="multilevel"/>
    <w:tmpl w:val="13D058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8610659"/>
    <w:multiLevelType w:val="multilevel"/>
    <w:tmpl w:val="1861065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9336444"/>
    <w:multiLevelType w:val="multilevel"/>
    <w:tmpl w:val="193364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1AAD26AA"/>
    <w:multiLevelType w:val="hybridMultilevel"/>
    <w:tmpl w:val="D1A649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F430A80"/>
    <w:multiLevelType w:val="hybridMultilevel"/>
    <w:tmpl w:val="7340E7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2DA4B42"/>
    <w:multiLevelType w:val="multilevel"/>
    <w:tmpl w:val="22DA4B4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4271917"/>
    <w:multiLevelType w:val="hybridMultilevel"/>
    <w:tmpl w:val="E4DEC7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7F35948"/>
    <w:multiLevelType w:val="multilevel"/>
    <w:tmpl w:val="27F359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42658B1"/>
    <w:multiLevelType w:val="multilevel"/>
    <w:tmpl w:val="342658B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9482D1E"/>
    <w:multiLevelType w:val="hybridMultilevel"/>
    <w:tmpl w:val="D8606C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3B49195D"/>
    <w:multiLevelType w:val="hybridMultilevel"/>
    <w:tmpl w:val="CDAE27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3031383"/>
    <w:multiLevelType w:val="hybridMultilevel"/>
    <w:tmpl w:val="6CD81140"/>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5BC7662"/>
    <w:multiLevelType w:val="hybridMultilevel"/>
    <w:tmpl w:val="C922CF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6980AD5"/>
    <w:multiLevelType w:val="multilevel"/>
    <w:tmpl w:val="46980AD5"/>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48E4249C"/>
    <w:multiLevelType w:val="hybridMultilevel"/>
    <w:tmpl w:val="052499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B7B6FED"/>
    <w:multiLevelType w:val="hybridMultilevel"/>
    <w:tmpl w:val="56E274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nsid w:val="4FA10C7B"/>
    <w:multiLevelType w:val="hybridMultilevel"/>
    <w:tmpl w:val="FBA0E76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4FD9016A"/>
    <w:multiLevelType w:val="hybridMultilevel"/>
    <w:tmpl w:val="FCAE6AA8"/>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52794258"/>
    <w:multiLevelType w:val="hybridMultilevel"/>
    <w:tmpl w:val="6C3CC75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52F2F8C"/>
    <w:multiLevelType w:val="multilevel"/>
    <w:tmpl w:val="552F2F8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567168C9"/>
    <w:multiLevelType w:val="hybridMultilevel"/>
    <w:tmpl w:val="43406A46"/>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A3E5243"/>
    <w:multiLevelType w:val="multilevel"/>
    <w:tmpl w:val="5A3E524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5C4F1A3E"/>
    <w:multiLevelType w:val="hybridMultilevel"/>
    <w:tmpl w:val="C07E2E7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60AF5BF5"/>
    <w:multiLevelType w:val="multilevel"/>
    <w:tmpl w:val="60AF5BF5"/>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2C14635"/>
    <w:multiLevelType w:val="hybridMultilevel"/>
    <w:tmpl w:val="67B289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2DA2415"/>
    <w:multiLevelType w:val="hybridMultilevel"/>
    <w:tmpl w:val="1820CC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639B03DD"/>
    <w:multiLevelType w:val="hybridMultilevel"/>
    <w:tmpl w:val="E83E124C"/>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39C28DC"/>
    <w:multiLevelType w:val="hybridMultilevel"/>
    <w:tmpl w:val="8E40C8A0"/>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68624837"/>
    <w:multiLevelType w:val="hybridMultilevel"/>
    <w:tmpl w:val="56E27450"/>
    <w:lvl w:ilvl="0" w:tplc="A7F01AC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6D1C2A7D"/>
    <w:multiLevelType w:val="hybridMultilevel"/>
    <w:tmpl w:val="7F3C7E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6F9048AE"/>
    <w:multiLevelType w:val="multilevel"/>
    <w:tmpl w:val="6F9048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702805B6"/>
    <w:multiLevelType w:val="multilevel"/>
    <w:tmpl w:val="702805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nsid w:val="702B77DE"/>
    <w:multiLevelType w:val="multilevel"/>
    <w:tmpl w:val="702B77D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78C44E7E"/>
    <w:multiLevelType w:val="multilevel"/>
    <w:tmpl w:val="78C44E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AA13DD3"/>
    <w:multiLevelType w:val="hybridMultilevel"/>
    <w:tmpl w:val="29CE096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7B9A0DE4"/>
    <w:multiLevelType w:val="hybridMultilevel"/>
    <w:tmpl w:val="4B92A5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5"/>
  </w:num>
  <w:num w:numId="2">
    <w:abstractNumId w:val="32"/>
  </w:num>
  <w:num w:numId="3">
    <w:abstractNumId w:val="21"/>
  </w:num>
  <w:num w:numId="4">
    <w:abstractNumId w:val="33"/>
  </w:num>
  <w:num w:numId="5">
    <w:abstractNumId w:val="4"/>
  </w:num>
  <w:num w:numId="6">
    <w:abstractNumId w:val="7"/>
  </w:num>
  <w:num w:numId="7">
    <w:abstractNumId w:val="0"/>
  </w:num>
  <w:num w:numId="8">
    <w:abstractNumId w:val="25"/>
  </w:num>
  <w:num w:numId="9">
    <w:abstractNumId w:val="3"/>
  </w:num>
  <w:num w:numId="10">
    <w:abstractNumId w:val="10"/>
  </w:num>
  <w:num w:numId="11">
    <w:abstractNumId w:val="2"/>
  </w:num>
  <w:num w:numId="12">
    <w:abstractNumId w:val="15"/>
  </w:num>
  <w:num w:numId="13">
    <w:abstractNumId w:val="34"/>
  </w:num>
  <w:num w:numId="14">
    <w:abstractNumId w:val="9"/>
  </w:num>
  <w:num w:numId="15">
    <w:abstractNumId w:val="23"/>
  </w:num>
  <w:num w:numId="16">
    <w:abstractNumId w:val="12"/>
  </w:num>
  <w:num w:numId="17">
    <w:abstractNumId w:val="5"/>
  </w:num>
  <w:num w:numId="18">
    <w:abstractNumId w:val="26"/>
  </w:num>
  <w:num w:numId="19">
    <w:abstractNumId w:val="29"/>
  </w:num>
  <w:num w:numId="20">
    <w:abstractNumId w:val="16"/>
  </w:num>
  <w:num w:numId="21">
    <w:abstractNumId w:val="27"/>
  </w:num>
  <w:num w:numId="22">
    <w:abstractNumId w:val="37"/>
  </w:num>
  <w:num w:numId="23">
    <w:abstractNumId w:val="1"/>
  </w:num>
  <w:num w:numId="24">
    <w:abstractNumId w:val="8"/>
  </w:num>
  <w:num w:numId="25">
    <w:abstractNumId w:val="22"/>
  </w:num>
  <w:num w:numId="26">
    <w:abstractNumId w:val="14"/>
  </w:num>
  <w:num w:numId="27">
    <w:abstractNumId w:val="6"/>
  </w:num>
  <w:num w:numId="28">
    <w:abstractNumId w:val="31"/>
  </w:num>
  <w:num w:numId="29">
    <w:abstractNumId w:val="11"/>
  </w:num>
  <w:num w:numId="30">
    <w:abstractNumId w:val="28"/>
  </w:num>
  <w:num w:numId="31">
    <w:abstractNumId w:val="19"/>
  </w:num>
  <w:num w:numId="32">
    <w:abstractNumId w:val="24"/>
  </w:num>
  <w:num w:numId="33">
    <w:abstractNumId w:val="36"/>
  </w:num>
  <w:num w:numId="34">
    <w:abstractNumId w:val="18"/>
  </w:num>
  <w:num w:numId="35">
    <w:abstractNumId w:val="30"/>
  </w:num>
  <w:num w:numId="36">
    <w:abstractNumId w:val="17"/>
  </w:num>
  <w:num w:numId="37">
    <w:abstractNumId w:val="13"/>
  </w:num>
  <w:num w:numId="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tDA0NjEzMLAwtwSyLZR0lIJTi4sz8/NACoxqAV9PAqQsAAAA"/>
  </w:docVars>
  <w:rsids>
    <w:rsidRoot w:val="008B24EE"/>
    <w:rsid w:val="000012E3"/>
    <w:rsid w:val="00004796"/>
    <w:rsid w:val="00004CF2"/>
    <w:rsid w:val="000052F6"/>
    <w:rsid w:val="00010F8D"/>
    <w:rsid w:val="00011064"/>
    <w:rsid w:val="000112B5"/>
    <w:rsid w:val="0001207D"/>
    <w:rsid w:val="000130E1"/>
    <w:rsid w:val="000156DF"/>
    <w:rsid w:val="00015953"/>
    <w:rsid w:val="00015B13"/>
    <w:rsid w:val="00015BF8"/>
    <w:rsid w:val="00016C04"/>
    <w:rsid w:val="00016FD7"/>
    <w:rsid w:val="000171A3"/>
    <w:rsid w:val="000223BA"/>
    <w:rsid w:val="00022EFD"/>
    <w:rsid w:val="00023D5F"/>
    <w:rsid w:val="00023EBD"/>
    <w:rsid w:val="00024111"/>
    <w:rsid w:val="00024379"/>
    <w:rsid w:val="00025811"/>
    <w:rsid w:val="000265AE"/>
    <w:rsid w:val="00026ED1"/>
    <w:rsid w:val="0002721E"/>
    <w:rsid w:val="000273C2"/>
    <w:rsid w:val="0002775B"/>
    <w:rsid w:val="0003011C"/>
    <w:rsid w:val="00030457"/>
    <w:rsid w:val="000306AA"/>
    <w:rsid w:val="00031042"/>
    <w:rsid w:val="00031082"/>
    <w:rsid w:val="00031243"/>
    <w:rsid w:val="0003145F"/>
    <w:rsid w:val="00031AB8"/>
    <w:rsid w:val="00031D8B"/>
    <w:rsid w:val="00032807"/>
    <w:rsid w:val="000331B9"/>
    <w:rsid w:val="000335AE"/>
    <w:rsid w:val="000336CD"/>
    <w:rsid w:val="000338C3"/>
    <w:rsid w:val="000343ED"/>
    <w:rsid w:val="00035081"/>
    <w:rsid w:val="000369BA"/>
    <w:rsid w:val="00036B74"/>
    <w:rsid w:val="000374AF"/>
    <w:rsid w:val="000378D2"/>
    <w:rsid w:val="00037C91"/>
    <w:rsid w:val="0004114B"/>
    <w:rsid w:val="00042AE5"/>
    <w:rsid w:val="00043319"/>
    <w:rsid w:val="0004373F"/>
    <w:rsid w:val="0004419D"/>
    <w:rsid w:val="0004430A"/>
    <w:rsid w:val="000444B1"/>
    <w:rsid w:val="000451CD"/>
    <w:rsid w:val="000457A8"/>
    <w:rsid w:val="000457CA"/>
    <w:rsid w:val="00045C71"/>
    <w:rsid w:val="00045D8B"/>
    <w:rsid w:val="00047D9D"/>
    <w:rsid w:val="00050CA4"/>
    <w:rsid w:val="00051431"/>
    <w:rsid w:val="000518C5"/>
    <w:rsid w:val="000518E6"/>
    <w:rsid w:val="00052346"/>
    <w:rsid w:val="000530B5"/>
    <w:rsid w:val="00053613"/>
    <w:rsid w:val="00054296"/>
    <w:rsid w:val="00056AFF"/>
    <w:rsid w:val="000602B2"/>
    <w:rsid w:val="000605D6"/>
    <w:rsid w:val="00060CB1"/>
    <w:rsid w:val="00061756"/>
    <w:rsid w:val="000619F6"/>
    <w:rsid w:val="00061EC5"/>
    <w:rsid w:val="00062D24"/>
    <w:rsid w:val="00063C3C"/>
    <w:rsid w:val="00064A92"/>
    <w:rsid w:val="00064F68"/>
    <w:rsid w:val="000669F6"/>
    <w:rsid w:val="000677A4"/>
    <w:rsid w:val="00071AD2"/>
    <w:rsid w:val="00072A65"/>
    <w:rsid w:val="00072F82"/>
    <w:rsid w:val="0007300F"/>
    <w:rsid w:val="000737DC"/>
    <w:rsid w:val="00073C5C"/>
    <w:rsid w:val="00074591"/>
    <w:rsid w:val="00074A86"/>
    <w:rsid w:val="00075395"/>
    <w:rsid w:val="00075AF8"/>
    <w:rsid w:val="00075FB8"/>
    <w:rsid w:val="0007628A"/>
    <w:rsid w:val="00076521"/>
    <w:rsid w:val="000769D5"/>
    <w:rsid w:val="00077089"/>
    <w:rsid w:val="000775A6"/>
    <w:rsid w:val="00077B44"/>
    <w:rsid w:val="00077F2A"/>
    <w:rsid w:val="00080748"/>
    <w:rsid w:val="000810CB"/>
    <w:rsid w:val="0008165F"/>
    <w:rsid w:val="00082212"/>
    <w:rsid w:val="00082625"/>
    <w:rsid w:val="00083450"/>
    <w:rsid w:val="00083FD6"/>
    <w:rsid w:val="0008465C"/>
    <w:rsid w:val="000852F6"/>
    <w:rsid w:val="000860EC"/>
    <w:rsid w:val="00087257"/>
    <w:rsid w:val="00087270"/>
    <w:rsid w:val="000900EE"/>
    <w:rsid w:val="00092138"/>
    <w:rsid w:val="00092C3D"/>
    <w:rsid w:val="00093525"/>
    <w:rsid w:val="00094322"/>
    <w:rsid w:val="0009480C"/>
    <w:rsid w:val="000951A6"/>
    <w:rsid w:val="00095BBF"/>
    <w:rsid w:val="000974B3"/>
    <w:rsid w:val="000976F1"/>
    <w:rsid w:val="000A08B2"/>
    <w:rsid w:val="000A12CA"/>
    <w:rsid w:val="000A2964"/>
    <w:rsid w:val="000A2C3D"/>
    <w:rsid w:val="000A2D83"/>
    <w:rsid w:val="000A3A52"/>
    <w:rsid w:val="000A45A2"/>
    <w:rsid w:val="000A533B"/>
    <w:rsid w:val="000A654C"/>
    <w:rsid w:val="000A6B30"/>
    <w:rsid w:val="000A75D1"/>
    <w:rsid w:val="000B1942"/>
    <w:rsid w:val="000B1C9F"/>
    <w:rsid w:val="000B22DA"/>
    <w:rsid w:val="000B262B"/>
    <w:rsid w:val="000B2B9E"/>
    <w:rsid w:val="000B2E8A"/>
    <w:rsid w:val="000B389C"/>
    <w:rsid w:val="000B3A4F"/>
    <w:rsid w:val="000B3C91"/>
    <w:rsid w:val="000B4E83"/>
    <w:rsid w:val="000B62AF"/>
    <w:rsid w:val="000B6E1D"/>
    <w:rsid w:val="000B6E2F"/>
    <w:rsid w:val="000B7AB4"/>
    <w:rsid w:val="000C04F2"/>
    <w:rsid w:val="000C08DB"/>
    <w:rsid w:val="000C0F48"/>
    <w:rsid w:val="000C10C4"/>
    <w:rsid w:val="000C1847"/>
    <w:rsid w:val="000C1BC4"/>
    <w:rsid w:val="000C2537"/>
    <w:rsid w:val="000C2A9C"/>
    <w:rsid w:val="000C2DA3"/>
    <w:rsid w:val="000C3872"/>
    <w:rsid w:val="000C42B2"/>
    <w:rsid w:val="000C49E0"/>
    <w:rsid w:val="000C5030"/>
    <w:rsid w:val="000C66D6"/>
    <w:rsid w:val="000C689E"/>
    <w:rsid w:val="000C68F8"/>
    <w:rsid w:val="000C7164"/>
    <w:rsid w:val="000C7E52"/>
    <w:rsid w:val="000D0184"/>
    <w:rsid w:val="000D055C"/>
    <w:rsid w:val="000D1266"/>
    <w:rsid w:val="000D1B7E"/>
    <w:rsid w:val="000D2BB9"/>
    <w:rsid w:val="000D2F94"/>
    <w:rsid w:val="000D343D"/>
    <w:rsid w:val="000D38F3"/>
    <w:rsid w:val="000D4160"/>
    <w:rsid w:val="000D4433"/>
    <w:rsid w:val="000D4817"/>
    <w:rsid w:val="000D55DF"/>
    <w:rsid w:val="000D5A96"/>
    <w:rsid w:val="000D5AF3"/>
    <w:rsid w:val="000D5FB5"/>
    <w:rsid w:val="000D646D"/>
    <w:rsid w:val="000D6851"/>
    <w:rsid w:val="000D70BF"/>
    <w:rsid w:val="000D72D5"/>
    <w:rsid w:val="000D7456"/>
    <w:rsid w:val="000D7C54"/>
    <w:rsid w:val="000E0348"/>
    <w:rsid w:val="000E03E1"/>
    <w:rsid w:val="000E0DB8"/>
    <w:rsid w:val="000E259E"/>
    <w:rsid w:val="000E2BE6"/>
    <w:rsid w:val="000E30FF"/>
    <w:rsid w:val="000E4129"/>
    <w:rsid w:val="000E501D"/>
    <w:rsid w:val="000E5A55"/>
    <w:rsid w:val="000E5A9A"/>
    <w:rsid w:val="000E5DEF"/>
    <w:rsid w:val="000E5FDC"/>
    <w:rsid w:val="000E6E0D"/>
    <w:rsid w:val="000E793B"/>
    <w:rsid w:val="000F1244"/>
    <w:rsid w:val="000F14EF"/>
    <w:rsid w:val="000F18C3"/>
    <w:rsid w:val="000F20E1"/>
    <w:rsid w:val="000F27D0"/>
    <w:rsid w:val="000F29E9"/>
    <w:rsid w:val="000F33AA"/>
    <w:rsid w:val="000F409F"/>
    <w:rsid w:val="000F4359"/>
    <w:rsid w:val="000F4D35"/>
    <w:rsid w:val="000F55AA"/>
    <w:rsid w:val="00100E3D"/>
    <w:rsid w:val="00101081"/>
    <w:rsid w:val="00101748"/>
    <w:rsid w:val="0010195E"/>
    <w:rsid w:val="00103185"/>
    <w:rsid w:val="00103199"/>
    <w:rsid w:val="00103AC7"/>
    <w:rsid w:val="00103ECF"/>
    <w:rsid w:val="00103F5A"/>
    <w:rsid w:val="00104007"/>
    <w:rsid w:val="001044E6"/>
    <w:rsid w:val="00104744"/>
    <w:rsid w:val="00104C30"/>
    <w:rsid w:val="00104F88"/>
    <w:rsid w:val="00105B77"/>
    <w:rsid w:val="00105DAC"/>
    <w:rsid w:val="00105DDD"/>
    <w:rsid w:val="00105EAD"/>
    <w:rsid w:val="00106DBE"/>
    <w:rsid w:val="00106F42"/>
    <w:rsid w:val="001076E6"/>
    <w:rsid w:val="00107BE0"/>
    <w:rsid w:val="00110658"/>
    <w:rsid w:val="001109B1"/>
    <w:rsid w:val="001114E8"/>
    <w:rsid w:val="00111E97"/>
    <w:rsid w:val="00114431"/>
    <w:rsid w:val="00114CD7"/>
    <w:rsid w:val="001154A0"/>
    <w:rsid w:val="0011582F"/>
    <w:rsid w:val="00115DA0"/>
    <w:rsid w:val="00116674"/>
    <w:rsid w:val="00116FC6"/>
    <w:rsid w:val="0011767F"/>
    <w:rsid w:val="00117B46"/>
    <w:rsid w:val="00120457"/>
    <w:rsid w:val="00120E33"/>
    <w:rsid w:val="0012205B"/>
    <w:rsid w:val="001220BA"/>
    <w:rsid w:val="0012372C"/>
    <w:rsid w:val="0012431E"/>
    <w:rsid w:val="00124499"/>
    <w:rsid w:val="00125151"/>
    <w:rsid w:val="00125685"/>
    <w:rsid w:val="0012694F"/>
    <w:rsid w:val="00130E6F"/>
    <w:rsid w:val="0013106B"/>
    <w:rsid w:val="00132184"/>
    <w:rsid w:val="00133C0F"/>
    <w:rsid w:val="001340D3"/>
    <w:rsid w:val="00134673"/>
    <w:rsid w:val="00135D55"/>
    <w:rsid w:val="0013783B"/>
    <w:rsid w:val="00141379"/>
    <w:rsid w:val="001435DC"/>
    <w:rsid w:val="00143C86"/>
    <w:rsid w:val="001455ED"/>
    <w:rsid w:val="00145F5F"/>
    <w:rsid w:val="00146E56"/>
    <w:rsid w:val="00147D70"/>
    <w:rsid w:val="00152542"/>
    <w:rsid w:val="00152A9D"/>
    <w:rsid w:val="00153184"/>
    <w:rsid w:val="0015343F"/>
    <w:rsid w:val="001537D1"/>
    <w:rsid w:val="00153FA2"/>
    <w:rsid w:val="0015457A"/>
    <w:rsid w:val="0015502B"/>
    <w:rsid w:val="00155C17"/>
    <w:rsid w:val="0015600F"/>
    <w:rsid w:val="001563AA"/>
    <w:rsid w:val="001577C1"/>
    <w:rsid w:val="00157B0E"/>
    <w:rsid w:val="00160CB6"/>
    <w:rsid w:val="00160CEB"/>
    <w:rsid w:val="001614CF"/>
    <w:rsid w:val="00161C48"/>
    <w:rsid w:val="00161D44"/>
    <w:rsid w:val="001625C0"/>
    <w:rsid w:val="001625E2"/>
    <w:rsid w:val="00163E94"/>
    <w:rsid w:val="001647EA"/>
    <w:rsid w:val="00165002"/>
    <w:rsid w:val="001655A9"/>
    <w:rsid w:val="001666FB"/>
    <w:rsid w:val="00166F40"/>
    <w:rsid w:val="0016720B"/>
    <w:rsid w:val="0016774C"/>
    <w:rsid w:val="00167922"/>
    <w:rsid w:val="00167E2A"/>
    <w:rsid w:val="00170D9F"/>
    <w:rsid w:val="00170EA5"/>
    <w:rsid w:val="00172300"/>
    <w:rsid w:val="00172FE7"/>
    <w:rsid w:val="00174264"/>
    <w:rsid w:val="00175227"/>
    <w:rsid w:val="00175712"/>
    <w:rsid w:val="00177449"/>
    <w:rsid w:val="00177F49"/>
    <w:rsid w:val="00180113"/>
    <w:rsid w:val="001801EE"/>
    <w:rsid w:val="001802A0"/>
    <w:rsid w:val="00181342"/>
    <w:rsid w:val="0018201B"/>
    <w:rsid w:val="0018304C"/>
    <w:rsid w:val="0018548D"/>
    <w:rsid w:val="001858E0"/>
    <w:rsid w:val="00186161"/>
    <w:rsid w:val="001861EE"/>
    <w:rsid w:val="00190E09"/>
    <w:rsid w:val="00190F98"/>
    <w:rsid w:val="0019294F"/>
    <w:rsid w:val="00193ADD"/>
    <w:rsid w:val="00193D12"/>
    <w:rsid w:val="00193EC2"/>
    <w:rsid w:val="0019477B"/>
    <w:rsid w:val="00194C33"/>
    <w:rsid w:val="00195236"/>
    <w:rsid w:val="00195703"/>
    <w:rsid w:val="00195C7E"/>
    <w:rsid w:val="00195F83"/>
    <w:rsid w:val="00195FA9"/>
    <w:rsid w:val="0019609E"/>
    <w:rsid w:val="001964D2"/>
    <w:rsid w:val="00196583"/>
    <w:rsid w:val="00196C92"/>
    <w:rsid w:val="001A0CAA"/>
    <w:rsid w:val="001A0CFE"/>
    <w:rsid w:val="001A184B"/>
    <w:rsid w:val="001A1B2B"/>
    <w:rsid w:val="001A1C1D"/>
    <w:rsid w:val="001A2302"/>
    <w:rsid w:val="001A2BB3"/>
    <w:rsid w:val="001A30D1"/>
    <w:rsid w:val="001A47C6"/>
    <w:rsid w:val="001A491C"/>
    <w:rsid w:val="001A5725"/>
    <w:rsid w:val="001A5A4C"/>
    <w:rsid w:val="001A6A84"/>
    <w:rsid w:val="001A7395"/>
    <w:rsid w:val="001B0761"/>
    <w:rsid w:val="001B0836"/>
    <w:rsid w:val="001B0C78"/>
    <w:rsid w:val="001B103B"/>
    <w:rsid w:val="001B11CE"/>
    <w:rsid w:val="001B2A29"/>
    <w:rsid w:val="001B2DEE"/>
    <w:rsid w:val="001B2FBF"/>
    <w:rsid w:val="001B3434"/>
    <w:rsid w:val="001B398F"/>
    <w:rsid w:val="001B3BAC"/>
    <w:rsid w:val="001B3CD1"/>
    <w:rsid w:val="001B3DA5"/>
    <w:rsid w:val="001B3EB9"/>
    <w:rsid w:val="001B455D"/>
    <w:rsid w:val="001B46FA"/>
    <w:rsid w:val="001B502D"/>
    <w:rsid w:val="001B5E4C"/>
    <w:rsid w:val="001B60AA"/>
    <w:rsid w:val="001B638C"/>
    <w:rsid w:val="001B6B29"/>
    <w:rsid w:val="001B785D"/>
    <w:rsid w:val="001B7C21"/>
    <w:rsid w:val="001C0153"/>
    <w:rsid w:val="001C03D8"/>
    <w:rsid w:val="001C2316"/>
    <w:rsid w:val="001C272C"/>
    <w:rsid w:val="001C39BB"/>
    <w:rsid w:val="001C3D58"/>
    <w:rsid w:val="001C4394"/>
    <w:rsid w:val="001C57FC"/>
    <w:rsid w:val="001C58B0"/>
    <w:rsid w:val="001C5DEF"/>
    <w:rsid w:val="001D00EB"/>
    <w:rsid w:val="001D1E21"/>
    <w:rsid w:val="001D320C"/>
    <w:rsid w:val="001D4141"/>
    <w:rsid w:val="001D4C04"/>
    <w:rsid w:val="001D7444"/>
    <w:rsid w:val="001D7640"/>
    <w:rsid w:val="001D7AE2"/>
    <w:rsid w:val="001D7AFA"/>
    <w:rsid w:val="001E03CC"/>
    <w:rsid w:val="001E0FE7"/>
    <w:rsid w:val="001E184C"/>
    <w:rsid w:val="001E194B"/>
    <w:rsid w:val="001E255A"/>
    <w:rsid w:val="001E3D01"/>
    <w:rsid w:val="001E43E8"/>
    <w:rsid w:val="001E4469"/>
    <w:rsid w:val="001E54E5"/>
    <w:rsid w:val="001E5840"/>
    <w:rsid w:val="001E604C"/>
    <w:rsid w:val="001E7061"/>
    <w:rsid w:val="001E7ADC"/>
    <w:rsid w:val="001E7CCF"/>
    <w:rsid w:val="001F1469"/>
    <w:rsid w:val="001F268F"/>
    <w:rsid w:val="001F30CA"/>
    <w:rsid w:val="001F3E14"/>
    <w:rsid w:val="001F3E38"/>
    <w:rsid w:val="001F4172"/>
    <w:rsid w:val="001F4194"/>
    <w:rsid w:val="001F4371"/>
    <w:rsid w:val="001F5D52"/>
    <w:rsid w:val="001F618E"/>
    <w:rsid w:val="001F6B65"/>
    <w:rsid w:val="001F6ED5"/>
    <w:rsid w:val="001F7664"/>
    <w:rsid w:val="001F7AA1"/>
    <w:rsid w:val="001F7FB8"/>
    <w:rsid w:val="002004F3"/>
    <w:rsid w:val="00200B28"/>
    <w:rsid w:val="002013E1"/>
    <w:rsid w:val="00201E12"/>
    <w:rsid w:val="00202484"/>
    <w:rsid w:val="00202D14"/>
    <w:rsid w:val="00202F09"/>
    <w:rsid w:val="002039D0"/>
    <w:rsid w:val="002047BF"/>
    <w:rsid w:val="002047D0"/>
    <w:rsid w:val="002053F8"/>
    <w:rsid w:val="0020573C"/>
    <w:rsid w:val="00205AD5"/>
    <w:rsid w:val="0020675B"/>
    <w:rsid w:val="00207AB8"/>
    <w:rsid w:val="00210BB4"/>
    <w:rsid w:val="00210D2D"/>
    <w:rsid w:val="00210E39"/>
    <w:rsid w:val="00211644"/>
    <w:rsid w:val="00212405"/>
    <w:rsid w:val="0021280B"/>
    <w:rsid w:val="00212F1D"/>
    <w:rsid w:val="0021357E"/>
    <w:rsid w:val="00214141"/>
    <w:rsid w:val="00214385"/>
    <w:rsid w:val="00214C60"/>
    <w:rsid w:val="002158ED"/>
    <w:rsid w:val="00215E17"/>
    <w:rsid w:val="00216F66"/>
    <w:rsid w:val="00220E42"/>
    <w:rsid w:val="00220EB8"/>
    <w:rsid w:val="00221105"/>
    <w:rsid w:val="002223C4"/>
    <w:rsid w:val="0022291A"/>
    <w:rsid w:val="002231CE"/>
    <w:rsid w:val="00225441"/>
    <w:rsid w:val="00225587"/>
    <w:rsid w:val="0022583F"/>
    <w:rsid w:val="002269A6"/>
    <w:rsid w:val="00226B55"/>
    <w:rsid w:val="00227027"/>
    <w:rsid w:val="00227625"/>
    <w:rsid w:val="002305E3"/>
    <w:rsid w:val="00231196"/>
    <w:rsid w:val="00232374"/>
    <w:rsid w:val="00232C6D"/>
    <w:rsid w:val="00232FEC"/>
    <w:rsid w:val="002336A0"/>
    <w:rsid w:val="002356C9"/>
    <w:rsid w:val="00236274"/>
    <w:rsid w:val="00236B93"/>
    <w:rsid w:val="00236C8A"/>
    <w:rsid w:val="00236F73"/>
    <w:rsid w:val="00237456"/>
    <w:rsid w:val="00237B6A"/>
    <w:rsid w:val="00240439"/>
    <w:rsid w:val="0024087E"/>
    <w:rsid w:val="00240DC7"/>
    <w:rsid w:val="002412CA"/>
    <w:rsid w:val="002416DF"/>
    <w:rsid w:val="00242A8C"/>
    <w:rsid w:val="00243545"/>
    <w:rsid w:val="0024387B"/>
    <w:rsid w:val="00244A37"/>
    <w:rsid w:val="00245672"/>
    <w:rsid w:val="002456D2"/>
    <w:rsid w:val="00245D5F"/>
    <w:rsid w:val="00246016"/>
    <w:rsid w:val="002461AE"/>
    <w:rsid w:val="002463F1"/>
    <w:rsid w:val="00246538"/>
    <w:rsid w:val="00247397"/>
    <w:rsid w:val="00247DB9"/>
    <w:rsid w:val="0025074E"/>
    <w:rsid w:val="002515B5"/>
    <w:rsid w:val="00251779"/>
    <w:rsid w:val="0025286F"/>
    <w:rsid w:val="00252A70"/>
    <w:rsid w:val="00252C67"/>
    <w:rsid w:val="00253B13"/>
    <w:rsid w:val="00254324"/>
    <w:rsid w:val="0025456E"/>
    <w:rsid w:val="002556D8"/>
    <w:rsid w:val="00255F3F"/>
    <w:rsid w:val="002560B9"/>
    <w:rsid w:val="00256761"/>
    <w:rsid w:val="00256881"/>
    <w:rsid w:val="00256BDE"/>
    <w:rsid w:val="00257130"/>
    <w:rsid w:val="002573F9"/>
    <w:rsid w:val="002578EB"/>
    <w:rsid w:val="00257B0C"/>
    <w:rsid w:val="00260471"/>
    <w:rsid w:val="002611DF"/>
    <w:rsid w:val="00262E55"/>
    <w:rsid w:val="00263672"/>
    <w:rsid w:val="00264BF5"/>
    <w:rsid w:val="00266076"/>
    <w:rsid w:val="002673C6"/>
    <w:rsid w:val="00267D75"/>
    <w:rsid w:val="00270FC8"/>
    <w:rsid w:val="0027109A"/>
    <w:rsid w:val="00271123"/>
    <w:rsid w:val="0027233B"/>
    <w:rsid w:val="0027246C"/>
    <w:rsid w:val="0027278D"/>
    <w:rsid w:val="0027290B"/>
    <w:rsid w:val="00272AF2"/>
    <w:rsid w:val="00273EB0"/>
    <w:rsid w:val="00275406"/>
    <w:rsid w:val="002766D6"/>
    <w:rsid w:val="00276BD5"/>
    <w:rsid w:val="00276DC8"/>
    <w:rsid w:val="00277221"/>
    <w:rsid w:val="00277756"/>
    <w:rsid w:val="00277B29"/>
    <w:rsid w:val="00277C82"/>
    <w:rsid w:val="00277D6A"/>
    <w:rsid w:val="002804BE"/>
    <w:rsid w:val="00280E44"/>
    <w:rsid w:val="00281BD9"/>
    <w:rsid w:val="002825AB"/>
    <w:rsid w:val="0028268A"/>
    <w:rsid w:val="00282E2C"/>
    <w:rsid w:val="00283CDA"/>
    <w:rsid w:val="00284577"/>
    <w:rsid w:val="00284CC9"/>
    <w:rsid w:val="00285153"/>
    <w:rsid w:val="0028588E"/>
    <w:rsid w:val="00286F11"/>
    <w:rsid w:val="002879B3"/>
    <w:rsid w:val="00287E5C"/>
    <w:rsid w:val="002918EC"/>
    <w:rsid w:val="00291CC1"/>
    <w:rsid w:val="002922C7"/>
    <w:rsid w:val="0029292D"/>
    <w:rsid w:val="00293C93"/>
    <w:rsid w:val="00294823"/>
    <w:rsid w:val="0029492A"/>
    <w:rsid w:val="00295014"/>
    <w:rsid w:val="00295D9F"/>
    <w:rsid w:val="00296BD3"/>
    <w:rsid w:val="00296EEB"/>
    <w:rsid w:val="002A01BE"/>
    <w:rsid w:val="002A129F"/>
    <w:rsid w:val="002A12F6"/>
    <w:rsid w:val="002A14CB"/>
    <w:rsid w:val="002A2AD0"/>
    <w:rsid w:val="002A3E9A"/>
    <w:rsid w:val="002A43C0"/>
    <w:rsid w:val="002A4505"/>
    <w:rsid w:val="002A4596"/>
    <w:rsid w:val="002A5D47"/>
    <w:rsid w:val="002A6DFC"/>
    <w:rsid w:val="002A762A"/>
    <w:rsid w:val="002B2395"/>
    <w:rsid w:val="002B309D"/>
    <w:rsid w:val="002B329B"/>
    <w:rsid w:val="002B3748"/>
    <w:rsid w:val="002B3F7E"/>
    <w:rsid w:val="002B44CB"/>
    <w:rsid w:val="002B4A72"/>
    <w:rsid w:val="002B63E7"/>
    <w:rsid w:val="002B6871"/>
    <w:rsid w:val="002B6BEF"/>
    <w:rsid w:val="002B6F3A"/>
    <w:rsid w:val="002B73A7"/>
    <w:rsid w:val="002B7DF6"/>
    <w:rsid w:val="002B7E4B"/>
    <w:rsid w:val="002C02B7"/>
    <w:rsid w:val="002C1687"/>
    <w:rsid w:val="002C213A"/>
    <w:rsid w:val="002C21CD"/>
    <w:rsid w:val="002C2821"/>
    <w:rsid w:val="002C282E"/>
    <w:rsid w:val="002C30BB"/>
    <w:rsid w:val="002C498B"/>
    <w:rsid w:val="002C4BB0"/>
    <w:rsid w:val="002C4CB2"/>
    <w:rsid w:val="002C4DB7"/>
    <w:rsid w:val="002C566C"/>
    <w:rsid w:val="002C680D"/>
    <w:rsid w:val="002C6C16"/>
    <w:rsid w:val="002C6D63"/>
    <w:rsid w:val="002C7083"/>
    <w:rsid w:val="002C7E4E"/>
    <w:rsid w:val="002D0600"/>
    <w:rsid w:val="002D06AA"/>
    <w:rsid w:val="002D1233"/>
    <w:rsid w:val="002D144B"/>
    <w:rsid w:val="002D172C"/>
    <w:rsid w:val="002D1AF2"/>
    <w:rsid w:val="002D252F"/>
    <w:rsid w:val="002D25A4"/>
    <w:rsid w:val="002D32E1"/>
    <w:rsid w:val="002D3961"/>
    <w:rsid w:val="002D3C34"/>
    <w:rsid w:val="002D40B2"/>
    <w:rsid w:val="002D479B"/>
    <w:rsid w:val="002D4AE4"/>
    <w:rsid w:val="002D54A2"/>
    <w:rsid w:val="002D5B5E"/>
    <w:rsid w:val="002D663F"/>
    <w:rsid w:val="002D6995"/>
    <w:rsid w:val="002D72C7"/>
    <w:rsid w:val="002D7961"/>
    <w:rsid w:val="002D7C58"/>
    <w:rsid w:val="002E1775"/>
    <w:rsid w:val="002E1DFA"/>
    <w:rsid w:val="002E2321"/>
    <w:rsid w:val="002E2C8C"/>
    <w:rsid w:val="002E4066"/>
    <w:rsid w:val="002E5017"/>
    <w:rsid w:val="002E5306"/>
    <w:rsid w:val="002E531B"/>
    <w:rsid w:val="002E5624"/>
    <w:rsid w:val="002E7A77"/>
    <w:rsid w:val="002E7EEF"/>
    <w:rsid w:val="002F0675"/>
    <w:rsid w:val="002F071B"/>
    <w:rsid w:val="002F09FE"/>
    <w:rsid w:val="002F0BA8"/>
    <w:rsid w:val="002F0F02"/>
    <w:rsid w:val="002F2391"/>
    <w:rsid w:val="002F34AA"/>
    <w:rsid w:val="002F4687"/>
    <w:rsid w:val="002F522A"/>
    <w:rsid w:val="002F5660"/>
    <w:rsid w:val="002F570B"/>
    <w:rsid w:val="002F5725"/>
    <w:rsid w:val="002F5728"/>
    <w:rsid w:val="002F6151"/>
    <w:rsid w:val="002F642E"/>
    <w:rsid w:val="002F7F21"/>
    <w:rsid w:val="00300BEB"/>
    <w:rsid w:val="003010C4"/>
    <w:rsid w:val="00301735"/>
    <w:rsid w:val="0030252E"/>
    <w:rsid w:val="0030277A"/>
    <w:rsid w:val="00303575"/>
    <w:rsid w:val="00304420"/>
    <w:rsid w:val="0030535C"/>
    <w:rsid w:val="00306A86"/>
    <w:rsid w:val="003072F6"/>
    <w:rsid w:val="003106A2"/>
    <w:rsid w:val="00310D77"/>
    <w:rsid w:val="00311082"/>
    <w:rsid w:val="003129EF"/>
    <w:rsid w:val="00312ACC"/>
    <w:rsid w:val="00313D62"/>
    <w:rsid w:val="003140F9"/>
    <w:rsid w:val="00314818"/>
    <w:rsid w:val="00314D6E"/>
    <w:rsid w:val="00315438"/>
    <w:rsid w:val="0031756D"/>
    <w:rsid w:val="00317F8C"/>
    <w:rsid w:val="003200E9"/>
    <w:rsid w:val="0032082E"/>
    <w:rsid w:val="00321DBF"/>
    <w:rsid w:val="00324AC2"/>
    <w:rsid w:val="003269CB"/>
    <w:rsid w:val="003274C5"/>
    <w:rsid w:val="003277CB"/>
    <w:rsid w:val="00327D54"/>
    <w:rsid w:val="00330341"/>
    <w:rsid w:val="00331B8E"/>
    <w:rsid w:val="00331EF1"/>
    <w:rsid w:val="00332557"/>
    <w:rsid w:val="00332A65"/>
    <w:rsid w:val="00332F68"/>
    <w:rsid w:val="00333F72"/>
    <w:rsid w:val="00334032"/>
    <w:rsid w:val="00334D4E"/>
    <w:rsid w:val="00334F5E"/>
    <w:rsid w:val="003353F3"/>
    <w:rsid w:val="0033565E"/>
    <w:rsid w:val="00335718"/>
    <w:rsid w:val="00335A3C"/>
    <w:rsid w:val="00336FFB"/>
    <w:rsid w:val="003371FD"/>
    <w:rsid w:val="003376D4"/>
    <w:rsid w:val="00337905"/>
    <w:rsid w:val="003401B9"/>
    <w:rsid w:val="00340690"/>
    <w:rsid w:val="00341598"/>
    <w:rsid w:val="00341FF5"/>
    <w:rsid w:val="00342482"/>
    <w:rsid w:val="00343191"/>
    <w:rsid w:val="00343805"/>
    <w:rsid w:val="00343B61"/>
    <w:rsid w:val="00344937"/>
    <w:rsid w:val="00344A39"/>
    <w:rsid w:val="00344C06"/>
    <w:rsid w:val="003455F1"/>
    <w:rsid w:val="0034607F"/>
    <w:rsid w:val="00346315"/>
    <w:rsid w:val="003463FE"/>
    <w:rsid w:val="003467F2"/>
    <w:rsid w:val="00346F87"/>
    <w:rsid w:val="00346FF7"/>
    <w:rsid w:val="00347A7A"/>
    <w:rsid w:val="00347AB3"/>
    <w:rsid w:val="003500CC"/>
    <w:rsid w:val="003509D4"/>
    <w:rsid w:val="00350FA6"/>
    <w:rsid w:val="003515C2"/>
    <w:rsid w:val="003536D7"/>
    <w:rsid w:val="00353C1F"/>
    <w:rsid w:val="0035425F"/>
    <w:rsid w:val="003549DC"/>
    <w:rsid w:val="00355AAC"/>
    <w:rsid w:val="00356056"/>
    <w:rsid w:val="00356780"/>
    <w:rsid w:val="003569C2"/>
    <w:rsid w:val="00356A93"/>
    <w:rsid w:val="0035707C"/>
    <w:rsid w:val="00357D4A"/>
    <w:rsid w:val="0036050F"/>
    <w:rsid w:val="00360966"/>
    <w:rsid w:val="00360D59"/>
    <w:rsid w:val="00361933"/>
    <w:rsid w:val="003626F0"/>
    <w:rsid w:val="003637D6"/>
    <w:rsid w:val="003639F8"/>
    <w:rsid w:val="00363CA0"/>
    <w:rsid w:val="00363FA8"/>
    <w:rsid w:val="00364181"/>
    <w:rsid w:val="003646F6"/>
    <w:rsid w:val="00364745"/>
    <w:rsid w:val="003656C0"/>
    <w:rsid w:val="00366282"/>
    <w:rsid w:val="00366A03"/>
    <w:rsid w:val="00366BEB"/>
    <w:rsid w:val="003679F3"/>
    <w:rsid w:val="00371110"/>
    <w:rsid w:val="003718D1"/>
    <w:rsid w:val="00372BC8"/>
    <w:rsid w:val="00372E64"/>
    <w:rsid w:val="00373D6A"/>
    <w:rsid w:val="003748F3"/>
    <w:rsid w:val="0037514E"/>
    <w:rsid w:val="00375D63"/>
    <w:rsid w:val="003772B4"/>
    <w:rsid w:val="003809F2"/>
    <w:rsid w:val="0038114C"/>
    <w:rsid w:val="00381248"/>
    <w:rsid w:val="00382CFE"/>
    <w:rsid w:val="00383200"/>
    <w:rsid w:val="0038385F"/>
    <w:rsid w:val="00384556"/>
    <w:rsid w:val="003848B5"/>
    <w:rsid w:val="00384C4D"/>
    <w:rsid w:val="0038504F"/>
    <w:rsid w:val="003861BC"/>
    <w:rsid w:val="00386840"/>
    <w:rsid w:val="00386C03"/>
    <w:rsid w:val="003872D9"/>
    <w:rsid w:val="0038737C"/>
    <w:rsid w:val="00390217"/>
    <w:rsid w:val="003903B0"/>
    <w:rsid w:val="00393100"/>
    <w:rsid w:val="00393390"/>
    <w:rsid w:val="00393473"/>
    <w:rsid w:val="0039434A"/>
    <w:rsid w:val="0039460F"/>
    <w:rsid w:val="00395138"/>
    <w:rsid w:val="00395ACD"/>
    <w:rsid w:val="003968FF"/>
    <w:rsid w:val="003975FC"/>
    <w:rsid w:val="003A05B9"/>
    <w:rsid w:val="003A171B"/>
    <w:rsid w:val="003A2CE1"/>
    <w:rsid w:val="003A2E8D"/>
    <w:rsid w:val="003A34A1"/>
    <w:rsid w:val="003A35D8"/>
    <w:rsid w:val="003A382C"/>
    <w:rsid w:val="003A4ACC"/>
    <w:rsid w:val="003A5634"/>
    <w:rsid w:val="003A5DB7"/>
    <w:rsid w:val="003A67E4"/>
    <w:rsid w:val="003A6B0E"/>
    <w:rsid w:val="003B080F"/>
    <w:rsid w:val="003B28FD"/>
    <w:rsid w:val="003B4629"/>
    <w:rsid w:val="003B54E8"/>
    <w:rsid w:val="003B567B"/>
    <w:rsid w:val="003B5D0E"/>
    <w:rsid w:val="003B6B1B"/>
    <w:rsid w:val="003B7177"/>
    <w:rsid w:val="003B7747"/>
    <w:rsid w:val="003C0B17"/>
    <w:rsid w:val="003C0E40"/>
    <w:rsid w:val="003C1056"/>
    <w:rsid w:val="003C1815"/>
    <w:rsid w:val="003C19D3"/>
    <w:rsid w:val="003C1E3F"/>
    <w:rsid w:val="003C220A"/>
    <w:rsid w:val="003C229F"/>
    <w:rsid w:val="003C2625"/>
    <w:rsid w:val="003C2796"/>
    <w:rsid w:val="003C3B6E"/>
    <w:rsid w:val="003C3BB4"/>
    <w:rsid w:val="003C441A"/>
    <w:rsid w:val="003C45A5"/>
    <w:rsid w:val="003C46B1"/>
    <w:rsid w:val="003C4772"/>
    <w:rsid w:val="003C51D3"/>
    <w:rsid w:val="003C5470"/>
    <w:rsid w:val="003C5FE7"/>
    <w:rsid w:val="003C652A"/>
    <w:rsid w:val="003C74A5"/>
    <w:rsid w:val="003C7864"/>
    <w:rsid w:val="003C7ABC"/>
    <w:rsid w:val="003D038B"/>
    <w:rsid w:val="003D14FE"/>
    <w:rsid w:val="003D16A1"/>
    <w:rsid w:val="003D1DDD"/>
    <w:rsid w:val="003D36B9"/>
    <w:rsid w:val="003D5B90"/>
    <w:rsid w:val="003D604A"/>
    <w:rsid w:val="003D629E"/>
    <w:rsid w:val="003D67BD"/>
    <w:rsid w:val="003D6DA4"/>
    <w:rsid w:val="003D7E23"/>
    <w:rsid w:val="003E1D53"/>
    <w:rsid w:val="003E21A2"/>
    <w:rsid w:val="003E2A69"/>
    <w:rsid w:val="003E2C77"/>
    <w:rsid w:val="003E32DA"/>
    <w:rsid w:val="003E3A5F"/>
    <w:rsid w:val="003E4C67"/>
    <w:rsid w:val="003E545B"/>
    <w:rsid w:val="003E5DE5"/>
    <w:rsid w:val="003E6625"/>
    <w:rsid w:val="003E7428"/>
    <w:rsid w:val="003E78EA"/>
    <w:rsid w:val="003F00E1"/>
    <w:rsid w:val="003F0A87"/>
    <w:rsid w:val="003F11A1"/>
    <w:rsid w:val="003F15AA"/>
    <w:rsid w:val="003F1834"/>
    <w:rsid w:val="003F1A9C"/>
    <w:rsid w:val="003F250F"/>
    <w:rsid w:val="003F2D07"/>
    <w:rsid w:val="003F4166"/>
    <w:rsid w:val="003F46C3"/>
    <w:rsid w:val="003F472A"/>
    <w:rsid w:val="003F4B8F"/>
    <w:rsid w:val="003F5587"/>
    <w:rsid w:val="003F696B"/>
    <w:rsid w:val="003F75B8"/>
    <w:rsid w:val="003F7ADE"/>
    <w:rsid w:val="00401716"/>
    <w:rsid w:val="00401F6E"/>
    <w:rsid w:val="00402F5E"/>
    <w:rsid w:val="004037F0"/>
    <w:rsid w:val="0040512A"/>
    <w:rsid w:val="0040565C"/>
    <w:rsid w:val="004057F0"/>
    <w:rsid w:val="00405A68"/>
    <w:rsid w:val="00405B2C"/>
    <w:rsid w:val="0040644D"/>
    <w:rsid w:val="00406F35"/>
    <w:rsid w:val="00406F50"/>
    <w:rsid w:val="00407E44"/>
    <w:rsid w:val="0041094F"/>
    <w:rsid w:val="0041121F"/>
    <w:rsid w:val="00411A4C"/>
    <w:rsid w:val="00411DD9"/>
    <w:rsid w:val="00411F12"/>
    <w:rsid w:val="00414F3F"/>
    <w:rsid w:val="004163EC"/>
    <w:rsid w:val="00417516"/>
    <w:rsid w:val="0041757C"/>
    <w:rsid w:val="0041781E"/>
    <w:rsid w:val="00420213"/>
    <w:rsid w:val="004206CD"/>
    <w:rsid w:val="00421DF4"/>
    <w:rsid w:val="00422C3D"/>
    <w:rsid w:val="0042309B"/>
    <w:rsid w:val="00423F7E"/>
    <w:rsid w:val="00424E5E"/>
    <w:rsid w:val="0042676A"/>
    <w:rsid w:val="00426C47"/>
    <w:rsid w:val="00426DDA"/>
    <w:rsid w:val="0042754E"/>
    <w:rsid w:val="0042762C"/>
    <w:rsid w:val="0042779E"/>
    <w:rsid w:val="00427AFF"/>
    <w:rsid w:val="00427F5A"/>
    <w:rsid w:val="0043065F"/>
    <w:rsid w:val="0043072A"/>
    <w:rsid w:val="004309F9"/>
    <w:rsid w:val="00430F61"/>
    <w:rsid w:val="00431075"/>
    <w:rsid w:val="00431779"/>
    <w:rsid w:val="0043193E"/>
    <w:rsid w:val="00432303"/>
    <w:rsid w:val="004327C6"/>
    <w:rsid w:val="004331E5"/>
    <w:rsid w:val="00433786"/>
    <w:rsid w:val="00434B4E"/>
    <w:rsid w:val="00434E38"/>
    <w:rsid w:val="0043514D"/>
    <w:rsid w:val="00435A08"/>
    <w:rsid w:val="00437026"/>
    <w:rsid w:val="0043705A"/>
    <w:rsid w:val="00437461"/>
    <w:rsid w:val="004401BC"/>
    <w:rsid w:val="00440AEC"/>
    <w:rsid w:val="00440C91"/>
    <w:rsid w:val="00440EDE"/>
    <w:rsid w:val="00441868"/>
    <w:rsid w:val="004419C2"/>
    <w:rsid w:val="00441C67"/>
    <w:rsid w:val="004434C6"/>
    <w:rsid w:val="0044431E"/>
    <w:rsid w:val="0044496A"/>
    <w:rsid w:val="00445739"/>
    <w:rsid w:val="00445FA5"/>
    <w:rsid w:val="004474D0"/>
    <w:rsid w:val="00447511"/>
    <w:rsid w:val="004476CD"/>
    <w:rsid w:val="00447961"/>
    <w:rsid w:val="00447F83"/>
    <w:rsid w:val="004526F7"/>
    <w:rsid w:val="00452769"/>
    <w:rsid w:val="004530AF"/>
    <w:rsid w:val="0045354F"/>
    <w:rsid w:val="0045399F"/>
    <w:rsid w:val="004546BF"/>
    <w:rsid w:val="0045482B"/>
    <w:rsid w:val="004550FC"/>
    <w:rsid w:val="00455206"/>
    <w:rsid w:val="00457BCF"/>
    <w:rsid w:val="0046056D"/>
    <w:rsid w:val="0046247C"/>
    <w:rsid w:val="0046252C"/>
    <w:rsid w:val="00462577"/>
    <w:rsid w:val="0046266C"/>
    <w:rsid w:val="00462B0F"/>
    <w:rsid w:val="0046338C"/>
    <w:rsid w:val="00463AC2"/>
    <w:rsid w:val="00464508"/>
    <w:rsid w:val="00464CD1"/>
    <w:rsid w:val="00465744"/>
    <w:rsid w:val="0046618B"/>
    <w:rsid w:val="004663BA"/>
    <w:rsid w:val="004673E3"/>
    <w:rsid w:val="004679A2"/>
    <w:rsid w:val="004700A3"/>
    <w:rsid w:val="00470B88"/>
    <w:rsid w:val="00470EEE"/>
    <w:rsid w:val="00471327"/>
    <w:rsid w:val="00472193"/>
    <w:rsid w:val="00472BC0"/>
    <w:rsid w:val="00473B93"/>
    <w:rsid w:val="004742A7"/>
    <w:rsid w:val="004744C0"/>
    <w:rsid w:val="00475829"/>
    <w:rsid w:val="0048023A"/>
    <w:rsid w:val="00480E07"/>
    <w:rsid w:val="00481D13"/>
    <w:rsid w:val="00482987"/>
    <w:rsid w:val="00482B66"/>
    <w:rsid w:val="00482E6E"/>
    <w:rsid w:val="00483801"/>
    <w:rsid w:val="00485693"/>
    <w:rsid w:val="00485729"/>
    <w:rsid w:val="00485A39"/>
    <w:rsid w:val="00485F1E"/>
    <w:rsid w:val="004867ED"/>
    <w:rsid w:val="0048705D"/>
    <w:rsid w:val="00490829"/>
    <w:rsid w:val="00490A2B"/>
    <w:rsid w:val="00490BB2"/>
    <w:rsid w:val="00490E83"/>
    <w:rsid w:val="00491379"/>
    <w:rsid w:val="00491FCF"/>
    <w:rsid w:val="004920A2"/>
    <w:rsid w:val="00493A6D"/>
    <w:rsid w:val="00493DE5"/>
    <w:rsid w:val="0049410E"/>
    <w:rsid w:val="00495292"/>
    <w:rsid w:val="0049556B"/>
    <w:rsid w:val="00496D23"/>
    <w:rsid w:val="00496EC2"/>
    <w:rsid w:val="00497DFA"/>
    <w:rsid w:val="004A1218"/>
    <w:rsid w:val="004A1233"/>
    <w:rsid w:val="004A1456"/>
    <w:rsid w:val="004A16CF"/>
    <w:rsid w:val="004A1F08"/>
    <w:rsid w:val="004A2138"/>
    <w:rsid w:val="004A2272"/>
    <w:rsid w:val="004A26FE"/>
    <w:rsid w:val="004A2C6F"/>
    <w:rsid w:val="004A43AC"/>
    <w:rsid w:val="004A596E"/>
    <w:rsid w:val="004A5D06"/>
    <w:rsid w:val="004A635A"/>
    <w:rsid w:val="004A6DFE"/>
    <w:rsid w:val="004A72B1"/>
    <w:rsid w:val="004B022F"/>
    <w:rsid w:val="004B1AFB"/>
    <w:rsid w:val="004B2096"/>
    <w:rsid w:val="004B252C"/>
    <w:rsid w:val="004B2DFE"/>
    <w:rsid w:val="004B3014"/>
    <w:rsid w:val="004B33DC"/>
    <w:rsid w:val="004B4597"/>
    <w:rsid w:val="004B4B02"/>
    <w:rsid w:val="004B4D22"/>
    <w:rsid w:val="004B4FB5"/>
    <w:rsid w:val="004B66E7"/>
    <w:rsid w:val="004B7A79"/>
    <w:rsid w:val="004C140F"/>
    <w:rsid w:val="004C16B8"/>
    <w:rsid w:val="004C1849"/>
    <w:rsid w:val="004C1A23"/>
    <w:rsid w:val="004C1A68"/>
    <w:rsid w:val="004C1E7F"/>
    <w:rsid w:val="004C2CD1"/>
    <w:rsid w:val="004C2E15"/>
    <w:rsid w:val="004C3273"/>
    <w:rsid w:val="004C74FA"/>
    <w:rsid w:val="004D0064"/>
    <w:rsid w:val="004D09C4"/>
    <w:rsid w:val="004D0D70"/>
    <w:rsid w:val="004D0F16"/>
    <w:rsid w:val="004D18BB"/>
    <w:rsid w:val="004D1A62"/>
    <w:rsid w:val="004D3BFA"/>
    <w:rsid w:val="004D4F05"/>
    <w:rsid w:val="004D5469"/>
    <w:rsid w:val="004D54A4"/>
    <w:rsid w:val="004D5A77"/>
    <w:rsid w:val="004D5DF6"/>
    <w:rsid w:val="004D68DD"/>
    <w:rsid w:val="004D778A"/>
    <w:rsid w:val="004E24BD"/>
    <w:rsid w:val="004E2CD9"/>
    <w:rsid w:val="004E33D4"/>
    <w:rsid w:val="004E3A0B"/>
    <w:rsid w:val="004E3B3D"/>
    <w:rsid w:val="004E5062"/>
    <w:rsid w:val="004E543D"/>
    <w:rsid w:val="004E5597"/>
    <w:rsid w:val="004E5892"/>
    <w:rsid w:val="004E71F4"/>
    <w:rsid w:val="004E7A76"/>
    <w:rsid w:val="004E7C9A"/>
    <w:rsid w:val="004F1567"/>
    <w:rsid w:val="004F1F08"/>
    <w:rsid w:val="004F3C03"/>
    <w:rsid w:val="004F4D56"/>
    <w:rsid w:val="004F4FC5"/>
    <w:rsid w:val="004F5CE5"/>
    <w:rsid w:val="004F5ED3"/>
    <w:rsid w:val="004F6028"/>
    <w:rsid w:val="004F65B8"/>
    <w:rsid w:val="004F66AA"/>
    <w:rsid w:val="004F75B6"/>
    <w:rsid w:val="004F798D"/>
    <w:rsid w:val="00500216"/>
    <w:rsid w:val="00500875"/>
    <w:rsid w:val="005012DB"/>
    <w:rsid w:val="005013A3"/>
    <w:rsid w:val="00502954"/>
    <w:rsid w:val="00503469"/>
    <w:rsid w:val="005048A7"/>
    <w:rsid w:val="00504A21"/>
    <w:rsid w:val="00504F1C"/>
    <w:rsid w:val="005063B8"/>
    <w:rsid w:val="00506E6D"/>
    <w:rsid w:val="00506F24"/>
    <w:rsid w:val="00507416"/>
    <w:rsid w:val="00507E2B"/>
    <w:rsid w:val="005104F1"/>
    <w:rsid w:val="00510FB8"/>
    <w:rsid w:val="005114A8"/>
    <w:rsid w:val="00512098"/>
    <w:rsid w:val="00515028"/>
    <w:rsid w:val="00515CB5"/>
    <w:rsid w:val="0051785A"/>
    <w:rsid w:val="00520699"/>
    <w:rsid w:val="00521060"/>
    <w:rsid w:val="005214F3"/>
    <w:rsid w:val="00521996"/>
    <w:rsid w:val="00521C36"/>
    <w:rsid w:val="00522B64"/>
    <w:rsid w:val="0052320F"/>
    <w:rsid w:val="00525037"/>
    <w:rsid w:val="00525F99"/>
    <w:rsid w:val="005271BB"/>
    <w:rsid w:val="00527677"/>
    <w:rsid w:val="005277F2"/>
    <w:rsid w:val="00527E86"/>
    <w:rsid w:val="005303DB"/>
    <w:rsid w:val="00531552"/>
    <w:rsid w:val="00531BAF"/>
    <w:rsid w:val="00532305"/>
    <w:rsid w:val="005323E6"/>
    <w:rsid w:val="00532AE8"/>
    <w:rsid w:val="00534049"/>
    <w:rsid w:val="005342B1"/>
    <w:rsid w:val="00534DBA"/>
    <w:rsid w:val="00535F87"/>
    <w:rsid w:val="0053637C"/>
    <w:rsid w:val="00536493"/>
    <w:rsid w:val="00536B92"/>
    <w:rsid w:val="00536EDA"/>
    <w:rsid w:val="005371D1"/>
    <w:rsid w:val="005376FB"/>
    <w:rsid w:val="005378F8"/>
    <w:rsid w:val="00540D35"/>
    <w:rsid w:val="00540D48"/>
    <w:rsid w:val="00540D4B"/>
    <w:rsid w:val="00540EFB"/>
    <w:rsid w:val="00541029"/>
    <w:rsid w:val="00541C53"/>
    <w:rsid w:val="005422BD"/>
    <w:rsid w:val="005423BF"/>
    <w:rsid w:val="00542EC4"/>
    <w:rsid w:val="0054423C"/>
    <w:rsid w:val="0054476A"/>
    <w:rsid w:val="00544CCB"/>
    <w:rsid w:val="00544DFD"/>
    <w:rsid w:val="005466AD"/>
    <w:rsid w:val="0054673C"/>
    <w:rsid w:val="00546D6E"/>
    <w:rsid w:val="00546DC2"/>
    <w:rsid w:val="00547515"/>
    <w:rsid w:val="005479FC"/>
    <w:rsid w:val="00550868"/>
    <w:rsid w:val="00550BA5"/>
    <w:rsid w:val="00550C25"/>
    <w:rsid w:val="00551722"/>
    <w:rsid w:val="00551F33"/>
    <w:rsid w:val="0055272E"/>
    <w:rsid w:val="00552C5B"/>
    <w:rsid w:val="00553616"/>
    <w:rsid w:val="0055387C"/>
    <w:rsid w:val="005546B7"/>
    <w:rsid w:val="005556D9"/>
    <w:rsid w:val="00555E23"/>
    <w:rsid w:val="00557132"/>
    <w:rsid w:val="00560C7A"/>
    <w:rsid w:val="00562403"/>
    <w:rsid w:val="005627FC"/>
    <w:rsid w:val="005628E6"/>
    <w:rsid w:val="0056293F"/>
    <w:rsid w:val="00563346"/>
    <w:rsid w:val="005638FB"/>
    <w:rsid w:val="00563E91"/>
    <w:rsid w:val="00564464"/>
    <w:rsid w:val="00564B9C"/>
    <w:rsid w:val="005669CD"/>
    <w:rsid w:val="00567400"/>
    <w:rsid w:val="00570335"/>
    <w:rsid w:val="00570556"/>
    <w:rsid w:val="0057089A"/>
    <w:rsid w:val="00570A0D"/>
    <w:rsid w:val="00571665"/>
    <w:rsid w:val="00571804"/>
    <w:rsid w:val="00571CB8"/>
    <w:rsid w:val="00572503"/>
    <w:rsid w:val="00572F50"/>
    <w:rsid w:val="00573530"/>
    <w:rsid w:val="00573846"/>
    <w:rsid w:val="00573D2B"/>
    <w:rsid w:val="00573D6C"/>
    <w:rsid w:val="005742F9"/>
    <w:rsid w:val="00574742"/>
    <w:rsid w:val="00574A58"/>
    <w:rsid w:val="00574F5F"/>
    <w:rsid w:val="00575103"/>
    <w:rsid w:val="005763C1"/>
    <w:rsid w:val="00577B08"/>
    <w:rsid w:val="00577B8B"/>
    <w:rsid w:val="00577CB9"/>
    <w:rsid w:val="00577D75"/>
    <w:rsid w:val="00577E59"/>
    <w:rsid w:val="005802D3"/>
    <w:rsid w:val="00580C5A"/>
    <w:rsid w:val="00582590"/>
    <w:rsid w:val="00582A53"/>
    <w:rsid w:val="00582EA9"/>
    <w:rsid w:val="005845EA"/>
    <w:rsid w:val="0058497E"/>
    <w:rsid w:val="00585E26"/>
    <w:rsid w:val="005867DB"/>
    <w:rsid w:val="00586F6F"/>
    <w:rsid w:val="005870AE"/>
    <w:rsid w:val="00590484"/>
    <w:rsid w:val="00590C09"/>
    <w:rsid w:val="005913F1"/>
    <w:rsid w:val="00591E97"/>
    <w:rsid w:val="005926A6"/>
    <w:rsid w:val="00592AE7"/>
    <w:rsid w:val="00592DAC"/>
    <w:rsid w:val="00593C76"/>
    <w:rsid w:val="00593FA0"/>
    <w:rsid w:val="00594A4B"/>
    <w:rsid w:val="00594E7F"/>
    <w:rsid w:val="00594F3A"/>
    <w:rsid w:val="00595A72"/>
    <w:rsid w:val="00597794"/>
    <w:rsid w:val="005A21C0"/>
    <w:rsid w:val="005A234E"/>
    <w:rsid w:val="005A23E5"/>
    <w:rsid w:val="005A351B"/>
    <w:rsid w:val="005A48C4"/>
    <w:rsid w:val="005A715C"/>
    <w:rsid w:val="005B0526"/>
    <w:rsid w:val="005B0739"/>
    <w:rsid w:val="005B0D8F"/>
    <w:rsid w:val="005B156A"/>
    <w:rsid w:val="005B19D8"/>
    <w:rsid w:val="005B1A15"/>
    <w:rsid w:val="005B25CF"/>
    <w:rsid w:val="005B2732"/>
    <w:rsid w:val="005B36EF"/>
    <w:rsid w:val="005B46C6"/>
    <w:rsid w:val="005B4D30"/>
    <w:rsid w:val="005B5BC4"/>
    <w:rsid w:val="005B6559"/>
    <w:rsid w:val="005C062A"/>
    <w:rsid w:val="005C24C7"/>
    <w:rsid w:val="005C2D8B"/>
    <w:rsid w:val="005C2FE0"/>
    <w:rsid w:val="005C3B10"/>
    <w:rsid w:val="005C3FF2"/>
    <w:rsid w:val="005C579D"/>
    <w:rsid w:val="005C605A"/>
    <w:rsid w:val="005C6D94"/>
    <w:rsid w:val="005C6F65"/>
    <w:rsid w:val="005C79BB"/>
    <w:rsid w:val="005C79DB"/>
    <w:rsid w:val="005C7B65"/>
    <w:rsid w:val="005C7CF5"/>
    <w:rsid w:val="005C7D6D"/>
    <w:rsid w:val="005C7EBD"/>
    <w:rsid w:val="005D180E"/>
    <w:rsid w:val="005D1E3E"/>
    <w:rsid w:val="005D2EC2"/>
    <w:rsid w:val="005D3BEA"/>
    <w:rsid w:val="005D425F"/>
    <w:rsid w:val="005D4885"/>
    <w:rsid w:val="005D4BAD"/>
    <w:rsid w:val="005D60EA"/>
    <w:rsid w:val="005D633F"/>
    <w:rsid w:val="005D716B"/>
    <w:rsid w:val="005E04C9"/>
    <w:rsid w:val="005E1BFF"/>
    <w:rsid w:val="005E2C4B"/>
    <w:rsid w:val="005E2E14"/>
    <w:rsid w:val="005E2F08"/>
    <w:rsid w:val="005E332A"/>
    <w:rsid w:val="005E417C"/>
    <w:rsid w:val="005E53A7"/>
    <w:rsid w:val="005E5916"/>
    <w:rsid w:val="005E5E3B"/>
    <w:rsid w:val="005E61FA"/>
    <w:rsid w:val="005E7E5F"/>
    <w:rsid w:val="005E7F11"/>
    <w:rsid w:val="005F0C16"/>
    <w:rsid w:val="005F11F9"/>
    <w:rsid w:val="005F271E"/>
    <w:rsid w:val="005F29B1"/>
    <w:rsid w:val="005F2CE3"/>
    <w:rsid w:val="005F335C"/>
    <w:rsid w:val="005F34C2"/>
    <w:rsid w:val="005F372F"/>
    <w:rsid w:val="005F42D4"/>
    <w:rsid w:val="005F432A"/>
    <w:rsid w:val="005F453D"/>
    <w:rsid w:val="005F464F"/>
    <w:rsid w:val="005F48D6"/>
    <w:rsid w:val="005F4A2E"/>
    <w:rsid w:val="005F530F"/>
    <w:rsid w:val="005F53D2"/>
    <w:rsid w:val="005F5A97"/>
    <w:rsid w:val="005F72EE"/>
    <w:rsid w:val="005F7DEF"/>
    <w:rsid w:val="00600038"/>
    <w:rsid w:val="006001FB"/>
    <w:rsid w:val="006031D9"/>
    <w:rsid w:val="006046AD"/>
    <w:rsid w:val="0060474C"/>
    <w:rsid w:val="00604FFD"/>
    <w:rsid w:val="006057F1"/>
    <w:rsid w:val="00605983"/>
    <w:rsid w:val="006061B9"/>
    <w:rsid w:val="00606BBD"/>
    <w:rsid w:val="00606C1D"/>
    <w:rsid w:val="0061070D"/>
    <w:rsid w:val="006108B4"/>
    <w:rsid w:val="00612A96"/>
    <w:rsid w:val="00612BCD"/>
    <w:rsid w:val="00612D92"/>
    <w:rsid w:val="0061375C"/>
    <w:rsid w:val="006138C6"/>
    <w:rsid w:val="00614816"/>
    <w:rsid w:val="00614CFE"/>
    <w:rsid w:val="00615587"/>
    <w:rsid w:val="006164D2"/>
    <w:rsid w:val="0061677B"/>
    <w:rsid w:val="00616A32"/>
    <w:rsid w:val="006175D5"/>
    <w:rsid w:val="00617670"/>
    <w:rsid w:val="00617824"/>
    <w:rsid w:val="00617846"/>
    <w:rsid w:val="00620A46"/>
    <w:rsid w:val="00620CD7"/>
    <w:rsid w:val="00620ED5"/>
    <w:rsid w:val="0062178A"/>
    <w:rsid w:val="0062474B"/>
    <w:rsid w:val="00625C6B"/>
    <w:rsid w:val="00625D0E"/>
    <w:rsid w:val="00625D5D"/>
    <w:rsid w:val="00627366"/>
    <w:rsid w:val="00630404"/>
    <w:rsid w:val="0063093A"/>
    <w:rsid w:val="00631C93"/>
    <w:rsid w:val="00632397"/>
    <w:rsid w:val="0063250D"/>
    <w:rsid w:val="00633650"/>
    <w:rsid w:val="0063435C"/>
    <w:rsid w:val="00634BBE"/>
    <w:rsid w:val="00634F47"/>
    <w:rsid w:val="00635A1C"/>
    <w:rsid w:val="00635E95"/>
    <w:rsid w:val="00636926"/>
    <w:rsid w:val="006371D1"/>
    <w:rsid w:val="0063784A"/>
    <w:rsid w:val="00640110"/>
    <w:rsid w:val="00641B9E"/>
    <w:rsid w:val="00641C0E"/>
    <w:rsid w:val="00642608"/>
    <w:rsid w:val="00642873"/>
    <w:rsid w:val="0064374D"/>
    <w:rsid w:val="00643D15"/>
    <w:rsid w:val="0064421B"/>
    <w:rsid w:val="00644616"/>
    <w:rsid w:val="00645EFD"/>
    <w:rsid w:val="006461DC"/>
    <w:rsid w:val="006466E1"/>
    <w:rsid w:val="00647936"/>
    <w:rsid w:val="00650395"/>
    <w:rsid w:val="006506CB"/>
    <w:rsid w:val="006513C0"/>
    <w:rsid w:val="00651900"/>
    <w:rsid w:val="00651A2E"/>
    <w:rsid w:val="006544DF"/>
    <w:rsid w:val="00654524"/>
    <w:rsid w:val="0065458E"/>
    <w:rsid w:val="006545E6"/>
    <w:rsid w:val="006552C0"/>
    <w:rsid w:val="00655C63"/>
    <w:rsid w:val="006570BA"/>
    <w:rsid w:val="00660513"/>
    <w:rsid w:val="00660536"/>
    <w:rsid w:val="00660A69"/>
    <w:rsid w:val="00660AF1"/>
    <w:rsid w:val="00662097"/>
    <w:rsid w:val="00662122"/>
    <w:rsid w:val="0066336D"/>
    <w:rsid w:val="006635FF"/>
    <w:rsid w:val="00663B43"/>
    <w:rsid w:val="00664488"/>
    <w:rsid w:val="006649CB"/>
    <w:rsid w:val="00664A8F"/>
    <w:rsid w:val="00665576"/>
    <w:rsid w:val="00665CEF"/>
    <w:rsid w:val="006666FB"/>
    <w:rsid w:val="00666809"/>
    <w:rsid w:val="00670932"/>
    <w:rsid w:val="00671FB9"/>
    <w:rsid w:val="006720C6"/>
    <w:rsid w:val="0067279A"/>
    <w:rsid w:val="006745A2"/>
    <w:rsid w:val="00674732"/>
    <w:rsid w:val="00677FE7"/>
    <w:rsid w:val="00680663"/>
    <w:rsid w:val="00680B27"/>
    <w:rsid w:val="00684898"/>
    <w:rsid w:val="006876D2"/>
    <w:rsid w:val="006900B6"/>
    <w:rsid w:val="00690446"/>
    <w:rsid w:val="006916AD"/>
    <w:rsid w:val="00691939"/>
    <w:rsid w:val="00694340"/>
    <w:rsid w:val="00694831"/>
    <w:rsid w:val="00694C91"/>
    <w:rsid w:val="00694CFB"/>
    <w:rsid w:val="00694EF7"/>
    <w:rsid w:val="00695289"/>
    <w:rsid w:val="00695E36"/>
    <w:rsid w:val="0069652F"/>
    <w:rsid w:val="00696EC3"/>
    <w:rsid w:val="00697218"/>
    <w:rsid w:val="006979E1"/>
    <w:rsid w:val="006A0233"/>
    <w:rsid w:val="006A187A"/>
    <w:rsid w:val="006A1A7F"/>
    <w:rsid w:val="006A200A"/>
    <w:rsid w:val="006A2266"/>
    <w:rsid w:val="006A2587"/>
    <w:rsid w:val="006A2C99"/>
    <w:rsid w:val="006A3D60"/>
    <w:rsid w:val="006A3EE8"/>
    <w:rsid w:val="006A57BE"/>
    <w:rsid w:val="006A6B99"/>
    <w:rsid w:val="006A6F7A"/>
    <w:rsid w:val="006A7A02"/>
    <w:rsid w:val="006A7EAF"/>
    <w:rsid w:val="006B1280"/>
    <w:rsid w:val="006B14DD"/>
    <w:rsid w:val="006B19B7"/>
    <w:rsid w:val="006B2BB9"/>
    <w:rsid w:val="006B334A"/>
    <w:rsid w:val="006B3649"/>
    <w:rsid w:val="006B3731"/>
    <w:rsid w:val="006B3E2A"/>
    <w:rsid w:val="006B406E"/>
    <w:rsid w:val="006B432E"/>
    <w:rsid w:val="006B46F5"/>
    <w:rsid w:val="006B566E"/>
    <w:rsid w:val="006B5927"/>
    <w:rsid w:val="006B718D"/>
    <w:rsid w:val="006B7362"/>
    <w:rsid w:val="006B743B"/>
    <w:rsid w:val="006B76D5"/>
    <w:rsid w:val="006C07AD"/>
    <w:rsid w:val="006C1334"/>
    <w:rsid w:val="006C1560"/>
    <w:rsid w:val="006C43D4"/>
    <w:rsid w:val="006C4789"/>
    <w:rsid w:val="006C4B99"/>
    <w:rsid w:val="006C4C6D"/>
    <w:rsid w:val="006C51FF"/>
    <w:rsid w:val="006C5A3C"/>
    <w:rsid w:val="006C646F"/>
    <w:rsid w:val="006C6792"/>
    <w:rsid w:val="006C6AED"/>
    <w:rsid w:val="006C7682"/>
    <w:rsid w:val="006C78FF"/>
    <w:rsid w:val="006D00C4"/>
    <w:rsid w:val="006D0477"/>
    <w:rsid w:val="006D051E"/>
    <w:rsid w:val="006D1E0E"/>
    <w:rsid w:val="006D5756"/>
    <w:rsid w:val="006D5A3F"/>
    <w:rsid w:val="006D6716"/>
    <w:rsid w:val="006D67E1"/>
    <w:rsid w:val="006D6BA3"/>
    <w:rsid w:val="006D6F8B"/>
    <w:rsid w:val="006D76EF"/>
    <w:rsid w:val="006D7D19"/>
    <w:rsid w:val="006D7E54"/>
    <w:rsid w:val="006D7FCD"/>
    <w:rsid w:val="006D7FE3"/>
    <w:rsid w:val="006E030E"/>
    <w:rsid w:val="006E0F47"/>
    <w:rsid w:val="006E2013"/>
    <w:rsid w:val="006E3581"/>
    <w:rsid w:val="006E35D7"/>
    <w:rsid w:val="006E368D"/>
    <w:rsid w:val="006E3A9C"/>
    <w:rsid w:val="006E3AA9"/>
    <w:rsid w:val="006E3D98"/>
    <w:rsid w:val="006E3E14"/>
    <w:rsid w:val="006E407A"/>
    <w:rsid w:val="006E416B"/>
    <w:rsid w:val="006E59AC"/>
    <w:rsid w:val="006E5DA2"/>
    <w:rsid w:val="006E6825"/>
    <w:rsid w:val="006E6DEB"/>
    <w:rsid w:val="006E7957"/>
    <w:rsid w:val="006E7B91"/>
    <w:rsid w:val="006F027D"/>
    <w:rsid w:val="006F0CF5"/>
    <w:rsid w:val="006F1DB7"/>
    <w:rsid w:val="006F1F58"/>
    <w:rsid w:val="006F32B9"/>
    <w:rsid w:val="006F3AC9"/>
    <w:rsid w:val="006F3B14"/>
    <w:rsid w:val="006F3F0C"/>
    <w:rsid w:val="006F43AA"/>
    <w:rsid w:val="006F5430"/>
    <w:rsid w:val="006F5D77"/>
    <w:rsid w:val="006F6212"/>
    <w:rsid w:val="006F6644"/>
    <w:rsid w:val="006F6BF1"/>
    <w:rsid w:val="006F763E"/>
    <w:rsid w:val="006F7855"/>
    <w:rsid w:val="0070007B"/>
    <w:rsid w:val="00700351"/>
    <w:rsid w:val="007003B6"/>
    <w:rsid w:val="00700CEC"/>
    <w:rsid w:val="00701B3F"/>
    <w:rsid w:val="007022BD"/>
    <w:rsid w:val="00702722"/>
    <w:rsid w:val="00702902"/>
    <w:rsid w:val="0070359D"/>
    <w:rsid w:val="00703982"/>
    <w:rsid w:val="00704249"/>
    <w:rsid w:val="007043CF"/>
    <w:rsid w:val="0070463B"/>
    <w:rsid w:val="00705547"/>
    <w:rsid w:val="00706A8A"/>
    <w:rsid w:val="00706F03"/>
    <w:rsid w:val="00707254"/>
    <w:rsid w:val="00707A79"/>
    <w:rsid w:val="0071134A"/>
    <w:rsid w:val="00711A23"/>
    <w:rsid w:val="00711B32"/>
    <w:rsid w:val="00712903"/>
    <w:rsid w:val="00712A13"/>
    <w:rsid w:val="00712E55"/>
    <w:rsid w:val="0071357D"/>
    <w:rsid w:val="00714467"/>
    <w:rsid w:val="00714514"/>
    <w:rsid w:val="007174D8"/>
    <w:rsid w:val="0072052F"/>
    <w:rsid w:val="00721AE7"/>
    <w:rsid w:val="0072201C"/>
    <w:rsid w:val="007223B5"/>
    <w:rsid w:val="007229DD"/>
    <w:rsid w:val="007231F9"/>
    <w:rsid w:val="007233C1"/>
    <w:rsid w:val="00724024"/>
    <w:rsid w:val="00724419"/>
    <w:rsid w:val="00725ECF"/>
    <w:rsid w:val="007268CF"/>
    <w:rsid w:val="00726B0E"/>
    <w:rsid w:val="007276D6"/>
    <w:rsid w:val="0072786C"/>
    <w:rsid w:val="00730687"/>
    <w:rsid w:val="00731355"/>
    <w:rsid w:val="007313CC"/>
    <w:rsid w:val="007314E2"/>
    <w:rsid w:val="00731969"/>
    <w:rsid w:val="00731A99"/>
    <w:rsid w:val="0073207E"/>
    <w:rsid w:val="00732B66"/>
    <w:rsid w:val="00732EE1"/>
    <w:rsid w:val="007336BC"/>
    <w:rsid w:val="007336D5"/>
    <w:rsid w:val="0073411A"/>
    <w:rsid w:val="007359BF"/>
    <w:rsid w:val="00735B90"/>
    <w:rsid w:val="00736D4C"/>
    <w:rsid w:val="007372DD"/>
    <w:rsid w:val="007374C4"/>
    <w:rsid w:val="00737B6F"/>
    <w:rsid w:val="0074054C"/>
    <w:rsid w:val="00740C75"/>
    <w:rsid w:val="00742858"/>
    <w:rsid w:val="007428B8"/>
    <w:rsid w:val="00742EA6"/>
    <w:rsid w:val="00744611"/>
    <w:rsid w:val="007455B3"/>
    <w:rsid w:val="007469C6"/>
    <w:rsid w:val="00746F34"/>
    <w:rsid w:val="00750E53"/>
    <w:rsid w:val="007517F4"/>
    <w:rsid w:val="00752E12"/>
    <w:rsid w:val="00754263"/>
    <w:rsid w:val="00754ABC"/>
    <w:rsid w:val="00754F2C"/>
    <w:rsid w:val="00757D4C"/>
    <w:rsid w:val="00757EA8"/>
    <w:rsid w:val="00761C26"/>
    <w:rsid w:val="00761C45"/>
    <w:rsid w:val="00762758"/>
    <w:rsid w:val="00763181"/>
    <w:rsid w:val="0076453B"/>
    <w:rsid w:val="00765A3F"/>
    <w:rsid w:val="00765C0B"/>
    <w:rsid w:val="007665F5"/>
    <w:rsid w:val="00766654"/>
    <w:rsid w:val="0076671B"/>
    <w:rsid w:val="00766B68"/>
    <w:rsid w:val="007671E6"/>
    <w:rsid w:val="007675B6"/>
    <w:rsid w:val="00767A55"/>
    <w:rsid w:val="00767B8C"/>
    <w:rsid w:val="00771B94"/>
    <w:rsid w:val="00771D61"/>
    <w:rsid w:val="0077259F"/>
    <w:rsid w:val="007734AC"/>
    <w:rsid w:val="0077373D"/>
    <w:rsid w:val="00773A34"/>
    <w:rsid w:val="00773E43"/>
    <w:rsid w:val="00774FD0"/>
    <w:rsid w:val="0077503D"/>
    <w:rsid w:val="007752BE"/>
    <w:rsid w:val="00775395"/>
    <w:rsid w:val="0077568D"/>
    <w:rsid w:val="00776560"/>
    <w:rsid w:val="007766B0"/>
    <w:rsid w:val="0077688D"/>
    <w:rsid w:val="00776D97"/>
    <w:rsid w:val="00776E9C"/>
    <w:rsid w:val="007775B1"/>
    <w:rsid w:val="00777B20"/>
    <w:rsid w:val="007804CD"/>
    <w:rsid w:val="00780738"/>
    <w:rsid w:val="00782F86"/>
    <w:rsid w:val="007835D4"/>
    <w:rsid w:val="00783638"/>
    <w:rsid w:val="007839EA"/>
    <w:rsid w:val="00784F1B"/>
    <w:rsid w:val="007863A7"/>
    <w:rsid w:val="007863E1"/>
    <w:rsid w:val="00790B91"/>
    <w:rsid w:val="007913F5"/>
    <w:rsid w:val="00793499"/>
    <w:rsid w:val="0079470C"/>
    <w:rsid w:val="00795080"/>
    <w:rsid w:val="00795528"/>
    <w:rsid w:val="00795BF2"/>
    <w:rsid w:val="00796E97"/>
    <w:rsid w:val="00797282"/>
    <w:rsid w:val="00797715"/>
    <w:rsid w:val="00797ACA"/>
    <w:rsid w:val="00797F36"/>
    <w:rsid w:val="007A172B"/>
    <w:rsid w:val="007A1BBA"/>
    <w:rsid w:val="007A366E"/>
    <w:rsid w:val="007A375C"/>
    <w:rsid w:val="007A3930"/>
    <w:rsid w:val="007A39A5"/>
    <w:rsid w:val="007A4C74"/>
    <w:rsid w:val="007A4EA5"/>
    <w:rsid w:val="007A6A45"/>
    <w:rsid w:val="007A6ABE"/>
    <w:rsid w:val="007B1853"/>
    <w:rsid w:val="007B1F97"/>
    <w:rsid w:val="007B2347"/>
    <w:rsid w:val="007B297E"/>
    <w:rsid w:val="007B2A66"/>
    <w:rsid w:val="007B2F37"/>
    <w:rsid w:val="007B35EA"/>
    <w:rsid w:val="007B3DE8"/>
    <w:rsid w:val="007B3E5D"/>
    <w:rsid w:val="007B6BA6"/>
    <w:rsid w:val="007C08AB"/>
    <w:rsid w:val="007C0C1C"/>
    <w:rsid w:val="007C12AD"/>
    <w:rsid w:val="007C38C7"/>
    <w:rsid w:val="007C49E3"/>
    <w:rsid w:val="007C6441"/>
    <w:rsid w:val="007C6533"/>
    <w:rsid w:val="007C65FB"/>
    <w:rsid w:val="007D0365"/>
    <w:rsid w:val="007D0415"/>
    <w:rsid w:val="007D2923"/>
    <w:rsid w:val="007D4594"/>
    <w:rsid w:val="007D4632"/>
    <w:rsid w:val="007D4CF3"/>
    <w:rsid w:val="007D597A"/>
    <w:rsid w:val="007D5B80"/>
    <w:rsid w:val="007D5D18"/>
    <w:rsid w:val="007D6326"/>
    <w:rsid w:val="007D6D84"/>
    <w:rsid w:val="007D7017"/>
    <w:rsid w:val="007D748E"/>
    <w:rsid w:val="007D7A96"/>
    <w:rsid w:val="007E009A"/>
    <w:rsid w:val="007E05AD"/>
    <w:rsid w:val="007E0787"/>
    <w:rsid w:val="007E0A5C"/>
    <w:rsid w:val="007E1CDE"/>
    <w:rsid w:val="007E2411"/>
    <w:rsid w:val="007E252A"/>
    <w:rsid w:val="007E29BF"/>
    <w:rsid w:val="007E33A8"/>
    <w:rsid w:val="007E368A"/>
    <w:rsid w:val="007E49F0"/>
    <w:rsid w:val="007E4EAB"/>
    <w:rsid w:val="007E5E40"/>
    <w:rsid w:val="007E612C"/>
    <w:rsid w:val="007E6793"/>
    <w:rsid w:val="007E7041"/>
    <w:rsid w:val="007F03AE"/>
    <w:rsid w:val="007F078A"/>
    <w:rsid w:val="007F0D8D"/>
    <w:rsid w:val="007F115A"/>
    <w:rsid w:val="007F11D3"/>
    <w:rsid w:val="007F12F3"/>
    <w:rsid w:val="007F181F"/>
    <w:rsid w:val="007F1B1A"/>
    <w:rsid w:val="007F2473"/>
    <w:rsid w:val="007F2934"/>
    <w:rsid w:val="007F366F"/>
    <w:rsid w:val="007F38F2"/>
    <w:rsid w:val="007F3D4B"/>
    <w:rsid w:val="007F4549"/>
    <w:rsid w:val="007F4920"/>
    <w:rsid w:val="007F4CE8"/>
    <w:rsid w:val="007F4F81"/>
    <w:rsid w:val="007F5144"/>
    <w:rsid w:val="007F665E"/>
    <w:rsid w:val="007F7402"/>
    <w:rsid w:val="007F759A"/>
    <w:rsid w:val="007F7C89"/>
    <w:rsid w:val="00800084"/>
    <w:rsid w:val="00800A2B"/>
    <w:rsid w:val="008011C9"/>
    <w:rsid w:val="00802037"/>
    <w:rsid w:val="00802044"/>
    <w:rsid w:val="008030B0"/>
    <w:rsid w:val="008035C5"/>
    <w:rsid w:val="00803956"/>
    <w:rsid w:val="00803DC7"/>
    <w:rsid w:val="008045AA"/>
    <w:rsid w:val="00805246"/>
    <w:rsid w:val="00805BEC"/>
    <w:rsid w:val="00806629"/>
    <w:rsid w:val="008066ED"/>
    <w:rsid w:val="008075BF"/>
    <w:rsid w:val="008107A1"/>
    <w:rsid w:val="00812E71"/>
    <w:rsid w:val="00813BF4"/>
    <w:rsid w:val="00813F5B"/>
    <w:rsid w:val="008141FF"/>
    <w:rsid w:val="0081420D"/>
    <w:rsid w:val="00814311"/>
    <w:rsid w:val="0081487F"/>
    <w:rsid w:val="0081569B"/>
    <w:rsid w:val="00815F87"/>
    <w:rsid w:val="00816B5D"/>
    <w:rsid w:val="0081779A"/>
    <w:rsid w:val="00817EBE"/>
    <w:rsid w:val="00820399"/>
    <w:rsid w:val="00820993"/>
    <w:rsid w:val="0082141E"/>
    <w:rsid w:val="00821B61"/>
    <w:rsid w:val="00821EE3"/>
    <w:rsid w:val="00822492"/>
    <w:rsid w:val="0082372F"/>
    <w:rsid w:val="00824032"/>
    <w:rsid w:val="0082529B"/>
    <w:rsid w:val="0082555F"/>
    <w:rsid w:val="0082568E"/>
    <w:rsid w:val="00826F73"/>
    <w:rsid w:val="0082790A"/>
    <w:rsid w:val="008302F9"/>
    <w:rsid w:val="008309D0"/>
    <w:rsid w:val="00830DA5"/>
    <w:rsid w:val="00833B9A"/>
    <w:rsid w:val="00833BF8"/>
    <w:rsid w:val="008344EB"/>
    <w:rsid w:val="008345EC"/>
    <w:rsid w:val="008346A2"/>
    <w:rsid w:val="008347BA"/>
    <w:rsid w:val="00835E89"/>
    <w:rsid w:val="0083605E"/>
    <w:rsid w:val="0083610A"/>
    <w:rsid w:val="008361B6"/>
    <w:rsid w:val="008365ED"/>
    <w:rsid w:val="008368F9"/>
    <w:rsid w:val="00837D91"/>
    <w:rsid w:val="00837F30"/>
    <w:rsid w:val="00840274"/>
    <w:rsid w:val="008407FB"/>
    <w:rsid w:val="00840A10"/>
    <w:rsid w:val="00841254"/>
    <w:rsid w:val="008412CC"/>
    <w:rsid w:val="008419DE"/>
    <w:rsid w:val="00841D55"/>
    <w:rsid w:val="00841F10"/>
    <w:rsid w:val="0084200E"/>
    <w:rsid w:val="008427DD"/>
    <w:rsid w:val="00842AE9"/>
    <w:rsid w:val="00843800"/>
    <w:rsid w:val="00844D1F"/>
    <w:rsid w:val="0084650F"/>
    <w:rsid w:val="008465EA"/>
    <w:rsid w:val="00846FC6"/>
    <w:rsid w:val="00847495"/>
    <w:rsid w:val="00851349"/>
    <w:rsid w:val="00852C47"/>
    <w:rsid w:val="008534F0"/>
    <w:rsid w:val="00853C14"/>
    <w:rsid w:val="00853C91"/>
    <w:rsid w:val="00854668"/>
    <w:rsid w:val="00854EB5"/>
    <w:rsid w:val="0085526F"/>
    <w:rsid w:val="0085732A"/>
    <w:rsid w:val="00857403"/>
    <w:rsid w:val="0086018B"/>
    <w:rsid w:val="00860749"/>
    <w:rsid w:val="00860CCE"/>
    <w:rsid w:val="008617D8"/>
    <w:rsid w:val="008627E5"/>
    <w:rsid w:val="00863D79"/>
    <w:rsid w:val="00864290"/>
    <w:rsid w:val="00865446"/>
    <w:rsid w:val="00865D32"/>
    <w:rsid w:val="00867128"/>
    <w:rsid w:val="0086787B"/>
    <w:rsid w:val="00867DB6"/>
    <w:rsid w:val="008704E8"/>
    <w:rsid w:val="008717DC"/>
    <w:rsid w:val="00871EA4"/>
    <w:rsid w:val="008726A4"/>
    <w:rsid w:val="00873BAB"/>
    <w:rsid w:val="008757A0"/>
    <w:rsid w:val="00875B06"/>
    <w:rsid w:val="00876879"/>
    <w:rsid w:val="00876A6A"/>
    <w:rsid w:val="00877D1F"/>
    <w:rsid w:val="0088071A"/>
    <w:rsid w:val="00880FC2"/>
    <w:rsid w:val="00881377"/>
    <w:rsid w:val="008815E5"/>
    <w:rsid w:val="00881C5F"/>
    <w:rsid w:val="00881E10"/>
    <w:rsid w:val="008821E9"/>
    <w:rsid w:val="0088230B"/>
    <w:rsid w:val="00882EAF"/>
    <w:rsid w:val="008837E8"/>
    <w:rsid w:val="00883892"/>
    <w:rsid w:val="00883B8D"/>
    <w:rsid w:val="00884344"/>
    <w:rsid w:val="008847B7"/>
    <w:rsid w:val="00884BE0"/>
    <w:rsid w:val="00884BF8"/>
    <w:rsid w:val="008850BF"/>
    <w:rsid w:val="00885191"/>
    <w:rsid w:val="00885906"/>
    <w:rsid w:val="00885C2F"/>
    <w:rsid w:val="00886CBA"/>
    <w:rsid w:val="00887157"/>
    <w:rsid w:val="00887503"/>
    <w:rsid w:val="00887E02"/>
    <w:rsid w:val="008923CA"/>
    <w:rsid w:val="00892C91"/>
    <w:rsid w:val="008939D9"/>
    <w:rsid w:val="00894B1D"/>
    <w:rsid w:val="0089510A"/>
    <w:rsid w:val="00895AD7"/>
    <w:rsid w:val="00896968"/>
    <w:rsid w:val="00897460"/>
    <w:rsid w:val="008A074C"/>
    <w:rsid w:val="008A0EF6"/>
    <w:rsid w:val="008A1493"/>
    <w:rsid w:val="008A1837"/>
    <w:rsid w:val="008A185C"/>
    <w:rsid w:val="008A1B91"/>
    <w:rsid w:val="008A23D1"/>
    <w:rsid w:val="008A27A9"/>
    <w:rsid w:val="008A2992"/>
    <w:rsid w:val="008A52E3"/>
    <w:rsid w:val="008A57DD"/>
    <w:rsid w:val="008A62BE"/>
    <w:rsid w:val="008A6A56"/>
    <w:rsid w:val="008A6B45"/>
    <w:rsid w:val="008A7510"/>
    <w:rsid w:val="008A75BE"/>
    <w:rsid w:val="008B04F2"/>
    <w:rsid w:val="008B0DCF"/>
    <w:rsid w:val="008B1717"/>
    <w:rsid w:val="008B18B1"/>
    <w:rsid w:val="008B24EE"/>
    <w:rsid w:val="008B26B8"/>
    <w:rsid w:val="008B2C85"/>
    <w:rsid w:val="008B2D0F"/>
    <w:rsid w:val="008B30C4"/>
    <w:rsid w:val="008B30D4"/>
    <w:rsid w:val="008B3387"/>
    <w:rsid w:val="008B5773"/>
    <w:rsid w:val="008B6688"/>
    <w:rsid w:val="008B6A7F"/>
    <w:rsid w:val="008B6CC3"/>
    <w:rsid w:val="008B6D28"/>
    <w:rsid w:val="008B6EE3"/>
    <w:rsid w:val="008B6FDC"/>
    <w:rsid w:val="008C04D7"/>
    <w:rsid w:val="008C1465"/>
    <w:rsid w:val="008C2AE8"/>
    <w:rsid w:val="008C41B4"/>
    <w:rsid w:val="008C5545"/>
    <w:rsid w:val="008C5630"/>
    <w:rsid w:val="008C5B8F"/>
    <w:rsid w:val="008C6303"/>
    <w:rsid w:val="008D0910"/>
    <w:rsid w:val="008D12A5"/>
    <w:rsid w:val="008D154D"/>
    <w:rsid w:val="008D1A46"/>
    <w:rsid w:val="008D4178"/>
    <w:rsid w:val="008D4843"/>
    <w:rsid w:val="008D48F0"/>
    <w:rsid w:val="008D498A"/>
    <w:rsid w:val="008D4EFB"/>
    <w:rsid w:val="008D5740"/>
    <w:rsid w:val="008D6A6D"/>
    <w:rsid w:val="008E1CF6"/>
    <w:rsid w:val="008E2727"/>
    <w:rsid w:val="008E394F"/>
    <w:rsid w:val="008E4C29"/>
    <w:rsid w:val="008E4F6B"/>
    <w:rsid w:val="008E5042"/>
    <w:rsid w:val="008E5A14"/>
    <w:rsid w:val="008E5BB1"/>
    <w:rsid w:val="008E5E8D"/>
    <w:rsid w:val="008E760D"/>
    <w:rsid w:val="008F0004"/>
    <w:rsid w:val="008F000C"/>
    <w:rsid w:val="008F09F0"/>
    <w:rsid w:val="008F247A"/>
    <w:rsid w:val="008F24D5"/>
    <w:rsid w:val="008F2574"/>
    <w:rsid w:val="008F2FAA"/>
    <w:rsid w:val="008F4672"/>
    <w:rsid w:val="008F4BB7"/>
    <w:rsid w:val="008F5244"/>
    <w:rsid w:val="008F54BC"/>
    <w:rsid w:val="008F54FB"/>
    <w:rsid w:val="008F5756"/>
    <w:rsid w:val="008F5770"/>
    <w:rsid w:val="008F7D60"/>
    <w:rsid w:val="00901469"/>
    <w:rsid w:val="00901930"/>
    <w:rsid w:val="00902AD9"/>
    <w:rsid w:val="00904E0B"/>
    <w:rsid w:val="00905056"/>
    <w:rsid w:val="0090505B"/>
    <w:rsid w:val="009051B0"/>
    <w:rsid w:val="009066AA"/>
    <w:rsid w:val="00906924"/>
    <w:rsid w:val="00907F59"/>
    <w:rsid w:val="009105B5"/>
    <w:rsid w:val="00911025"/>
    <w:rsid w:val="00911858"/>
    <w:rsid w:val="00913DE0"/>
    <w:rsid w:val="00914296"/>
    <w:rsid w:val="00915E4E"/>
    <w:rsid w:val="0091641A"/>
    <w:rsid w:val="00917887"/>
    <w:rsid w:val="00917ABD"/>
    <w:rsid w:val="00920357"/>
    <w:rsid w:val="00920A9E"/>
    <w:rsid w:val="00921C5E"/>
    <w:rsid w:val="00921F15"/>
    <w:rsid w:val="00923730"/>
    <w:rsid w:val="0092456B"/>
    <w:rsid w:val="00924627"/>
    <w:rsid w:val="00925637"/>
    <w:rsid w:val="00925C03"/>
    <w:rsid w:val="00925CCE"/>
    <w:rsid w:val="00926560"/>
    <w:rsid w:val="00926938"/>
    <w:rsid w:val="009274DF"/>
    <w:rsid w:val="00927A80"/>
    <w:rsid w:val="00931498"/>
    <w:rsid w:val="009331A2"/>
    <w:rsid w:val="00933904"/>
    <w:rsid w:val="00936810"/>
    <w:rsid w:val="009374B2"/>
    <w:rsid w:val="00942A1A"/>
    <w:rsid w:val="00943200"/>
    <w:rsid w:val="009437A6"/>
    <w:rsid w:val="00945F1F"/>
    <w:rsid w:val="0094650D"/>
    <w:rsid w:val="00946BD9"/>
    <w:rsid w:val="00947E5D"/>
    <w:rsid w:val="00950385"/>
    <w:rsid w:val="009505C2"/>
    <w:rsid w:val="00950CE0"/>
    <w:rsid w:val="00950FBB"/>
    <w:rsid w:val="00951E18"/>
    <w:rsid w:val="00952DD9"/>
    <w:rsid w:val="00952FDB"/>
    <w:rsid w:val="0095369E"/>
    <w:rsid w:val="00953905"/>
    <w:rsid w:val="00954041"/>
    <w:rsid w:val="0095421D"/>
    <w:rsid w:val="00955D80"/>
    <w:rsid w:val="00956DD2"/>
    <w:rsid w:val="009603CE"/>
    <w:rsid w:val="00960AFB"/>
    <w:rsid w:val="00960FB1"/>
    <w:rsid w:val="009614A6"/>
    <w:rsid w:val="00963920"/>
    <w:rsid w:val="00963C52"/>
    <w:rsid w:val="00963FEB"/>
    <w:rsid w:val="009651DB"/>
    <w:rsid w:val="009652BF"/>
    <w:rsid w:val="00966AA8"/>
    <w:rsid w:val="0096741A"/>
    <w:rsid w:val="00971384"/>
    <w:rsid w:val="00973057"/>
    <w:rsid w:val="009730CC"/>
    <w:rsid w:val="0097316E"/>
    <w:rsid w:val="00973490"/>
    <w:rsid w:val="009741F7"/>
    <w:rsid w:val="009756F8"/>
    <w:rsid w:val="00975A18"/>
    <w:rsid w:val="00975EFB"/>
    <w:rsid w:val="0097614C"/>
    <w:rsid w:val="0097719F"/>
    <w:rsid w:val="0097791E"/>
    <w:rsid w:val="00982465"/>
    <w:rsid w:val="009825E6"/>
    <w:rsid w:val="0098291F"/>
    <w:rsid w:val="00982C8F"/>
    <w:rsid w:val="00982F05"/>
    <w:rsid w:val="009832F0"/>
    <w:rsid w:val="00985D78"/>
    <w:rsid w:val="00986133"/>
    <w:rsid w:val="00986DC0"/>
    <w:rsid w:val="00986ED3"/>
    <w:rsid w:val="0099046B"/>
    <w:rsid w:val="0099096F"/>
    <w:rsid w:val="009910CC"/>
    <w:rsid w:val="00991398"/>
    <w:rsid w:val="00991EDD"/>
    <w:rsid w:val="00991F83"/>
    <w:rsid w:val="009925DD"/>
    <w:rsid w:val="00993748"/>
    <w:rsid w:val="00994AE8"/>
    <w:rsid w:val="00995808"/>
    <w:rsid w:val="0099608C"/>
    <w:rsid w:val="0099614E"/>
    <w:rsid w:val="00996843"/>
    <w:rsid w:val="00996BE1"/>
    <w:rsid w:val="009A0300"/>
    <w:rsid w:val="009A1095"/>
    <w:rsid w:val="009A1AA1"/>
    <w:rsid w:val="009A258D"/>
    <w:rsid w:val="009A29D6"/>
    <w:rsid w:val="009A38FE"/>
    <w:rsid w:val="009A47A6"/>
    <w:rsid w:val="009A4A15"/>
    <w:rsid w:val="009A5DE8"/>
    <w:rsid w:val="009A62EE"/>
    <w:rsid w:val="009A66E5"/>
    <w:rsid w:val="009A6F8E"/>
    <w:rsid w:val="009A70BF"/>
    <w:rsid w:val="009A7A5F"/>
    <w:rsid w:val="009B0115"/>
    <w:rsid w:val="009B023D"/>
    <w:rsid w:val="009B0EBE"/>
    <w:rsid w:val="009B14C5"/>
    <w:rsid w:val="009B260E"/>
    <w:rsid w:val="009B2A24"/>
    <w:rsid w:val="009B36D4"/>
    <w:rsid w:val="009B377A"/>
    <w:rsid w:val="009B3B35"/>
    <w:rsid w:val="009B4E29"/>
    <w:rsid w:val="009B52A2"/>
    <w:rsid w:val="009B6348"/>
    <w:rsid w:val="009B68D0"/>
    <w:rsid w:val="009B6AB7"/>
    <w:rsid w:val="009B6CA5"/>
    <w:rsid w:val="009C0486"/>
    <w:rsid w:val="009C05E4"/>
    <w:rsid w:val="009C1E30"/>
    <w:rsid w:val="009C2707"/>
    <w:rsid w:val="009C27D8"/>
    <w:rsid w:val="009C4A1B"/>
    <w:rsid w:val="009C4FFD"/>
    <w:rsid w:val="009C51F4"/>
    <w:rsid w:val="009C54B0"/>
    <w:rsid w:val="009C62E9"/>
    <w:rsid w:val="009C7186"/>
    <w:rsid w:val="009C7C16"/>
    <w:rsid w:val="009D033E"/>
    <w:rsid w:val="009D0BFD"/>
    <w:rsid w:val="009D2B22"/>
    <w:rsid w:val="009D306C"/>
    <w:rsid w:val="009D37CE"/>
    <w:rsid w:val="009D3C57"/>
    <w:rsid w:val="009D3CF4"/>
    <w:rsid w:val="009D404B"/>
    <w:rsid w:val="009D4DA6"/>
    <w:rsid w:val="009D4DC6"/>
    <w:rsid w:val="009D5774"/>
    <w:rsid w:val="009D61CD"/>
    <w:rsid w:val="009D7143"/>
    <w:rsid w:val="009D7A60"/>
    <w:rsid w:val="009E0E6F"/>
    <w:rsid w:val="009E137A"/>
    <w:rsid w:val="009E1E18"/>
    <w:rsid w:val="009E1F81"/>
    <w:rsid w:val="009E1FAE"/>
    <w:rsid w:val="009E2947"/>
    <w:rsid w:val="009E34D5"/>
    <w:rsid w:val="009E43FE"/>
    <w:rsid w:val="009E4C01"/>
    <w:rsid w:val="009E664B"/>
    <w:rsid w:val="009E6AA3"/>
    <w:rsid w:val="009E75E6"/>
    <w:rsid w:val="009F080E"/>
    <w:rsid w:val="009F26E1"/>
    <w:rsid w:val="009F29C9"/>
    <w:rsid w:val="009F31CD"/>
    <w:rsid w:val="009F41D9"/>
    <w:rsid w:val="009F4B2F"/>
    <w:rsid w:val="009F55CC"/>
    <w:rsid w:val="009F59D4"/>
    <w:rsid w:val="009F59DA"/>
    <w:rsid w:val="009F5EF8"/>
    <w:rsid w:val="009F6204"/>
    <w:rsid w:val="009F66F8"/>
    <w:rsid w:val="009F6B15"/>
    <w:rsid w:val="009F6F58"/>
    <w:rsid w:val="009F713F"/>
    <w:rsid w:val="009F7478"/>
    <w:rsid w:val="009F7E65"/>
    <w:rsid w:val="00A0012F"/>
    <w:rsid w:val="00A00300"/>
    <w:rsid w:val="00A00803"/>
    <w:rsid w:val="00A01451"/>
    <w:rsid w:val="00A02A46"/>
    <w:rsid w:val="00A02C0F"/>
    <w:rsid w:val="00A02D4A"/>
    <w:rsid w:val="00A02E8E"/>
    <w:rsid w:val="00A02E96"/>
    <w:rsid w:val="00A02FEE"/>
    <w:rsid w:val="00A031EF"/>
    <w:rsid w:val="00A038B1"/>
    <w:rsid w:val="00A0544F"/>
    <w:rsid w:val="00A05664"/>
    <w:rsid w:val="00A073F5"/>
    <w:rsid w:val="00A076DA"/>
    <w:rsid w:val="00A07D56"/>
    <w:rsid w:val="00A1144D"/>
    <w:rsid w:val="00A116F5"/>
    <w:rsid w:val="00A1224A"/>
    <w:rsid w:val="00A13136"/>
    <w:rsid w:val="00A1332C"/>
    <w:rsid w:val="00A14283"/>
    <w:rsid w:val="00A15532"/>
    <w:rsid w:val="00A16394"/>
    <w:rsid w:val="00A16E8D"/>
    <w:rsid w:val="00A17327"/>
    <w:rsid w:val="00A17C50"/>
    <w:rsid w:val="00A2038A"/>
    <w:rsid w:val="00A20DDA"/>
    <w:rsid w:val="00A20F22"/>
    <w:rsid w:val="00A214DC"/>
    <w:rsid w:val="00A21907"/>
    <w:rsid w:val="00A21AEF"/>
    <w:rsid w:val="00A2228D"/>
    <w:rsid w:val="00A223A2"/>
    <w:rsid w:val="00A2345E"/>
    <w:rsid w:val="00A24302"/>
    <w:rsid w:val="00A245FC"/>
    <w:rsid w:val="00A24B68"/>
    <w:rsid w:val="00A24DC8"/>
    <w:rsid w:val="00A26AB5"/>
    <w:rsid w:val="00A27585"/>
    <w:rsid w:val="00A3016C"/>
    <w:rsid w:val="00A30630"/>
    <w:rsid w:val="00A30B34"/>
    <w:rsid w:val="00A31154"/>
    <w:rsid w:val="00A327D9"/>
    <w:rsid w:val="00A32CCE"/>
    <w:rsid w:val="00A34837"/>
    <w:rsid w:val="00A35086"/>
    <w:rsid w:val="00A35F8A"/>
    <w:rsid w:val="00A36462"/>
    <w:rsid w:val="00A37611"/>
    <w:rsid w:val="00A37A98"/>
    <w:rsid w:val="00A37C2C"/>
    <w:rsid w:val="00A40353"/>
    <w:rsid w:val="00A4154E"/>
    <w:rsid w:val="00A4246C"/>
    <w:rsid w:val="00A430BC"/>
    <w:rsid w:val="00A44294"/>
    <w:rsid w:val="00A44819"/>
    <w:rsid w:val="00A455C3"/>
    <w:rsid w:val="00A46ABB"/>
    <w:rsid w:val="00A47D8B"/>
    <w:rsid w:val="00A501A4"/>
    <w:rsid w:val="00A501B6"/>
    <w:rsid w:val="00A514DB"/>
    <w:rsid w:val="00A5157D"/>
    <w:rsid w:val="00A51F14"/>
    <w:rsid w:val="00A51F9C"/>
    <w:rsid w:val="00A53170"/>
    <w:rsid w:val="00A536CB"/>
    <w:rsid w:val="00A538AC"/>
    <w:rsid w:val="00A5413C"/>
    <w:rsid w:val="00A54A4C"/>
    <w:rsid w:val="00A5626C"/>
    <w:rsid w:val="00A56CF9"/>
    <w:rsid w:val="00A6098D"/>
    <w:rsid w:val="00A60AAC"/>
    <w:rsid w:val="00A60B45"/>
    <w:rsid w:val="00A60DA7"/>
    <w:rsid w:val="00A60F41"/>
    <w:rsid w:val="00A6117C"/>
    <w:rsid w:val="00A61702"/>
    <w:rsid w:val="00A61992"/>
    <w:rsid w:val="00A61DB7"/>
    <w:rsid w:val="00A61FC8"/>
    <w:rsid w:val="00A62171"/>
    <w:rsid w:val="00A637A9"/>
    <w:rsid w:val="00A6386B"/>
    <w:rsid w:val="00A63A6A"/>
    <w:rsid w:val="00A649FB"/>
    <w:rsid w:val="00A64FA4"/>
    <w:rsid w:val="00A6507F"/>
    <w:rsid w:val="00A651C0"/>
    <w:rsid w:val="00A657ED"/>
    <w:rsid w:val="00A6639B"/>
    <w:rsid w:val="00A66D11"/>
    <w:rsid w:val="00A671B4"/>
    <w:rsid w:val="00A674AD"/>
    <w:rsid w:val="00A70078"/>
    <w:rsid w:val="00A705C9"/>
    <w:rsid w:val="00A71B61"/>
    <w:rsid w:val="00A71E69"/>
    <w:rsid w:val="00A72326"/>
    <w:rsid w:val="00A7296B"/>
    <w:rsid w:val="00A7550C"/>
    <w:rsid w:val="00A757A9"/>
    <w:rsid w:val="00A75ADE"/>
    <w:rsid w:val="00A760EB"/>
    <w:rsid w:val="00A77434"/>
    <w:rsid w:val="00A800DE"/>
    <w:rsid w:val="00A8069A"/>
    <w:rsid w:val="00A80DBC"/>
    <w:rsid w:val="00A81BE4"/>
    <w:rsid w:val="00A81D58"/>
    <w:rsid w:val="00A827DF"/>
    <w:rsid w:val="00A82FF0"/>
    <w:rsid w:val="00A83A8E"/>
    <w:rsid w:val="00A83AD0"/>
    <w:rsid w:val="00A8568E"/>
    <w:rsid w:val="00A85D08"/>
    <w:rsid w:val="00A86354"/>
    <w:rsid w:val="00A86818"/>
    <w:rsid w:val="00A86957"/>
    <w:rsid w:val="00A86C61"/>
    <w:rsid w:val="00A86E01"/>
    <w:rsid w:val="00A8728A"/>
    <w:rsid w:val="00A8739C"/>
    <w:rsid w:val="00A900C4"/>
    <w:rsid w:val="00A903DA"/>
    <w:rsid w:val="00A908FC"/>
    <w:rsid w:val="00A910DF"/>
    <w:rsid w:val="00A91233"/>
    <w:rsid w:val="00A918F7"/>
    <w:rsid w:val="00A91C10"/>
    <w:rsid w:val="00A91F16"/>
    <w:rsid w:val="00A924EA"/>
    <w:rsid w:val="00A92F39"/>
    <w:rsid w:val="00A930EF"/>
    <w:rsid w:val="00A93316"/>
    <w:rsid w:val="00A93388"/>
    <w:rsid w:val="00A9338C"/>
    <w:rsid w:val="00A93568"/>
    <w:rsid w:val="00A93707"/>
    <w:rsid w:val="00A941D2"/>
    <w:rsid w:val="00A94E27"/>
    <w:rsid w:val="00A953C8"/>
    <w:rsid w:val="00A95BD1"/>
    <w:rsid w:val="00A96348"/>
    <w:rsid w:val="00A96D73"/>
    <w:rsid w:val="00A979A8"/>
    <w:rsid w:val="00AA1162"/>
    <w:rsid w:val="00AA16E3"/>
    <w:rsid w:val="00AA1BD8"/>
    <w:rsid w:val="00AA29CD"/>
    <w:rsid w:val="00AA2E64"/>
    <w:rsid w:val="00AA30CF"/>
    <w:rsid w:val="00AA36E1"/>
    <w:rsid w:val="00AA3938"/>
    <w:rsid w:val="00AA3CDD"/>
    <w:rsid w:val="00AA3DF1"/>
    <w:rsid w:val="00AA4F67"/>
    <w:rsid w:val="00AA53C7"/>
    <w:rsid w:val="00AA5731"/>
    <w:rsid w:val="00AB0932"/>
    <w:rsid w:val="00AB34B7"/>
    <w:rsid w:val="00AB3676"/>
    <w:rsid w:val="00AB54B5"/>
    <w:rsid w:val="00AB55C6"/>
    <w:rsid w:val="00AB7B3C"/>
    <w:rsid w:val="00AC0220"/>
    <w:rsid w:val="00AC0EE9"/>
    <w:rsid w:val="00AC1502"/>
    <w:rsid w:val="00AC1E02"/>
    <w:rsid w:val="00AC2002"/>
    <w:rsid w:val="00AC22C5"/>
    <w:rsid w:val="00AC22DA"/>
    <w:rsid w:val="00AC24B4"/>
    <w:rsid w:val="00AC345A"/>
    <w:rsid w:val="00AC3502"/>
    <w:rsid w:val="00AC407D"/>
    <w:rsid w:val="00AC429C"/>
    <w:rsid w:val="00AC4DA8"/>
    <w:rsid w:val="00AC50E7"/>
    <w:rsid w:val="00AC53E2"/>
    <w:rsid w:val="00AC551F"/>
    <w:rsid w:val="00AC5E9C"/>
    <w:rsid w:val="00AC6087"/>
    <w:rsid w:val="00AC6AC8"/>
    <w:rsid w:val="00AC6D98"/>
    <w:rsid w:val="00AC704E"/>
    <w:rsid w:val="00AC73E6"/>
    <w:rsid w:val="00AC7996"/>
    <w:rsid w:val="00AC7B6B"/>
    <w:rsid w:val="00AD0375"/>
    <w:rsid w:val="00AD04F5"/>
    <w:rsid w:val="00AD1106"/>
    <w:rsid w:val="00AD1178"/>
    <w:rsid w:val="00AD17E3"/>
    <w:rsid w:val="00AD187F"/>
    <w:rsid w:val="00AD2397"/>
    <w:rsid w:val="00AD2FFC"/>
    <w:rsid w:val="00AD3490"/>
    <w:rsid w:val="00AD3C4E"/>
    <w:rsid w:val="00AD3EBF"/>
    <w:rsid w:val="00AD584F"/>
    <w:rsid w:val="00AD5C1C"/>
    <w:rsid w:val="00AD64F7"/>
    <w:rsid w:val="00AD74D0"/>
    <w:rsid w:val="00AD7A86"/>
    <w:rsid w:val="00AE05A2"/>
    <w:rsid w:val="00AE05C0"/>
    <w:rsid w:val="00AE0975"/>
    <w:rsid w:val="00AE0D3D"/>
    <w:rsid w:val="00AE1186"/>
    <w:rsid w:val="00AE11DE"/>
    <w:rsid w:val="00AE2116"/>
    <w:rsid w:val="00AE2F64"/>
    <w:rsid w:val="00AE3471"/>
    <w:rsid w:val="00AE37F9"/>
    <w:rsid w:val="00AE3994"/>
    <w:rsid w:val="00AE3D80"/>
    <w:rsid w:val="00AE4FE1"/>
    <w:rsid w:val="00AE52AE"/>
    <w:rsid w:val="00AE52F6"/>
    <w:rsid w:val="00AE5C07"/>
    <w:rsid w:val="00AE6A1E"/>
    <w:rsid w:val="00AE7670"/>
    <w:rsid w:val="00AE76FD"/>
    <w:rsid w:val="00AF030F"/>
    <w:rsid w:val="00AF039E"/>
    <w:rsid w:val="00AF0507"/>
    <w:rsid w:val="00AF27EF"/>
    <w:rsid w:val="00AF3C39"/>
    <w:rsid w:val="00AF4B79"/>
    <w:rsid w:val="00AF4E19"/>
    <w:rsid w:val="00AF5A33"/>
    <w:rsid w:val="00AF5D46"/>
    <w:rsid w:val="00AF5E57"/>
    <w:rsid w:val="00AF5F74"/>
    <w:rsid w:val="00AF645D"/>
    <w:rsid w:val="00AF7029"/>
    <w:rsid w:val="00AF7163"/>
    <w:rsid w:val="00AF784B"/>
    <w:rsid w:val="00B003F2"/>
    <w:rsid w:val="00B00B96"/>
    <w:rsid w:val="00B00C9A"/>
    <w:rsid w:val="00B00D2C"/>
    <w:rsid w:val="00B04153"/>
    <w:rsid w:val="00B04D40"/>
    <w:rsid w:val="00B0523A"/>
    <w:rsid w:val="00B10732"/>
    <w:rsid w:val="00B10CEB"/>
    <w:rsid w:val="00B10DDE"/>
    <w:rsid w:val="00B10FFA"/>
    <w:rsid w:val="00B1144B"/>
    <w:rsid w:val="00B12936"/>
    <w:rsid w:val="00B13793"/>
    <w:rsid w:val="00B13CC7"/>
    <w:rsid w:val="00B13F30"/>
    <w:rsid w:val="00B1431C"/>
    <w:rsid w:val="00B1611A"/>
    <w:rsid w:val="00B161A0"/>
    <w:rsid w:val="00B161B9"/>
    <w:rsid w:val="00B16443"/>
    <w:rsid w:val="00B16921"/>
    <w:rsid w:val="00B16B8B"/>
    <w:rsid w:val="00B170BC"/>
    <w:rsid w:val="00B176FC"/>
    <w:rsid w:val="00B200D0"/>
    <w:rsid w:val="00B202A8"/>
    <w:rsid w:val="00B20BE9"/>
    <w:rsid w:val="00B21394"/>
    <w:rsid w:val="00B21B12"/>
    <w:rsid w:val="00B23025"/>
    <w:rsid w:val="00B23C43"/>
    <w:rsid w:val="00B2427F"/>
    <w:rsid w:val="00B242FF"/>
    <w:rsid w:val="00B247DA"/>
    <w:rsid w:val="00B24FFD"/>
    <w:rsid w:val="00B25B07"/>
    <w:rsid w:val="00B26E1E"/>
    <w:rsid w:val="00B30070"/>
    <w:rsid w:val="00B304F9"/>
    <w:rsid w:val="00B30C94"/>
    <w:rsid w:val="00B31A0C"/>
    <w:rsid w:val="00B31C34"/>
    <w:rsid w:val="00B31F7B"/>
    <w:rsid w:val="00B34AD0"/>
    <w:rsid w:val="00B354AC"/>
    <w:rsid w:val="00B356A1"/>
    <w:rsid w:val="00B35842"/>
    <w:rsid w:val="00B35E57"/>
    <w:rsid w:val="00B3686A"/>
    <w:rsid w:val="00B36D66"/>
    <w:rsid w:val="00B36E75"/>
    <w:rsid w:val="00B37BC2"/>
    <w:rsid w:val="00B37DFC"/>
    <w:rsid w:val="00B40C17"/>
    <w:rsid w:val="00B4164B"/>
    <w:rsid w:val="00B42258"/>
    <w:rsid w:val="00B425F1"/>
    <w:rsid w:val="00B43534"/>
    <w:rsid w:val="00B43A98"/>
    <w:rsid w:val="00B43CD7"/>
    <w:rsid w:val="00B440C5"/>
    <w:rsid w:val="00B4470F"/>
    <w:rsid w:val="00B4476A"/>
    <w:rsid w:val="00B44FD1"/>
    <w:rsid w:val="00B45721"/>
    <w:rsid w:val="00B472F9"/>
    <w:rsid w:val="00B501E3"/>
    <w:rsid w:val="00B508B1"/>
    <w:rsid w:val="00B5297D"/>
    <w:rsid w:val="00B53613"/>
    <w:rsid w:val="00B53644"/>
    <w:rsid w:val="00B5391B"/>
    <w:rsid w:val="00B53D92"/>
    <w:rsid w:val="00B5529B"/>
    <w:rsid w:val="00B55376"/>
    <w:rsid w:val="00B553B2"/>
    <w:rsid w:val="00B55772"/>
    <w:rsid w:val="00B568FA"/>
    <w:rsid w:val="00B5697F"/>
    <w:rsid w:val="00B56DED"/>
    <w:rsid w:val="00B574FF"/>
    <w:rsid w:val="00B60E02"/>
    <w:rsid w:val="00B6338D"/>
    <w:rsid w:val="00B63E75"/>
    <w:rsid w:val="00B65471"/>
    <w:rsid w:val="00B6559D"/>
    <w:rsid w:val="00B6569B"/>
    <w:rsid w:val="00B66DCE"/>
    <w:rsid w:val="00B70414"/>
    <w:rsid w:val="00B70B2B"/>
    <w:rsid w:val="00B72FF5"/>
    <w:rsid w:val="00B73ACB"/>
    <w:rsid w:val="00B74285"/>
    <w:rsid w:val="00B751E7"/>
    <w:rsid w:val="00B751FF"/>
    <w:rsid w:val="00B757E3"/>
    <w:rsid w:val="00B75907"/>
    <w:rsid w:val="00B75CCC"/>
    <w:rsid w:val="00B75F57"/>
    <w:rsid w:val="00B761D5"/>
    <w:rsid w:val="00B76764"/>
    <w:rsid w:val="00B77BD4"/>
    <w:rsid w:val="00B77E5C"/>
    <w:rsid w:val="00B80D09"/>
    <w:rsid w:val="00B810E0"/>
    <w:rsid w:val="00B827D2"/>
    <w:rsid w:val="00B82D97"/>
    <w:rsid w:val="00B82F08"/>
    <w:rsid w:val="00B83866"/>
    <w:rsid w:val="00B84A5F"/>
    <w:rsid w:val="00B85316"/>
    <w:rsid w:val="00B85E1F"/>
    <w:rsid w:val="00B863A9"/>
    <w:rsid w:val="00B8682B"/>
    <w:rsid w:val="00B86ECA"/>
    <w:rsid w:val="00B87443"/>
    <w:rsid w:val="00B90401"/>
    <w:rsid w:val="00B91D0C"/>
    <w:rsid w:val="00B9301A"/>
    <w:rsid w:val="00B930B5"/>
    <w:rsid w:val="00B936D5"/>
    <w:rsid w:val="00B943D6"/>
    <w:rsid w:val="00B94508"/>
    <w:rsid w:val="00B94BA9"/>
    <w:rsid w:val="00B94DB3"/>
    <w:rsid w:val="00B94EB3"/>
    <w:rsid w:val="00B96BDF"/>
    <w:rsid w:val="00B96F26"/>
    <w:rsid w:val="00B97727"/>
    <w:rsid w:val="00B97B49"/>
    <w:rsid w:val="00B97E48"/>
    <w:rsid w:val="00BA086E"/>
    <w:rsid w:val="00BA0C51"/>
    <w:rsid w:val="00BA216C"/>
    <w:rsid w:val="00BA2A31"/>
    <w:rsid w:val="00BA433D"/>
    <w:rsid w:val="00BA5414"/>
    <w:rsid w:val="00BA6239"/>
    <w:rsid w:val="00BA7287"/>
    <w:rsid w:val="00BB09DA"/>
    <w:rsid w:val="00BB0EED"/>
    <w:rsid w:val="00BB1033"/>
    <w:rsid w:val="00BB18C2"/>
    <w:rsid w:val="00BB1915"/>
    <w:rsid w:val="00BB1D42"/>
    <w:rsid w:val="00BB21E4"/>
    <w:rsid w:val="00BB2BBD"/>
    <w:rsid w:val="00BB3AAE"/>
    <w:rsid w:val="00BB3BC9"/>
    <w:rsid w:val="00BB4522"/>
    <w:rsid w:val="00BB5DCE"/>
    <w:rsid w:val="00BB7032"/>
    <w:rsid w:val="00BB71F8"/>
    <w:rsid w:val="00BB7CE1"/>
    <w:rsid w:val="00BC00EB"/>
    <w:rsid w:val="00BC0751"/>
    <w:rsid w:val="00BC09A3"/>
    <w:rsid w:val="00BC09E8"/>
    <w:rsid w:val="00BC0CA0"/>
    <w:rsid w:val="00BC14AA"/>
    <w:rsid w:val="00BC1745"/>
    <w:rsid w:val="00BC28EC"/>
    <w:rsid w:val="00BC3369"/>
    <w:rsid w:val="00BC339C"/>
    <w:rsid w:val="00BC3478"/>
    <w:rsid w:val="00BC3DEB"/>
    <w:rsid w:val="00BC55B1"/>
    <w:rsid w:val="00BC56B9"/>
    <w:rsid w:val="00BC66E1"/>
    <w:rsid w:val="00BC78BC"/>
    <w:rsid w:val="00BD11E8"/>
    <w:rsid w:val="00BD1E29"/>
    <w:rsid w:val="00BD1EEA"/>
    <w:rsid w:val="00BD2BB6"/>
    <w:rsid w:val="00BD4259"/>
    <w:rsid w:val="00BD4401"/>
    <w:rsid w:val="00BD45AC"/>
    <w:rsid w:val="00BD47FF"/>
    <w:rsid w:val="00BD4DD7"/>
    <w:rsid w:val="00BD6B45"/>
    <w:rsid w:val="00BD6D02"/>
    <w:rsid w:val="00BD720F"/>
    <w:rsid w:val="00BD73CF"/>
    <w:rsid w:val="00BD7CA7"/>
    <w:rsid w:val="00BD7EA6"/>
    <w:rsid w:val="00BD7EDA"/>
    <w:rsid w:val="00BE08AB"/>
    <w:rsid w:val="00BE0D51"/>
    <w:rsid w:val="00BE1403"/>
    <w:rsid w:val="00BE1AB5"/>
    <w:rsid w:val="00BE274D"/>
    <w:rsid w:val="00BE2FBD"/>
    <w:rsid w:val="00BE357E"/>
    <w:rsid w:val="00BE3A06"/>
    <w:rsid w:val="00BE3FE9"/>
    <w:rsid w:val="00BE48B5"/>
    <w:rsid w:val="00BE4956"/>
    <w:rsid w:val="00BE6AAC"/>
    <w:rsid w:val="00BE7091"/>
    <w:rsid w:val="00BE70E6"/>
    <w:rsid w:val="00BF058A"/>
    <w:rsid w:val="00BF10AE"/>
    <w:rsid w:val="00BF133B"/>
    <w:rsid w:val="00BF285B"/>
    <w:rsid w:val="00BF2DAB"/>
    <w:rsid w:val="00BF304A"/>
    <w:rsid w:val="00BF404E"/>
    <w:rsid w:val="00BF52AB"/>
    <w:rsid w:val="00BF561D"/>
    <w:rsid w:val="00BF5E35"/>
    <w:rsid w:val="00BF6289"/>
    <w:rsid w:val="00BF6A26"/>
    <w:rsid w:val="00BF76B6"/>
    <w:rsid w:val="00BF7A6C"/>
    <w:rsid w:val="00C003BB"/>
    <w:rsid w:val="00C00A8B"/>
    <w:rsid w:val="00C00B9B"/>
    <w:rsid w:val="00C012C0"/>
    <w:rsid w:val="00C016CB"/>
    <w:rsid w:val="00C04133"/>
    <w:rsid w:val="00C05274"/>
    <w:rsid w:val="00C05C86"/>
    <w:rsid w:val="00C0610D"/>
    <w:rsid w:val="00C06F5C"/>
    <w:rsid w:val="00C0736F"/>
    <w:rsid w:val="00C1045F"/>
    <w:rsid w:val="00C1163D"/>
    <w:rsid w:val="00C11A72"/>
    <w:rsid w:val="00C11FDA"/>
    <w:rsid w:val="00C14D5B"/>
    <w:rsid w:val="00C15303"/>
    <w:rsid w:val="00C15430"/>
    <w:rsid w:val="00C1678A"/>
    <w:rsid w:val="00C176A8"/>
    <w:rsid w:val="00C17AF6"/>
    <w:rsid w:val="00C20C97"/>
    <w:rsid w:val="00C21565"/>
    <w:rsid w:val="00C22502"/>
    <w:rsid w:val="00C24D73"/>
    <w:rsid w:val="00C24EDB"/>
    <w:rsid w:val="00C25155"/>
    <w:rsid w:val="00C26ACC"/>
    <w:rsid w:val="00C26C0D"/>
    <w:rsid w:val="00C2740C"/>
    <w:rsid w:val="00C2768A"/>
    <w:rsid w:val="00C2775D"/>
    <w:rsid w:val="00C277F2"/>
    <w:rsid w:val="00C27B72"/>
    <w:rsid w:val="00C3119D"/>
    <w:rsid w:val="00C31CBA"/>
    <w:rsid w:val="00C31E8A"/>
    <w:rsid w:val="00C3200B"/>
    <w:rsid w:val="00C32506"/>
    <w:rsid w:val="00C3275F"/>
    <w:rsid w:val="00C32A6D"/>
    <w:rsid w:val="00C3322D"/>
    <w:rsid w:val="00C34F0E"/>
    <w:rsid w:val="00C350FD"/>
    <w:rsid w:val="00C359F8"/>
    <w:rsid w:val="00C35A82"/>
    <w:rsid w:val="00C35DED"/>
    <w:rsid w:val="00C35F00"/>
    <w:rsid w:val="00C35F4E"/>
    <w:rsid w:val="00C36B40"/>
    <w:rsid w:val="00C36FAE"/>
    <w:rsid w:val="00C376D3"/>
    <w:rsid w:val="00C377E6"/>
    <w:rsid w:val="00C37AAE"/>
    <w:rsid w:val="00C419A5"/>
    <w:rsid w:val="00C42F93"/>
    <w:rsid w:val="00C43831"/>
    <w:rsid w:val="00C4415A"/>
    <w:rsid w:val="00C45380"/>
    <w:rsid w:val="00C45CE2"/>
    <w:rsid w:val="00C50664"/>
    <w:rsid w:val="00C50839"/>
    <w:rsid w:val="00C516F8"/>
    <w:rsid w:val="00C517B9"/>
    <w:rsid w:val="00C5189C"/>
    <w:rsid w:val="00C51C74"/>
    <w:rsid w:val="00C522EC"/>
    <w:rsid w:val="00C52C11"/>
    <w:rsid w:val="00C532AC"/>
    <w:rsid w:val="00C53D22"/>
    <w:rsid w:val="00C54AC9"/>
    <w:rsid w:val="00C564EA"/>
    <w:rsid w:val="00C56FD8"/>
    <w:rsid w:val="00C5740E"/>
    <w:rsid w:val="00C57555"/>
    <w:rsid w:val="00C5757D"/>
    <w:rsid w:val="00C57638"/>
    <w:rsid w:val="00C60DE2"/>
    <w:rsid w:val="00C614B6"/>
    <w:rsid w:val="00C61A26"/>
    <w:rsid w:val="00C61D35"/>
    <w:rsid w:val="00C623B1"/>
    <w:rsid w:val="00C62BD3"/>
    <w:rsid w:val="00C63378"/>
    <w:rsid w:val="00C63AB4"/>
    <w:rsid w:val="00C63B13"/>
    <w:rsid w:val="00C64192"/>
    <w:rsid w:val="00C64288"/>
    <w:rsid w:val="00C64403"/>
    <w:rsid w:val="00C64F8C"/>
    <w:rsid w:val="00C65CA8"/>
    <w:rsid w:val="00C667F0"/>
    <w:rsid w:val="00C66D59"/>
    <w:rsid w:val="00C672D6"/>
    <w:rsid w:val="00C67C9F"/>
    <w:rsid w:val="00C67F28"/>
    <w:rsid w:val="00C70FF5"/>
    <w:rsid w:val="00C719E7"/>
    <w:rsid w:val="00C727F9"/>
    <w:rsid w:val="00C72A73"/>
    <w:rsid w:val="00C72EF2"/>
    <w:rsid w:val="00C72F0C"/>
    <w:rsid w:val="00C72F32"/>
    <w:rsid w:val="00C72F78"/>
    <w:rsid w:val="00C745CF"/>
    <w:rsid w:val="00C748FC"/>
    <w:rsid w:val="00C75180"/>
    <w:rsid w:val="00C759C3"/>
    <w:rsid w:val="00C76155"/>
    <w:rsid w:val="00C801F5"/>
    <w:rsid w:val="00C820D9"/>
    <w:rsid w:val="00C826AC"/>
    <w:rsid w:val="00C8282A"/>
    <w:rsid w:val="00C829E2"/>
    <w:rsid w:val="00C829E5"/>
    <w:rsid w:val="00C83740"/>
    <w:rsid w:val="00C8394A"/>
    <w:rsid w:val="00C83E96"/>
    <w:rsid w:val="00C84629"/>
    <w:rsid w:val="00C84694"/>
    <w:rsid w:val="00C85ED2"/>
    <w:rsid w:val="00C86CFA"/>
    <w:rsid w:val="00C87752"/>
    <w:rsid w:val="00C87B1A"/>
    <w:rsid w:val="00C9032A"/>
    <w:rsid w:val="00C9034F"/>
    <w:rsid w:val="00C905F4"/>
    <w:rsid w:val="00C91C40"/>
    <w:rsid w:val="00C92441"/>
    <w:rsid w:val="00C943A2"/>
    <w:rsid w:val="00C94BCA"/>
    <w:rsid w:val="00C94D3C"/>
    <w:rsid w:val="00C950B9"/>
    <w:rsid w:val="00C95347"/>
    <w:rsid w:val="00C95686"/>
    <w:rsid w:val="00C95D1D"/>
    <w:rsid w:val="00C96FA3"/>
    <w:rsid w:val="00C97419"/>
    <w:rsid w:val="00C974C8"/>
    <w:rsid w:val="00CA0809"/>
    <w:rsid w:val="00CA1351"/>
    <w:rsid w:val="00CA1BE0"/>
    <w:rsid w:val="00CA1CF0"/>
    <w:rsid w:val="00CA380C"/>
    <w:rsid w:val="00CA4688"/>
    <w:rsid w:val="00CA46B5"/>
    <w:rsid w:val="00CA4929"/>
    <w:rsid w:val="00CA4988"/>
    <w:rsid w:val="00CA4BF6"/>
    <w:rsid w:val="00CA50E5"/>
    <w:rsid w:val="00CA5675"/>
    <w:rsid w:val="00CA594A"/>
    <w:rsid w:val="00CA5F5B"/>
    <w:rsid w:val="00CA60A5"/>
    <w:rsid w:val="00CA61F3"/>
    <w:rsid w:val="00CA7B0A"/>
    <w:rsid w:val="00CA7C20"/>
    <w:rsid w:val="00CB023A"/>
    <w:rsid w:val="00CB05E1"/>
    <w:rsid w:val="00CB0ED9"/>
    <w:rsid w:val="00CB1D32"/>
    <w:rsid w:val="00CB26E4"/>
    <w:rsid w:val="00CB3012"/>
    <w:rsid w:val="00CB41AA"/>
    <w:rsid w:val="00CB5BCD"/>
    <w:rsid w:val="00CB6C9E"/>
    <w:rsid w:val="00CB6E78"/>
    <w:rsid w:val="00CB7B46"/>
    <w:rsid w:val="00CC2EA5"/>
    <w:rsid w:val="00CC348B"/>
    <w:rsid w:val="00CC37E6"/>
    <w:rsid w:val="00CC38FD"/>
    <w:rsid w:val="00CC6CD1"/>
    <w:rsid w:val="00CC72CA"/>
    <w:rsid w:val="00CC72F8"/>
    <w:rsid w:val="00CC7317"/>
    <w:rsid w:val="00CD186F"/>
    <w:rsid w:val="00CD20B9"/>
    <w:rsid w:val="00CD210E"/>
    <w:rsid w:val="00CD28B4"/>
    <w:rsid w:val="00CD3582"/>
    <w:rsid w:val="00CD47A2"/>
    <w:rsid w:val="00CD50FC"/>
    <w:rsid w:val="00CD5E65"/>
    <w:rsid w:val="00CD6501"/>
    <w:rsid w:val="00CD651B"/>
    <w:rsid w:val="00CD6CB3"/>
    <w:rsid w:val="00CD7394"/>
    <w:rsid w:val="00CD7740"/>
    <w:rsid w:val="00CE0949"/>
    <w:rsid w:val="00CE0D93"/>
    <w:rsid w:val="00CE20AE"/>
    <w:rsid w:val="00CE26E2"/>
    <w:rsid w:val="00CE2C32"/>
    <w:rsid w:val="00CE2D7B"/>
    <w:rsid w:val="00CE302B"/>
    <w:rsid w:val="00CE39E1"/>
    <w:rsid w:val="00CE480E"/>
    <w:rsid w:val="00CE5DE9"/>
    <w:rsid w:val="00CE7306"/>
    <w:rsid w:val="00CE73D4"/>
    <w:rsid w:val="00CE7CEC"/>
    <w:rsid w:val="00CF03AD"/>
    <w:rsid w:val="00CF101C"/>
    <w:rsid w:val="00CF1138"/>
    <w:rsid w:val="00CF1BC6"/>
    <w:rsid w:val="00CF2099"/>
    <w:rsid w:val="00CF2B3D"/>
    <w:rsid w:val="00CF2BF8"/>
    <w:rsid w:val="00CF382F"/>
    <w:rsid w:val="00CF3E14"/>
    <w:rsid w:val="00CF4101"/>
    <w:rsid w:val="00CF41E2"/>
    <w:rsid w:val="00CF4A16"/>
    <w:rsid w:val="00CF5E10"/>
    <w:rsid w:val="00CF619C"/>
    <w:rsid w:val="00CF6476"/>
    <w:rsid w:val="00CF6887"/>
    <w:rsid w:val="00CF6DAF"/>
    <w:rsid w:val="00D004DE"/>
    <w:rsid w:val="00D00A7F"/>
    <w:rsid w:val="00D01316"/>
    <w:rsid w:val="00D02823"/>
    <w:rsid w:val="00D02A52"/>
    <w:rsid w:val="00D02B3E"/>
    <w:rsid w:val="00D03020"/>
    <w:rsid w:val="00D0428E"/>
    <w:rsid w:val="00D0544F"/>
    <w:rsid w:val="00D0549A"/>
    <w:rsid w:val="00D0577E"/>
    <w:rsid w:val="00D059FA"/>
    <w:rsid w:val="00D05CB8"/>
    <w:rsid w:val="00D06321"/>
    <w:rsid w:val="00D0678B"/>
    <w:rsid w:val="00D0756C"/>
    <w:rsid w:val="00D1108B"/>
    <w:rsid w:val="00D1112D"/>
    <w:rsid w:val="00D113E6"/>
    <w:rsid w:val="00D11FE4"/>
    <w:rsid w:val="00D12034"/>
    <w:rsid w:val="00D127ED"/>
    <w:rsid w:val="00D13724"/>
    <w:rsid w:val="00D1439F"/>
    <w:rsid w:val="00D14711"/>
    <w:rsid w:val="00D14F4E"/>
    <w:rsid w:val="00D1551F"/>
    <w:rsid w:val="00D15BC1"/>
    <w:rsid w:val="00D1631F"/>
    <w:rsid w:val="00D16C6F"/>
    <w:rsid w:val="00D17982"/>
    <w:rsid w:val="00D17EFD"/>
    <w:rsid w:val="00D2017C"/>
    <w:rsid w:val="00D20A32"/>
    <w:rsid w:val="00D21CB3"/>
    <w:rsid w:val="00D2204B"/>
    <w:rsid w:val="00D22722"/>
    <w:rsid w:val="00D2398E"/>
    <w:rsid w:val="00D2527B"/>
    <w:rsid w:val="00D253B4"/>
    <w:rsid w:val="00D2557D"/>
    <w:rsid w:val="00D25779"/>
    <w:rsid w:val="00D25F78"/>
    <w:rsid w:val="00D27546"/>
    <w:rsid w:val="00D27949"/>
    <w:rsid w:val="00D30467"/>
    <w:rsid w:val="00D30EEF"/>
    <w:rsid w:val="00D321C4"/>
    <w:rsid w:val="00D32D65"/>
    <w:rsid w:val="00D3386E"/>
    <w:rsid w:val="00D33D53"/>
    <w:rsid w:val="00D34AEC"/>
    <w:rsid w:val="00D34BB7"/>
    <w:rsid w:val="00D354C2"/>
    <w:rsid w:val="00D35D56"/>
    <w:rsid w:val="00D36AD6"/>
    <w:rsid w:val="00D3770A"/>
    <w:rsid w:val="00D407C2"/>
    <w:rsid w:val="00D412CF"/>
    <w:rsid w:val="00D413A5"/>
    <w:rsid w:val="00D41D88"/>
    <w:rsid w:val="00D41F79"/>
    <w:rsid w:val="00D42321"/>
    <w:rsid w:val="00D42A39"/>
    <w:rsid w:val="00D43504"/>
    <w:rsid w:val="00D4394B"/>
    <w:rsid w:val="00D442AA"/>
    <w:rsid w:val="00D44CF6"/>
    <w:rsid w:val="00D454A3"/>
    <w:rsid w:val="00D45B09"/>
    <w:rsid w:val="00D46D13"/>
    <w:rsid w:val="00D50813"/>
    <w:rsid w:val="00D50F19"/>
    <w:rsid w:val="00D51810"/>
    <w:rsid w:val="00D51AB8"/>
    <w:rsid w:val="00D52A43"/>
    <w:rsid w:val="00D52C05"/>
    <w:rsid w:val="00D52C70"/>
    <w:rsid w:val="00D53678"/>
    <w:rsid w:val="00D541F5"/>
    <w:rsid w:val="00D54467"/>
    <w:rsid w:val="00D545C2"/>
    <w:rsid w:val="00D5515B"/>
    <w:rsid w:val="00D552E5"/>
    <w:rsid w:val="00D56109"/>
    <w:rsid w:val="00D56D0B"/>
    <w:rsid w:val="00D575E1"/>
    <w:rsid w:val="00D60904"/>
    <w:rsid w:val="00D609D1"/>
    <w:rsid w:val="00D60C28"/>
    <w:rsid w:val="00D60E49"/>
    <w:rsid w:val="00D63684"/>
    <w:rsid w:val="00D639A0"/>
    <w:rsid w:val="00D63D84"/>
    <w:rsid w:val="00D6441F"/>
    <w:rsid w:val="00D648FC"/>
    <w:rsid w:val="00D66A1B"/>
    <w:rsid w:val="00D67B50"/>
    <w:rsid w:val="00D67FA3"/>
    <w:rsid w:val="00D700FC"/>
    <w:rsid w:val="00D7030B"/>
    <w:rsid w:val="00D70A43"/>
    <w:rsid w:val="00D711DC"/>
    <w:rsid w:val="00D720D9"/>
    <w:rsid w:val="00D73BD6"/>
    <w:rsid w:val="00D756AE"/>
    <w:rsid w:val="00D759D5"/>
    <w:rsid w:val="00D75D6B"/>
    <w:rsid w:val="00D75FC2"/>
    <w:rsid w:val="00D767EA"/>
    <w:rsid w:val="00D770A9"/>
    <w:rsid w:val="00D77123"/>
    <w:rsid w:val="00D82AB2"/>
    <w:rsid w:val="00D82D27"/>
    <w:rsid w:val="00D83622"/>
    <w:rsid w:val="00D84DAA"/>
    <w:rsid w:val="00D85C20"/>
    <w:rsid w:val="00D8673C"/>
    <w:rsid w:val="00D8750E"/>
    <w:rsid w:val="00D90C51"/>
    <w:rsid w:val="00D917E3"/>
    <w:rsid w:val="00D91A92"/>
    <w:rsid w:val="00D91D53"/>
    <w:rsid w:val="00D921CE"/>
    <w:rsid w:val="00D92B61"/>
    <w:rsid w:val="00D92CCC"/>
    <w:rsid w:val="00D92F8A"/>
    <w:rsid w:val="00D93AE3"/>
    <w:rsid w:val="00D93F86"/>
    <w:rsid w:val="00D94502"/>
    <w:rsid w:val="00D9470D"/>
    <w:rsid w:val="00D9511E"/>
    <w:rsid w:val="00D95824"/>
    <w:rsid w:val="00D9685D"/>
    <w:rsid w:val="00D970CF"/>
    <w:rsid w:val="00D970D5"/>
    <w:rsid w:val="00D972A3"/>
    <w:rsid w:val="00DA043B"/>
    <w:rsid w:val="00DA0B34"/>
    <w:rsid w:val="00DA0BC7"/>
    <w:rsid w:val="00DA0CE8"/>
    <w:rsid w:val="00DA144E"/>
    <w:rsid w:val="00DA1634"/>
    <w:rsid w:val="00DA192C"/>
    <w:rsid w:val="00DA22F1"/>
    <w:rsid w:val="00DA23A8"/>
    <w:rsid w:val="00DA26A5"/>
    <w:rsid w:val="00DA2B7D"/>
    <w:rsid w:val="00DA373C"/>
    <w:rsid w:val="00DA3B67"/>
    <w:rsid w:val="00DA4C99"/>
    <w:rsid w:val="00DA6BE7"/>
    <w:rsid w:val="00DA7FBA"/>
    <w:rsid w:val="00DB098F"/>
    <w:rsid w:val="00DB25CE"/>
    <w:rsid w:val="00DB369E"/>
    <w:rsid w:val="00DB3A08"/>
    <w:rsid w:val="00DB3BDF"/>
    <w:rsid w:val="00DB4050"/>
    <w:rsid w:val="00DB40F7"/>
    <w:rsid w:val="00DB46CA"/>
    <w:rsid w:val="00DB4DF5"/>
    <w:rsid w:val="00DB6375"/>
    <w:rsid w:val="00DB6A07"/>
    <w:rsid w:val="00DB781F"/>
    <w:rsid w:val="00DC05FB"/>
    <w:rsid w:val="00DC0E1D"/>
    <w:rsid w:val="00DC0E7C"/>
    <w:rsid w:val="00DC122C"/>
    <w:rsid w:val="00DC160B"/>
    <w:rsid w:val="00DC300A"/>
    <w:rsid w:val="00DC4A04"/>
    <w:rsid w:val="00DC4DD5"/>
    <w:rsid w:val="00DC69DE"/>
    <w:rsid w:val="00DC6EB3"/>
    <w:rsid w:val="00DC7C92"/>
    <w:rsid w:val="00DD0DEF"/>
    <w:rsid w:val="00DD20D0"/>
    <w:rsid w:val="00DD2A09"/>
    <w:rsid w:val="00DD47E2"/>
    <w:rsid w:val="00DD4EBA"/>
    <w:rsid w:val="00DD558A"/>
    <w:rsid w:val="00DD64B1"/>
    <w:rsid w:val="00DD6553"/>
    <w:rsid w:val="00DD7DCC"/>
    <w:rsid w:val="00DE0127"/>
    <w:rsid w:val="00DE08BB"/>
    <w:rsid w:val="00DE392F"/>
    <w:rsid w:val="00DE44DB"/>
    <w:rsid w:val="00DE451F"/>
    <w:rsid w:val="00DE4823"/>
    <w:rsid w:val="00DE4C62"/>
    <w:rsid w:val="00DE5098"/>
    <w:rsid w:val="00DE5484"/>
    <w:rsid w:val="00DE7EC4"/>
    <w:rsid w:val="00DF0B26"/>
    <w:rsid w:val="00DF0BEC"/>
    <w:rsid w:val="00DF12E0"/>
    <w:rsid w:val="00DF1707"/>
    <w:rsid w:val="00DF1A31"/>
    <w:rsid w:val="00DF29DF"/>
    <w:rsid w:val="00DF3B2F"/>
    <w:rsid w:val="00DF3F38"/>
    <w:rsid w:val="00DF49F0"/>
    <w:rsid w:val="00DF4E15"/>
    <w:rsid w:val="00DF5716"/>
    <w:rsid w:val="00DF5778"/>
    <w:rsid w:val="00DF59C4"/>
    <w:rsid w:val="00DF66F5"/>
    <w:rsid w:val="00DF6B80"/>
    <w:rsid w:val="00E0045A"/>
    <w:rsid w:val="00E00AD3"/>
    <w:rsid w:val="00E00B01"/>
    <w:rsid w:val="00E019A3"/>
    <w:rsid w:val="00E02259"/>
    <w:rsid w:val="00E02C96"/>
    <w:rsid w:val="00E03FA5"/>
    <w:rsid w:val="00E04436"/>
    <w:rsid w:val="00E0452C"/>
    <w:rsid w:val="00E06503"/>
    <w:rsid w:val="00E0672A"/>
    <w:rsid w:val="00E06E4F"/>
    <w:rsid w:val="00E0744F"/>
    <w:rsid w:val="00E07E49"/>
    <w:rsid w:val="00E10910"/>
    <w:rsid w:val="00E113D0"/>
    <w:rsid w:val="00E127CF"/>
    <w:rsid w:val="00E13495"/>
    <w:rsid w:val="00E136F3"/>
    <w:rsid w:val="00E13B8E"/>
    <w:rsid w:val="00E149C6"/>
    <w:rsid w:val="00E14BA5"/>
    <w:rsid w:val="00E14F4A"/>
    <w:rsid w:val="00E156BC"/>
    <w:rsid w:val="00E156E8"/>
    <w:rsid w:val="00E15BC5"/>
    <w:rsid w:val="00E15F07"/>
    <w:rsid w:val="00E20080"/>
    <w:rsid w:val="00E21AEB"/>
    <w:rsid w:val="00E21CD1"/>
    <w:rsid w:val="00E21D86"/>
    <w:rsid w:val="00E230F2"/>
    <w:rsid w:val="00E2458F"/>
    <w:rsid w:val="00E2531C"/>
    <w:rsid w:val="00E2543F"/>
    <w:rsid w:val="00E2582D"/>
    <w:rsid w:val="00E26208"/>
    <w:rsid w:val="00E26F0B"/>
    <w:rsid w:val="00E30435"/>
    <w:rsid w:val="00E30C1C"/>
    <w:rsid w:val="00E31395"/>
    <w:rsid w:val="00E32709"/>
    <w:rsid w:val="00E32B32"/>
    <w:rsid w:val="00E3304F"/>
    <w:rsid w:val="00E345A6"/>
    <w:rsid w:val="00E34E03"/>
    <w:rsid w:val="00E35A96"/>
    <w:rsid w:val="00E35B2D"/>
    <w:rsid w:val="00E35D17"/>
    <w:rsid w:val="00E3619C"/>
    <w:rsid w:val="00E37C19"/>
    <w:rsid w:val="00E41378"/>
    <w:rsid w:val="00E42D30"/>
    <w:rsid w:val="00E42F03"/>
    <w:rsid w:val="00E444D4"/>
    <w:rsid w:val="00E44A57"/>
    <w:rsid w:val="00E455AD"/>
    <w:rsid w:val="00E45885"/>
    <w:rsid w:val="00E45B46"/>
    <w:rsid w:val="00E461D7"/>
    <w:rsid w:val="00E46F9C"/>
    <w:rsid w:val="00E472AE"/>
    <w:rsid w:val="00E50525"/>
    <w:rsid w:val="00E510BF"/>
    <w:rsid w:val="00E531C3"/>
    <w:rsid w:val="00E53794"/>
    <w:rsid w:val="00E53D1D"/>
    <w:rsid w:val="00E55512"/>
    <w:rsid w:val="00E5686A"/>
    <w:rsid w:val="00E568C8"/>
    <w:rsid w:val="00E5740D"/>
    <w:rsid w:val="00E57CAC"/>
    <w:rsid w:val="00E600DD"/>
    <w:rsid w:val="00E6023E"/>
    <w:rsid w:val="00E6122C"/>
    <w:rsid w:val="00E6231D"/>
    <w:rsid w:val="00E63E93"/>
    <w:rsid w:val="00E64BCB"/>
    <w:rsid w:val="00E67057"/>
    <w:rsid w:val="00E678B8"/>
    <w:rsid w:val="00E70CFC"/>
    <w:rsid w:val="00E7166E"/>
    <w:rsid w:val="00E71A43"/>
    <w:rsid w:val="00E71F7E"/>
    <w:rsid w:val="00E72898"/>
    <w:rsid w:val="00E7377D"/>
    <w:rsid w:val="00E739A8"/>
    <w:rsid w:val="00E739F4"/>
    <w:rsid w:val="00E73BA7"/>
    <w:rsid w:val="00E73BDD"/>
    <w:rsid w:val="00E73C21"/>
    <w:rsid w:val="00E73F70"/>
    <w:rsid w:val="00E74441"/>
    <w:rsid w:val="00E75109"/>
    <w:rsid w:val="00E753C5"/>
    <w:rsid w:val="00E75B4B"/>
    <w:rsid w:val="00E766C7"/>
    <w:rsid w:val="00E7696F"/>
    <w:rsid w:val="00E76C3C"/>
    <w:rsid w:val="00E81A22"/>
    <w:rsid w:val="00E81AA2"/>
    <w:rsid w:val="00E82258"/>
    <w:rsid w:val="00E8240D"/>
    <w:rsid w:val="00E82B0F"/>
    <w:rsid w:val="00E834C9"/>
    <w:rsid w:val="00E83526"/>
    <w:rsid w:val="00E83DD1"/>
    <w:rsid w:val="00E8423C"/>
    <w:rsid w:val="00E849EE"/>
    <w:rsid w:val="00E86BAE"/>
    <w:rsid w:val="00E87543"/>
    <w:rsid w:val="00E87FB1"/>
    <w:rsid w:val="00E90A9A"/>
    <w:rsid w:val="00E9143A"/>
    <w:rsid w:val="00E9249B"/>
    <w:rsid w:val="00E924C7"/>
    <w:rsid w:val="00E93CF8"/>
    <w:rsid w:val="00E94B5A"/>
    <w:rsid w:val="00E954FA"/>
    <w:rsid w:val="00E95D85"/>
    <w:rsid w:val="00E96557"/>
    <w:rsid w:val="00E96826"/>
    <w:rsid w:val="00E973D0"/>
    <w:rsid w:val="00E97996"/>
    <w:rsid w:val="00E97D2B"/>
    <w:rsid w:val="00EA05CA"/>
    <w:rsid w:val="00EA1EAC"/>
    <w:rsid w:val="00EA2A1D"/>
    <w:rsid w:val="00EA2BCE"/>
    <w:rsid w:val="00EA319F"/>
    <w:rsid w:val="00EA4033"/>
    <w:rsid w:val="00EA43E0"/>
    <w:rsid w:val="00EA4722"/>
    <w:rsid w:val="00EA5CB0"/>
    <w:rsid w:val="00EA5D2F"/>
    <w:rsid w:val="00EB0473"/>
    <w:rsid w:val="00EB08A4"/>
    <w:rsid w:val="00EB0CD0"/>
    <w:rsid w:val="00EB0E3F"/>
    <w:rsid w:val="00EB0EA2"/>
    <w:rsid w:val="00EB1B19"/>
    <w:rsid w:val="00EB1C2B"/>
    <w:rsid w:val="00EB3D6B"/>
    <w:rsid w:val="00EB3EC5"/>
    <w:rsid w:val="00EB40E2"/>
    <w:rsid w:val="00EB75B9"/>
    <w:rsid w:val="00EC0AC2"/>
    <w:rsid w:val="00EC2885"/>
    <w:rsid w:val="00EC50A5"/>
    <w:rsid w:val="00EC5A8E"/>
    <w:rsid w:val="00EC5A95"/>
    <w:rsid w:val="00EC6A06"/>
    <w:rsid w:val="00EC6EF8"/>
    <w:rsid w:val="00EC70D8"/>
    <w:rsid w:val="00EC71C9"/>
    <w:rsid w:val="00EC7618"/>
    <w:rsid w:val="00ED0309"/>
    <w:rsid w:val="00ED0FBE"/>
    <w:rsid w:val="00ED11FA"/>
    <w:rsid w:val="00ED15C1"/>
    <w:rsid w:val="00ED17BD"/>
    <w:rsid w:val="00ED1FF5"/>
    <w:rsid w:val="00ED25F4"/>
    <w:rsid w:val="00ED299A"/>
    <w:rsid w:val="00ED2A6B"/>
    <w:rsid w:val="00ED2C35"/>
    <w:rsid w:val="00ED3B81"/>
    <w:rsid w:val="00ED4E5D"/>
    <w:rsid w:val="00ED501E"/>
    <w:rsid w:val="00ED549E"/>
    <w:rsid w:val="00ED60DC"/>
    <w:rsid w:val="00ED6643"/>
    <w:rsid w:val="00ED6BE1"/>
    <w:rsid w:val="00EE0BB7"/>
    <w:rsid w:val="00EE0EEA"/>
    <w:rsid w:val="00EE155C"/>
    <w:rsid w:val="00EE2D83"/>
    <w:rsid w:val="00EE3E48"/>
    <w:rsid w:val="00EE4C2C"/>
    <w:rsid w:val="00EE5206"/>
    <w:rsid w:val="00EE5301"/>
    <w:rsid w:val="00EE643D"/>
    <w:rsid w:val="00EE658E"/>
    <w:rsid w:val="00EE74D5"/>
    <w:rsid w:val="00EE7A05"/>
    <w:rsid w:val="00EF068C"/>
    <w:rsid w:val="00EF27DF"/>
    <w:rsid w:val="00EF2968"/>
    <w:rsid w:val="00EF2E18"/>
    <w:rsid w:val="00EF2EA2"/>
    <w:rsid w:val="00EF30BC"/>
    <w:rsid w:val="00EF3C18"/>
    <w:rsid w:val="00EF4995"/>
    <w:rsid w:val="00EF4BE7"/>
    <w:rsid w:val="00EF51AA"/>
    <w:rsid w:val="00EF5DAF"/>
    <w:rsid w:val="00EF683D"/>
    <w:rsid w:val="00EF6928"/>
    <w:rsid w:val="00EF6982"/>
    <w:rsid w:val="00EF731A"/>
    <w:rsid w:val="00F0110A"/>
    <w:rsid w:val="00F015C8"/>
    <w:rsid w:val="00F01908"/>
    <w:rsid w:val="00F01ADB"/>
    <w:rsid w:val="00F022A6"/>
    <w:rsid w:val="00F0277C"/>
    <w:rsid w:val="00F03397"/>
    <w:rsid w:val="00F046F2"/>
    <w:rsid w:val="00F04C66"/>
    <w:rsid w:val="00F05B2B"/>
    <w:rsid w:val="00F065A2"/>
    <w:rsid w:val="00F075D7"/>
    <w:rsid w:val="00F07BB1"/>
    <w:rsid w:val="00F105DF"/>
    <w:rsid w:val="00F105E8"/>
    <w:rsid w:val="00F10F56"/>
    <w:rsid w:val="00F116E7"/>
    <w:rsid w:val="00F11B0D"/>
    <w:rsid w:val="00F120CF"/>
    <w:rsid w:val="00F1283E"/>
    <w:rsid w:val="00F12A78"/>
    <w:rsid w:val="00F12F14"/>
    <w:rsid w:val="00F13F5E"/>
    <w:rsid w:val="00F14D61"/>
    <w:rsid w:val="00F14F5A"/>
    <w:rsid w:val="00F153F4"/>
    <w:rsid w:val="00F15690"/>
    <w:rsid w:val="00F15797"/>
    <w:rsid w:val="00F15974"/>
    <w:rsid w:val="00F15BB8"/>
    <w:rsid w:val="00F17330"/>
    <w:rsid w:val="00F1791F"/>
    <w:rsid w:val="00F23500"/>
    <w:rsid w:val="00F23B24"/>
    <w:rsid w:val="00F249C7"/>
    <w:rsid w:val="00F25819"/>
    <w:rsid w:val="00F2587C"/>
    <w:rsid w:val="00F27328"/>
    <w:rsid w:val="00F2762E"/>
    <w:rsid w:val="00F300E3"/>
    <w:rsid w:val="00F30B6E"/>
    <w:rsid w:val="00F335A9"/>
    <w:rsid w:val="00F335B1"/>
    <w:rsid w:val="00F34208"/>
    <w:rsid w:val="00F35E82"/>
    <w:rsid w:val="00F37BEC"/>
    <w:rsid w:val="00F4081A"/>
    <w:rsid w:val="00F40C95"/>
    <w:rsid w:val="00F419C6"/>
    <w:rsid w:val="00F4224C"/>
    <w:rsid w:val="00F42919"/>
    <w:rsid w:val="00F43489"/>
    <w:rsid w:val="00F45E12"/>
    <w:rsid w:val="00F4738C"/>
    <w:rsid w:val="00F50024"/>
    <w:rsid w:val="00F50296"/>
    <w:rsid w:val="00F50947"/>
    <w:rsid w:val="00F514FE"/>
    <w:rsid w:val="00F5153B"/>
    <w:rsid w:val="00F52AFE"/>
    <w:rsid w:val="00F5414C"/>
    <w:rsid w:val="00F551D3"/>
    <w:rsid w:val="00F55882"/>
    <w:rsid w:val="00F558D7"/>
    <w:rsid w:val="00F55F93"/>
    <w:rsid w:val="00F565FD"/>
    <w:rsid w:val="00F56A8A"/>
    <w:rsid w:val="00F56E0C"/>
    <w:rsid w:val="00F572BE"/>
    <w:rsid w:val="00F5779C"/>
    <w:rsid w:val="00F605AF"/>
    <w:rsid w:val="00F60DCF"/>
    <w:rsid w:val="00F60E57"/>
    <w:rsid w:val="00F61A44"/>
    <w:rsid w:val="00F61FCB"/>
    <w:rsid w:val="00F628D0"/>
    <w:rsid w:val="00F64358"/>
    <w:rsid w:val="00F64B94"/>
    <w:rsid w:val="00F6576B"/>
    <w:rsid w:val="00F65EA2"/>
    <w:rsid w:val="00F66C84"/>
    <w:rsid w:val="00F66E92"/>
    <w:rsid w:val="00F670D0"/>
    <w:rsid w:val="00F6769A"/>
    <w:rsid w:val="00F67A1F"/>
    <w:rsid w:val="00F70BCB"/>
    <w:rsid w:val="00F70FB2"/>
    <w:rsid w:val="00F72782"/>
    <w:rsid w:val="00F728D9"/>
    <w:rsid w:val="00F738D2"/>
    <w:rsid w:val="00F73CE4"/>
    <w:rsid w:val="00F7404D"/>
    <w:rsid w:val="00F7411A"/>
    <w:rsid w:val="00F7421B"/>
    <w:rsid w:val="00F742B9"/>
    <w:rsid w:val="00F74391"/>
    <w:rsid w:val="00F75DDE"/>
    <w:rsid w:val="00F77C2D"/>
    <w:rsid w:val="00F77E04"/>
    <w:rsid w:val="00F8008F"/>
    <w:rsid w:val="00F8017A"/>
    <w:rsid w:val="00F80687"/>
    <w:rsid w:val="00F808F4"/>
    <w:rsid w:val="00F80D73"/>
    <w:rsid w:val="00F80F4A"/>
    <w:rsid w:val="00F82667"/>
    <w:rsid w:val="00F82844"/>
    <w:rsid w:val="00F82B33"/>
    <w:rsid w:val="00F83268"/>
    <w:rsid w:val="00F84209"/>
    <w:rsid w:val="00F84A37"/>
    <w:rsid w:val="00F85698"/>
    <w:rsid w:val="00F86F69"/>
    <w:rsid w:val="00F87A4C"/>
    <w:rsid w:val="00F91F2D"/>
    <w:rsid w:val="00F923DC"/>
    <w:rsid w:val="00F9302C"/>
    <w:rsid w:val="00F933F7"/>
    <w:rsid w:val="00F943F2"/>
    <w:rsid w:val="00F95E7B"/>
    <w:rsid w:val="00FA12A1"/>
    <w:rsid w:val="00FA22B9"/>
    <w:rsid w:val="00FA314E"/>
    <w:rsid w:val="00FA4F71"/>
    <w:rsid w:val="00FA52E8"/>
    <w:rsid w:val="00FA5D50"/>
    <w:rsid w:val="00FA673F"/>
    <w:rsid w:val="00FA6BF4"/>
    <w:rsid w:val="00FA7639"/>
    <w:rsid w:val="00FA784E"/>
    <w:rsid w:val="00FA7D29"/>
    <w:rsid w:val="00FB0A5E"/>
    <w:rsid w:val="00FB0FE2"/>
    <w:rsid w:val="00FB1197"/>
    <w:rsid w:val="00FB251B"/>
    <w:rsid w:val="00FB26EE"/>
    <w:rsid w:val="00FB2AC8"/>
    <w:rsid w:val="00FB2C61"/>
    <w:rsid w:val="00FB34EC"/>
    <w:rsid w:val="00FB3CF8"/>
    <w:rsid w:val="00FB4757"/>
    <w:rsid w:val="00FB4B1A"/>
    <w:rsid w:val="00FB4DB8"/>
    <w:rsid w:val="00FB5C00"/>
    <w:rsid w:val="00FB7062"/>
    <w:rsid w:val="00FB70D5"/>
    <w:rsid w:val="00FB71A7"/>
    <w:rsid w:val="00FB7C17"/>
    <w:rsid w:val="00FB7D1C"/>
    <w:rsid w:val="00FC03F8"/>
    <w:rsid w:val="00FC0FDC"/>
    <w:rsid w:val="00FC1196"/>
    <w:rsid w:val="00FC209B"/>
    <w:rsid w:val="00FC256C"/>
    <w:rsid w:val="00FC50EA"/>
    <w:rsid w:val="00FC5909"/>
    <w:rsid w:val="00FC5A9B"/>
    <w:rsid w:val="00FC64B4"/>
    <w:rsid w:val="00FC652E"/>
    <w:rsid w:val="00FC7565"/>
    <w:rsid w:val="00FD0493"/>
    <w:rsid w:val="00FD2035"/>
    <w:rsid w:val="00FD2327"/>
    <w:rsid w:val="00FD46E8"/>
    <w:rsid w:val="00FD4AE6"/>
    <w:rsid w:val="00FD5082"/>
    <w:rsid w:val="00FD54BF"/>
    <w:rsid w:val="00FD57A0"/>
    <w:rsid w:val="00FD5D19"/>
    <w:rsid w:val="00FD67E0"/>
    <w:rsid w:val="00FD6C96"/>
    <w:rsid w:val="00FD7C1C"/>
    <w:rsid w:val="00FE0EB2"/>
    <w:rsid w:val="00FE1EA1"/>
    <w:rsid w:val="00FE384F"/>
    <w:rsid w:val="00FE4299"/>
    <w:rsid w:val="00FE4540"/>
    <w:rsid w:val="00FE4DEE"/>
    <w:rsid w:val="00FE4EE9"/>
    <w:rsid w:val="00FE4FBC"/>
    <w:rsid w:val="00FE5216"/>
    <w:rsid w:val="00FE54D1"/>
    <w:rsid w:val="00FE5594"/>
    <w:rsid w:val="00FE6386"/>
    <w:rsid w:val="00FE6BC7"/>
    <w:rsid w:val="00FF0664"/>
    <w:rsid w:val="00FF0B96"/>
    <w:rsid w:val="00FF30C4"/>
    <w:rsid w:val="00FF40BD"/>
    <w:rsid w:val="00FF4411"/>
    <w:rsid w:val="00FF4C43"/>
    <w:rsid w:val="00FF5336"/>
    <w:rsid w:val="00FF6034"/>
    <w:rsid w:val="00FF60E8"/>
    <w:rsid w:val="00FF6D7A"/>
    <w:rsid w:val="30797F80"/>
    <w:rsid w:val="31ED450D"/>
    <w:rsid w:val="3A2D62E3"/>
    <w:rsid w:val="3E7762B4"/>
    <w:rsid w:val="63276A8B"/>
    <w:rsid w:val="7A32540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2E70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index 2"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semiHidden="0" w:uiPriority="35" w:qFormat="1"/>
    <w:lsdException w:name="table of figures" w:semiHidden="0"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rsid w:val="00763181"/>
    <w:pPr>
      <w:keepNext/>
      <w:keepLines/>
      <w:spacing w:before="480" w:after="24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63181"/>
    <w:pPr>
      <w:keepNext/>
      <w:keepLines/>
      <w:spacing w:before="280" w:after="2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6061B9"/>
    <w:pPr>
      <w:keepNext/>
      <w:keepLines/>
      <w:spacing w:before="160" w:after="12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F116E7"/>
    <w:pPr>
      <w:keepNext/>
      <w:keepLines/>
      <w:spacing w:before="200" w:after="0"/>
      <w:outlineLvl w:val="3"/>
    </w:pPr>
    <w:rPr>
      <w:rFonts w:ascii="Times New Roman" w:eastAsiaTheme="majorEastAsia" w:hAnsi="Times New Roman" w:cstheme="majorBidi"/>
      <w:b/>
      <w:bCs/>
      <w:iCs/>
      <w:color w:val="000000" w:themeColor="text1"/>
      <w:sz w:val="24"/>
    </w:rPr>
  </w:style>
  <w:style w:type="paragraph" w:styleId="Heading5">
    <w:name w:val="heading 5"/>
    <w:basedOn w:val="Normal"/>
    <w:next w:val="Normal"/>
    <w:link w:val="Heading5Char"/>
    <w:uiPriority w:val="9"/>
    <w:unhideWhenUsed/>
    <w:qFormat/>
    <w:rsid w:val="00F116E7"/>
    <w:pPr>
      <w:keepNext/>
      <w:keepLines/>
      <w:spacing w:before="200" w:after="0"/>
      <w:outlineLvl w:val="4"/>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jc w:val="both"/>
    </w:pPr>
    <w:rPr>
      <w:rFonts w:ascii="Times New Roman" w:hAnsi="Times New Roman" w:cs="Times New Roman"/>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Index1">
    <w:name w:val="index 1"/>
    <w:basedOn w:val="Normal"/>
    <w:next w:val="Normal"/>
    <w:uiPriority w:val="99"/>
    <w:semiHidden/>
    <w:unhideWhenUsed/>
    <w:qFormat/>
    <w:pPr>
      <w:spacing w:after="0" w:line="240" w:lineRule="auto"/>
      <w:ind w:left="220" w:hanging="220"/>
    </w:pPr>
  </w:style>
  <w:style w:type="paragraph" w:styleId="Index2">
    <w:name w:val="index 2"/>
    <w:basedOn w:val="Normal"/>
    <w:next w:val="Normal"/>
    <w:uiPriority w:val="99"/>
    <w:semiHidden/>
    <w:unhideWhenUsed/>
    <w:qFormat/>
    <w:pPr>
      <w:spacing w:after="0" w:line="240" w:lineRule="auto"/>
      <w:ind w:left="440" w:hanging="220"/>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qFormat/>
    <w:pPr>
      <w:spacing w:before="120" w:after="120"/>
      <w:jc w:val="both"/>
    </w:pPr>
    <w:rPr>
      <w:rFonts w:ascii="Times New Roman" w:hAnsi="Times New Roman"/>
      <w:sz w:val="24"/>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uiPriority w:val="39"/>
    <w:unhideWhenUsed/>
    <w:qFormat/>
    <w:rsid w:val="009651DB"/>
    <w:pPr>
      <w:spacing w:after="240" w:line="240" w:lineRule="auto"/>
    </w:pPr>
    <w:rPr>
      <w:rFonts w:ascii="Times New Roman" w:hAnsi="Times New Roman"/>
      <w:b/>
      <w:sz w:val="24"/>
    </w:rPr>
  </w:style>
  <w:style w:type="paragraph" w:styleId="TOC2">
    <w:name w:val="toc 2"/>
    <w:basedOn w:val="Normal"/>
    <w:next w:val="Normal"/>
    <w:uiPriority w:val="39"/>
    <w:unhideWhenUsed/>
    <w:qFormat/>
    <w:rsid w:val="009651DB"/>
    <w:pPr>
      <w:spacing w:after="240" w:line="240" w:lineRule="auto"/>
      <w:ind w:left="221"/>
    </w:pPr>
    <w:rPr>
      <w:rFonts w:ascii="Times New Roman" w:hAnsi="Times New Roman"/>
      <w:sz w:val="24"/>
    </w:rPr>
  </w:style>
  <w:style w:type="paragraph" w:styleId="TOC3">
    <w:name w:val="toc 3"/>
    <w:basedOn w:val="Normal"/>
    <w:next w:val="Normal"/>
    <w:uiPriority w:val="39"/>
    <w:unhideWhenUsed/>
    <w:qFormat/>
    <w:rsid w:val="009651DB"/>
    <w:pPr>
      <w:spacing w:after="240" w:line="240" w:lineRule="auto"/>
      <w:ind w:left="442"/>
    </w:pPr>
    <w:rPr>
      <w:rFonts w:ascii="Times New Roman" w:hAnsi="Times New Roman"/>
      <w:sz w:val="24"/>
    </w:rPr>
  </w:style>
  <w:style w:type="table" w:styleId="LightShading">
    <w:name w:val="Light Shading"/>
    <w:basedOn w:val="TableNormal"/>
    <w:uiPriority w:val="60"/>
    <w:rPr>
      <w:color w:val="000000" w:themeColor="text1" w:themeShade="BF"/>
      <w:lang w:val="en-US"/>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table" w:customStyle="1" w:styleId="PlainTable21">
    <w:name w:val="Plain Table 21"/>
    <w:basedOn w:val="TableNormal"/>
    <w:uiPriority w:val="42"/>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21">
    <w:name w:val="Grid Table 21"/>
    <w:basedOn w:val="TableNormal"/>
    <w:uiPriority w:val="47"/>
    <w:tblPr>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uiPriority w:val="51"/>
    <w:qFormat/>
    <w:rPr>
      <w:color w:val="000000" w:themeColor="text1"/>
    </w:rPr>
    <w:tblPr>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1">
    <w:name w:val="List Table 21"/>
    <w:basedOn w:val="TableNormal"/>
    <w:uiPriority w:val="47"/>
    <w:tblPr>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Accent61">
    <w:name w:val="List Table 6 Colorful - Accent 61"/>
    <w:basedOn w:val="TableNormal"/>
    <w:uiPriority w:val="51"/>
    <w:qFormat/>
    <w:rPr>
      <w:color w:val="538135" w:themeColor="accent6" w:themeShade="BF"/>
    </w:rPr>
    <w:tblPr>
      <w:tblInd w:w="0" w:type="dxa"/>
      <w:tblBorders>
        <w:top w:val="single" w:sz="4" w:space="0" w:color="70AD47" w:themeColor="accent6"/>
        <w:bottom w:val="single" w:sz="4" w:space="0" w:color="70AD47" w:themeColor="accent6"/>
      </w:tblBorders>
      <w:tblCellMar>
        <w:top w:w="0" w:type="dxa"/>
        <w:left w:w="108" w:type="dxa"/>
        <w:bottom w:w="0" w:type="dxa"/>
        <w:right w:w="108" w:type="dxa"/>
      </w:tblCellMar>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EndnoteTextChar">
    <w:name w:val="Endnote Text Char"/>
    <w:basedOn w:val="DefaultParagraphFont"/>
    <w:link w:val="EndnoteText"/>
    <w:uiPriority w:val="99"/>
    <w:semiHidden/>
    <w:rPr>
      <w:sz w:val="20"/>
      <w:szCs w:val="20"/>
      <w:lang w:val="en-US"/>
    </w:rPr>
  </w:style>
  <w:style w:type="table" w:customStyle="1" w:styleId="TableGrid1">
    <w:name w:val="Table Grid1"/>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styleId="PlaceholderText">
    <w:name w:val="Placeholder Text"/>
    <w:basedOn w:val="DefaultParagraphFont"/>
    <w:uiPriority w:val="99"/>
    <w:semiHidden/>
    <w:qFormat/>
    <w:rPr>
      <w:color w:val="808080"/>
    </w:rPr>
  </w:style>
  <w:style w:type="paragraph" w:customStyle="1" w:styleId="Default">
    <w:name w:val="Default"/>
    <w:pPr>
      <w:autoSpaceDE w:val="0"/>
      <w:autoSpaceDN w:val="0"/>
      <w:adjustRightInd w:val="0"/>
    </w:pPr>
    <w:rPr>
      <w:rFonts w:ascii="Arial" w:hAnsi="Arial" w:cs="Arial"/>
      <w:color w:val="000000"/>
      <w:sz w:val="24"/>
      <w:szCs w:val="24"/>
      <w:lang w:eastAsia="en-US"/>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paragraph" w:styleId="NoSpacing">
    <w:name w:val="No Spacing"/>
    <w:uiPriority w:val="1"/>
    <w:qFormat/>
    <w:rPr>
      <w:sz w:val="22"/>
      <w:szCs w:val="22"/>
      <w:lang w:eastAsia="en-US"/>
    </w:rPr>
  </w:style>
  <w:style w:type="character" w:customStyle="1" w:styleId="CommentTextChar">
    <w:name w:val="Comment Text Char"/>
    <w:basedOn w:val="DefaultParagraphFont"/>
    <w:link w:val="CommentText"/>
    <w:uiPriority w:val="99"/>
    <w:semiHidden/>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Heading1Char">
    <w:name w:val="Heading 1 Char"/>
    <w:basedOn w:val="DefaultParagraphFont"/>
    <w:link w:val="Heading1"/>
    <w:uiPriority w:val="9"/>
    <w:qFormat/>
    <w:rsid w:val="00763181"/>
    <w:rPr>
      <w:rFonts w:ascii="Times New Roman" w:eastAsiaTheme="majorEastAsia" w:hAnsi="Times New Roman" w:cstheme="majorBidi"/>
      <w:b/>
      <w:sz w:val="24"/>
      <w:szCs w:val="32"/>
      <w:lang w:eastAsia="en-US"/>
    </w:rPr>
  </w:style>
  <w:style w:type="character" w:customStyle="1" w:styleId="Heading2Char">
    <w:name w:val="Heading 2 Char"/>
    <w:basedOn w:val="DefaultParagraphFont"/>
    <w:link w:val="Heading2"/>
    <w:uiPriority w:val="9"/>
    <w:qFormat/>
    <w:rsid w:val="00763181"/>
    <w:rPr>
      <w:rFonts w:ascii="Times New Roman" w:eastAsiaTheme="majorEastAsia" w:hAnsi="Times New Roman" w:cstheme="majorBidi"/>
      <w:b/>
      <w:sz w:val="24"/>
      <w:szCs w:val="26"/>
      <w:lang w:eastAsia="en-US"/>
    </w:rPr>
  </w:style>
  <w:style w:type="character" w:customStyle="1" w:styleId="Heading3Char">
    <w:name w:val="Heading 3 Char"/>
    <w:basedOn w:val="DefaultParagraphFont"/>
    <w:link w:val="Heading3"/>
    <w:uiPriority w:val="9"/>
    <w:qFormat/>
    <w:rsid w:val="006061B9"/>
    <w:rPr>
      <w:rFonts w:ascii="Times New Roman" w:eastAsiaTheme="majorEastAsia" w:hAnsi="Times New Roman" w:cstheme="majorBidi"/>
      <w:b/>
      <w:sz w:val="24"/>
      <w:szCs w:val="24"/>
      <w:lang w:eastAsia="en-US"/>
    </w:rPr>
  </w:style>
  <w:style w:type="paragraph" w:customStyle="1" w:styleId="TOCHeading1">
    <w:name w:val="TOC Heading1"/>
    <w:basedOn w:val="Heading1"/>
    <w:next w:val="Normal"/>
    <w:uiPriority w:val="39"/>
    <w:unhideWhenUsed/>
    <w:qFormat/>
    <w:pPr>
      <w:spacing w:before="240" w:after="0"/>
      <w:outlineLvl w:val="9"/>
    </w:pPr>
    <w:rPr>
      <w:rFonts w:asciiTheme="majorHAnsi" w:hAnsiTheme="majorHAnsi"/>
      <w:color w:val="2F5496" w:themeColor="accent1" w:themeShade="BF"/>
      <w:sz w:val="32"/>
      <w:lang w:val="en-US"/>
    </w:rPr>
  </w:style>
  <w:style w:type="character" w:customStyle="1" w:styleId="Heading4Char">
    <w:name w:val="Heading 4 Char"/>
    <w:basedOn w:val="DefaultParagraphFont"/>
    <w:link w:val="Heading4"/>
    <w:uiPriority w:val="9"/>
    <w:rsid w:val="00F116E7"/>
    <w:rPr>
      <w:rFonts w:ascii="Times New Roman" w:eastAsiaTheme="majorEastAsia" w:hAnsi="Times New Roman" w:cstheme="majorBidi"/>
      <w:b/>
      <w:bCs/>
      <w:iCs/>
      <w:color w:val="000000" w:themeColor="text1"/>
      <w:sz w:val="24"/>
      <w:szCs w:val="22"/>
      <w:lang w:eastAsia="en-US"/>
    </w:rPr>
  </w:style>
  <w:style w:type="character" w:customStyle="1" w:styleId="Heading5Char">
    <w:name w:val="Heading 5 Char"/>
    <w:basedOn w:val="DefaultParagraphFont"/>
    <w:link w:val="Heading5"/>
    <w:uiPriority w:val="9"/>
    <w:rsid w:val="00F116E7"/>
    <w:rPr>
      <w:rFonts w:ascii="Times New Roman" w:eastAsiaTheme="majorEastAsia" w:hAnsi="Times New Roman" w:cstheme="majorBidi"/>
      <w:b/>
      <w:color w:val="000000" w:themeColor="text1"/>
      <w:sz w:val="24"/>
      <w:szCs w:val="22"/>
      <w:lang w:eastAsia="en-US"/>
    </w:rPr>
  </w:style>
  <w:style w:type="paragraph" w:styleId="TOC4">
    <w:name w:val="toc 4"/>
    <w:basedOn w:val="Normal"/>
    <w:next w:val="Normal"/>
    <w:autoRedefine/>
    <w:uiPriority w:val="39"/>
    <w:semiHidden/>
    <w:unhideWhenUsed/>
    <w:rsid w:val="009651DB"/>
    <w:pPr>
      <w:spacing w:after="100"/>
      <w:ind w:left="660"/>
    </w:pPr>
    <w:rPr>
      <w:rFonts w:ascii="Times New Roman" w:hAnsi="Times New Roman"/>
      <w:sz w:val="24"/>
    </w:rPr>
  </w:style>
  <w:style w:type="paragraph" w:styleId="TOC5">
    <w:name w:val="toc 5"/>
    <w:basedOn w:val="Normal"/>
    <w:next w:val="Normal"/>
    <w:autoRedefine/>
    <w:uiPriority w:val="39"/>
    <w:semiHidden/>
    <w:unhideWhenUsed/>
    <w:rsid w:val="009651DB"/>
    <w:pPr>
      <w:spacing w:after="100"/>
      <w:ind w:left="880"/>
    </w:pPr>
    <w:rPr>
      <w:rFonts w:ascii="Times New Roman" w:hAnsi="Times New Roman"/>
      <w:sz w:val="24"/>
    </w:rPr>
  </w:style>
  <w:style w:type="table" w:customStyle="1" w:styleId="PlainTable22">
    <w:name w:val="Plain Table 22"/>
    <w:basedOn w:val="TableNormal"/>
    <w:next w:val="PlainTable23"/>
    <w:uiPriority w:val="42"/>
    <w:rsid w:val="00073C5C"/>
    <w:rPr>
      <w:sz w:val="22"/>
      <w:szCs w:val="22"/>
      <w:lang w:val="en-US" w:eastAsia="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3">
    <w:name w:val="Plain Table 23"/>
    <w:basedOn w:val="TableNormal"/>
    <w:uiPriority w:val="42"/>
    <w:rsid w:val="00073C5C"/>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index 2"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qFormat="1"/>
    <w:lsdException w:name="caption" w:semiHidden="0" w:uiPriority="35" w:qFormat="1"/>
    <w:lsdException w:name="table of figures" w:semiHidden="0"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Web)" w:semiHidden="0" w:qFormat="1"/>
    <w:lsdException w:name="annotation subject" w:qFormat="1"/>
    <w:lsdException w:name="Balloon Text" w:qFormat="1"/>
    <w:lsdException w:name="Table Grid" w:semiHidden="0" w:uiPriority="3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rsid w:val="00763181"/>
    <w:pPr>
      <w:keepNext/>
      <w:keepLines/>
      <w:spacing w:before="480" w:after="24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763181"/>
    <w:pPr>
      <w:keepNext/>
      <w:keepLines/>
      <w:spacing w:before="280" w:after="24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6061B9"/>
    <w:pPr>
      <w:keepNext/>
      <w:keepLines/>
      <w:spacing w:before="160" w:after="12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F116E7"/>
    <w:pPr>
      <w:keepNext/>
      <w:keepLines/>
      <w:spacing w:before="200" w:after="0"/>
      <w:outlineLvl w:val="3"/>
    </w:pPr>
    <w:rPr>
      <w:rFonts w:ascii="Times New Roman" w:eastAsiaTheme="majorEastAsia" w:hAnsi="Times New Roman" w:cstheme="majorBidi"/>
      <w:b/>
      <w:bCs/>
      <w:iCs/>
      <w:color w:val="000000" w:themeColor="text1"/>
      <w:sz w:val="24"/>
    </w:rPr>
  </w:style>
  <w:style w:type="paragraph" w:styleId="Heading5">
    <w:name w:val="heading 5"/>
    <w:basedOn w:val="Normal"/>
    <w:next w:val="Normal"/>
    <w:link w:val="Heading5Char"/>
    <w:uiPriority w:val="9"/>
    <w:unhideWhenUsed/>
    <w:qFormat/>
    <w:rsid w:val="00F116E7"/>
    <w:pPr>
      <w:keepNext/>
      <w:keepLines/>
      <w:spacing w:before="200" w:after="0"/>
      <w:outlineLvl w:val="4"/>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jc w:val="both"/>
    </w:pPr>
    <w:rPr>
      <w:rFonts w:ascii="Times New Roman" w:hAnsi="Times New Roman" w:cs="Times New Roman"/>
      <w:sz w:val="24"/>
      <w:szCs w:val="24"/>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Index1">
    <w:name w:val="index 1"/>
    <w:basedOn w:val="Normal"/>
    <w:next w:val="Normal"/>
    <w:uiPriority w:val="99"/>
    <w:semiHidden/>
    <w:unhideWhenUsed/>
    <w:qFormat/>
    <w:pPr>
      <w:spacing w:after="0" w:line="240" w:lineRule="auto"/>
      <w:ind w:left="220" w:hanging="220"/>
    </w:pPr>
  </w:style>
  <w:style w:type="paragraph" w:styleId="Index2">
    <w:name w:val="index 2"/>
    <w:basedOn w:val="Normal"/>
    <w:next w:val="Normal"/>
    <w:uiPriority w:val="99"/>
    <w:semiHidden/>
    <w:unhideWhenUsed/>
    <w:qFormat/>
    <w:pPr>
      <w:spacing w:after="0" w:line="240" w:lineRule="auto"/>
      <w:ind w:left="440" w:hanging="220"/>
    </w:p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qFormat/>
    <w:pPr>
      <w:spacing w:before="120" w:after="120"/>
      <w:jc w:val="both"/>
    </w:pPr>
    <w:rPr>
      <w:rFonts w:ascii="Times New Roman" w:hAnsi="Times New Roman"/>
      <w:sz w:val="24"/>
    </w:rPr>
  </w:style>
  <w:style w:type="paragraph" w:styleId="Title">
    <w:name w:val="Title"/>
    <w:basedOn w:val="Normal"/>
    <w:next w:val="Normal"/>
    <w:link w:val="TitleChar"/>
    <w:uiPriority w:val="10"/>
    <w:qFormat/>
    <w:pPr>
      <w:spacing w:after="0" w:line="240" w:lineRule="auto"/>
      <w:contextualSpacing/>
    </w:pPr>
    <w:rPr>
      <w:rFonts w:asciiTheme="majorHAnsi" w:eastAsiaTheme="majorEastAsia" w:hAnsiTheme="majorHAnsi" w:cstheme="majorBidi"/>
      <w:spacing w:val="-10"/>
      <w:kern w:val="28"/>
      <w:sz w:val="56"/>
      <w:szCs w:val="56"/>
    </w:rPr>
  </w:style>
  <w:style w:type="paragraph" w:styleId="TOC1">
    <w:name w:val="toc 1"/>
    <w:basedOn w:val="Normal"/>
    <w:next w:val="Normal"/>
    <w:uiPriority w:val="39"/>
    <w:unhideWhenUsed/>
    <w:qFormat/>
    <w:rsid w:val="009651DB"/>
    <w:pPr>
      <w:spacing w:after="240" w:line="240" w:lineRule="auto"/>
    </w:pPr>
    <w:rPr>
      <w:rFonts w:ascii="Times New Roman" w:hAnsi="Times New Roman"/>
      <w:b/>
      <w:sz w:val="24"/>
    </w:rPr>
  </w:style>
  <w:style w:type="paragraph" w:styleId="TOC2">
    <w:name w:val="toc 2"/>
    <w:basedOn w:val="Normal"/>
    <w:next w:val="Normal"/>
    <w:uiPriority w:val="39"/>
    <w:unhideWhenUsed/>
    <w:qFormat/>
    <w:rsid w:val="009651DB"/>
    <w:pPr>
      <w:spacing w:after="240" w:line="240" w:lineRule="auto"/>
      <w:ind w:left="221"/>
    </w:pPr>
    <w:rPr>
      <w:rFonts w:ascii="Times New Roman" w:hAnsi="Times New Roman"/>
      <w:sz w:val="24"/>
    </w:rPr>
  </w:style>
  <w:style w:type="paragraph" w:styleId="TOC3">
    <w:name w:val="toc 3"/>
    <w:basedOn w:val="Normal"/>
    <w:next w:val="Normal"/>
    <w:uiPriority w:val="39"/>
    <w:unhideWhenUsed/>
    <w:qFormat/>
    <w:rsid w:val="009651DB"/>
    <w:pPr>
      <w:spacing w:after="240" w:line="240" w:lineRule="auto"/>
      <w:ind w:left="442"/>
    </w:pPr>
    <w:rPr>
      <w:rFonts w:ascii="Times New Roman" w:hAnsi="Times New Roman"/>
      <w:sz w:val="24"/>
    </w:rPr>
  </w:style>
  <w:style w:type="table" w:styleId="LightShading">
    <w:name w:val="Light Shading"/>
    <w:basedOn w:val="TableNormal"/>
    <w:uiPriority w:val="60"/>
    <w:rPr>
      <w:color w:val="000000" w:themeColor="text1" w:themeShade="BF"/>
      <w:lang w:val="en-US"/>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 w:type="table" w:customStyle="1" w:styleId="PlainTable21">
    <w:name w:val="Plain Table 21"/>
    <w:basedOn w:val="TableNormal"/>
    <w:uiPriority w:val="42"/>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21">
    <w:name w:val="Grid Table 21"/>
    <w:basedOn w:val="TableNormal"/>
    <w:uiPriority w:val="47"/>
    <w:tblPr>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uiPriority w:val="51"/>
    <w:qFormat/>
    <w:rPr>
      <w:color w:val="000000" w:themeColor="text1"/>
    </w:rPr>
    <w:tblPr>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1">
    <w:name w:val="List Table 21"/>
    <w:basedOn w:val="TableNormal"/>
    <w:uiPriority w:val="47"/>
    <w:tblPr>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Accent61">
    <w:name w:val="List Table 6 Colorful - Accent 61"/>
    <w:basedOn w:val="TableNormal"/>
    <w:uiPriority w:val="51"/>
    <w:qFormat/>
    <w:rPr>
      <w:color w:val="538135" w:themeColor="accent6" w:themeShade="BF"/>
    </w:rPr>
    <w:tblPr>
      <w:tblInd w:w="0" w:type="dxa"/>
      <w:tblBorders>
        <w:top w:val="single" w:sz="4" w:space="0" w:color="70AD47" w:themeColor="accent6"/>
        <w:bottom w:val="single" w:sz="4" w:space="0" w:color="70AD47" w:themeColor="accent6"/>
      </w:tblBorders>
      <w:tblCellMar>
        <w:top w:w="0" w:type="dxa"/>
        <w:left w:w="108" w:type="dxa"/>
        <w:bottom w:w="0" w:type="dxa"/>
        <w:right w:w="108" w:type="dxa"/>
      </w:tblCellMar>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EndnoteTextChar">
    <w:name w:val="Endnote Text Char"/>
    <w:basedOn w:val="DefaultParagraphFont"/>
    <w:link w:val="EndnoteText"/>
    <w:uiPriority w:val="99"/>
    <w:semiHidden/>
    <w:rPr>
      <w:sz w:val="20"/>
      <w:szCs w:val="20"/>
      <w:lang w:val="en-US"/>
    </w:rPr>
  </w:style>
  <w:style w:type="table" w:customStyle="1" w:styleId="TableGrid1">
    <w:name w:val="Table Grid1"/>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styleId="PlaceholderText">
    <w:name w:val="Placeholder Text"/>
    <w:basedOn w:val="DefaultParagraphFont"/>
    <w:uiPriority w:val="99"/>
    <w:semiHidden/>
    <w:qFormat/>
    <w:rPr>
      <w:color w:val="808080"/>
    </w:rPr>
  </w:style>
  <w:style w:type="paragraph" w:customStyle="1" w:styleId="Default">
    <w:name w:val="Default"/>
    <w:pPr>
      <w:autoSpaceDE w:val="0"/>
      <w:autoSpaceDN w:val="0"/>
      <w:adjustRightInd w:val="0"/>
    </w:pPr>
    <w:rPr>
      <w:rFonts w:ascii="Arial" w:hAnsi="Arial" w:cs="Arial"/>
      <w:color w:val="000000"/>
      <w:sz w:val="24"/>
      <w:szCs w:val="24"/>
      <w:lang w:eastAsia="en-US"/>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paragraph" w:styleId="NoSpacing">
    <w:name w:val="No Spacing"/>
    <w:uiPriority w:val="1"/>
    <w:qFormat/>
    <w:rPr>
      <w:sz w:val="22"/>
      <w:szCs w:val="22"/>
      <w:lang w:eastAsia="en-US"/>
    </w:rPr>
  </w:style>
  <w:style w:type="character" w:customStyle="1" w:styleId="CommentTextChar">
    <w:name w:val="Comment Text Char"/>
    <w:basedOn w:val="DefaultParagraphFont"/>
    <w:link w:val="CommentText"/>
    <w:uiPriority w:val="99"/>
    <w:semiHidden/>
    <w:qFormat/>
    <w:rPr>
      <w:sz w:val="20"/>
      <w:szCs w:val="20"/>
    </w:rPr>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Heading1Char">
    <w:name w:val="Heading 1 Char"/>
    <w:basedOn w:val="DefaultParagraphFont"/>
    <w:link w:val="Heading1"/>
    <w:uiPriority w:val="9"/>
    <w:qFormat/>
    <w:rsid w:val="00763181"/>
    <w:rPr>
      <w:rFonts w:ascii="Times New Roman" w:eastAsiaTheme="majorEastAsia" w:hAnsi="Times New Roman" w:cstheme="majorBidi"/>
      <w:b/>
      <w:sz w:val="24"/>
      <w:szCs w:val="32"/>
      <w:lang w:eastAsia="en-US"/>
    </w:rPr>
  </w:style>
  <w:style w:type="character" w:customStyle="1" w:styleId="Heading2Char">
    <w:name w:val="Heading 2 Char"/>
    <w:basedOn w:val="DefaultParagraphFont"/>
    <w:link w:val="Heading2"/>
    <w:uiPriority w:val="9"/>
    <w:qFormat/>
    <w:rsid w:val="00763181"/>
    <w:rPr>
      <w:rFonts w:ascii="Times New Roman" w:eastAsiaTheme="majorEastAsia" w:hAnsi="Times New Roman" w:cstheme="majorBidi"/>
      <w:b/>
      <w:sz w:val="24"/>
      <w:szCs w:val="26"/>
      <w:lang w:eastAsia="en-US"/>
    </w:rPr>
  </w:style>
  <w:style w:type="character" w:customStyle="1" w:styleId="Heading3Char">
    <w:name w:val="Heading 3 Char"/>
    <w:basedOn w:val="DefaultParagraphFont"/>
    <w:link w:val="Heading3"/>
    <w:uiPriority w:val="9"/>
    <w:qFormat/>
    <w:rsid w:val="006061B9"/>
    <w:rPr>
      <w:rFonts w:ascii="Times New Roman" w:eastAsiaTheme="majorEastAsia" w:hAnsi="Times New Roman" w:cstheme="majorBidi"/>
      <w:b/>
      <w:sz w:val="24"/>
      <w:szCs w:val="24"/>
      <w:lang w:eastAsia="en-US"/>
    </w:rPr>
  </w:style>
  <w:style w:type="paragraph" w:customStyle="1" w:styleId="TOCHeading1">
    <w:name w:val="TOC Heading1"/>
    <w:basedOn w:val="Heading1"/>
    <w:next w:val="Normal"/>
    <w:uiPriority w:val="39"/>
    <w:unhideWhenUsed/>
    <w:qFormat/>
    <w:pPr>
      <w:spacing w:before="240" w:after="0"/>
      <w:outlineLvl w:val="9"/>
    </w:pPr>
    <w:rPr>
      <w:rFonts w:asciiTheme="majorHAnsi" w:hAnsiTheme="majorHAnsi"/>
      <w:color w:val="2F5496" w:themeColor="accent1" w:themeShade="BF"/>
      <w:sz w:val="32"/>
      <w:lang w:val="en-US"/>
    </w:rPr>
  </w:style>
  <w:style w:type="character" w:customStyle="1" w:styleId="Heading4Char">
    <w:name w:val="Heading 4 Char"/>
    <w:basedOn w:val="DefaultParagraphFont"/>
    <w:link w:val="Heading4"/>
    <w:uiPriority w:val="9"/>
    <w:rsid w:val="00F116E7"/>
    <w:rPr>
      <w:rFonts w:ascii="Times New Roman" w:eastAsiaTheme="majorEastAsia" w:hAnsi="Times New Roman" w:cstheme="majorBidi"/>
      <w:b/>
      <w:bCs/>
      <w:iCs/>
      <w:color w:val="000000" w:themeColor="text1"/>
      <w:sz w:val="24"/>
      <w:szCs w:val="22"/>
      <w:lang w:eastAsia="en-US"/>
    </w:rPr>
  </w:style>
  <w:style w:type="character" w:customStyle="1" w:styleId="Heading5Char">
    <w:name w:val="Heading 5 Char"/>
    <w:basedOn w:val="DefaultParagraphFont"/>
    <w:link w:val="Heading5"/>
    <w:uiPriority w:val="9"/>
    <w:rsid w:val="00F116E7"/>
    <w:rPr>
      <w:rFonts w:ascii="Times New Roman" w:eastAsiaTheme="majorEastAsia" w:hAnsi="Times New Roman" w:cstheme="majorBidi"/>
      <w:b/>
      <w:color w:val="000000" w:themeColor="text1"/>
      <w:sz w:val="24"/>
      <w:szCs w:val="22"/>
      <w:lang w:eastAsia="en-US"/>
    </w:rPr>
  </w:style>
  <w:style w:type="paragraph" w:styleId="TOC4">
    <w:name w:val="toc 4"/>
    <w:basedOn w:val="Normal"/>
    <w:next w:val="Normal"/>
    <w:autoRedefine/>
    <w:uiPriority w:val="39"/>
    <w:semiHidden/>
    <w:unhideWhenUsed/>
    <w:rsid w:val="009651DB"/>
    <w:pPr>
      <w:spacing w:after="100"/>
      <w:ind w:left="660"/>
    </w:pPr>
    <w:rPr>
      <w:rFonts w:ascii="Times New Roman" w:hAnsi="Times New Roman"/>
      <w:sz w:val="24"/>
    </w:rPr>
  </w:style>
  <w:style w:type="paragraph" w:styleId="TOC5">
    <w:name w:val="toc 5"/>
    <w:basedOn w:val="Normal"/>
    <w:next w:val="Normal"/>
    <w:autoRedefine/>
    <w:uiPriority w:val="39"/>
    <w:semiHidden/>
    <w:unhideWhenUsed/>
    <w:rsid w:val="009651DB"/>
    <w:pPr>
      <w:spacing w:after="100"/>
      <w:ind w:left="880"/>
    </w:pPr>
    <w:rPr>
      <w:rFonts w:ascii="Times New Roman" w:hAnsi="Times New Roman"/>
      <w:sz w:val="24"/>
    </w:rPr>
  </w:style>
  <w:style w:type="table" w:customStyle="1" w:styleId="PlainTable22">
    <w:name w:val="Plain Table 22"/>
    <w:basedOn w:val="TableNormal"/>
    <w:next w:val="PlainTable23"/>
    <w:uiPriority w:val="42"/>
    <w:rsid w:val="00073C5C"/>
    <w:rPr>
      <w:sz w:val="22"/>
      <w:szCs w:val="22"/>
      <w:lang w:val="en-US" w:eastAsia="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3">
    <w:name w:val="Plain Table 23"/>
    <w:basedOn w:val="TableNormal"/>
    <w:uiPriority w:val="42"/>
    <w:rsid w:val="00073C5C"/>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Visio_Drawing1333333.vsdx"/><Relationship Id="rId26" Type="http://schemas.openxmlformats.org/officeDocument/2006/relationships/image" Target="media/image13.jpeg"/><Relationship Id="rId39" Type="http://schemas.openxmlformats.org/officeDocument/2006/relationships/image" Target="media/image25.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1.png"/><Relationship Id="rId42" Type="http://schemas.openxmlformats.org/officeDocument/2006/relationships/image" Target="media/image27.jpeg"/><Relationship Id="rId47" Type="http://schemas.openxmlformats.org/officeDocument/2006/relationships/image" Target="media/image32.png"/><Relationship Id="rId50"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jpeg"/><Relationship Id="rId33" Type="http://schemas.openxmlformats.org/officeDocument/2006/relationships/image" Target="media/image20.png"/><Relationship Id="rId38" Type="http://schemas.openxmlformats.org/officeDocument/2006/relationships/image" Target="media/image24.jpeg"/><Relationship Id="rId46" Type="http://schemas.openxmlformats.org/officeDocument/2006/relationships/image" Target="media/image31.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3.jpeg"/><Relationship Id="rId40" Type="http://schemas.openxmlformats.org/officeDocument/2006/relationships/image" Target="media/image26.jpeg"/><Relationship Id="rId45" Type="http://schemas.openxmlformats.org/officeDocument/2006/relationships/image" Target="media/image30.pn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chart" Target="charts/chart2.xml"/><Relationship Id="rId49" Type="http://schemas.openxmlformats.org/officeDocument/2006/relationships/image" Target="media/image34.png"/><Relationship Id="rId57" Type="http://schemas.microsoft.com/office/2016/09/relationships/commentsIds" Target="commentsIds.xml"/><Relationship Id="rId10" Type="http://schemas.openxmlformats.org/officeDocument/2006/relationships/footer" Target="footer2.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29.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package" Target="embeddings/Microsoft_Visio_Drawing111111.vsdx"/><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image" Target="media/image28.jpeg"/><Relationship Id="rId48" Type="http://schemas.openxmlformats.org/officeDocument/2006/relationships/image" Target="media/image33.jpeg"/><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package" Target="../embeddings/Microsoft_Excel_Worksheet4.xlsx"/><Relationship Id="rId1" Type="http://schemas.openxmlformats.org/officeDocument/2006/relationships/themeOverride" Target="../theme/themeOverride2.xml"/><Relationship Id="rId4" Type="http://schemas.microsoft.com/office/2011/relationships/chartStyle" Target="styl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Sheet1!$B$1</c:f>
              <c:strCache>
                <c:ptCount val="1"/>
                <c:pt idx="0">
                  <c:v>2010</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0</c:v>
                </c:pt>
                <c:pt idx="1">
                  <c:v>4</c:v>
                </c:pt>
                <c:pt idx="2">
                  <c:v>0</c:v>
                </c:pt>
                <c:pt idx="3">
                  <c:v>186.8</c:v>
                </c:pt>
                <c:pt idx="4">
                  <c:v>145.4</c:v>
                </c:pt>
                <c:pt idx="5">
                  <c:v>48.4</c:v>
                </c:pt>
                <c:pt idx="6">
                  <c:v>123.4</c:v>
                </c:pt>
                <c:pt idx="7">
                  <c:v>295</c:v>
                </c:pt>
                <c:pt idx="8">
                  <c:v>156.6</c:v>
                </c:pt>
                <c:pt idx="9">
                  <c:v>70.7</c:v>
                </c:pt>
                <c:pt idx="10">
                  <c:v>1.8</c:v>
                </c:pt>
                <c:pt idx="11">
                  <c:v>0</c:v>
                </c:pt>
              </c:numCache>
            </c:numRef>
          </c:val>
          <c:smooth val="0"/>
          <c:extLst xmlns:c16r2="http://schemas.microsoft.com/office/drawing/2015/06/chart">
            <c:ext xmlns:c16="http://schemas.microsoft.com/office/drawing/2014/chart" uri="{C3380CC4-5D6E-409C-BE32-E72D297353CC}">
              <c16:uniqueId val="{00000000-158C-43A3-85E6-4C5C92D9F739}"/>
            </c:ext>
          </c:extLst>
        </c:ser>
        <c:ser>
          <c:idx val="1"/>
          <c:order val="1"/>
          <c:tx>
            <c:strRef>
              <c:f>Sheet1!$C$1</c:f>
              <c:strCache>
                <c:ptCount val="1"/>
                <c:pt idx="0">
                  <c:v>2011</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0</c:v>
                </c:pt>
                <c:pt idx="1">
                  <c:v>8.8000000000000007</c:v>
                </c:pt>
                <c:pt idx="2">
                  <c:v>17.8</c:v>
                </c:pt>
                <c:pt idx="3">
                  <c:v>58.2</c:v>
                </c:pt>
                <c:pt idx="4">
                  <c:v>124.2</c:v>
                </c:pt>
                <c:pt idx="5">
                  <c:v>131.1</c:v>
                </c:pt>
                <c:pt idx="6">
                  <c:v>104.2</c:v>
                </c:pt>
                <c:pt idx="7">
                  <c:v>228.5</c:v>
                </c:pt>
                <c:pt idx="8">
                  <c:v>208.6</c:v>
                </c:pt>
                <c:pt idx="9">
                  <c:v>63.1</c:v>
                </c:pt>
                <c:pt idx="10">
                  <c:v>1.5</c:v>
                </c:pt>
                <c:pt idx="11">
                  <c:v>0</c:v>
                </c:pt>
              </c:numCache>
            </c:numRef>
          </c:val>
          <c:smooth val="0"/>
          <c:extLst xmlns:c16r2="http://schemas.microsoft.com/office/drawing/2015/06/chart">
            <c:ext xmlns:c16="http://schemas.microsoft.com/office/drawing/2014/chart" uri="{C3380CC4-5D6E-409C-BE32-E72D297353CC}">
              <c16:uniqueId val="{00000001-158C-43A3-85E6-4C5C92D9F739}"/>
            </c:ext>
          </c:extLst>
        </c:ser>
        <c:ser>
          <c:idx val="2"/>
          <c:order val="2"/>
          <c:tx>
            <c:strRef>
              <c:f>Sheet1!$D$1</c:f>
              <c:strCache>
                <c:ptCount val="1"/>
                <c:pt idx="0">
                  <c:v>2012</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Sheet1!$D$2:$D$13</c:f>
              <c:numCache>
                <c:formatCode>General</c:formatCode>
                <c:ptCount val="12"/>
                <c:pt idx="0">
                  <c:v>0</c:v>
                </c:pt>
                <c:pt idx="1">
                  <c:v>7.1</c:v>
                </c:pt>
                <c:pt idx="2">
                  <c:v>7.3</c:v>
                </c:pt>
                <c:pt idx="3">
                  <c:v>67.900000000000006</c:v>
                </c:pt>
                <c:pt idx="4">
                  <c:v>139.1</c:v>
                </c:pt>
                <c:pt idx="5">
                  <c:v>112</c:v>
                </c:pt>
                <c:pt idx="6">
                  <c:v>138.9</c:v>
                </c:pt>
                <c:pt idx="7">
                  <c:v>138.80000000000001</c:v>
                </c:pt>
                <c:pt idx="8">
                  <c:v>319.89999999999998</c:v>
                </c:pt>
                <c:pt idx="9">
                  <c:v>145.6</c:v>
                </c:pt>
                <c:pt idx="10">
                  <c:v>2.2000000000000002</c:v>
                </c:pt>
                <c:pt idx="11">
                  <c:v>0</c:v>
                </c:pt>
              </c:numCache>
            </c:numRef>
          </c:val>
          <c:smooth val="0"/>
          <c:extLst xmlns:c16r2="http://schemas.microsoft.com/office/drawing/2015/06/chart">
            <c:ext xmlns:c16="http://schemas.microsoft.com/office/drawing/2014/chart" uri="{C3380CC4-5D6E-409C-BE32-E72D297353CC}">
              <c16:uniqueId val="{00000002-158C-43A3-85E6-4C5C92D9F739}"/>
            </c:ext>
          </c:extLst>
        </c:ser>
        <c:ser>
          <c:idx val="3"/>
          <c:order val="3"/>
          <c:tx>
            <c:strRef>
              <c:f>Sheet1!$E$1</c:f>
              <c:strCache>
                <c:ptCount val="1"/>
                <c:pt idx="0">
                  <c:v>2013</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Sheet1!$E$2:$E$13</c:f>
              <c:numCache>
                <c:formatCode>General</c:formatCode>
                <c:ptCount val="12"/>
                <c:pt idx="0">
                  <c:v>0</c:v>
                </c:pt>
                <c:pt idx="1">
                  <c:v>64.099999999999994</c:v>
                </c:pt>
                <c:pt idx="2">
                  <c:v>72.599999999999994</c:v>
                </c:pt>
                <c:pt idx="3">
                  <c:v>112.6</c:v>
                </c:pt>
                <c:pt idx="4">
                  <c:v>95.5</c:v>
                </c:pt>
                <c:pt idx="5">
                  <c:v>50</c:v>
                </c:pt>
                <c:pt idx="6">
                  <c:v>120.6</c:v>
                </c:pt>
                <c:pt idx="7">
                  <c:v>251.5</c:v>
                </c:pt>
                <c:pt idx="8">
                  <c:v>164.5</c:v>
                </c:pt>
                <c:pt idx="9">
                  <c:v>103</c:v>
                </c:pt>
                <c:pt idx="10">
                  <c:v>10.199999999999999</c:v>
                </c:pt>
                <c:pt idx="11">
                  <c:v>0</c:v>
                </c:pt>
              </c:numCache>
            </c:numRef>
          </c:val>
          <c:smooth val="0"/>
          <c:extLst xmlns:c16r2="http://schemas.microsoft.com/office/drawing/2015/06/chart">
            <c:ext xmlns:c16="http://schemas.microsoft.com/office/drawing/2014/chart" uri="{C3380CC4-5D6E-409C-BE32-E72D297353CC}">
              <c16:uniqueId val="{00000003-158C-43A3-85E6-4C5C92D9F739}"/>
            </c:ext>
          </c:extLst>
        </c:ser>
        <c:ser>
          <c:idx val="4"/>
          <c:order val="4"/>
          <c:tx>
            <c:strRef>
              <c:f>Sheet1!$F$1</c:f>
              <c:strCache>
                <c:ptCount val="1"/>
                <c:pt idx="0">
                  <c:v>2014</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Sheet1!$F$2:$F$13</c:f>
              <c:numCache>
                <c:formatCode>General</c:formatCode>
                <c:ptCount val="12"/>
                <c:pt idx="0">
                  <c:v>0</c:v>
                </c:pt>
                <c:pt idx="1">
                  <c:v>0</c:v>
                </c:pt>
                <c:pt idx="2">
                  <c:v>25.8</c:v>
                </c:pt>
                <c:pt idx="3">
                  <c:v>113.8</c:v>
                </c:pt>
                <c:pt idx="4">
                  <c:v>79.099999999999994</c:v>
                </c:pt>
                <c:pt idx="5">
                  <c:v>181.5</c:v>
                </c:pt>
                <c:pt idx="6">
                  <c:v>71.5</c:v>
                </c:pt>
                <c:pt idx="7">
                  <c:v>130.30000000000001</c:v>
                </c:pt>
                <c:pt idx="8">
                  <c:v>224.3</c:v>
                </c:pt>
                <c:pt idx="9">
                  <c:v>51.8</c:v>
                </c:pt>
                <c:pt idx="10">
                  <c:v>36.6</c:v>
                </c:pt>
                <c:pt idx="11">
                  <c:v>0</c:v>
                </c:pt>
              </c:numCache>
            </c:numRef>
          </c:val>
          <c:smooth val="0"/>
          <c:extLst xmlns:c16r2="http://schemas.microsoft.com/office/drawing/2015/06/chart">
            <c:ext xmlns:c16="http://schemas.microsoft.com/office/drawing/2014/chart" uri="{C3380CC4-5D6E-409C-BE32-E72D297353CC}">
              <c16:uniqueId val="{00000004-158C-43A3-85E6-4C5C92D9F739}"/>
            </c:ext>
          </c:extLst>
        </c:ser>
        <c:ser>
          <c:idx val="5"/>
          <c:order val="5"/>
          <c:tx>
            <c:strRef>
              <c:f>Sheet1!$G$1</c:f>
              <c:strCache>
                <c:ptCount val="1"/>
                <c:pt idx="0">
                  <c:v>2015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Sheet1!$G$2:$G$13</c:f>
              <c:numCache>
                <c:formatCode>General</c:formatCode>
                <c:ptCount val="12"/>
                <c:pt idx="0">
                  <c:v>0</c:v>
                </c:pt>
                <c:pt idx="1">
                  <c:v>2</c:v>
                </c:pt>
                <c:pt idx="2">
                  <c:v>6.8</c:v>
                </c:pt>
                <c:pt idx="3">
                  <c:v>24.7</c:v>
                </c:pt>
                <c:pt idx="4">
                  <c:v>71.2</c:v>
                </c:pt>
                <c:pt idx="5">
                  <c:v>77.5</c:v>
                </c:pt>
                <c:pt idx="6">
                  <c:v>80.5</c:v>
                </c:pt>
                <c:pt idx="7">
                  <c:v>226.5</c:v>
                </c:pt>
                <c:pt idx="8">
                  <c:v>205.3</c:v>
                </c:pt>
                <c:pt idx="9">
                  <c:v>117.1</c:v>
                </c:pt>
                <c:pt idx="10">
                  <c:v>0</c:v>
                </c:pt>
                <c:pt idx="11">
                  <c:v>0</c:v>
                </c:pt>
              </c:numCache>
            </c:numRef>
          </c:val>
          <c:smooth val="0"/>
          <c:extLst xmlns:c16r2="http://schemas.microsoft.com/office/drawing/2015/06/chart">
            <c:ext xmlns:c16="http://schemas.microsoft.com/office/drawing/2014/chart" uri="{C3380CC4-5D6E-409C-BE32-E72D297353CC}">
              <c16:uniqueId val="{00000005-158C-43A3-85E6-4C5C92D9F739}"/>
            </c:ext>
          </c:extLst>
        </c:ser>
        <c:ser>
          <c:idx val="6"/>
          <c:order val="6"/>
          <c:tx>
            <c:strRef>
              <c:f>Sheet1!$H$1</c:f>
              <c:strCache>
                <c:ptCount val="1"/>
                <c:pt idx="0">
                  <c:v>2016</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Sheet1!$H$2:$H$13</c:f>
              <c:numCache>
                <c:formatCode>General</c:formatCode>
                <c:ptCount val="12"/>
                <c:pt idx="0">
                  <c:v>0</c:v>
                </c:pt>
                <c:pt idx="1">
                  <c:v>0</c:v>
                </c:pt>
                <c:pt idx="2">
                  <c:v>49.8</c:v>
                </c:pt>
                <c:pt idx="3">
                  <c:v>11.6</c:v>
                </c:pt>
                <c:pt idx="4">
                  <c:v>223.7</c:v>
                </c:pt>
                <c:pt idx="5">
                  <c:v>44.4</c:v>
                </c:pt>
                <c:pt idx="6">
                  <c:v>197.8</c:v>
                </c:pt>
                <c:pt idx="7">
                  <c:v>149.30000000000001</c:v>
                </c:pt>
                <c:pt idx="8">
                  <c:v>174.8</c:v>
                </c:pt>
                <c:pt idx="9">
                  <c:v>44.5</c:v>
                </c:pt>
                <c:pt idx="10">
                  <c:v>0</c:v>
                </c:pt>
                <c:pt idx="11">
                  <c:v>0</c:v>
                </c:pt>
              </c:numCache>
            </c:numRef>
          </c:val>
          <c:smooth val="0"/>
          <c:extLst xmlns:c16r2="http://schemas.microsoft.com/office/drawing/2015/06/chart">
            <c:ext xmlns:c16="http://schemas.microsoft.com/office/drawing/2014/chart" uri="{C3380CC4-5D6E-409C-BE32-E72D297353CC}">
              <c16:uniqueId val="{00000006-158C-43A3-85E6-4C5C92D9F739}"/>
            </c:ext>
          </c:extLst>
        </c:ser>
        <c:ser>
          <c:idx val="7"/>
          <c:order val="7"/>
          <c:tx>
            <c:strRef>
              <c:f>Sheet1!$I$1</c:f>
              <c:strCache>
                <c:ptCount val="1"/>
                <c:pt idx="0">
                  <c:v>2017</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Sheet1!$I$2:$I$13</c:f>
              <c:numCache>
                <c:formatCode>General</c:formatCode>
                <c:ptCount val="12"/>
                <c:pt idx="0">
                  <c:v>0</c:v>
                </c:pt>
                <c:pt idx="1">
                  <c:v>0</c:v>
                </c:pt>
                <c:pt idx="2">
                  <c:v>22.7</c:v>
                </c:pt>
                <c:pt idx="3">
                  <c:v>53.6</c:v>
                </c:pt>
                <c:pt idx="4">
                  <c:v>121.4</c:v>
                </c:pt>
                <c:pt idx="5">
                  <c:v>224.7</c:v>
                </c:pt>
                <c:pt idx="6">
                  <c:v>113.9</c:v>
                </c:pt>
                <c:pt idx="7">
                  <c:v>108.5</c:v>
                </c:pt>
                <c:pt idx="8">
                  <c:v>131.4</c:v>
                </c:pt>
                <c:pt idx="9">
                  <c:v>82.6</c:v>
                </c:pt>
                <c:pt idx="10">
                  <c:v>0</c:v>
                </c:pt>
                <c:pt idx="11">
                  <c:v>0</c:v>
                </c:pt>
              </c:numCache>
            </c:numRef>
          </c:val>
          <c:smooth val="0"/>
          <c:extLst xmlns:c16r2="http://schemas.microsoft.com/office/drawing/2015/06/chart">
            <c:ext xmlns:c16="http://schemas.microsoft.com/office/drawing/2014/chart" uri="{C3380CC4-5D6E-409C-BE32-E72D297353CC}">
              <c16:uniqueId val="{00000007-158C-43A3-85E6-4C5C92D9F739}"/>
            </c:ext>
          </c:extLst>
        </c:ser>
        <c:ser>
          <c:idx val="8"/>
          <c:order val="8"/>
          <c:tx>
            <c:strRef>
              <c:f>Sheet1!$J$1</c:f>
              <c:strCache>
                <c:ptCount val="1"/>
                <c:pt idx="0">
                  <c:v>2018</c:v>
                </c:pt>
              </c:strCache>
            </c:strRef>
          </c:tx>
          <c:spPr>
            <a:ln w="28575" cap="rnd">
              <a:solidFill>
                <a:schemeClr val="accent3">
                  <a:lumMod val="60000"/>
                </a:schemeClr>
              </a:solidFill>
              <a:round/>
            </a:ln>
            <a:effectLst/>
          </c:spPr>
          <c:marker>
            <c:symbol val="circle"/>
            <c:size val="5"/>
            <c:spPr>
              <a:solidFill>
                <a:schemeClr val="accent3">
                  <a:lumMod val="60000"/>
                </a:schemeClr>
              </a:solidFill>
              <a:ln w="9525">
                <a:solidFill>
                  <a:schemeClr val="accent3">
                    <a:lumMod val="60000"/>
                  </a:schemeClr>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Sheet1!$J$2:$J$13</c:f>
              <c:numCache>
                <c:formatCode>General</c:formatCode>
                <c:ptCount val="12"/>
                <c:pt idx="0">
                  <c:v>0</c:v>
                </c:pt>
                <c:pt idx="1">
                  <c:v>93.7</c:v>
                </c:pt>
                <c:pt idx="2">
                  <c:v>25.9</c:v>
                </c:pt>
                <c:pt idx="3">
                  <c:v>80.3</c:v>
                </c:pt>
                <c:pt idx="4">
                  <c:v>136.4</c:v>
                </c:pt>
                <c:pt idx="5">
                  <c:v>164.7</c:v>
                </c:pt>
                <c:pt idx="6">
                  <c:v>122.7</c:v>
                </c:pt>
                <c:pt idx="7">
                  <c:v>361</c:v>
                </c:pt>
                <c:pt idx="8">
                  <c:v>180.3</c:v>
                </c:pt>
                <c:pt idx="9">
                  <c:v>127.3</c:v>
                </c:pt>
                <c:pt idx="10">
                  <c:v>0</c:v>
                </c:pt>
                <c:pt idx="11">
                  <c:v>0</c:v>
                </c:pt>
              </c:numCache>
            </c:numRef>
          </c:val>
          <c:smooth val="0"/>
          <c:extLst xmlns:c16r2="http://schemas.microsoft.com/office/drawing/2015/06/chart">
            <c:ext xmlns:c16="http://schemas.microsoft.com/office/drawing/2014/chart" uri="{C3380CC4-5D6E-409C-BE32-E72D297353CC}">
              <c16:uniqueId val="{00000008-158C-43A3-85E6-4C5C92D9F739}"/>
            </c:ext>
          </c:extLst>
        </c:ser>
        <c:ser>
          <c:idx val="9"/>
          <c:order val="9"/>
          <c:tx>
            <c:strRef>
              <c:f>Sheet1!$K$1</c:f>
              <c:strCache>
                <c:ptCount val="1"/>
                <c:pt idx="0">
                  <c:v>2019</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Sheet1!$K$2:$K$13</c:f>
              <c:numCache>
                <c:formatCode>General</c:formatCode>
                <c:ptCount val="12"/>
                <c:pt idx="0">
                  <c:v>0</c:v>
                </c:pt>
                <c:pt idx="1">
                  <c:v>0</c:v>
                </c:pt>
                <c:pt idx="2">
                  <c:v>2</c:v>
                </c:pt>
                <c:pt idx="3">
                  <c:v>19.100000000000001</c:v>
                </c:pt>
                <c:pt idx="4">
                  <c:v>158.1</c:v>
                </c:pt>
                <c:pt idx="5">
                  <c:v>159.80000000000001</c:v>
                </c:pt>
                <c:pt idx="6">
                  <c:v>185.8</c:v>
                </c:pt>
                <c:pt idx="7">
                  <c:v>345.9</c:v>
                </c:pt>
                <c:pt idx="8">
                  <c:v>146.69999999999999</c:v>
                </c:pt>
                <c:pt idx="9">
                  <c:v>154.1</c:v>
                </c:pt>
                <c:pt idx="10">
                  <c:v>12.5</c:v>
                </c:pt>
                <c:pt idx="11">
                  <c:v>0</c:v>
                </c:pt>
              </c:numCache>
            </c:numRef>
          </c:val>
          <c:smooth val="0"/>
          <c:extLst xmlns:c16r2="http://schemas.microsoft.com/office/drawing/2015/06/chart">
            <c:ext xmlns:c16="http://schemas.microsoft.com/office/drawing/2014/chart" uri="{C3380CC4-5D6E-409C-BE32-E72D297353CC}">
              <c16:uniqueId val="{00000009-158C-43A3-85E6-4C5C92D9F739}"/>
            </c:ext>
          </c:extLst>
        </c:ser>
        <c:ser>
          <c:idx val="10"/>
          <c:order val="10"/>
          <c:tx>
            <c:strRef>
              <c:f>Sheet1!$L$1</c:f>
              <c:strCache>
                <c:ptCount val="1"/>
                <c:pt idx="0">
                  <c:v>2020</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strRef>
              <c:f>Sheet1!$A$2:$A$13</c:f>
              <c:strCache>
                <c:ptCount val="12"/>
                <c:pt idx="0">
                  <c:v>January</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Sheet1!$L$2:$L$13</c:f>
              <c:numCache>
                <c:formatCode>General</c:formatCode>
                <c:ptCount val="12"/>
                <c:pt idx="0">
                  <c:v>0</c:v>
                </c:pt>
                <c:pt idx="1">
                  <c:v>0</c:v>
                </c:pt>
                <c:pt idx="2">
                  <c:v>3.9</c:v>
                </c:pt>
                <c:pt idx="3">
                  <c:v>150</c:v>
                </c:pt>
                <c:pt idx="4">
                  <c:v>188</c:v>
                </c:pt>
                <c:pt idx="5">
                  <c:v>163</c:v>
                </c:pt>
                <c:pt idx="6">
                  <c:v>139.69999999999999</c:v>
                </c:pt>
                <c:pt idx="7">
                  <c:v>85.2</c:v>
                </c:pt>
                <c:pt idx="8">
                  <c:v>373.7</c:v>
                </c:pt>
                <c:pt idx="9">
                  <c:v>89.1</c:v>
                </c:pt>
                <c:pt idx="10">
                  <c:v>0</c:v>
                </c:pt>
                <c:pt idx="11">
                  <c:v>0</c:v>
                </c:pt>
              </c:numCache>
            </c:numRef>
          </c:val>
          <c:smooth val="0"/>
          <c:extLst xmlns:c16r2="http://schemas.microsoft.com/office/drawing/2015/06/chart">
            <c:ext xmlns:c16="http://schemas.microsoft.com/office/drawing/2014/chart" uri="{C3380CC4-5D6E-409C-BE32-E72D297353CC}">
              <c16:uniqueId val="{0000000A-158C-43A3-85E6-4C5C92D9F739}"/>
            </c:ext>
          </c:extLst>
        </c:ser>
        <c:dLbls>
          <c:showLegendKey val="0"/>
          <c:showVal val="0"/>
          <c:showCatName val="0"/>
          <c:showSerName val="0"/>
          <c:showPercent val="0"/>
          <c:showBubbleSize val="0"/>
        </c:dLbls>
        <c:marker val="1"/>
        <c:smooth val="0"/>
        <c:axId val="180987008"/>
        <c:axId val="180988928"/>
      </c:lineChart>
      <c:catAx>
        <c:axId val="180987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80988928"/>
        <c:crosses val="autoZero"/>
        <c:auto val="1"/>
        <c:lblAlgn val="ctr"/>
        <c:lblOffset val="100"/>
        <c:noMultiLvlLbl val="0"/>
      </c:catAx>
      <c:valAx>
        <c:axId val="180988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US" sz="1100">
                    <a:latin typeface="Times New Roman" panose="02020603050405020304" charset="0"/>
                    <a:cs typeface="Times New Roman" panose="02020603050405020304" charset="0"/>
                  </a:rPr>
                  <a:t>Rainfall (mm/month)   </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80987008"/>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lang="en-US" sz="11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Sheet1!$I$27</c:f>
              <c:strCache>
                <c:ptCount val="1"/>
                <c:pt idx="0">
                  <c:v>%</c:v>
                </c:pt>
              </c:strCache>
            </c:strRef>
          </c:tx>
          <c:spPr>
            <a:solidFill>
              <a:schemeClr val="accent1"/>
            </a:solidFill>
            <a:ln>
              <a:noFill/>
            </a:ln>
            <a:effectLst/>
          </c:spPr>
          <c:invertIfNegative val="0"/>
          <c:dLbls>
            <c:dLbl>
              <c:idx val="0"/>
              <c:layout>
                <c:manualLayout>
                  <c:x val="-6.5398075240594904E-4"/>
                  <c:y val="9.6292650918635203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0-68CC-4F64-9DE5-E1C1CB829358}"/>
                </c:ext>
              </c:extLst>
            </c:dLbl>
            <c:dLbl>
              <c:idx val="4"/>
              <c:layout>
                <c:manualLayout>
                  <c:x val="-2.9024496937882802E-4"/>
                  <c:y val="6.9704359871682595E-2"/>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68CC-4F64-9DE5-E1C1CB829358}"/>
                </c:ext>
              </c:extLst>
            </c:dLbl>
            <c:spPr>
              <a:noFill/>
              <a:ln>
                <a:noFill/>
              </a:ln>
              <a:effectLst/>
            </c:spPr>
            <c:txPr>
              <a:bodyPr rot="0" spcFirstLastPara="1" vertOverflow="ellipsis" vert="horz" wrap="square" lIns="38100" tIns="19050" rIns="38100" bIns="19050" anchor="ctr" anchorCtr="1">
                <a:spAutoFit/>
              </a:bodyPr>
              <a:lstStyle/>
              <a:p>
                <a:pPr>
                  <a:defRPr lang="en-US" sz="11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Sheet1!$H$28:$H$32</c:f>
              <c:strCache>
                <c:ptCount val="5"/>
                <c:pt idx="0">
                  <c:v>1 month</c:v>
                </c:pt>
                <c:pt idx="1">
                  <c:v>2 to 6 months</c:v>
                </c:pt>
                <c:pt idx="2">
                  <c:v>1 year</c:v>
                </c:pt>
                <c:pt idx="3">
                  <c:v>More than 2 years</c:v>
                </c:pt>
                <c:pt idx="4">
                  <c:v>Never recovered</c:v>
                </c:pt>
              </c:strCache>
            </c:strRef>
          </c:cat>
          <c:val>
            <c:numRef>
              <c:f>Sheet1!$I$28:$I$32</c:f>
              <c:numCache>
                <c:formatCode>General</c:formatCode>
                <c:ptCount val="5"/>
                <c:pt idx="0">
                  <c:v>15.9</c:v>
                </c:pt>
                <c:pt idx="1">
                  <c:v>21.5</c:v>
                </c:pt>
                <c:pt idx="2">
                  <c:v>36.299999999999997</c:v>
                </c:pt>
                <c:pt idx="3">
                  <c:v>17.399999999999999</c:v>
                </c:pt>
                <c:pt idx="4">
                  <c:v>8.9</c:v>
                </c:pt>
              </c:numCache>
            </c:numRef>
          </c:val>
          <c:extLst xmlns:c16r2="http://schemas.microsoft.com/office/drawing/2015/06/chart">
            <c:ext xmlns:c16="http://schemas.microsoft.com/office/drawing/2014/chart" uri="{C3380CC4-5D6E-409C-BE32-E72D297353CC}">
              <c16:uniqueId val="{00000002-68CC-4F64-9DE5-E1C1CB829358}"/>
            </c:ext>
          </c:extLst>
        </c:ser>
        <c:dLbls>
          <c:showLegendKey val="0"/>
          <c:showVal val="0"/>
          <c:showCatName val="0"/>
          <c:showSerName val="0"/>
          <c:showPercent val="0"/>
          <c:showBubbleSize val="0"/>
        </c:dLbls>
        <c:gapWidth val="150"/>
        <c:axId val="120684544"/>
        <c:axId val="120686080"/>
      </c:barChart>
      <c:lineChart>
        <c:grouping val="standard"/>
        <c:varyColors val="0"/>
        <c:ser>
          <c:idx val="1"/>
          <c:order val="1"/>
          <c:tx>
            <c:strRef>
              <c:f>Sheet1!$J$27</c:f>
              <c:strCache>
                <c:ptCount val="1"/>
                <c:pt idx="0">
                  <c:v>Frequency</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11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Sheet1!$H$28:$H$32</c:f>
              <c:strCache>
                <c:ptCount val="5"/>
                <c:pt idx="0">
                  <c:v>1 month</c:v>
                </c:pt>
                <c:pt idx="1">
                  <c:v>2 to 6 months</c:v>
                </c:pt>
                <c:pt idx="2">
                  <c:v>1 year</c:v>
                </c:pt>
                <c:pt idx="3">
                  <c:v>More than 2 years</c:v>
                </c:pt>
                <c:pt idx="4">
                  <c:v>Never recovered</c:v>
                </c:pt>
              </c:strCache>
            </c:strRef>
          </c:cat>
          <c:val>
            <c:numRef>
              <c:f>Sheet1!$J$28:$J$32</c:f>
              <c:numCache>
                <c:formatCode>General</c:formatCode>
                <c:ptCount val="5"/>
                <c:pt idx="0">
                  <c:v>43</c:v>
                </c:pt>
                <c:pt idx="1">
                  <c:v>58</c:v>
                </c:pt>
                <c:pt idx="2">
                  <c:v>98</c:v>
                </c:pt>
                <c:pt idx="3">
                  <c:v>47</c:v>
                </c:pt>
                <c:pt idx="4">
                  <c:v>24</c:v>
                </c:pt>
              </c:numCache>
            </c:numRef>
          </c:val>
          <c:smooth val="0"/>
          <c:extLst xmlns:c16r2="http://schemas.microsoft.com/office/drawing/2015/06/chart">
            <c:ext xmlns:c16="http://schemas.microsoft.com/office/drawing/2014/chart" uri="{C3380CC4-5D6E-409C-BE32-E72D297353CC}">
              <c16:uniqueId val="{00000003-68CC-4F64-9DE5-E1C1CB829358}"/>
            </c:ext>
          </c:extLst>
        </c:ser>
        <c:dLbls>
          <c:showLegendKey val="0"/>
          <c:showVal val="0"/>
          <c:showCatName val="0"/>
          <c:showSerName val="0"/>
          <c:showPercent val="0"/>
          <c:showBubbleSize val="0"/>
        </c:dLbls>
        <c:marker val="1"/>
        <c:smooth val="0"/>
        <c:axId val="120684544"/>
        <c:axId val="120686080"/>
      </c:lineChart>
      <c:catAx>
        <c:axId val="120684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20686080"/>
        <c:crosses val="autoZero"/>
        <c:auto val="1"/>
        <c:lblAlgn val="ctr"/>
        <c:lblOffset val="100"/>
        <c:noMultiLvlLbl val="0"/>
      </c:catAx>
      <c:valAx>
        <c:axId val="1206860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120684544"/>
        <c:crosses val="autoZero"/>
        <c:crossBetween val="between"/>
      </c:valAx>
      <c:spPr>
        <a:noFill/>
        <a:ln>
          <a:noFill/>
        </a:ln>
        <a:effectLst/>
      </c:spPr>
    </c:plotArea>
    <c:legend>
      <c:legendPos val="b"/>
      <c:layout>
        <c:manualLayout>
          <c:xMode val="edge"/>
          <c:yMode val="edge"/>
          <c:x val="0.35174942130444797"/>
          <c:y val="0.88861986001749804"/>
          <c:w val="0.32512350982960803"/>
          <c:h val="8.3602362204724404E-2"/>
        </c:manualLayout>
      </c:layout>
      <c:overlay val="0"/>
      <c:spPr>
        <a:noFill/>
        <a:ln>
          <a:noFill/>
        </a:ln>
        <a:effectLst/>
      </c:spPr>
      <c:txPr>
        <a:bodyPr rot="0" spcFirstLastPara="1" vertOverflow="ellipsis" vert="horz" wrap="square" anchor="ctr" anchorCtr="1"/>
        <a:lstStyle/>
        <a:p>
          <a:pPr>
            <a:defRPr lang="en-US" sz="12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Women</c:v>
                </c:pt>
                <c:pt idx="1">
                  <c:v>Men</c:v>
                </c:pt>
                <c:pt idx="2">
                  <c:v>Children</c:v>
                </c:pt>
                <c:pt idx="3">
                  <c:v>Aged</c:v>
                </c:pt>
                <c:pt idx="4">
                  <c:v>Physically Challenged</c:v>
                </c:pt>
              </c:strCache>
            </c:strRef>
          </c:cat>
          <c:val>
            <c:numRef>
              <c:f>Sheet1!$B$2:$B$6</c:f>
              <c:numCache>
                <c:formatCode>General</c:formatCode>
                <c:ptCount val="5"/>
                <c:pt idx="0">
                  <c:v>93</c:v>
                </c:pt>
                <c:pt idx="1">
                  <c:v>17</c:v>
                </c:pt>
                <c:pt idx="2">
                  <c:v>114</c:v>
                </c:pt>
                <c:pt idx="3">
                  <c:v>25</c:v>
                </c:pt>
                <c:pt idx="4">
                  <c:v>21</c:v>
                </c:pt>
              </c:numCache>
            </c:numRef>
          </c:val>
          <c:extLst xmlns:c16r2="http://schemas.microsoft.com/office/drawing/2015/06/chart">
            <c:ext xmlns:c16="http://schemas.microsoft.com/office/drawing/2014/chart" uri="{C3380CC4-5D6E-409C-BE32-E72D297353CC}">
              <c16:uniqueId val="{00000000-4A49-40E5-B05B-CCBAB1C63442}"/>
            </c:ext>
          </c:extLst>
        </c:ser>
        <c:ser>
          <c:idx val="1"/>
          <c:order val="1"/>
          <c:tx>
            <c:strRef>
              <c:f>Sheet1!$C$1</c:f>
              <c:strCache>
                <c:ptCount val="1"/>
                <c:pt idx="0">
                  <c:v>Percent</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Women</c:v>
                </c:pt>
                <c:pt idx="1">
                  <c:v>Men</c:v>
                </c:pt>
                <c:pt idx="2">
                  <c:v>Children</c:v>
                </c:pt>
                <c:pt idx="3">
                  <c:v>Aged</c:v>
                </c:pt>
                <c:pt idx="4">
                  <c:v>Physically Challenged</c:v>
                </c:pt>
              </c:strCache>
            </c:strRef>
          </c:cat>
          <c:val>
            <c:numRef>
              <c:f>Sheet1!$C$2:$C$6</c:f>
              <c:numCache>
                <c:formatCode>General</c:formatCode>
                <c:ptCount val="5"/>
                <c:pt idx="0">
                  <c:v>34.4</c:v>
                </c:pt>
                <c:pt idx="1">
                  <c:v>6.3</c:v>
                </c:pt>
                <c:pt idx="2">
                  <c:v>42.2</c:v>
                </c:pt>
                <c:pt idx="3">
                  <c:v>9.3000000000000007</c:v>
                </c:pt>
                <c:pt idx="4">
                  <c:v>7.8</c:v>
                </c:pt>
              </c:numCache>
            </c:numRef>
          </c:val>
          <c:extLst xmlns:c16r2="http://schemas.microsoft.com/office/drawing/2015/06/chart">
            <c:ext xmlns:c16="http://schemas.microsoft.com/office/drawing/2014/chart" uri="{C3380CC4-5D6E-409C-BE32-E72D297353CC}">
              <c16:uniqueId val="{00000001-4A49-40E5-B05B-CCBAB1C63442}"/>
            </c:ext>
          </c:extLst>
        </c:ser>
        <c:dLbls>
          <c:dLblPos val="outEnd"/>
          <c:showLegendKey val="0"/>
          <c:showVal val="1"/>
          <c:showCatName val="0"/>
          <c:showSerName val="0"/>
          <c:showPercent val="0"/>
          <c:showBubbleSize val="0"/>
        </c:dLbls>
        <c:gapWidth val="219"/>
        <c:overlap val="-27"/>
        <c:axId val="120528256"/>
        <c:axId val="120534528"/>
      </c:barChart>
      <c:catAx>
        <c:axId val="120528256"/>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Vulnerable Groups</a:t>
                </a:r>
              </a:p>
            </c:rich>
          </c:tx>
          <c:layout/>
          <c:overlay val="0"/>
          <c:spPr>
            <a:noFill/>
            <a:ln>
              <a:noFill/>
            </a:ln>
            <a:effectLst/>
          </c:sp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0534528"/>
        <c:crosses val="autoZero"/>
        <c:auto val="1"/>
        <c:lblAlgn val="ctr"/>
        <c:lblOffset val="100"/>
        <c:noMultiLvlLbl val="0"/>
      </c:catAx>
      <c:valAx>
        <c:axId val="120534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Frequency/Percent</a:t>
                </a:r>
              </a:p>
            </c:rich>
          </c:tx>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05282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50D0C8-5D08-4D37-80BD-8F6B9A4B2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3821</TotalTime>
  <Pages>172</Pages>
  <Words>156487</Words>
  <Characters>891978</Characters>
  <Application>Microsoft Office Word</Application>
  <DocSecurity>0</DocSecurity>
  <Lines>7433</Lines>
  <Paragraphs>2092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1046373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KEL BUSINESS</cp:lastModifiedBy>
  <cp:revision>517</cp:revision>
  <cp:lastPrinted>2023-02-08T19:15:00Z</cp:lastPrinted>
  <dcterms:created xsi:type="dcterms:W3CDTF">2023-01-18T18:23:00Z</dcterms:created>
  <dcterms:modified xsi:type="dcterms:W3CDTF">2023-02-08T19:21:00Z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18819a2f-9e18-38d2-8c98-b0d981143307</vt:lpwstr>
  </property>
  <property fmtid="{D5CDD505-2E9C-101B-9397-08002B2CF9AE}" pid="24" name="Mendeley Citation Style_1">
    <vt:lpwstr>http://www.zotero.org/styles/apa</vt:lpwstr>
  </property>
  <property fmtid="{D5CDD505-2E9C-101B-9397-08002B2CF9AE}" pid="25" name="KSOProductBuildVer">
    <vt:lpwstr>1033-11.2.0.11417</vt:lpwstr>
  </property>
  <property fmtid="{D5CDD505-2E9C-101B-9397-08002B2CF9AE}" pid="26" name="ICV">
    <vt:lpwstr>D369379A5BC14ED1AFA25170D11B1DBE</vt:lpwstr>
  </property>
</Properties>
</file>